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D8AC6" w14:textId="77777777" w:rsidR="00264EEB" w:rsidRDefault="00264EEB">
      <w:pPr>
        <w:ind w:firstLine="0"/>
        <w:jc w:val="center"/>
        <w:rPr>
          <w:szCs w:val="22"/>
        </w:rPr>
      </w:pPr>
      <w:bookmarkStart w:id="0" w:name="_Toc130343274"/>
      <w:bookmarkStart w:id="1" w:name="_Toc128550361"/>
      <w:bookmarkStart w:id="2" w:name="_Toc129687586"/>
      <w:bookmarkStart w:id="3" w:name="_Toc129762551"/>
      <w:bookmarkStart w:id="4" w:name="_Toc130340800"/>
      <w:bookmarkStart w:id="5" w:name="_Toc130342517"/>
      <w:bookmarkStart w:id="6" w:name="_Toc128535178"/>
      <w:bookmarkStart w:id="7" w:name="_Toc129078479"/>
      <w:bookmarkStart w:id="8" w:name="_Toc119204605"/>
      <w:bookmarkStart w:id="9" w:name="_Toc129078345"/>
      <w:bookmarkStart w:id="10" w:name="_Toc128550813"/>
      <w:bookmarkStart w:id="11" w:name="_Toc128552729"/>
      <w:bookmarkStart w:id="12" w:name="_Toc128550975"/>
      <w:bookmarkStart w:id="13" w:name="_Toc128550679"/>
      <w:bookmarkStart w:id="14" w:name="_Toc128550546"/>
      <w:bookmarkStart w:id="15" w:name="_Toc129077949"/>
      <w:bookmarkStart w:id="16" w:name="_Toc130342093"/>
      <w:r>
        <w:rPr>
          <w:szCs w:val="22"/>
        </w:rPr>
        <w:t>UNIVERSIDAD PARA LA COOPERACIÓN INTERNACIONAL</w:t>
      </w:r>
    </w:p>
    <w:p w14:paraId="75D1B7F3" w14:textId="77777777" w:rsidR="00264EEB" w:rsidRDefault="00264EEB">
      <w:pPr>
        <w:ind w:firstLine="0"/>
        <w:jc w:val="center"/>
        <w:rPr>
          <w:szCs w:val="22"/>
        </w:rPr>
      </w:pPr>
      <w:r>
        <w:rPr>
          <w:szCs w:val="22"/>
        </w:rPr>
        <w:t>(UCI)</w:t>
      </w:r>
    </w:p>
    <w:p w14:paraId="098AE662" w14:textId="77777777" w:rsidR="00264EEB" w:rsidRDefault="00264EEB">
      <w:pPr>
        <w:ind w:firstLine="0"/>
        <w:rPr>
          <w:szCs w:val="22"/>
        </w:rPr>
      </w:pPr>
    </w:p>
    <w:p w14:paraId="30B4EFE1" w14:textId="77777777" w:rsidR="00264EEB" w:rsidRDefault="00264EEB">
      <w:pPr>
        <w:ind w:firstLine="0"/>
        <w:rPr>
          <w:szCs w:val="22"/>
        </w:rPr>
      </w:pPr>
    </w:p>
    <w:p w14:paraId="28636002" w14:textId="77777777" w:rsidR="00264EEB" w:rsidRDefault="00264EEB">
      <w:pPr>
        <w:jc w:val="center"/>
        <w:rPr>
          <w:szCs w:val="22"/>
        </w:rPr>
      </w:pPr>
    </w:p>
    <w:p w14:paraId="0766FB55" w14:textId="4BA28420" w:rsidR="00264EEB" w:rsidRDefault="00B91D50">
      <w:pPr>
        <w:ind w:firstLine="0"/>
        <w:jc w:val="center"/>
        <w:rPr>
          <w:szCs w:val="22"/>
        </w:rPr>
      </w:pPr>
      <w:r>
        <w:rPr>
          <w:szCs w:val="22"/>
        </w:rPr>
        <w:t>P</w:t>
      </w:r>
      <w:r w:rsidR="00934299">
        <w:rPr>
          <w:szCs w:val="22"/>
        </w:rPr>
        <w:t xml:space="preserve">LAN </w:t>
      </w:r>
      <w:r w:rsidR="00DE581C">
        <w:rPr>
          <w:szCs w:val="22"/>
        </w:rPr>
        <w:t>DE GESTION DE PROYECTO PARA EL DISE</w:t>
      </w:r>
      <w:r w:rsidR="00CE0399">
        <w:rPr>
          <w:szCs w:val="22"/>
        </w:rPr>
        <w:t>Ñ</w:t>
      </w:r>
      <w:r w:rsidR="00DE581C">
        <w:rPr>
          <w:szCs w:val="22"/>
        </w:rPr>
        <w:t>O Y CONSTRUCCION DE UN</w:t>
      </w:r>
      <w:r>
        <w:rPr>
          <w:szCs w:val="22"/>
        </w:rPr>
        <w:t xml:space="preserve"> CENTRO COMERCIAL</w:t>
      </w:r>
    </w:p>
    <w:p w14:paraId="14C48DC0" w14:textId="77777777" w:rsidR="00264EEB" w:rsidRDefault="00264EEB">
      <w:pPr>
        <w:jc w:val="center"/>
        <w:rPr>
          <w:szCs w:val="22"/>
        </w:rPr>
      </w:pPr>
    </w:p>
    <w:p w14:paraId="537EB61F" w14:textId="77777777" w:rsidR="00264EEB" w:rsidRDefault="00264EEB">
      <w:pPr>
        <w:ind w:firstLine="0"/>
        <w:rPr>
          <w:szCs w:val="22"/>
        </w:rPr>
      </w:pPr>
    </w:p>
    <w:p w14:paraId="3F1DA605" w14:textId="77777777" w:rsidR="00264EEB" w:rsidRDefault="00264EEB">
      <w:pPr>
        <w:jc w:val="center"/>
        <w:rPr>
          <w:szCs w:val="22"/>
        </w:rPr>
      </w:pPr>
    </w:p>
    <w:p w14:paraId="6F76D0BA" w14:textId="240CA604" w:rsidR="00264EEB" w:rsidRDefault="00E909A6">
      <w:pPr>
        <w:ind w:firstLine="0"/>
        <w:jc w:val="center"/>
        <w:rPr>
          <w:szCs w:val="22"/>
        </w:rPr>
      </w:pPr>
      <w:r>
        <w:rPr>
          <w:szCs w:val="22"/>
        </w:rPr>
        <w:t>NORMAN LAWRENCE BARRETT</w:t>
      </w:r>
    </w:p>
    <w:p w14:paraId="3C325147" w14:textId="77777777" w:rsidR="00264EEB" w:rsidRDefault="00264EEB">
      <w:pPr>
        <w:jc w:val="center"/>
        <w:rPr>
          <w:szCs w:val="22"/>
        </w:rPr>
      </w:pPr>
    </w:p>
    <w:p w14:paraId="7164E53C" w14:textId="77777777" w:rsidR="00264EEB" w:rsidRDefault="00264EEB">
      <w:pPr>
        <w:ind w:firstLine="0"/>
        <w:rPr>
          <w:szCs w:val="22"/>
        </w:rPr>
      </w:pPr>
    </w:p>
    <w:p w14:paraId="46BB23D6" w14:textId="77777777" w:rsidR="00264EEB" w:rsidRDefault="00264EEB">
      <w:pPr>
        <w:jc w:val="center"/>
        <w:rPr>
          <w:szCs w:val="22"/>
        </w:rPr>
      </w:pPr>
    </w:p>
    <w:p w14:paraId="145A9818" w14:textId="77777777" w:rsidR="00264EEB" w:rsidRDefault="00264EEB">
      <w:pPr>
        <w:jc w:val="center"/>
        <w:rPr>
          <w:szCs w:val="22"/>
        </w:rPr>
      </w:pPr>
    </w:p>
    <w:p w14:paraId="728991E7" w14:textId="77777777" w:rsidR="00264EEB" w:rsidRDefault="00264EEB">
      <w:pPr>
        <w:ind w:firstLine="0"/>
        <w:jc w:val="center"/>
        <w:rPr>
          <w:szCs w:val="22"/>
        </w:rPr>
      </w:pPr>
      <w:r>
        <w:rPr>
          <w:szCs w:val="22"/>
        </w:rPr>
        <w:t xml:space="preserve">PROYECTO FINAL DE GRADUACIÓN PRESENTADO COMO </w:t>
      </w:r>
    </w:p>
    <w:p w14:paraId="22AF4C2C" w14:textId="77777777" w:rsidR="00264EEB" w:rsidRDefault="00264EEB">
      <w:pPr>
        <w:ind w:firstLine="0"/>
        <w:jc w:val="center"/>
        <w:rPr>
          <w:szCs w:val="22"/>
        </w:rPr>
      </w:pPr>
      <w:r>
        <w:rPr>
          <w:szCs w:val="22"/>
        </w:rPr>
        <w:t xml:space="preserve">REQUISITO PARCIAL PARA OPTAR POR EL TÍTULO DE </w:t>
      </w:r>
    </w:p>
    <w:p w14:paraId="3A09F433" w14:textId="77777777" w:rsidR="00264EEB" w:rsidRDefault="00264EEB">
      <w:pPr>
        <w:ind w:firstLine="0"/>
        <w:jc w:val="center"/>
        <w:rPr>
          <w:szCs w:val="22"/>
        </w:rPr>
      </w:pPr>
      <w:r>
        <w:rPr>
          <w:szCs w:val="22"/>
        </w:rPr>
        <w:t>MAESTRÍA EN ADMINISTRACIÓN DE PROYECTOS</w:t>
      </w:r>
    </w:p>
    <w:p w14:paraId="2AEA158E" w14:textId="77777777" w:rsidR="00264EEB" w:rsidRDefault="00264EEB">
      <w:pPr>
        <w:jc w:val="center"/>
        <w:rPr>
          <w:szCs w:val="22"/>
        </w:rPr>
      </w:pPr>
    </w:p>
    <w:p w14:paraId="7149B7EF" w14:textId="77777777" w:rsidR="00264EEB" w:rsidRDefault="00264EEB">
      <w:pPr>
        <w:jc w:val="center"/>
        <w:rPr>
          <w:szCs w:val="22"/>
        </w:rPr>
      </w:pPr>
    </w:p>
    <w:p w14:paraId="34223360" w14:textId="77777777" w:rsidR="00264EEB" w:rsidRDefault="00264EEB">
      <w:pPr>
        <w:jc w:val="center"/>
        <w:rPr>
          <w:szCs w:val="22"/>
        </w:rPr>
      </w:pPr>
    </w:p>
    <w:p w14:paraId="1F19C4EA" w14:textId="77777777" w:rsidR="00264EEB" w:rsidRDefault="00264EEB">
      <w:pPr>
        <w:ind w:firstLine="0"/>
        <w:rPr>
          <w:szCs w:val="22"/>
        </w:rPr>
      </w:pPr>
    </w:p>
    <w:p w14:paraId="3AA41315" w14:textId="77777777" w:rsidR="00264EEB" w:rsidRDefault="00264EEB">
      <w:pPr>
        <w:jc w:val="center"/>
        <w:rPr>
          <w:szCs w:val="22"/>
        </w:rPr>
      </w:pPr>
    </w:p>
    <w:p w14:paraId="437CF0CF" w14:textId="77777777" w:rsidR="00264EEB" w:rsidRDefault="00264EEB">
      <w:pPr>
        <w:ind w:firstLine="0"/>
        <w:jc w:val="center"/>
        <w:rPr>
          <w:szCs w:val="22"/>
        </w:rPr>
      </w:pPr>
      <w:r>
        <w:rPr>
          <w:szCs w:val="22"/>
        </w:rPr>
        <w:t>San José, Costa Rica</w:t>
      </w:r>
    </w:p>
    <w:p w14:paraId="2B2F096C" w14:textId="77777777" w:rsidR="00264EEB" w:rsidRDefault="00264EEB">
      <w:pPr>
        <w:ind w:firstLine="0"/>
        <w:jc w:val="center"/>
        <w:rPr>
          <w:szCs w:val="22"/>
        </w:rPr>
      </w:pPr>
    </w:p>
    <w:p w14:paraId="46892E01" w14:textId="39E0BA96" w:rsidR="00264EEB" w:rsidRDefault="00B145E9">
      <w:pPr>
        <w:ind w:firstLine="0"/>
        <w:jc w:val="center"/>
        <w:rPr>
          <w:szCs w:val="22"/>
        </w:rPr>
      </w:pPr>
      <w:r>
        <w:rPr>
          <w:szCs w:val="22"/>
        </w:rPr>
        <w:t>Mayo</w:t>
      </w:r>
      <w:r w:rsidR="00D5301E">
        <w:rPr>
          <w:szCs w:val="22"/>
        </w:rPr>
        <w:t>,</w:t>
      </w:r>
      <w:r w:rsidR="00264EEB">
        <w:rPr>
          <w:szCs w:val="22"/>
        </w:rPr>
        <w:t xml:space="preserve"> </w:t>
      </w:r>
      <w:r w:rsidR="00CC662B">
        <w:rPr>
          <w:szCs w:val="22"/>
        </w:rPr>
        <w:t>2025</w:t>
      </w:r>
      <w:r w:rsidR="00264EEB">
        <w:rPr>
          <w:szCs w:val="22"/>
        </w:rPr>
        <w:br w:type="page"/>
      </w:r>
      <w:r w:rsidR="00264EEB">
        <w:rPr>
          <w:szCs w:val="22"/>
        </w:rPr>
        <w:lastRenderedPageBreak/>
        <w:t>UNIVERSIDAD PARA LA COOPERACIÓN INTERNACIONAL</w:t>
      </w:r>
    </w:p>
    <w:p w14:paraId="17B6B7EE" w14:textId="77777777" w:rsidR="00264EEB" w:rsidRDefault="00264EEB">
      <w:pPr>
        <w:ind w:firstLine="0"/>
        <w:jc w:val="center"/>
        <w:rPr>
          <w:szCs w:val="22"/>
        </w:rPr>
      </w:pPr>
      <w:r>
        <w:rPr>
          <w:szCs w:val="22"/>
        </w:rPr>
        <w:t>(UCI)</w:t>
      </w:r>
    </w:p>
    <w:p w14:paraId="57BAD796" w14:textId="77777777" w:rsidR="00264EEB" w:rsidRDefault="00264EEB">
      <w:pPr>
        <w:jc w:val="center"/>
        <w:rPr>
          <w:szCs w:val="22"/>
        </w:rPr>
      </w:pPr>
    </w:p>
    <w:p w14:paraId="35ED8330" w14:textId="77777777" w:rsidR="00264EEB" w:rsidRDefault="00264EEB">
      <w:pPr>
        <w:ind w:firstLine="0"/>
        <w:jc w:val="center"/>
        <w:rPr>
          <w:szCs w:val="22"/>
        </w:rPr>
      </w:pPr>
      <w:r>
        <w:rPr>
          <w:szCs w:val="22"/>
        </w:rPr>
        <w:t>Este Proyecto Final de Graduación fue aprobado por la Universidad como</w:t>
      </w:r>
    </w:p>
    <w:p w14:paraId="73CE9F47" w14:textId="77777777" w:rsidR="00264EEB" w:rsidRDefault="00264EEB">
      <w:pPr>
        <w:ind w:firstLine="0"/>
        <w:jc w:val="center"/>
        <w:rPr>
          <w:szCs w:val="22"/>
        </w:rPr>
      </w:pPr>
      <w:r>
        <w:rPr>
          <w:szCs w:val="22"/>
        </w:rPr>
        <w:t>requisito parcial para optar al grado de Maestría en Administración de Proyectos</w:t>
      </w:r>
    </w:p>
    <w:p w14:paraId="58C154A3" w14:textId="77777777" w:rsidR="00264EEB" w:rsidRDefault="00264EEB">
      <w:pPr>
        <w:jc w:val="center"/>
        <w:rPr>
          <w:szCs w:val="22"/>
        </w:rPr>
      </w:pPr>
    </w:p>
    <w:p w14:paraId="0BD8D626" w14:textId="77777777" w:rsidR="00264EEB" w:rsidRDefault="00264EEB">
      <w:pPr>
        <w:ind w:firstLine="0"/>
        <w:rPr>
          <w:szCs w:val="22"/>
        </w:rPr>
      </w:pPr>
    </w:p>
    <w:p w14:paraId="175CE118" w14:textId="77777777" w:rsidR="0018704F" w:rsidRPr="005B4EE1" w:rsidRDefault="0018704F" w:rsidP="00C05A2F">
      <w:pPr>
        <w:ind w:firstLine="0"/>
        <w:jc w:val="center"/>
        <w:rPr>
          <w:szCs w:val="22"/>
        </w:rPr>
      </w:pPr>
      <w:r w:rsidRPr="005B4EE1">
        <w:rPr>
          <w:szCs w:val="22"/>
        </w:rPr>
        <w:t>ALVARO MATA</w:t>
      </w:r>
    </w:p>
    <w:p w14:paraId="371C88AF" w14:textId="5264F12C" w:rsidR="00264EEB" w:rsidRDefault="00264EEB">
      <w:pPr>
        <w:ind w:firstLine="0"/>
        <w:jc w:val="center"/>
        <w:rPr>
          <w:szCs w:val="22"/>
        </w:rPr>
      </w:pPr>
      <w:r>
        <w:rPr>
          <w:szCs w:val="22"/>
        </w:rPr>
        <w:t>__________________________</w:t>
      </w:r>
    </w:p>
    <w:p w14:paraId="5CB480E2" w14:textId="77777777" w:rsidR="00264EEB" w:rsidRDefault="00264EEB">
      <w:pPr>
        <w:ind w:firstLine="0"/>
        <w:jc w:val="center"/>
        <w:rPr>
          <w:szCs w:val="22"/>
        </w:rPr>
      </w:pPr>
      <w:r>
        <w:rPr>
          <w:szCs w:val="22"/>
        </w:rPr>
        <w:t>NOMBRE DEL TUTOR O TUTORA</w:t>
      </w:r>
    </w:p>
    <w:p w14:paraId="13C139BE" w14:textId="77777777" w:rsidR="00264EEB" w:rsidRDefault="00264EEB">
      <w:pPr>
        <w:jc w:val="center"/>
        <w:rPr>
          <w:szCs w:val="22"/>
        </w:rPr>
      </w:pPr>
    </w:p>
    <w:p w14:paraId="76D0E71E" w14:textId="2179C3D5" w:rsidR="00264EEB" w:rsidRDefault="00113FD8">
      <w:pPr>
        <w:ind w:firstLine="0"/>
        <w:jc w:val="center"/>
        <w:rPr>
          <w:szCs w:val="22"/>
        </w:rPr>
      </w:pPr>
      <w:r>
        <w:rPr>
          <w:szCs w:val="22"/>
        </w:rPr>
        <w:t>JAMES PEREZ</w:t>
      </w:r>
    </w:p>
    <w:p w14:paraId="473F5379" w14:textId="77777777" w:rsidR="00264EEB" w:rsidRDefault="00264EEB">
      <w:pPr>
        <w:ind w:firstLine="0"/>
        <w:jc w:val="center"/>
        <w:rPr>
          <w:szCs w:val="22"/>
        </w:rPr>
      </w:pPr>
      <w:r>
        <w:rPr>
          <w:szCs w:val="22"/>
        </w:rPr>
        <w:t>_________________________</w:t>
      </w:r>
    </w:p>
    <w:p w14:paraId="6372203F" w14:textId="77777777" w:rsidR="00264EEB" w:rsidRDefault="00264EEB">
      <w:pPr>
        <w:ind w:firstLine="0"/>
        <w:jc w:val="center"/>
        <w:rPr>
          <w:szCs w:val="22"/>
        </w:rPr>
      </w:pPr>
      <w:r>
        <w:rPr>
          <w:szCs w:val="22"/>
        </w:rPr>
        <w:t>NOMBRE DEL PROFESOR(A) LECTOR(A) No.1</w:t>
      </w:r>
    </w:p>
    <w:p w14:paraId="2C4C022E" w14:textId="77777777" w:rsidR="00264EEB" w:rsidRDefault="00264EEB">
      <w:pPr>
        <w:jc w:val="center"/>
        <w:rPr>
          <w:szCs w:val="22"/>
        </w:rPr>
      </w:pPr>
    </w:p>
    <w:p w14:paraId="7AFC6AC3" w14:textId="2F675EB6" w:rsidR="00264EEB" w:rsidRDefault="00113FD8" w:rsidP="00C05A2F">
      <w:pPr>
        <w:ind w:firstLine="0"/>
        <w:jc w:val="center"/>
        <w:rPr>
          <w:szCs w:val="22"/>
        </w:rPr>
      </w:pPr>
      <w:r>
        <w:rPr>
          <w:szCs w:val="22"/>
        </w:rPr>
        <w:t>OSVALDO MARTINEZ</w:t>
      </w:r>
    </w:p>
    <w:p w14:paraId="4098A2B1" w14:textId="77777777" w:rsidR="00264EEB" w:rsidRDefault="00264EEB">
      <w:pPr>
        <w:ind w:firstLine="0"/>
        <w:jc w:val="center"/>
        <w:rPr>
          <w:szCs w:val="22"/>
        </w:rPr>
      </w:pPr>
      <w:r>
        <w:rPr>
          <w:szCs w:val="22"/>
        </w:rPr>
        <w:t>__________________________</w:t>
      </w:r>
    </w:p>
    <w:p w14:paraId="3AA630D9" w14:textId="77777777" w:rsidR="00264EEB" w:rsidRDefault="00264EEB">
      <w:pPr>
        <w:ind w:firstLine="0"/>
        <w:jc w:val="center"/>
        <w:rPr>
          <w:szCs w:val="22"/>
        </w:rPr>
      </w:pPr>
      <w:r>
        <w:rPr>
          <w:szCs w:val="22"/>
        </w:rPr>
        <w:t>NOMBRE DEL PROFESOR(A) LECTOR(A) No.2</w:t>
      </w:r>
    </w:p>
    <w:p w14:paraId="14ACD8CA" w14:textId="77777777" w:rsidR="00264EEB" w:rsidRDefault="00264EEB">
      <w:pPr>
        <w:ind w:firstLine="0"/>
        <w:rPr>
          <w:szCs w:val="22"/>
        </w:rPr>
      </w:pPr>
    </w:p>
    <w:p w14:paraId="46057CB2" w14:textId="45CB0D9D" w:rsidR="00264EEB" w:rsidRDefault="005B4EE1" w:rsidP="00C05A2F">
      <w:pPr>
        <w:ind w:firstLine="0"/>
        <w:jc w:val="center"/>
        <w:rPr>
          <w:szCs w:val="22"/>
        </w:rPr>
      </w:pPr>
      <w:r>
        <w:rPr>
          <w:szCs w:val="22"/>
        </w:rPr>
        <w:t>NORMAN LAWRENCE BARRETT</w:t>
      </w:r>
    </w:p>
    <w:p w14:paraId="5B8DA529" w14:textId="77777777" w:rsidR="00264EEB" w:rsidRDefault="00264EEB">
      <w:pPr>
        <w:ind w:firstLine="0"/>
        <w:jc w:val="center"/>
        <w:rPr>
          <w:szCs w:val="22"/>
        </w:rPr>
      </w:pPr>
      <w:r>
        <w:rPr>
          <w:szCs w:val="22"/>
        </w:rPr>
        <w:t>________________________</w:t>
      </w:r>
    </w:p>
    <w:p w14:paraId="6405F055" w14:textId="77777777" w:rsidR="00264EEB" w:rsidRDefault="00264EEB">
      <w:pPr>
        <w:ind w:firstLine="0"/>
        <w:jc w:val="center"/>
        <w:rPr>
          <w:szCs w:val="22"/>
        </w:rPr>
      </w:pPr>
      <w:r>
        <w:rPr>
          <w:szCs w:val="22"/>
        </w:rPr>
        <w:t>NOMBRE DE LA PERSONA SUSTENTANTE</w:t>
      </w:r>
    </w:p>
    <w:p w14:paraId="52E1CFEF" w14:textId="77777777" w:rsidR="00264EEB" w:rsidRDefault="00264EEB">
      <w:pPr>
        <w:jc w:val="center"/>
        <w:rPr>
          <w:szCs w:val="22"/>
        </w:rPr>
      </w:pPr>
    </w:p>
    <w:p w14:paraId="3BF2E29C" w14:textId="0F57D0CD" w:rsidR="00264EEB" w:rsidRPr="00C7562C" w:rsidRDefault="00264EEB" w:rsidP="00C7562C">
      <w:pPr>
        <w:ind w:firstLine="0"/>
        <w:rPr>
          <w:b/>
          <w:bCs/>
        </w:rPr>
      </w:pPr>
      <w:r>
        <w:br w:type="page"/>
      </w:r>
      <w:bookmarkStart w:id="17" w:name="_Toc128552726"/>
      <w:bookmarkStart w:id="18" w:name="_Toc129687887"/>
      <w:bookmarkStart w:id="19" w:name="_Toc130342024"/>
      <w:bookmarkStart w:id="20" w:name="_Toc129687790"/>
      <w:bookmarkStart w:id="21" w:name="_Toc129077946"/>
      <w:bookmarkStart w:id="22" w:name="_Toc128550972"/>
      <w:bookmarkStart w:id="23" w:name="_Toc129078342"/>
      <w:bookmarkStart w:id="24" w:name="_Toc128550358"/>
      <w:bookmarkStart w:id="25" w:name="_Toc128550543"/>
      <w:bookmarkStart w:id="26" w:name="_Toc128550810"/>
      <w:bookmarkStart w:id="27" w:name="_Toc128550676"/>
      <w:bookmarkStart w:id="28" w:name="_Toc129078476"/>
      <w:r w:rsidRPr="00C7562C">
        <w:rPr>
          <w:b/>
          <w:bCs/>
        </w:rPr>
        <w:lastRenderedPageBreak/>
        <w:t>DEDICATORIA</w:t>
      </w:r>
      <w:bookmarkEnd w:id="17"/>
      <w:bookmarkEnd w:id="18"/>
      <w:bookmarkEnd w:id="19"/>
      <w:bookmarkEnd w:id="20"/>
      <w:bookmarkEnd w:id="21"/>
      <w:bookmarkEnd w:id="22"/>
      <w:bookmarkEnd w:id="23"/>
      <w:bookmarkEnd w:id="24"/>
      <w:bookmarkEnd w:id="25"/>
      <w:bookmarkEnd w:id="26"/>
      <w:bookmarkEnd w:id="27"/>
      <w:bookmarkEnd w:id="28"/>
    </w:p>
    <w:p w14:paraId="6FFA7997" w14:textId="64B8DC56" w:rsidR="0033711D" w:rsidRPr="00A2252C" w:rsidRDefault="0033711D" w:rsidP="00C7562C">
      <w:pPr>
        <w:ind w:firstLine="0"/>
      </w:pPr>
      <w:r w:rsidRPr="00A2252C">
        <w:t>A mi madre</w:t>
      </w:r>
      <w:r w:rsidR="00051D53" w:rsidRPr="00A2252C">
        <w:t xml:space="preserve">, que ya no está </w:t>
      </w:r>
      <w:r w:rsidR="004D2F5F" w:rsidRPr="00A2252C">
        <w:t>físicamente con</w:t>
      </w:r>
      <w:r w:rsidR="009C3D6C" w:rsidRPr="00A2252C">
        <w:t xml:space="preserve"> nosotros</w:t>
      </w:r>
      <w:r w:rsidR="004D2F5F" w:rsidRPr="00A2252C">
        <w:t xml:space="preserve">, pero sigue viva en </w:t>
      </w:r>
      <w:r w:rsidR="009C3D6C" w:rsidRPr="00A2252C">
        <w:t>mi</w:t>
      </w:r>
      <w:r w:rsidR="004D2F5F" w:rsidRPr="00A2252C">
        <w:t xml:space="preserve"> corazón.</w:t>
      </w:r>
    </w:p>
    <w:p w14:paraId="43E30D61" w14:textId="4738FACE" w:rsidR="00264EEB" w:rsidRPr="00C7562C" w:rsidRDefault="00264EEB" w:rsidP="00C7562C">
      <w:pPr>
        <w:ind w:firstLine="0"/>
        <w:rPr>
          <w:b/>
          <w:bCs/>
        </w:rPr>
      </w:pPr>
      <w:r w:rsidRPr="0033711D">
        <w:rPr>
          <w:highlight w:val="yellow"/>
        </w:rPr>
        <w:br w:type="page"/>
      </w:r>
      <w:bookmarkStart w:id="29" w:name="_Toc128550677"/>
      <w:bookmarkStart w:id="30" w:name="_Toc130342025"/>
      <w:bookmarkStart w:id="31" w:name="_Toc128550359"/>
      <w:bookmarkStart w:id="32" w:name="_Toc128550544"/>
      <w:bookmarkStart w:id="33" w:name="_Toc129078477"/>
      <w:bookmarkStart w:id="34" w:name="_Toc129078343"/>
      <w:bookmarkStart w:id="35" w:name="_Toc128552727"/>
      <w:bookmarkStart w:id="36" w:name="_Toc129687888"/>
      <w:bookmarkStart w:id="37" w:name="_Toc129687791"/>
      <w:bookmarkStart w:id="38" w:name="_Toc128550811"/>
      <w:bookmarkStart w:id="39" w:name="_Toc128550973"/>
      <w:bookmarkStart w:id="40" w:name="_Toc129077947"/>
      <w:r w:rsidRPr="00C7562C">
        <w:rPr>
          <w:b/>
          <w:bCs/>
        </w:rPr>
        <w:lastRenderedPageBreak/>
        <w:t>AGRADECIMIENTOS</w:t>
      </w:r>
      <w:bookmarkEnd w:id="29"/>
      <w:bookmarkEnd w:id="30"/>
      <w:bookmarkEnd w:id="31"/>
      <w:bookmarkEnd w:id="32"/>
      <w:bookmarkEnd w:id="33"/>
      <w:bookmarkEnd w:id="34"/>
      <w:bookmarkEnd w:id="35"/>
      <w:bookmarkEnd w:id="36"/>
      <w:bookmarkEnd w:id="37"/>
      <w:bookmarkEnd w:id="38"/>
      <w:bookmarkEnd w:id="39"/>
      <w:bookmarkEnd w:id="40"/>
    </w:p>
    <w:p w14:paraId="2E66CC6E" w14:textId="2A8360D1" w:rsidR="00B276BE" w:rsidRPr="00B276BE" w:rsidRDefault="00B276BE" w:rsidP="00B276BE">
      <w:pPr>
        <w:rPr>
          <w:szCs w:val="22"/>
        </w:rPr>
      </w:pPr>
      <w:r w:rsidRPr="00B276BE">
        <w:rPr>
          <w:szCs w:val="22"/>
        </w:rPr>
        <w:t xml:space="preserve">Me gustaría agradecer especialmente a mi familia, en particular a mis hermanos y hermanas, por su apoyo incondicional e inquebrantable durante toda esta prueba. No se podría lograr sin su compañía </w:t>
      </w:r>
      <w:r w:rsidR="000545A4">
        <w:rPr>
          <w:szCs w:val="22"/>
        </w:rPr>
        <w:t>y</w:t>
      </w:r>
      <w:r w:rsidRPr="00B276BE">
        <w:rPr>
          <w:szCs w:val="22"/>
        </w:rPr>
        <w:t xml:space="preserve"> apoyo.</w:t>
      </w:r>
    </w:p>
    <w:p w14:paraId="38BD545B" w14:textId="77777777" w:rsidR="00B276BE" w:rsidRPr="00B276BE" w:rsidRDefault="00B276BE" w:rsidP="00B276BE">
      <w:pPr>
        <w:rPr>
          <w:szCs w:val="22"/>
        </w:rPr>
      </w:pPr>
      <w:r w:rsidRPr="00B276BE">
        <w:rPr>
          <w:szCs w:val="22"/>
        </w:rPr>
        <w:t>También agradezco a todos los que colaboraron y me asistieron para finalizar el proyecto. La dedicación, el trabajo duro y el sacrificio son lo que te lleva allí.</w:t>
      </w:r>
    </w:p>
    <w:p w14:paraId="5259E9F8" w14:textId="2A73E8D8" w:rsidR="00B276BE" w:rsidRPr="00B276BE" w:rsidRDefault="00B276BE" w:rsidP="00B276BE">
      <w:pPr>
        <w:rPr>
          <w:szCs w:val="22"/>
        </w:rPr>
      </w:pPr>
      <w:r w:rsidRPr="00B276BE">
        <w:rPr>
          <w:szCs w:val="22"/>
        </w:rPr>
        <w:t xml:space="preserve">A mis </w:t>
      </w:r>
      <w:r>
        <w:rPr>
          <w:szCs w:val="22"/>
        </w:rPr>
        <w:t>profesores</w:t>
      </w:r>
      <w:r w:rsidRPr="00B276BE">
        <w:rPr>
          <w:szCs w:val="22"/>
        </w:rPr>
        <w:t xml:space="preserve"> y </w:t>
      </w:r>
      <w:r>
        <w:rPr>
          <w:szCs w:val="22"/>
        </w:rPr>
        <w:t>compa</w:t>
      </w:r>
      <w:r w:rsidR="006645FA">
        <w:rPr>
          <w:szCs w:val="22"/>
        </w:rPr>
        <w:t>ñeros</w:t>
      </w:r>
      <w:r w:rsidRPr="00B276BE">
        <w:rPr>
          <w:szCs w:val="22"/>
        </w:rPr>
        <w:t>, gracias por estar en este viaje, por las lecciones, por la orientación, por su compañía durante el trayecto.</w:t>
      </w:r>
    </w:p>
    <w:p w14:paraId="5E71B0CC" w14:textId="5B5F9ACB" w:rsidR="00B276BE" w:rsidRPr="00B276BE" w:rsidRDefault="00D96655" w:rsidP="00B276BE">
      <w:pPr>
        <w:rPr>
          <w:szCs w:val="22"/>
        </w:rPr>
      </w:pPr>
      <w:r>
        <w:rPr>
          <w:szCs w:val="22"/>
        </w:rPr>
        <w:t>A</w:t>
      </w:r>
      <w:r w:rsidR="00B276BE" w:rsidRPr="00B276BE">
        <w:rPr>
          <w:szCs w:val="22"/>
        </w:rPr>
        <w:t xml:space="preserve"> mi </w:t>
      </w:r>
      <w:r>
        <w:rPr>
          <w:szCs w:val="22"/>
        </w:rPr>
        <w:t>tutor</w:t>
      </w:r>
      <w:r w:rsidR="00B276BE" w:rsidRPr="00B276BE">
        <w:rPr>
          <w:szCs w:val="22"/>
        </w:rPr>
        <w:t>, por su consejo, paciencia y comprensión. Su ayuda fue valiosa a lo largo de este trabajo.</w:t>
      </w:r>
    </w:p>
    <w:p w14:paraId="4A987CEB" w14:textId="58F3AC37" w:rsidR="00B276BE" w:rsidRPr="00B276BE" w:rsidRDefault="00B276BE" w:rsidP="00B276BE">
      <w:pPr>
        <w:rPr>
          <w:szCs w:val="22"/>
        </w:rPr>
      </w:pPr>
      <w:r w:rsidRPr="00B276BE">
        <w:rPr>
          <w:szCs w:val="22"/>
        </w:rPr>
        <w:t xml:space="preserve">Gracias a todos por </w:t>
      </w:r>
      <w:r w:rsidR="003510CF">
        <w:rPr>
          <w:szCs w:val="22"/>
        </w:rPr>
        <w:t>su ayuda</w:t>
      </w:r>
      <w:r w:rsidRPr="00B276BE">
        <w:rPr>
          <w:szCs w:val="22"/>
        </w:rPr>
        <w:t xml:space="preserve"> y ser parte de este logro.</w:t>
      </w:r>
    </w:p>
    <w:p w14:paraId="3A9CA852" w14:textId="77777777" w:rsidR="00264EEB" w:rsidRDefault="00264EEB">
      <w:pPr>
        <w:rPr>
          <w:szCs w:val="22"/>
          <w:highlight w:val="yellow"/>
        </w:rPr>
      </w:pPr>
    </w:p>
    <w:p w14:paraId="26F21E84" w14:textId="77777777" w:rsidR="00264EEB" w:rsidRDefault="00264EEB">
      <w:pPr>
        <w:rPr>
          <w:szCs w:val="22"/>
          <w:highlight w:val="yellow"/>
        </w:rPr>
      </w:pPr>
    </w:p>
    <w:p w14:paraId="318987CB" w14:textId="77777777" w:rsidR="00264EEB" w:rsidRDefault="00264EEB">
      <w:pPr>
        <w:rPr>
          <w:szCs w:val="22"/>
          <w:highlight w:val="yellow"/>
        </w:rPr>
      </w:pPr>
    </w:p>
    <w:p w14:paraId="042B486C" w14:textId="77777777" w:rsidR="00264EEB" w:rsidRDefault="00264EEB">
      <w:pPr>
        <w:rPr>
          <w:szCs w:val="22"/>
          <w:highlight w:val="yellow"/>
        </w:rPr>
      </w:pPr>
    </w:p>
    <w:p w14:paraId="0B860A44" w14:textId="77777777" w:rsidR="00264EEB" w:rsidRDefault="00264EEB">
      <w:pPr>
        <w:rPr>
          <w:szCs w:val="22"/>
          <w:highlight w:val="yellow"/>
        </w:rPr>
      </w:pPr>
    </w:p>
    <w:p w14:paraId="30447A91" w14:textId="77777777" w:rsidR="00264EEB" w:rsidRDefault="00264EEB">
      <w:pPr>
        <w:rPr>
          <w:szCs w:val="22"/>
          <w:highlight w:val="yellow"/>
        </w:rPr>
      </w:pPr>
    </w:p>
    <w:p w14:paraId="4E1ED86E" w14:textId="77777777" w:rsidR="00264EEB" w:rsidRDefault="00264EEB">
      <w:pPr>
        <w:rPr>
          <w:szCs w:val="22"/>
          <w:highlight w:val="yellow"/>
        </w:rPr>
      </w:pPr>
    </w:p>
    <w:p w14:paraId="1061BFF1" w14:textId="77777777" w:rsidR="00264EEB" w:rsidRDefault="00264EEB">
      <w:pPr>
        <w:rPr>
          <w:szCs w:val="22"/>
          <w:highlight w:val="yellow"/>
        </w:rPr>
      </w:pPr>
    </w:p>
    <w:p w14:paraId="110D3B13" w14:textId="77777777" w:rsidR="00264EEB" w:rsidRDefault="00264EEB">
      <w:pPr>
        <w:rPr>
          <w:szCs w:val="22"/>
          <w:highlight w:val="yellow"/>
        </w:rPr>
      </w:pPr>
    </w:p>
    <w:p w14:paraId="439FF60F" w14:textId="77777777" w:rsidR="00264EEB" w:rsidRDefault="00264EEB">
      <w:pPr>
        <w:rPr>
          <w:szCs w:val="22"/>
          <w:highlight w:val="yellow"/>
        </w:rPr>
      </w:pPr>
    </w:p>
    <w:p w14:paraId="6AAF7317" w14:textId="77777777" w:rsidR="00264EEB" w:rsidRDefault="00264EEB">
      <w:pPr>
        <w:rPr>
          <w:szCs w:val="22"/>
          <w:highlight w:val="yellow"/>
        </w:rPr>
      </w:pPr>
    </w:p>
    <w:p w14:paraId="67DF2ACB" w14:textId="77777777" w:rsidR="00264EEB" w:rsidRDefault="00264EEB">
      <w:pPr>
        <w:rPr>
          <w:szCs w:val="22"/>
          <w:highlight w:val="yellow"/>
        </w:rPr>
      </w:pPr>
    </w:p>
    <w:p w14:paraId="7779AE18" w14:textId="77777777" w:rsidR="00264EEB" w:rsidRDefault="00264EEB">
      <w:pPr>
        <w:rPr>
          <w:szCs w:val="22"/>
          <w:highlight w:val="yellow"/>
        </w:rPr>
      </w:pPr>
    </w:p>
    <w:p w14:paraId="1218D4B2" w14:textId="77777777" w:rsidR="00264EEB" w:rsidRDefault="00264EEB">
      <w:pPr>
        <w:rPr>
          <w:szCs w:val="22"/>
          <w:highlight w:val="yellow"/>
        </w:rPr>
      </w:pPr>
    </w:p>
    <w:p w14:paraId="2957FE85" w14:textId="1050DA40" w:rsidR="00264EEB" w:rsidRPr="00FD6FDF" w:rsidRDefault="00264EEB" w:rsidP="00C7562C">
      <w:pPr>
        <w:ind w:firstLine="0"/>
        <w:rPr>
          <w:b/>
          <w:bCs/>
        </w:rPr>
      </w:pPr>
      <w:r w:rsidRPr="00FD6FDF">
        <w:rPr>
          <w:b/>
          <w:bCs/>
        </w:rPr>
        <w:lastRenderedPageBreak/>
        <w:t>ABSTRACT</w:t>
      </w:r>
    </w:p>
    <w:p w14:paraId="420E8326" w14:textId="1ABA424B" w:rsidR="00583706" w:rsidRPr="00583706" w:rsidRDefault="00FE7EAB" w:rsidP="00583706">
      <w:pPr>
        <w:spacing w:line="240" w:lineRule="auto"/>
        <w:ind w:firstLine="0"/>
      </w:pPr>
      <w:r w:rsidRPr="00FE7EAB">
        <w:t>Este documento formulará un plan de gestión de proyectos para el diseño y construcción de un centro comercial para asegurar que los proyectos se realicen de manera efectiva y alcancen sus objetivos</w:t>
      </w:r>
      <w:r w:rsidR="006C01A7" w:rsidRPr="006C01A7">
        <w:t>.</w:t>
      </w:r>
      <w:r w:rsidR="00583706">
        <w:t xml:space="preserve"> </w:t>
      </w:r>
      <w:r w:rsidR="00583706" w:rsidRPr="00583706">
        <w:t xml:space="preserve">Esto será una guía para ayudar a organizar todo sobre el proyecto, incluidas sus fases de </w:t>
      </w:r>
      <w:r w:rsidR="00583706">
        <w:t>diseño</w:t>
      </w:r>
      <w:r w:rsidR="00583706" w:rsidRPr="00583706">
        <w:t xml:space="preserve"> y construcción, de tal manera que estén todas vinculadas lógicamente, de modo que todas las partes del proyecto avancen de manera cronológica.</w:t>
      </w:r>
    </w:p>
    <w:p w14:paraId="1985DEAB" w14:textId="02771299" w:rsidR="00716F36" w:rsidRPr="00937DE1" w:rsidRDefault="00583706" w:rsidP="00FD6FDF">
      <w:pPr>
        <w:spacing w:line="240" w:lineRule="auto"/>
        <w:ind w:firstLine="0"/>
      </w:pPr>
      <w:r w:rsidRPr="00583706">
        <w:t>Define el alcance, los entregables y los objetivos, lo que ayuda a prevenir malentendidos sobre el alcance y alinea el resultado final.</w:t>
      </w:r>
      <w:r w:rsidR="00990155">
        <w:t xml:space="preserve"> </w:t>
      </w:r>
      <w:r w:rsidR="00D105E0" w:rsidRPr="00937DE1">
        <w:t xml:space="preserve">El proyecto se centra en </w:t>
      </w:r>
      <w:r w:rsidR="008178CC" w:rsidRPr="00937DE1">
        <w:t xml:space="preserve">diseñar, definir, </w:t>
      </w:r>
      <w:r w:rsidR="00654666" w:rsidRPr="00937DE1">
        <w:t>orientar y coordinar de</w:t>
      </w:r>
      <w:r w:rsidR="00B655A5" w:rsidRPr="00937DE1">
        <w:t xml:space="preserve"> forma práctica</w:t>
      </w:r>
      <w:r w:rsidR="005B7C0F" w:rsidRPr="00937DE1">
        <w:t xml:space="preserve"> l</w:t>
      </w:r>
      <w:r w:rsidR="004B44E5" w:rsidRPr="00937DE1">
        <w:t>os procesos</w:t>
      </w:r>
      <w:r w:rsidR="005B7C0F" w:rsidRPr="00937DE1">
        <w:t xml:space="preserve"> de inicio y planificación</w:t>
      </w:r>
      <w:r w:rsidR="00483233" w:rsidRPr="00937DE1">
        <w:t xml:space="preserve"> del centro comercial </w:t>
      </w:r>
      <w:r w:rsidR="00C8374A" w:rsidRPr="00937DE1">
        <w:t>y recomendar</w:t>
      </w:r>
      <w:r w:rsidR="006A6EAF" w:rsidRPr="00937DE1">
        <w:t xml:space="preserve"> procedimientos, técnicas y herramient</w:t>
      </w:r>
      <w:r w:rsidR="00451C92" w:rsidRPr="00937DE1">
        <w:t>as para la ejecución, monitoreo y control</w:t>
      </w:r>
      <w:r w:rsidR="00C8374A" w:rsidRPr="00937DE1">
        <w:t xml:space="preserve"> y el cierre del proyecto. </w:t>
      </w:r>
      <w:r w:rsidR="00E91F2A" w:rsidRPr="00E91F2A">
        <w:t>El resultado final de este proyecto de gestión integral consiste en un plan que abarca la gestión del alcance, el cronograma, los costos, el presupuesto, la calidad, los recursos, los riesgos, las comunicaciones, los interesados y las adquisiciones. Además, se incluye un plan de integración del proyecto, lo que permitirá el diseño y la construcción de un centro comercial contemporáneo que brinda mayor comodidad y asegura el cumplimiento de las normativas de construcción.</w:t>
      </w:r>
      <w:r w:rsidR="005E4D02">
        <w:t xml:space="preserve"> </w:t>
      </w:r>
      <w:r w:rsidR="008D7007" w:rsidRPr="00937DE1">
        <w:t xml:space="preserve">Para esto se utilizan fuentes de información primarias y secundarias, desarrollándose una investigación documental con métodos de investigación </w:t>
      </w:r>
      <w:r w:rsidR="00F125F8" w:rsidRPr="00937DE1">
        <w:t>Analítico-Sintético,</w:t>
      </w:r>
      <w:r w:rsidR="00716F36" w:rsidRPr="00937DE1">
        <w:t xml:space="preserve"> Inductivo y Deductivo</w:t>
      </w:r>
      <w:r w:rsidR="001C79D0">
        <w:t>.</w:t>
      </w:r>
    </w:p>
    <w:p w14:paraId="2DD5810B" w14:textId="77777777" w:rsidR="00716F36" w:rsidRPr="00937DE1" w:rsidRDefault="00716F36" w:rsidP="00FD6FDF">
      <w:pPr>
        <w:spacing w:line="240" w:lineRule="auto"/>
      </w:pPr>
    </w:p>
    <w:p w14:paraId="52EA8183" w14:textId="437EA185" w:rsidR="00F97B83" w:rsidRPr="00937DE1" w:rsidRDefault="00716F36" w:rsidP="00FD6FDF">
      <w:pPr>
        <w:spacing w:line="240" w:lineRule="auto"/>
        <w:ind w:firstLine="0"/>
      </w:pPr>
      <w:r w:rsidRPr="00937DE1">
        <w:t xml:space="preserve">Palabras </w:t>
      </w:r>
      <w:r w:rsidR="0016148C" w:rsidRPr="00937DE1">
        <w:t xml:space="preserve">clave: Plan de gestión, </w:t>
      </w:r>
      <w:r w:rsidR="007B0E9E" w:rsidRPr="00937DE1">
        <w:t xml:space="preserve">centro comercial, arquitectura, diseño </w:t>
      </w:r>
      <w:r w:rsidR="004F760F">
        <w:t>&amp;</w:t>
      </w:r>
      <w:r w:rsidR="007B0E9E" w:rsidRPr="00937DE1">
        <w:t xml:space="preserve"> </w:t>
      </w:r>
      <w:r w:rsidR="004F760F">
        <w:t>C</w:t>
      </w:r>
      <w:r w:rsidR="007B0E9E" w:rsidRPr="00937DE1">
        <w:t>onstrucción, sostenibilidad</w:t>
      </w:r>
      <w:r w:rsidR="0016148C" w:rsidRPr="00937DE1">
        <w:t>,</w:t>
      </w:r>
      <w:r w:rsidR="000712E2" w:rsidRPr="00937DE1">
        <w:t xml:space="preserve"> </w:t>
      </w:r>
      <w:r w:rsidR="0029273D" w:rsidRPr="00937DE1">
        <w:t>innovación,</w:t>
      </w:r>
      <w:r w:rsidR="004C3908" w:rsidRPr="00937DE1">
        <w:t xml:space="preserve"> </w:t>
      </w:r>
      <w:r w:rsidR="00C6499D" w:rsidRPr="00937DE1">
        <w:t>plan integral</w:t>
      </w:r>
      <w:r w:rsidR="00F05D80" w:rsidRPr="00937DE1">
        <w:t>.</w:t>
      </w:r>
    </w:p>
    <w:p w14:paraId="42BC034E" w14:textId="77777777" w:rsidR="00F97B83" w:rsidRDefault="00F97B83" w:rsidP="00FD6FDF">
      <w:pPr>
        <w:spacing w:line="240" w:lineRule="auto"/>
        <w:rPr>
          <w:highlight w:val="yellow"/>
        </w:rPr>
      </w:pPr>
    </w:p>
    <w:p w14:paraId="089F8967" w14:textId="77777777" w:rsidR="00F97B83" w:rsidRDefault="00F97B83" w:rsidP="00016571">
      <w:pPr>
        <w:spacing w:line="240" w:lineRule="auto"/>
        <w:ind w:firstLine="0"/>
        <w:rPr>
          <w:szCs w:val="22"/>
          <w:highlight w:val="yellow"/>
        </w:rPr>
      </w:pPr>
    </w:p>
    <w:p w14:paraId="67E7B9F7" w14:textId="77777777" w:rsidR="00264EEB" w:rsidRPr="00482A36" w:rsidRDefault="00264EEB" w:rsidP="00C7562C">
      <w:pPr>
        <w:ind w:firstLine="0"/>
        <w:rPr>
          <w:b/>
          <w:bCs/>
          <w:lang w:val="en-US"/>
        </w:rPr>
      </w:pPr>
      <w:r w:rsidRPr="00482A36">
        <w:rPr>
          <w:b/>
          <w:bCs/>
          <w:lang w:val="en-US"/>
        </w:rPr>
        <w:t>ABSTRACT</w:t>
      </w:r>
    </w:p>
    <w:p w14:paraId="17F9DE82" w14:textId="77777777" w:rsidR="00264EEB" w:rsidRPr="00C72F6E" w:rsidRDefault="00264EEB" w:rsidP="00016571">
      <w:pPr>
        <w:pStyle w:val="TITULOX"/>
        <w:spacing w:line="240" w:lineRule="auto"/>
        <w:rPr>
          <w:lang w:val="en-US"/>
        </w:rPr>
      </w:pPr>
    </w:p>
    <w:p w14:paraId="64D365CC" w14:textId="01D4A8AE" w:rsidR="0075671C" w:rsidRPr="002F5157" w:rsidRDefault="00A767D7" w:rsidP="00C7562C">
      <w:pPr>
        <w:spacing w:line="240" w:lineRule="auto"/>
        <w:ind w:firstLine="0"/>
        <w:rPr>
          <w:lang w:val="en-US"/>
        </w:rPr>
      </w:pPr>
      <w:r w:rsidRPr="002F5157">
        <w:rPr>
          <w:lang w:val="en-US"/>
        </w:rPr>
        <w:t>This document</w:t>
      </w:r>
      <w:r w:rsidR="00A07C54" w:rsidRPr="002F5157">
        <w:rPr>
          <w:lang w:val="en-US"/>
        </w:rPr>
        <w:t xml:space="preserve"> aims to develop</w:t>
      </w:r>
      <w:r w:rsidRPr="002F5157">
        <w:rPr>
          <w:lang w:val="en-US"/>
        </w:rPr>
        <w:t xml:space="preserve"> a project management plan for the design and construction of a shopping</w:t>
      </w:r>
      <w:r w:rsidR="00A07C54" w:rsidRPr="002F5157">
        <w:rPr>
          <w:lang w:val="en-US"/>
        </w:rPr>
        <w:t xml:space="preserve"> </w:t>
      </w:r>
      <w:proofErr w:type="gramStart"/>
      <w:r w:rsidR="00A07C54" w:rsidRPr="002F5157">
        <w:rPr>
          <w:lang w:val="en-US"/>
        </w:rPr>
        <w:t>center</w:t>
      </w:r>
      <w:proofErr w:type="gramEnd"/>
      <w:r w:rsidRPr="002F5157">
        <w:rPr>
          <w:lang w:val="en-US"/>
        </w:rPr>
        <w:t xml:space="preserve"> </w:t>
      </w:r>
      <w:r w:rsidR="00E845DB" w:rsidRPr="002F5157">
        <w:rPr>
          <w:lang w:val="en-US"/>
        </w:rPr>
        <w:t>is essential to ensure the project runs efficiently</w:t>
      </w:r>
      <w:r w:rsidRPr="002F5157">
        <w:rPr>
          <w:lang w:val="en-US"/>
        </w:rPr>
        <w:t xml:space="preserve"> and </w:t>
      </w:r>
      <w:r w:rsidR="002F5157" w:rsidRPr="002F5157">
        <w:rPr>
          <w:lang w:val="en-US"/>
        </w:rPr>
        <w:t>achieves</w:t>
      </w:r>
      <w:r w:rsidRPr="002F5157">
        <w:rPr>
          <w:lang w:val="en-US"/>
        </w:rPr>
        <w:t xml:space="preserve"> </w:t>
      </w:r>
      <w:r w:rsidR="00E845DB" w:rsidRPr="002F5157">
        <w:rPr>
          <w:lang w:val="en-US"/>
        </w:rPr>
        <w:t>its</w:t>
      </w:r>
      <w:r w:rsidRPr="002F5157">
        <w:rPr>
          <w:lang w:val="en-US"/>
        </w:rPr>
        <w:t xml:space="preserve"> objectives.</w:t>
      </w:r>
      <w:r w:rsidR="004B66BF" w:rsidRPr="002F5157">
        <w:rPr>
          <w:lang w:val="en-US"/>
        </w:rPr>
        <w:t xml:space="preserve"> </w:t>
      </w:r>
      <w:r w:rsidR="00F97927" w:rsidRPr="002F5157">
        <w:rPr>
          <w:lang w:val="en-US"/>
        </w:rPr>
        <w:t>The plan provides a structured framework for organizing all phases of the project</w:t>
      </w:r>
      <w:r w:rsidRPr="002F5157">
        <w:rPr>
          <w:lang w:val="en-US"/>
        </w:rPr>
        <w:t xml:space="preserve">, </w:t>
      </w:r>
      <w:r w:rsidR="00F97927" w:rsidRPr="002F5157">
        <w:rPr>
          <w:lang w:val="en-US"/>
        </w:rPr>
        <w:t>from initial</w:t>
      </w:r>
      <w:r w:rsidRPr="002F5157">
        <w:rPr>
          <w:lang w:val="en-US"/>
        </w:rPr>
        <w:t xml:space="preserve"> design and construction phases, in such a way that they are all logically linked, so that all parts of the project move forward chronologically.</w:t>
      </w:r>
      <w:r w:rsidRPr="002F5157">
        <w:rPr>
          <w:lang w:val="en-US"/>
        </w:rPr>
        <w:br/>
        <w:t xml:space="preserve">It defines scope, deliverables, and goals, which helps prevent misunderstandings about scope and aligns </w:t>
      </w:r>
      <w:proofErr w:type="gramStart"/>
      <w:r w:rsidRPr="002F5157">
        <w:rPr>
          <w:lang w:val="en-US"/>
        </w:rPr>
        <w:t>the end result</w:t>
      </w:r>
      <w:proofErr w:type="gramEnd"/>
      <w:r w:rsidRPr="002F5157">
        <w:rPr>
          <w:lang w:val="en-US"/>
        </w:rPr>
        <w:t>. The project focuses on designing, defining, guiding and coordinating in a practical way the start-up and planning processes of the shopping cent</w:t>
      </w:r>
      <w:r w:rsidR="00692CD1" w:rsidRPr="002F5157">
        <w:rPr>
          <w:lang w:val="en-US"/>
        </w:rPr>
        <w:t>er</w:t>
      </w:r>
      <w:r w:rsidRPr="002F5157">
        <w:rPr>
          <w:lang w:val="en-US"/>
        </w:rPr>
        <w:t xml:space="preserve"> and recommending procedures, techniques and tools for the execution, monitoring and control and closure of the project.</w:t>
      </w:r>
      <w:r w:rsidR="00313966" w:rsidRPr="002F5157">
        <w:rPr>
          <w:lang w:val="en-US"/>
        </w:rPr>
        <w:t xml:space="preserve"> </w:t>
      </w:r>
      <w:proofErr w:type="gramStart"/>
      <w:r w:rsidR="002F5157" w:rsidRPr="002F5157">
        <w:rPr>
          <w:lang w:val="en-US"/>
        </w:rPr>
        <w:t>The end result</w:t>
      </w:r>
      <w:proofErr w:type="gramEnd"/>
      <w:r w:rsidR="002F5157" w:rsidRPr="002F5157">
        <w:rPr>
          <w:lang w:val="en-US"/>
        </w:rPr>
        <w:t xml:space="preserve"> of this comprehensive management project consists of a plan that encompasses the management of scope, schedule, costs, budget, quality, resources, risks, communications, stakeholders, and procurement. In addition, a project integration plan is included, which will allow the design and construction of a contemporary shopping center that provides greater comfort and ensures compliance with building regulations</w:t>
      </w:r>
    </w:p>
    <w:p w14:paraId="70FE6179" w14:textId="7CA86FBB" w:rsidR="00C9376A" w:rsidRDefault="00313966" w:rsidP="00C7562C">
      <w:pPr>
        <w:spacing w:line="240" w:lineRule="auto"/>
        <w:ind w:firstLine="0"/>
        <w:rPr>
          <w:b/>
          <w:lang w:val="en-US"/>
        </w:rPr>
      </w:pPr>
      <w:r w:rsidRPr="002F5157">
        <w:rPr>
          <w:lang w:val="en-US"/>
        </w:rPr>
        <w:t xml:space="preserve">For this, primary and secondary sources of information are used, developing </w:t>
      </w:r>
      <w:r w:rsidR="00C9376A" w:rsidRPr="002F5157">
        <w:rPr>
          <w:lang w:val="en-US"/>
        </w:rPr>
        <w:t>documentary research</w:t>
      </w:r>
      <w:r w:rsidRPr="002F5157">
        <w:rPr>
          <w:lang w:val="en-US"/>
        </w:rPr>
        <w:t xml:space="preserve"> with Analytical-Synthetic, Inductive and Deductive research methods</w:t>
      </w:r>
      <w:r w:rsidR="00C9376A">
        <w:rPr>
          <w:lang w:val="en-US"/>
        </w:rPr>
        <w:t>.</w:t>
      </w:r>
    </w:p>
    <w:p w14:paraId="78E1FE9E" w14:textId="77777777" w:rsidR="00C9376A" w:rsidRDefault="00C9376A" w:rsidP="00C7562C">
      <w:pPr>
        <w:spacing w:line="240" w:lineRule="auto"/>
        <w:ind w:firstLine="0"/>
        <w:rPr>
          <w:b/>
          <w:lang w:val="en-US"/>
        </w:rPr>
      </w:pPr>
    </w:p>
    <w:p w14:paraId="2A29568E" w14:textId="5256B762" w:rsidR="00C9376A" w:rsidRDefault="00C9376A" w:rsidP="00C7562C">
      <w:pPr>
        <w:spacing w:line="240" w:lineRule="auto"/>
        <w:ind w:firstLine="0"/>
        <w:rPr>
          <w:b/>
          <w:lang w:val="en-US"/>
        </w:rPr>
      </w:pPr>
      <w:bookmarkStart w:id="41" w:name="_Toc182858304"/>
      <w:r>
        <w:rPr>
          <w:lang w:val="en-US"/>
        </w:rPr>
        <w:t>Keywords</w:t>
      </w:r>
      <w:r w:rsidR="002874ED">
        <w:rPr>
          <w:lang w:val="en-US"/>
        </w:rPr>
        <w:t xml:space="preserve">: Management plan, shopping </w:t>
      </w:r>
      <w:r w:rsidR="00C25831">
        <w:rPr>
          <w:lang w:val="en-US"/>
        </w:rPr>
        <w:t>center</w:t>
      </w:r>
      <w:r w:rsidR="002874ED">
        <w:rPr>
          <w:lang w:val="en-US"/>
        </w:rPr>
        <w:t xml:space="preserve">, architectural, design </w:t>
      </w:r>
      <w:r w:rsidR="004F760F">
        <w:rPr>
          <w:lang w:val="en-US"/>
        </w:rPr>
        <w:t xml:space="preserve">&amp; Construction, </w:t>
      </w:r>
      <w:r w:rsidR="005E634F">
        <w:rPr>
          <w:lang w:val="en-US"/>
        </w:rPr>
        <w:t xml:space="preserve">Sustainability, innovation, </w:t>
      </w:r>
      <w:r w:rsidR="008C1D7B">
        <w:rPr>
          <w:lang w:val="en-US"/>
        </w:rPr>
        <w:t>Comprehensive Plan</w:t>
      </w:r>
      <w:bookmarkEnd w:id="41"/>
    </w:p>
    <w:p w14:paraId="77F962BF" w14:textId="77777777" w:rsidR="00C9376A" w:rsidRDefault="00C9376A" w:rsidP="00C7562C">
      <w:pPr>
        <w:spacing w:line="240" w:lineRule="auto"/>
        <w:ind w:firstLine="0"/>
        <w:rPr>
          <w:b/>
          <w:lang w:val="en-US"/>
        </w:rPr>
      </w:pPr>
    </w:p>
    <w:p w14:paraId="67D9E0EA" w14:textId="748A79AB" w:rsidR="00264EEB" w:rsidRPr="00C72F6E" w:rsidRDefault="00264EEB" w:rsidP="00C72F6E">
      <w:pPr>
        <w:pStyle w:val="TITULOX"/>
        <w:spacing w:line="240" w:lineRule="auto"/>
        <w:rPr>
          <w:lang w:val="en-US"/>
        </w:rPr>
      </w:pPr>
      <w:r w:rsidRPr="00C72F6E">
        <w:rPr>
          <w:highlight w:val="yellow"/>
          <w:lang w:val="en-US"/>
        </w:rPr>
        <w:br w:type="page"/>
      </w:r>
      <w:bookmarkStart w:id="42" w:name="_Toc182858305"/>
      <w:bookmarkStart w:id="43" w:name="_Toc182858899"/>
      <w:bookmarkStart w:id="44" w:name="_Toc195293328"/>
      <w:r w:rsidRPr="00C72F6E">
        <w:rPr>
          <w:lang w:val="en-US"/>
        </w:rPr>
        <w:lastRenderedPageBreak/>
        <w:t>CONTENIDO</w:t>
      </w:r>
      <w:bookmarkEnd w:id="42"/>
      <w:bookmarkEnd w:id="43"/>
      <w:bookmarkEnd w:id="44"/>
    </w:p>
    <w:bookmarkEnd w:id="16" w:displacedByCustomXml="next"/>
    <w:bookmarkEnd w:id="15" w:displacedByCustomXml="next"/>
    <w:bookmarkEnd w:id="14" w:displacedByCustomXml="next"/>
    <w:bookmarkEnd w:id="13" w:displacedByCustomXml="next"/>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sdt>
      <w:sdtPr>
        <w:rPr>
          <w:b/>
          <w:bCs w:val="0"/>
        </w:rPr>
        <w:id w:val="-786344284"/>
        <w:docPartObj>
          <w:docPartGallery w:val="Table of Contents"/>
          <w:docPartUnique/>
        </w:docPartObj>
      </w:sdtPr>
      <w:sdtEndPr>
        <w:rPr>
          <w:b w:val="0"/>
          <w:bCs/>
          <w:noProof/>
        </w:rPr>
      </w:sdtEndPr>
      <w:sdtContent>
        <w:p w14:paraId="455C42F2" w14:textId="6FA7BC38" w:rsidR="008041BF" w:rsidRDefault="003A6DB7">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r>
            <w:rPr>
              <w:rFonts w:ascii="Cambria" w:hAnsi="Cambria"/>
              <w:color w:val="365F91"/>
              <w:sz w:val="28"/>
              <w:lang w:eastAsia="en-US"/>
            </w:rPr>
            <w:fldChar w:fldCharType="begin"/>
          </w:r>
          <w:r>
            <w:rPr>
              <w:rFonts w:ascii="Cambria" w:hAnsi="Cambria"/>
              <w:color w:val="365F91"/>
              <w:sz w:val="28"/>
              <w:lang w:eastAsia="en-US"/>
            </w:rPr>
            <w:instrText xml:space="preserve"> TOC \o "1-4" \h \z \u </w:instrText>
          </w:r>
          <w:r>
            <w:rPr>
              <w:rFonts w:ascii="Cambria" w:hAnsi="Cambria"/>
              <w:color w:val="365F91"/>
              <w:sz w:val="28"/>
              <w:lang w:eastAsia="en-US"/>
            </w:rPr>
            <w:fldChar w:fldCharType="separate"/>
          </w:r>
          <w:hyperlink w:anchor="_Toc195293328" w:history="1">
            <w:r w:rsidR="008041BF" w:rsidRPr="00B258CF">
              <w:rPr>
                <w:rStyle w:val="Hyperlink"/>
                <w:noProof/>
                <w:lang w:val="en-US"/>
              </w:rPr>
              <w:t>CONTENIDO</w:t>
            </w:r>
            <w:r w:rsidR="008041BF">
              <w:rPr>
                <w:noProof/>
                <w:webHidden/>
              </w:rPr>
              <w:tab/>
            </w:r>
            <w:r w:rsidR="008041BF">
              <w:rPr>
                <w:noProof/>
                <w:webHidden/>
              </w:rPr>
              <w:fldChar w:fldCharType="begin"/>
            </w:r>
            <w:r w:rsidR="008041BF">
              <w:rPr>
                <w:noProof/>
                <w:webHidden/>
              </w:rPr>
              <w:instrText xml:space="preserve"> PAGEREF _Toc195293328 \h </w:instrText>
            </w:r>
            <w:r w:rsidR="008041BF">
              <w:rPr>
                <w:noProof/>
                <w:webHidden/>
              </w:rPr>
            </w:r>
            <w:r w:rsidR="008041BF">
              <w:rPr>
                <w:noProof/>
                <w:webHidden/>
              </w:rPr>
              <w:fldChar w:fldCharType="separate"/>
            </w:r>
            <w:r w:rsidR="005B4EE1">
              <w:rPr>
                <w:noProof/>
                <w:webHidden/>
              </w:rPr>
              <w:t>6</w:t>
            </w:r>
            <w:r w:rsidR="008041BF">
              <w:rPr>
                <w:noProof/>
                <w:webHidden/>
              </w:rPr>
              <w:fldChar w:fldCharType="end"/>
            </w:r>
          </w:hyperlink>
        </w:p>
        <w:p w14:paraId="7F810C10" w14:textId="2BC0CFDE"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29" w:history="1">
            <w:r w:rsidRPr="00B258CF">
              <w:rPr>
                <w:rStyle w:val="Hyperlink"/>
                <w:noProof/>
              </w:rPr>
              <w:t>LISTA DE FIGURAS</w:t>
            </w:r>
            <w:r>
              <w:rPr>
                <w:noProof/>
                <w:webHidden/>
              </w:rPr>
              <w:tab/>
            </w:r>
            <w:r>
              <w:rPr>
                <w:noProof/>
                <w:webHidden/>
              </w:rPr>
              <w:fldChar w:fldCharType="begin"/>
            </w:r>
            <w:r>
              <w:rPr>
                <w:noProof/>
                <w:webHidden/>
              </w:rPr>
              <w:instrText xml:space="preserve"> PAGEREF _Toc195293329 \h </w:instrText>
            </w:r>
            <w:r>
              <w:rPr>
                <w:noProof/>
                <w:webHidden/>
              </w:rPr>
            </w:r>
            <w:r>
              <w:rPr>
                <w:noProof/>
                <w:webHidden/>
              </w:rPr>
              <w:fldChar w:fldCharType="separate"/>
            </w:r>
            <w:r w:rsidR="005B4EE1">
              <w:rPr>
                <w:noProof/>
                <w:webHidden/>
              </w:rPr>
              <w:t>13</w:t>
            </w:r>
            <w:r>
              <w:rPr>
                <w:noProof/>
                <w:webHidden/>
              </w:rPr>
              <w:fldChar w:fldCharType="end"/>
            </w:r>
          </w:hyperlink>
        </w:p>
        <w:p w14:paraId="14B8ACF7" w14:textId="012373CE"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30" w:history="1">
            <w:r w:rsidRPr="00B258CF">
              <w:rPr>
                <w:rStyle w:val="Hyperlink"/>
                <w:noProof/>
              </w:rPr>
              <w:t>LISTA DE TABLAS</w:t>
            </w:r>
            <w:r>
              <w:rPr>
                <w:noProof/>
                <w:webHidden/>
              </w:rPr>
              <w:tab/>
            </w:r>
            <w:r>
              <w:rPr>
                <w:noProof/>
                <w:webHidden/>
              </w:rPr>
              <w:fldChar w:fldCharType="begin"/>
            </w:r>
            <w:r>
              <w:rPr>
                <w:noProof/>
                <w:webHidden/>
              </w:rPr>
              <w:instrText xml:space="preserve"> PAGEREF _Toc195293330 \h </w:instrText>
            </w:r>
            <w:r>
              <w:rPr>
                <w:noProof/>
                <w:webHidden/>
              </w:rPr>
            </w:r>
            <w:r>
              <w:rPr>
                <w:noProof/>
                <w:webHidden/>
              </w:rPr>
              <w:fldChar w:fldCharType="separate"/>
            </w:r>
            <w:r w:rsidR="005B4EE1">
              <w:rPr>
                <w:noProof/>
                <w:webHidden/>
              </w:rPr>
              <w:t>15</w:t>
            </w:r>
            <w:r>
              <w:rPr>
                <w:noProof/>
                <w:webHidden/>
              </w:rPr>
              <w:fldChar w:fldCharType="end"/>
            </w:r>
          </w:hyperlink>
        </w:p>
        <w:p w14:paraId="0BD0299E" w14:textId="6D20C8C0"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31" w:history="1">
            <w:r w:rsidRPr="00B258CF">
              <w:rPr>
                <w:rStyle w:val="Hyperlink"/>
                <w:noProof/>
              </w:rPr>
              <w:t>ÍNDICE DE ACRÓNIMOS Y ABREVIACIONES</w:t>
            </w:r>
            <w:r>
              <w:rPr>
                <w:noProof/>
                <w:webHidden/>
              </w:rPr>
              <w:tab/>
            </w:r>
            <w:r>
              <w:rPr>
                <w:noProof/>
                <w:webHidden/>
              </w:rPr>
              <w:fldChar w:fldCharType="begin"/>
            </w:r>
            <w:r>
              <w:rPr>
                <w:noProof/>
                <w:webHidden/>
              </w:rPr>
              <w:instrText xml:space="preserve"> PAGEREF _Toc195293331 \h </w:instrText>
            </w:r>
            <w:r>
              <w:rPr>
                <w:noProof/>
                <w:webHidden/>
              </w:rPr>
            </w:r>
            <w:r>
              <w:rPr>
                <w:noProof/>
                <w:webHidden/>
              </w:rPr>
              <w:fldChar w:fldCharType="separate"/>
            </w:r>
            <w:r w:rsidR="005B4EE1">
              <w:rPr>
                <w:noProof/>
                <w:webHidden/>
              </w:rPr>
              <w:t>17</w:t>
            </w:r>
            <w:r>
              <w:rPr>
                <w:noProof/>
                <w:webHidden/>
              </w:rPr>
              <w:fldChar w:fldCharType="end"/>
            </w:r>
          </w:hyperlink>
        </w:p>
        <w:p w14:paraId="4BD95A7B" w14:textId="549A9BD8"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32" w:history="1">
            <w:r w:rsidRPr="00B258CF">
              <w:rPr>
                <w:rStyle w:val="Hyperlink"/>
                <w:noProof/>
              </w:rPr>
              <w:t>RESUMEN EJECUTIVO</w:t>
            </w:r>
            <w:r>
              <w:rPr>
                <w:noProof/>
                <w:webHidden/>
              </w:rPr>
              <w:tab/>
            </w:r>
            <w:r>
              <w:rPr>
                <w:noProof/>
                <w:webHidden/>
              </w:rPr>
              <w:fldChar w:fldCharType="begin"/>
            </w:r>
            <w:r>
              <w:rPr>
                <w:noProof/>
                <w:webHidden/>
              </w:rPr>
              <w:instrText xml:space="preserve"> PAGEREF _Toc195293332 \h </w:instrText>
            </w:r>
            <w:r>
              <w:rPr>
                <w:noProof/>
                <w:webHidden/>
              </w:rPr>
            </w:r>
            <w:r>
              <w:rPr>
                <w:noProof/>
                <w:webHidden/>
              </w:rPr>
              <w:fldChar w:fldCharType="separate"/>
            </w:r>
            <w:r w:rsidR="005B4EE1">
              <w:rPr>
                <w:noProof/>
                <w:webHidden/>
              </w:rPr>
              <w:t>18</w:t>
            </w:r>
            <w:r>
              <w:rPr>
                <w:noProof/>
                <w:webHidden/>
              </w:rPr>
              <w:fldChar w:fldCharType="end"/>
            </w:r>
          </w:hyperlink>
        </w:p>
        <w:p w14:paraId="6C70F07B" w14:textId="0B3EE893"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33" w:history="1">
            <w:r w:rsidRPr="00B258CF">
              <w:rPr>
                <w:rStyle w:val="Hyperlink"/>
                <w:noProof/>
              </w:rPr>
              <w:t>1</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Introducción</w:t>
            </w:r>
            <w:r>
              <w:rPr>
                <w:noProof/>
                <w:webHidden/>
              </w:rPr>
              <w:tab/>
            </w:r>
            <w:r>
              <w:rPr>
                <w:noProof/>
                <w:webHidden/>
              </w:rPr>
              <w:fldChar w:fldCharType="begin"/>
            </w:r>
            <w:r>
              <w:rPr>
                <w:noProof/>
                <w:webHidden/>
              </w:rPr>
              <w:instrText xml:space="preserve"> PAGEREF _Toc195293333 \h </w:instrText>
            </w:r>
            <w:r>
              <w:rPr>
                <w:noProof/>
                <w:webHidden/>
              </w:rPr>
            </w:r>
            <w:r>
              <w:rPr>
                <w:noProof/>
                <w:webHidden/>
              </w:rPr>
              <w:fldChar w:fldCharType="separate"/>
            </w:r>
            <w:r w:rsidR="005B4EE1">
              <w:rPr>
                <w:noProof/>
                <w:webHidden/>
              </w:rPr>
              <w:t>20</w:t>
            </w:r>
            <w:r>
              <w:rPr>
                <w:noProof/>
                <w:webHidden/>
              </w:rPr>
              <w:fldChar w:fldCharType="end"/>
            </w:r>
          </w:hyperlink>
        </w:p>
        <w:p w14:paraId="43C689AE" w14:textId="6234773F"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34" w:history="1">
            <w:r w:rsidRPr="00B258CF">
              <w:rPr>
                <w:rStyle w:val="Hyperlink"/>
                <w:noProof/>
              </w:rPr>
              <w:t>1.1 Antecedentes</w:t>
            </w:r>
            <w:r>
              <w:rPr>
                <w:noProof/>
                <w:webHidden/>
              </w:rPr>
              <w:tab/>
            </w:r>
            <w:r>
              <w:rPr>
                <w:noProof/>
                <w:webHidden/>
              </w:rPr>
              <w:fldChar w:fldCharType="begin"/>
            </w:r>
            <w:r>
              <w:rPr>
                <w:noProof/>
                <w:webHidden/>
              </w:rPr>
              <w:instrText xml:space="preserve"> PAGEREF _Toc195293334 \h </w:instrText>
            </w:r>
            <w:r>
              <w:rPr>
                <w:noProof/>
                <w:webHidden/>
              </w:rPr>
            </w:r>
            <w:r>
              <w:rPr>
                <w:noProof/>
                <w:webHidden/>
              </w:rPr>
              <w:fldChar w:fldCharType="separate"/>
            </w:r>
            <w:r w:rsidR="005B4EE1">
              <w:rPr>
                <w:noProof/>
                <w:webHidden/>
              </w:rPr>
              <w:t>22</w:t>
            </w:r>
            <w:r>
              <w:rPr>
                <w:noProof/>
                <w:webHidden/>
              </w:rPr>
              <w:fldChar w:fldCharType="end"/>
            </w:r>
          </w:hyperlink>
        </w:p>
        <w:p w14:paraId="329CC0BD" w14:textId="09060BF1"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35" w:history="1">
            <w:r w:rsidRPr="00B258CF">
              <w:rPr>
                <w:rStyle w:val="Hyperlink"/>
                <w:noProof/>
              </w:rPr>
              <w:t>1.2 Problemática</w:t>
            </w:r>
            <w:r>
              <w:rPr>
                <w:noProof/>
                <w:webHidden/>
              </w:rPr>
              <w:tab/>
            </w:r>
            <w:r>
              <w:rPr>
                <w:noProof/>
                <w:webHidden/>
              </w:rPr>
              <w:fldChar w:fldCharType="begin"/>
            </w:r>
            <w:r>
              <w:rPr>
                <w:noProof/>
                <w:webHidden/>
              </w:rPr>
              <w:instrText xml:space="preserve"> PAGEREF _Toc195293335 \h </w:instrText>
            </w:r>
            <w:r>
              <w:rPr>
                <w:noProof/>
                <w:webHidden/>
              </w:rPr>
            </w:r>
            <w:r>
              <w:rPr>
                <w:noProof/>
                <w:webHidden/>
              </w:rPr>
              <w:fldChar w:fldCharType="separate"/>
            </w:r>
            <w:r w:rsidR="005B4EE1">
              <w:rPr>
                <w:noProof/>
                <w:webHidden/>
              </w:rPr>
              <w:t>25</w:t>
            </w:r>
            <w:r>
              <w:rPr>
                <w:noProof/>
                <w:webHidden/>
              </w:rPr>
              <w:fldChar w:fldCharType="end"/>
            </w:r>
          </w:hyperlink>
        </w:p>
        <w:p w14:paraId="429AD50C" w14:textId="45D7CB0E"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36" w:history="1">
            <w:r w:rsidRPr="00B258CF">
              <w:rPr>
                <w:rStyle w:val="Hyperlink"/>
                <w:noProof/>
              </w:rPr>
              <w:t>1.3 Justificación del proyecto</w:t>
            </w:r>
            <w:r>
              <w:rPr>
                <w:noProof/>
                <w:webHidden/>
              </w:rPr>
              <w:tab/>
            </w:r>
            <w:r>
              <w:rPr>
                <w:noProof/>
                <w:webHidden/>
              </w:rPr>
              <w:fldChar w:fldCharType="begin"/>
            </w:r>
            <w:r>
              <w:rPr>
                <w:noProof/>
                <w:webHidden/>
              </w:rPr>
              <w:instrText xml:space="preserve"> PAGEREF _Toc195293336 \h </w:instrText>
            </w:r>
            <w:r>
              <w:rPr>
                <w:noProof/>
                <w:webHidden/>
              </w:rPr>
            </w:r>
            <w:r>
              <w:rPr>
                <w:noProof/>
                <w:webHidden/>
              </w:rPr>
              <w:fldChar w:fldCharType="separate"/>
            </w:r>
            <w:r w:rsidR="005B4EE1">
              <w:rPr>
                <w:noProof/>
                <w:webHidden/>
              </w:rPr>
              <w:t>27</w:t>
            </w:r>
            <w:r>
              <w:rPr>
                <w:noProof/>
                <w:webHidden/>
              </w:rPr>
              <w:fldChar w:fldCharType="end"/>
            </w:r>
          </w:hyperlink>
        </w:p>
        <w:p w14:paraId="48EC04A7" w14:textId="19122C25"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37" w:history="1">
            <w:r w:rsidRPr="00B258CF">
              <w:rPr>
                <w:rStyle w:val="Hyperlink"/>
                <w:noProof/>
              </w:rPr>
              <w:t>1.4 Objetivo general</w:t>
            </w:r>
            <w:r>
              <w:rPr>
                <w:noProof/>
                <w:webHidden/>
              </w:rPr>
              <w:tab/>
            </w:r>
            <w:r>
              <w:rPr>
                <w:noProof/>
                <w:webHidden/>
              </w:rPr>
              <w:fldChar w:fldCharType="begin"/>
            </w:r>
            <w:r>
              <w:rPr>
                <w:noProof/>
                <w:webHidden/>
              </w:rPr>
              <w:instrText xml:space="preserve"> PAGEREF _Toc195293337 \h </w:instrText>
            </w:r>
            <w:r>
              <w:rPr>
                <w:noProof/>
                <w:webHidden/>
              </w:rPr>
            </w:r>
            <w:r>
              <w:rPr>
                <w:noProof/>
                <w:webHidden/>
              </w:rPr>
              <w:fldChar w:fldCharType="separate"/>
            </w:r>
            <w:r w:rsidR="005B4EE1">
              <w:rPr>
                <w:noProof/>
                <w:webHidden/>
              </w:rPr>
              <w:t>29</w:t>
            </w:r>
            <w:r>
              <w:rPr>
                <w:noProof/>
                <w:webHidden/>
              </w:rPr>
              <w:fldChar w:fldCharType="end"/>
            </w:r>
          </w:hyperlink>
        </w:p>
        <w:p w14:paraId="217B4599" w14:textId="0FE58722"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38" w:history="1">
            <w:r w:rsidRPr="00B258CF">
              <w:rPr>
                <w:rStyle w:val="Hyperlink"/>
                <w:noProof/>
              </w:rPr>
              <w:t>1.5 Objetivos específicos</w:t>
            </w:r>
            <w:r>
              <w:rPr>
                <w:noProof/>
                <w:webHidden/>
              </w:rPr>
              <w:tab/>
            </w:r>
            <w:r>
              <w:rPr>
                <w:noProof/>
                <w:webHidden/>
              </w:rPr>
              <w:fldChar w:fldCharType="begin"/>
            </w:r>
            <w:r>
              <w:rPr>
                <w:noProof/>
                <w:webHidden/>
              </w:rPr>
              <w:instrText xml:space="preserve"> PAGEREF _Toc195293338 \h </w:instrText>
            </w:r>
            <w:r>
              <w:rPr>
                <w:noProof/>
                <w:webHidden/>
              </w:rPr>
            </w:r>
            <w:r>
              <w:rPr>
                <w:noProof/>
                <w:webHidden/>
              </w:rPr>
              <w:fldChar w:fldCharType="separate"/>
            </w:r>
            <w:r w:rsidR="005B4EE1">
              <w:rPr>
                <w:noProof/>
                <w:webHidden/>
              </w:rPr>
              <w:t>29</w:t>
            </w:r>
            <w:r>
              <w:rPr>
                <w:noProof/>
                <w:webHidden/>
              </w:rPr>
              <w:fldChar w:fldCharType="end"/>
            </w:r>
          </w:hyperlink>
        </w:p>
        <w:p w14:paraId="1129CAA3" w14:textId="222608EA"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39" w:history="1">
            <w:r w:rsidRPr="00B258CF">
              <w:rPr>
                <w:rStyle w:val="Hyperlink"/>
                <w:noProof/>
              </w:rPr>
              <w:t>2</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Marco teórico</w:t>
            </w:r>
            <w:r>
              <w:rPr>
                <w:noProof/>
                <w:webHidden/>
              </w:rPr>
              <w:tab/>
            </w:r>
            <w:r>
              <w:rPr>
                <w:noProof/>
                <w:webHidden/>
              </w:rPr>
              <w:fldChar w:fldCharType="begin"/>
            </w:r>
            <w:r>
              <w:rPr>
                <w:noProof/>
                <w:webHidden/>
              </w:rPr>
              <w:instrText xml:space="preserve"> PAGEREF _Toc195293339 \h </w:instrText>
            </w:r>
            <w:r>
              <w:rPr>
                <w:noProof/>
                <w:webHidden/>
              </w:rPr>
            </w:r>
            <w:r>
              <w:rPr>
                <w:noProof/>
                <w:webHidden/>
              </w:rPr>
              <w:fldChar w:fldCharType="separate"/>
            </w:r>
            <w:r w:rsidR="005B4EE1">
              <w:rPr>
                <w:noProof/>
                <w:webHidden/>
              </w:rPr>
              <w:t>31</w:t>
            </w:r>
            <w:r>
              <w:rPr>
                <w:noProof/>
                <w:webHidden/>
              </w:rPr>
              <w:fldChar w:fldCharType="end"/>
            </w:r>
          </w:hyperlink>
        </w:p>
        <w:p w14:paraId="0B4F90B5" w14:textId="50C2BC91"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40" w:history="1">
            <w:r w:rsidRPr="00B258CF">
              <w:rPr>
                <w:rStyle w:val="Hyperlink"/>
                <w:noProof/>
              </w:rPr>
              <w:t>2.1 Marco institucional</w:t>
            </w:r>
            <w:r>
              <w:rPr>
                <w:noProof/>
                <w:webHidden/>
              </w:rPr>
              <w:tab/>
            </w:r>
            <w:r>
              <w:rPr>
                <w:noProof/>
                <w:webHidden/>
              </w:rPr>
              <w:fldChar w:fldCharType="begin"/>
            </w:r>
            <w:r>
              <w:rPr>
                <w:noProof/>
                <w:webHidden/>
              </w:rPr>
              <w:instrText xml:space="preserve"> PAGEREF _Toc195293340 \h </w:instrText>
            </w:r>
            <w:r>
              <w:rPr>
                <w:noProof/>
                <w:webHidden/>
              </w:rPr>
            </w:r>
            <w:r>
              <w:rPr>
                <w:noProof/>
                <w:webHidden/>
              </w:rPr>
              <w:fldChar w:fldCharType="separate"/>
            </w:r>
            <w:r w:rsidR="005B4EE1">
              <w:rPr>
                <w:noProof/>
                <w:webHidden/>
              </w:rPr>
              <w:t>33</w:t>
            </w:r>
            <w:r>
              <w:rPr>
                <w:noProof/>
                <w:webHidden/>
              </w:rPr>
              <w:fldChar w:fldCharType="end"/>
            </w:r>
          </w:hyperlink>
        </w:p>
        <w:p w14:paraId="066F19CB" w14:textId="243243E0"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1" w:history="1">
            <w:r w:rsidRPr="00B258CF">
              <w:rPr>
                <w:rStyle w:val="Hyperlink"/>
                <w:noProof/>
              </w:rPr>
              <w:t>2.1.1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Antecedentes de la institución</w:t>
            </w:r>
            <w:r>
              <w:rPr>
                <w:noProof/>
                <w:webHidden/>
              </w:rPr>
              <w:tab/>
            </w:r>
            <w:r>
              <w:rPr>
                <w:noProof/>
                <w:webHidden/>
              </w:rPr>
              <w:fldChar w:fldCharType="begin"/>
            </w:r>
            <w:r>
              <w:rPr>
                <w:noProof/>
                <w:webHidden/>
              </w:rPr>
              <w:instrText xml:space="preserve"> PAGEREF _Toc195293341 \h </w:instrText>
            </w:r>
            <w:r>
              <w:rPr>
                <w:noProof/>
                <w:webHidden/>
              </w:rPr>
            </w:r>
            <w:r>
              <w:rPr>
                <w:noProof/>
                <w:webHidden/>
              </w:rPr>
              <w:fldChar w:fldCharType="separate"/>
            </w:r>
            <w:r w:rsidR="005B4EE1">
              <w:rPr>
                <w:noProof/>
                <w:webHidden/>
              </w:rPr>
              <w:t>33</w:t>
            </w:r>
            <w:r>
              <w:rPr>
                <w:noProof/>
                <w:webHidden/>
              </w:rPr>
              <w:fldChar w:fldCharType="end"/>
            </w:r>
          </w:hyperlink>
        </w:p>
        <w:p w14:paraId="6F3D3066" w14:textId="7A409B01"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2" w:history="1">
            <w:r w:rsidRPr="00B258CF">
              <w:rPr>
                <w:rStyle w:val="Hyperlink"/>
                <w:noProof/>
              </w:rPr>
              <w:t>2.1.2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Misión y visión</w:t>
            </w:r>
            <w:r>
              <w:rPr>
                <w:noProof/>
                <w:webHidden/>
              </w:rPr>
              <w:tab/>
            </w:r>
            <w:r>
              <w:rPr>
                <w:noProof/>
                <w:webHidden/>
              </w:rPr>
              <w:fldChar w:fldCharType="begin"/>
            </w:r>
            <w:r>
              <w:rPr>
                <w:noProof/>
                <w:webHidden/>
              </w:rPr>
              <w:instrText xml:space="preserve"> PAGEREF _Toc195293342 \h </w:instrText>
            </w:r>
            <w:r>
              <w:rPr>
                <w:noProof/>
                <w:webHidden/>
              </w:rPr>
            </w:r>
            <w:r>
              <w:rPr>
                <w:noProof/>
                <w:webHidden/>
              </w:rPr>
              <w:fldChar w:fldCharType="separate"/>
            </w:r>
            <w:r w:rsidR="005B4EE1">
              <w:rPr>
                <w:noProof/>
                <w:webHidden/>
              </w:rPr>
              <w:t>36</w:t>
            </w:r>
            <w:r>
              <w:rPr>
                <w:noProof/>
                <w:webHidden/>
              </w:rPr>
              <w:fldChar w:fldCharType="end"/>
            </w:r>
          </w:hyperlink>
        </w:p>
        <w:p w14:paraId="1976A6FA" w14:textId="4A1B4978"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3" w:history="1">
            <w:r w:rsidRPr="00B258CF">
              <w:rPr>
                <w:rStyle w:val="Hyperlink"/>
                <w:noProof/>
              </w:rPr>
              <w:t>2.1.3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Estructura organizativa</w:t>
            </w:r>
            <w:r>
              <w:rPr>
                <w:noProof/>
                <w:webHidden/>
              </w:rPr>
              <w:tab/>
            </w:r>
            <w:r>
              <w:rPr>
                <w:noProof/>
                <w:webHidden/>
              </w:rPr>
              <w:fldChar w:fldCharType="begin"/>
            </w:r>
            <w:r>
              <w:rPr>
                <w:noProof/>
                <w:webHidden/>
              </w:rPr>
              <w:instrText xml:space="preserve"> PAGEREF _Toc195293343 \h </w:instrText>
            </w:r>
            <w:r>
              <w:rPr>
                <w:noProof/>
                <w:webHidden/>
              </w:rPr>
            </w:r>
            <w:r>
              <w:rPr>
                <w:noProof/>
                <w:webHidden/>
              </w:rPr>
              <w:fldChar w:fldCharType="separate"/>
            </w:r>
            <w:r w:rsidR="005B4EE1">
              <w:rPr>
                <w:noProof/>
                <w:webHidden/>
              </w:rPr>
              <w:t>38</w:t>
            </w:r>
            <w:r>
              <w:rPr>
                <w:noProof/>
                <w:webHidden/>
              </w:rPr>
              <w:fldChar w:fldCharType="end"/>
            </w:r>
          </w:hyperlink>
        </w:p>
        <w:p w14:paraId="77F08A47" w14:textId="3375E79B"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4" w:history="1">
            <w:r w:rsidRPr="00B258CF">
              <w:rPr>
                <w:rStyle w:val="Hyperlink"/>
                <w:noProof/>
              </w:rPr>
              <w:t>2.1.4</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Productos y servicios que ofrece</w:t>
            </w:r>
            <w:r>
              <w:rPr>
                <w:noProof/>
                <w:webHidden/>
              </w:rPr>
              <w:tab/>
            </w:r>
            <w:r>
              <w:rPr>
                <w:noProof/>
                <w:webHidden/>
              </w:rPr>
              <w:fldChar w:fldCharType="begin"/>
            </w:r>
            <w:r>
              <w:rPr>
                <w:noProof/>
                <w:webHidden/>
              </w:rPr>
              <w:instrText xml:space="preserve"> PAGEREF _Toc195293344 \h </w:instrText>
            </w:r>
            <w:r>
              <w:rPr>
                <w:noProof/>
                <w:webHidden/>
              </w:rPr>
            </w:r>
            <w:r>
              <w:rPr>
                <w:noProof/>
                <w:webHidden/>
              </w:rPr>
              <w:fldChar w:fldCharType="separate"/>
            </w:r>
            <w:r w:rsidR="005B4EE1">
              <w:rPr>
                <w:noProof/>
                <w:webHidden/>
              </w:rPr>
              <w:t>42</w:t>
            </w:r>
            <w:r>
              <w:rPr>
                <w:noProof/>
                <w:webHidden/>
              </w:rPr>
              <w:fldChar w:fldCharType="end"/>
            </w:r>
          </w:hyperlink>
        </w:p>
        <w:p w14:paraId="61F5AE3E" w14:textId="2032E671"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45" w:history="1">
            <w:r w:rsidRPr="00B258CF">
              <w:rPr>
                <w:rStyle w:val="Hyperlink"/>
                <w:noProof/>
              </w:rPr>
              <w:t>2.2</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Teoría de Administración de Proyectos</w:t>
            </w:r>
            <w:r>
              <w:rPr>
                <w:noProof/>
                <w:webHidden/>
              </w:rPr>
              <w:tab/>
            </w:r>
            <w:r>
              <w:rPr>
                <w:noProof/>
                <w:webHidden/>
              </w:rPr>
              <w:fldChar w:fldCharType="begin"/>
            </w:r>
            <w:r>
              <w:rPr>
                <w:noProof/>
                <w:webHidden/>
              </w:rPr>
              <w:instrText xml:space="preserve"> PAGEREF _Toc195293345 \h </w:instrText>
            </w:r>
            <w:r>
              <w:rPr>
                <w:noProof/>
                <w:webHidden/>
              </w:rPr>
            </w:r>
            <w:r>
              <w:rPr>
                <w:noProof/>
                <w:webHidden/>
              </w:rPr>
              <w:fldChar w:fldCharType="separate"/>
            </w:r>
            <w:r w:rsidR="005B4EE1">
              <w:rPr>
                <w:noProof/>
                <w:webHidden/>
              </w:rPr>
              <w:t>45</w:t>
            </w:r>
            <w:r>
              <w:rPr>
                <w:noProof/>
                <w:webHidden/>
              </w:rPr>
              <w:fldChar w:fldCharType="end"/>
            </w:r>
          </w:hyperlink>
        </w:p>
        <w:p w14:paraId="292A6275" w14:textId="08BD5135"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6" w:history="1">
            <w:r w:rsidRPr="00B258CF">
              <w:rPr>
                <w:rStyle w:val="Hyperlink"/>
                <w:noProof/>
              </w:rPr>
              <w:t>2.2.1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Principios de la dirección de proyectos</w:t>
            </w:r>
            <w:r>
              <w:rPr>
                <w:noProof/>
                <w:webHidden/>
              </w:rPr>
              <w:tab/>
            </w:r>
            <w:r>
              <w:rPr>
                <w:noProof/>
                <w:webHidden/>
              </w:rPr>
              <w:fldChar w:fldCharType="begin"/>
            </w:r>
            <w:r>
              <w:rPr>
                <w:noProof/>
                <w:webHidden/>
              </w:rPr>
              <w:instrText xml:space="preserve"> PAGEREF _Toc195293346 \h </w:instrText>
            </w:r>
            <w:r>
              <w:rPr>
                <w:noProof/>
                <w:webHidden/>
              </w:rPr>
            </w:r>
            <w:r>
              <w:rPr>
                <w:noProof/>
                <w:webHidden/>
              </w:rPr>
              <w:fldChar w:fldCharType="separate"/>
            </w:r>
            <w:r w:rsidR="005B4EE1">
              <w:rPr>
                <w:noProof/>
                <w:webHidden/>
              </w:rPr>
              <w:t>47</w:t>
            </w:r>
            <w:r>
              <w:rPr>
                <w:noProof/>
                <w:webHidden/>
              </w:rPr>
              <w:fldChar w:fldCharType="end"/>
            </w:r>
          </w:hyperlink>
        </w:p>
        <w:p w14:paraId="5A0FE57D" w14:textId="423DA841"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7" w:history="1">
            <w:r w:rsidRPr="00B258CF">
              <w:rPr>
                <w:rStyle w:val="Hyperlink"/>
                <w:noProof/>
              </w:rPr>
              <w:t>2.2.2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Dominios de desempeño del proyecto</w:t>
            </w:r>
            <w:r>
              <w:rPr>
                <w:noProof/>
                <w:webHidden/>
              </w:rPr>
              <w:tab/>
            </w:r>
            <w:r>
              <w:rPr>
                <w:noProof/>
                <w:webHidden/>
              </w:rPr>
              <w:fldChar w:fldCharType="begin"/>
            </w:r>
            <w:r>
              <w:rPr>
                <w:noProof/>
                <w:webHidden/>
              </w:rPr>
              <w:instrText xml:space="preserve"> PAGEREF _Toc195293347 \h </w:instrText>
            </w:r>
            <w:r>
              <w:rPr>
                <w:noProof/>
                <w:webHidden/>
              </w:rPr>
            </w:r>
            <w:r>
              <w:rPr>
                <w:noProof/>
                <w:webHidden/>
              </w:rPr>
              <w:fldChar w:fldCharType="separate"/>
            </w:r>
            <w:r w:rsidR="005B4EE1">
              <w:rPr>
                <w:noProof/>
                <w:webHidden/>
              </w:rPr>
              <w:t>50</w:t>
            </w:r>
            <w:r>
              <w:rPr>
                <w:noProof/>
                <w:webHidden/>
              </w:rPr>
              <w:fldChar w:fldCharType="end"/>
            </w:r>
          </w:hyperlink>
        </w:p>
        <w:p w14:paraId="2EE3D516" w14:textId="46A8EB0F"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8" w:history="1">
            <w:r w:rsidRPr="00B258CF">
              <w:rPr>
                <w:rStyle w:val="Hyperlink"/>
                <w:noProof/>
              </w:rPr>
              <w:t>2.2.3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Enfoques de desarrollo y ciclo de vida de los proyectos.</w:t>
            </w:r>
            <w:r>
              <w:rPr>
                <w:noProof/>
                <w:webHidden/>
              </w:rPr>
              <w:tab/>
            </w:r>
            <w:r>
              <w:rPr>
                <w:noProof/>
                <w:webHidden/>
              </w:rPr>
              <w:fldChar w:fldCharType="begin"/>
            </w:r>
            <w:r>
              <w:rPr>
                <w:noProof/>
                <w:webHidden/>
              </w:rPr>
              <w:instrText xml:space="preserve"> PAGEREF _Toc195293348 \h </w:instrText>
            </w:r>
            <w:r>
              <w:rPr>
                <w:noProof/>
                <w:webHidden/>
              </w:rPr>
            </w:r>
            <w:r>
              <w:rPr>
                <w:noProof/>
                <w:webHidden/>
              </w:rPr>
              <w:fldChar w:fldCharType="separate"/>
            </w:r>
            <w:r w:rsidR="005B4EE1">
              <w:rPr>
                <w:noProof/>
                <w:webHidden/>
              </w:rPr>
              <w:t>54</w:t>
            </w:r>
            <w:r>
              <w:rPr>
                <w:noProof/>
                <w:webHidden/>
              </w:rPr>
              <w:fldChar w:fldCharType="end"/>
            </w:r>
          </w:hyperlink>
        </w:p>
        <w:p w14:paraId="75727D50" w14:textId="560DC239"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49" w:history="1">
            <w:r w:rsidRPr="00B258CF">
              <w:rPr>
                <w:rStyle w:val="Hyperlink"/>
                <w:noProof/>
              </w:rPr>
              <w:t>2.2.4</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Administración, dirección o gerencia de proyectos</w:t>
            </w:r>
            <w:r>
              <w:rPr>
                <w:noProof/>
                <w:webHidden/>
              </w:rPr>
              <w:tab/>
            </w:r>
            <w:r>
              <w:rPr>
                <w:noProof/>
                <w:webHidden/>
              </w:rPr>
              <w:fldChar w:fldCharType="begin"/>
            </w:r>
            <w:r>
              <w:rPr>
                <w:noProof/>
                <w:webHidden/>
              </w:rPr>
              <w:instrText xml:space="preserve"> PAGEREF _Toc195293349 \h </w:instrText>
            </w:r>
            <w:r>
              <w:rPr>
                <w:noProof/>
                <w:webHidden/>
              </w:rPr>
            </w:r>
            <w:r>
              <w:rPr>
                <w:noProof/>
                <w:webHidden/>
              </w:rPr>
              <w:fldChar w:fldCharType="separate"/>
            </w:r>
            <w:r w:rsidR="005B4EE1">
              <w:rPr>
                <w:noProof/>
                <w:webHidden/>
              </w:rPr>
              <w:t>58</w:t>
            </w:r>
            <w:r>
              <w:rPr>
                <w:noProof/>
                <w:webHidden/>
              </w:rPr>
              <w:fldChar w:fldCharType="end"/>
            </w:r>
          </w:hyperlink>
        </w:p>
        <w:p w14:paraId="443E5B7A" w14:textId="7279C97A"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0" w:history="1">
            <w:r w:rsidRPr="00B258CF">
              <w:rPr>
                <w:rStyle w:val="Hyperlink"/>
                <w:noProof/>
              </w:rPr>
              <w:t>2.2.5</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Grupos de procesos de la dirección de proyectos</w:t>
            </w:r>
            <w:r>
              <w:rPr>
                <w:noProof/>
                <w:webHidden/>
              </w:rPr>
              <w:tab/>
            </w:r>
            <w:r>
              <w:rPr>
                <w:noProof/>
                <w:webHidden/>
              </w:rPr>
              <w:fldChar w:fldCharType="begin"/>
            </w:r>
            <w:r>
              <w:rPr>
                <w:noProof/>
                <w:webHidden/>
              </w:rPr>
              <w:instrText xml:space="preserve"> PAGEREF _Toc195293350 \h </w:instrText>
            </w:r>
            <w:r>
              <w:rPr>
                <w:noProof/>
                <w:webHidden/>
              </w:rPr>
            </w:r>
            <w:r>
              <w:rPr>
                <w:noProof/>
                <w:webHidden/>
              </w:rPr>
              <w:fldChar w:fldCharType="separate"/>
            </w:r>
            <w:r w:rsidR="005B4EE1">
              <w:rPr>
                <w:noProof/>
                <w:webHidden/>
              </w:rPr>
              <w:t>61</w:t>
            </w:r>
            <w:r>
              <w:rPr>
                <w:noProof/>
                <w:webHidden/>
              </w:rPr>
              <w:fldChar w:fldCharType="end"/>
            </w:r>
          </w:hyperlink>
        </w:p>
        <w:p w14:paraId="27482313" w14:textId="06F0F9AC"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1" w:history="1">
            <w:r w:rsidRPr="00B258CF">
              <w:rPr>
                <w:rStyle w:val="Hyperlink"/>
                <w:noProof/>
              </w:rPr>
              <w:t>2.2.6</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Estrategia empresarial, portafolios, programas, proyectos</w:t>
            </w:r>
            <w:r>
              <w:rPr>
                <w:noProof/>
                <w:webHidden/>
              </w:rPr>
              <w:tab/>
            </w:r>
            <w:r>
              <w:rPr>
                <w:noProof/>
                <w:webHidden/>
              </w:rPr>
              <w:fldChar w:fldCharType="begin"/>
            </w:r>
            <w:r>
              <w:rPr>
                <w:noProof/>
                <w:webHidden/>
              </w:rPr>
              <w:instrText xml:space="preserve"> PAGEREF _Toc195293351 \h </w:instrText>
            </w:r>
            <w:r>
              <w:rPr>
                <w:noProof/>
                <w:webHidden/>
              </w:rPr>
            </w:r>
            <w:r>
              <w:rPr>
                <w:noProof/>
                <w:webHidden/>
              </w:rPr>
              <w:fldChar w:fldCharType="separate"/>
            </w:r>
            <w:r w:rsidR="005B4EE1">
              <w:rPr>
                <w:noProof/>
                <w:webHidden/>
              </w:rPr>
              <w:t>66</w:t>
            </w:r>
            <w:r>
              <w:rPr>
                <w:noProof/>
                <w:webHidden/>
              </w:rPr>
              <w:fldChar w:fldCharType="end"/>
            </w:r>
          </w:hyperlink>
        </w:p>
        <w:p w14:paraId="15765BE2" w14:textId="031132C7" w:rsidR="008041BF" w:rsidRDefault="008041BF">
          <w:pPr>
            <w:pStyle w:val="TOC4"/>
            <w:tabs>
              <w:tab w:val="left" w:pos="1695"/>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2" w:history="1">
            <w:r w:rsidRPr="00B258CF">
              <w:rPr>
                <w:rStyle w:val="Hyperlink"/>
                <w:noProof/>
              </w:rPr>
              <w:t>2.3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Estado de la cuestión y otra teoría propia del tema de interés</w:t>
            </w:r>
            <w:r>
              <w:rPr>
                <w:noProof/>
                <w:webHidden/>
              </w:rPr>
              <w:tab/>
            </w:r>
            <w:r>
              <w:rPr>
                <w:noProof/>
                <w:webHidden/>
              </w:rPr>
              <w:fldChar w:fldCharType="begin"/>
            </w:r>
            <w:r>
              <w:rPr>
                <w:noProof/>
                <w:webHidden/>
              </w:rPr>
              <w:instrText xml:space="preserve"> PAGEREF _Toc195293352 \h </w:instrText>
            </w:r>
            <w:r>
              <w:rPr>
                <w:noProof/>
                <w:webHidden/>
              </w:rPr>
            </w:r>
            <w:r>
              <w:rPr>
                <w:noProof/>
                <w:webHidden/>
              </w:rPr>
              <w:fldChar w:fldCharType="separate"/>
            </w:r>
            <w:r w:rsidR="005B4EE1">
              <w:rPr>
                <w:noProof/>
                <w:webHidden/>
              </w:rPr>
              <w:t>70</w:t>
            </w:r>
            <w:r>
              <w:rPr>
                <w:noProof/>
                <w:webHidden/>
              </w:rPr>
              <w:fldChar w:fldCharType="end"/>
            </w:r>
          </w:hyperlink>
        </w:p>
        <w:p w14:paraId="05BE5349" w14:textId="7B8E5E30"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4" w:history="1">
            <w:r w:rsidRPr="00B258CF">
              <w:rPr>
                <w:rStyle w:val="Hyperlink"/>
                <w:noProof/>
              </w:rPr>
              <w:t>2.3.1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Situación actual del problema u oportunidad en estudio (estado de la cuestión)</w:t>
            </w:r>
            <w:r>
              <w:rPr>
                <w:noProof/>
                <w:webHidden/>
              </w:rPr>
              <w:tab/>
            </w:r>
            <w:r>
              <w:rPr>
                <w:noProof/>
                <w:webHidden/>
              </w:rPr>
              <w:fldChar w:fldCharType="begin"/>
            </w:r>
            <w:r>
              <w:rPr>
                <w:noProof/>
                <w:webHidden/>
              </w:rPr>
              <w:instrText xml:space="preserve"> PAGEREF _Toc195293354 \h </w:instrText>
            </w:r>
            <w:r>
              <w:rPr>
                <w:noProof/>
                <w:webHidden/>
              </w:rPr>
            </w:r>
            <w:r>
              <w:rPr>
                <w:noProof/>
                <w:webHidden/>
              </w:rPr>
              <w:fldChar w:fldCharType="separate"/>
            </w:r>
            <w:r w:rsidR="005B4EE1">
              <w:rPr>
                <w:noProof/>
                <w:webHidden/>
              </w:rPr>
              <w:t>72</w:t>
            </w:r>
            <w:r>
              <w:rPr>
                <w:noProof/>
                <w:webHidden/>
              </w:rPr>
              <w:fldChar w:fldCharType="end"/>
            </w:r>
          </w:hyperlink>
        </w:p>
        <w:p w14:paraId="718DC6CC" w14:textId="3228856E"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5" w:history="1">
            <w:r w:rsidRPr="00B258CF">
              <w:rPr>
                <w:rStyle w:val="Hyperlink"/>
                <w:noProof/>
              </w:rPr>
              <w:t>2.3.2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Investigaciones que se han hecho sobre el tema en estudio</w:t>
            </w:r>
            <w:r>
              <w:rPr>
                <w:noProof/>
                <w:webHidden/>
              </w:rPr>
              <w:tab/>
            </w:r>
            <w:r>
              <w:rPr>
                <w:noProof/>
                <w:webHidden/>
              </w:rPr>
              <w:fldChar w:fldCharType="begin"/>
            </w:r>
            <w:r>
              <w:rPr>
                <w:noProof/>
                <w:webHidden/>
              </w:rPr>
              <w:instrText xml:space="preserve"> PAGEREF _Toc195293355 \h </w:instrText>
            </w:r>
            <w:r>
              <w:rPr>
                <w:noProof/>
                <w:webHidden/>
              </w:rPr>
            </w:r>
            <w:r>
              <w:rPr>
                <w:noProof/>
                <w:webHidden/>
              </w:rPr>
              <w:fldChar w:fldCharType="separate"/>
            </w:r>
            <w:r w:rsidR="005B4EE1">
              <w:rPr>
                <w:noProof/>
                <w:webHidden/>
              </w:rPr>
              <w:t>74</w:t>
            </w:r>
            <w:r>
              <w:rPr>
                <w:noProof/>
                <w:webHidden/>
              </w:rPr>
              <w:fldChar w:fldCharType="end"/>
            </w:r>
          </w:hyperlink>
        </w:p>
        <w:p w14:paraId="6710718C" w14:textId="6478E8E2"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p>
        <w:p w14:paraId="7CE1085C" w14:textId="73C82652"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7" w:history="1">
            <w:r w:rsidRPr="00B258CF">
              <w:rPr>
                <w:rStyle w:val="Hyperlink"/>
                <w:noProof/>
              </w:rPr>
              <w:t>2.3.3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Otra teoría relacionada con el tema en estudio</w:t>
            </w:r>
            <w:r>
              <w:rPr>
                <w:noProof/>
                <w:webHidden/>
              </w:rPr>
              <w:tab/>
            </w:r>
            <w:r>
              <w:rPr>
                <w:noProof/>
                <w:webHidden/>
              </w:rPr>
              <w:fldChar w:fldCharType="begin"/>
            </w:r>
            <w:r>
              <w:rPr>
                <w:noProof/>
                <w:webHidden/>
              </w:rPr>
              <w:instrText xml:space="preserve"> PAGEREF _Toc195293357 \h </w:instrText>
            </w:r>
            <w:r>
              <w:rPr>
                <w:noProof/>
                <w:webHidden/>
              </w:rPr>
            </w:r>
            <w:r>
              <w:rPr>
                <w:noProof/>
                <w:webHidden/>
              </w:rPr>
              <w:fldChar w:fldCharType="separate"/>
            </w:r>
            <w:r w:rsidR="005B4EE1">
              <w:rPr>
                <w:noProof/>
                <w:webHidden/>
              </w:rPr>
              <w:t>78</w:t>
            </w:r>
            <w:r>
              <w:rPr>
                <w:noProof/>
                <w:webHidden/>
              </w:rPr>
              <w:fldChar w:fldCharType="end"/>
            </w:r>
          </w:hyperlink>
        </w:p>
        <w:p w14:paraId="600A9EF7" w14:textId="3015024A" w:rsidR="008041BF" w:rsidRDefault="008041BF">
          <w:pPr>
            <w:pStyle w:val="TOC4"/>
            <w:tabs>
              <w:tab w:val="left" w:pos="2062"/>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8" w:history="1">
            <w:r w:rsidRPr="00B258CF">
              <w:rPr>
                <w:rStyle w:val="Hyperlink"/>
                <w:noProof/>
              </w:rPr>
              <w:t>2.3.3.1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Teoría de la construcción ecológica en los centros comerciales</w:t>
            </w:r>
            <w:r>
              <w:rPr>
                <w:noProof/>
                <w:webHidden/>
              </w:rPr>
              <w:tab/>
            </w:r>
            <w:r>
              <w:rPr>
                <w:noProof/>
                <w:webHidden/>
              </w:rPr>
              <w:fldChar w:fldCharType="begin"/>
            </w:r>
            <w:r>
              <w:rPr>
                <w:noProof/>
                <w:webHidden/>
              </w:rPr>
              <w:instrText xml:space="preserve"> PAGEREF _Toc195293358 \h </w:instrText>
            </w:r>
            <w:r>
              <w:rPr>
                <w:noProof/>
                <w:webHidden/>
              </w:rPr>
            </w:r>
            <w:r>
              <w:rPr>
                <w:noProof/>
                <w:webHidden/>
              </w:rPr>
              <w:fldChar w:fldCharType="separate"/>
            </w:r>
            <w:r w:rsidR="005B4EE1">
              <w:rPr>
                <w:noProof/>
                <w:webHidden/>
              </w:rPr>
              <w:t>80</w:t>
            </w:r>
            <w:r>
              <w:rPr>
                <w:noProof/>
                <w:webHidden/>
              </w:rPr>
              <w:fldChar w:fldCharType="end"/>
            </w:r>
          </w:hyperlink>
        </w:p>
        <w:p w14:paraId="12815927" w14:textId="34E762EE" w:rsidR="008041BF" w:rsidRDefault="008041BF">
          <w:pPr>
            <w:pStyle w:val="TOC4"/>
            <w:tabs>
              <w:tab w:val="left" w:pos="2062"/>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59" w:history="1">
            <w:r w:rsidRPr="00B258CF">
              <w:rPr>
                <w:rStyle w:val="Hyperlink"/>
                <w:noProof/>
              </w:rPr>
              <w:t>2.3.3.2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Tecnología de edificios inteligentes</w:t>
            </w:r>
            <w:r>
              <w:rPr>
                <w:noProof/>
                <w:webHidden/>
              </w:rPr>
              <w:tab/>
            </w:r>
            <w:r>
              <w:rPr>
                <w:noProof/>
                <w:webHidden/>
              </w:rPr>
              <w:fldChar w:fldCharType="begin"/>
            </w:r>
            <w:r>
              <w:rPr>
                <w:noProof/>
                <w:webHidden/>
              </w:rPr>
              <w:instrText xml:space="preserve"> PAGEREF _Toc195293359 \h </w:instrText>
            </w:r>
            <w:r>
              <w:rPr>
                <w:noProof/>
                <w:webHidden/>
              </w:rPr>
            </w:r>
            <w:r>
              <w:rPr>
                <w:noProof/>
                <w:webHidden/>
              </w:rPr>
              <w:fldChar w:fldCharType="separate"/>
            </w:r>
            <w:r w:rsidR="005B4EE1">
              <w:rPr>
                <w:noProof/>
                <w:webHidden/>
              </w:rPr>
              <w:t>83</w:t>
            </w:r>
            <w:r>
              <w:rPr>
                <w:noProof/>
                <w:webHidden/>
              </w:rPr>
              <w:fldChar w:fldCharType="end"/>
            </w:r>
          </w:hyperlink>
        </w:p>
        <w:p w14:paraId="0745E478" w14:textId="05B054F8" w:rsidR="008041BF" w:rsidRDefault="008041BF">
          <w:pPr>
            <w:pStyle w:val="TOC4"/>
            <w:tabs>
              <w:tab w:val="left" w:pos="2062"/>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60" w:history="1">
            <w:r w:rsidRPr="00B258CF">
              <w:rPr>
                <w:rStyle w:val="Hyperlink"/>
                <w:noProof/>
              </w:rPr>
              <w:t>2.3.3.3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Implementación de Sostenibilidad</w:t>
            </w:r>
            <w:r>
              <w:rPr>
                <w:noProof/>
                <w:webHidden/>
              </w:rPr>
              <w:tab/>
            </w:r>
            <w:r>
              <w:rPr>
                <w:noProof/>
                <w:webHidden/>
              </w:rPr>
              <w:fldChar w:fldCharType="begin"/>
            </w:r>
            <w:r>
              <w:rPr>
                <w:noProof/>
                <w:webHidden/>
              </w:rPr>
              <w:instrText xml:space="preserve"> PAGEREF _Toc195293360 \h </w:instrText>
            </w:r>
            <w:r>
              <w:rPr>
                <w:noProof/>
                <w:webHidden/>
              </w:rPr>
            </w:r>
            <w:r>
              <w:rPr>
                <w:noProof/>
                <w:webHidden/>
              </w:rPr>
              <w:fldChar w:fldCharType="separate"/>
            </w:r>
            <w:r w:rsidR="005B4EE1">
              <w:rPr>
                <w:noProof/>
                <w:webHidden/>
              </w:rPr>
              <w:t>85</w:t>
            </w:r>
            <w:r>
              <w:rPr>
                <w:noProof/>
                <w:webHidden/>
              </w:rPr>
              <w:fldChar w:fldCharType="end"/>
            </w:r>
          </w:hyperlink>
        </w:p>
        <w:p w14:paraId="1F5A8505" w14:textId="521A1241"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61" w:history="1">
            <w:r w:rsidRPr="00B258CF">
              <w:rPr>
                <w:rStyle w:val="Hyperlink"/>
                <w:noProof/>
              </w:rPr>
              <w:t>3</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Marco metodológico</w:t>
            </w:r>
            <w:r>
              <w:rPr>
                <w:noProof/>
                <w:webHidden/>
              </w:rPr>
              <w:tab/>
            </w:r>
            <w:r>
              <w:rPr>
                <w:noProof/>
                <w:webHidden/>
              </w:rPr>
              <w:fldChar w:fldCharType="begin"/>
            </w:r>
            <w:r>
              <w:rPr>
                <w:noProof/>
                <w:webHidden/>
              </w:rPr>
              <w:instrText xml:space="preserve"> PAGEREF _Toc195293361 \h </w:instrText>
            </w:r>
            <w:r>
              <w:rPr>
                <w:noProof/>
                <w:webHidden/>
              </w:rPr>
            </w:r>
            <w:r>
              <w:rPr>
                <w:noProof/>
                <w:webHidden/>
              </w:rPr>
              <w:fldChar w:fldCharType="separate"/>
            </w:r>
            <w:r w:rsidR="005B4EE1">
              <w:rPr>
                <w:noProof/>
                <w:webHidden/>
              </w:rPr>
              <w:t>89</w:t>
            </w:r>
            <w:r>
              <w:rPr>
                <w:noProof/>
                <w:webHidden/>
              </w:rPr>
              <w:fldChar w:fldCharType="end"/>
            </w:r>
          </w:hyperlink>
        </w:p>
        <w:p w14:paraId="6EADD7D9" w14:textId="19A48BEC"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62" w:history="1">
            <w:r w:rsidRPr="00B258CF">
              <w:rPr>
                <w:rStyle w:val="Hyperlink"/>
                <w:noProof/>
              </w:rPr>
              <w:t>3.1 Fuentes de información</w:t>
            </w:r>
            <w:r>
              <w:rPr>
                <w:noProof/>
                <w:webHidden/>
              </w:rPr>
              <w:tab/>
            </w:r>
            <w:r>
              <w:rPr>
                <w:noProof/>
                <w:webHidden/>
              </w:rPr>
              <w:fldChar w:fldCharType="begin"/>
            </w:r>
            <w:r>
              <w:rPr>
                <w:noProof/>
                <w:webHidden/>
              </w:rPr>
              <w:instrText xml:space="preserve"> PAGEREF _Toc195293362 \h </w:instrText>
            </w:r>
            <w:r>
              <w:rPr>
                <w:noProof/>
                <w:webHidden/>
              </w:rPr>
            </w:r>
            <w:r>
              <w:rPr>
                <w:noProof/>
                <w:webHidden/>
              </w:rPr>
              <w:fldChar w:fldCharType="separate"/>
            </w:r>
            <w:r w:rsidR="005B4EE1">
              <w:rPr>
                <w:noProof/>
                <w:webHidden/>
              </w:rPr>
              <w:t>90</w:t>
            </w:r>
            <w:r>
              <w:rPr>
                <w:noProof/>
                <w:webHidden/>
              </w:rPr>
              <w:fldChar w:fldCharType="end"/>
            </w:r>
          </w:hyperlink>
        </w:p>
        <w:p w14:paraId="1E3E812B" w14:textId="0739C25B"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63" w:history="1">
            <w:r w:rsidRPr="00B258CF">
              <w:rPr>
                <w:rStyle w:val="Hyperlink"/>
                <w:noProof/>
              </w:rPr>
              <w:t>3.1.1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Fuentes primarias</w:t>
            </w:r>
            <w:r>
              <w:rPr>
                <w:noProof/>
                <w:webHidden/>
              </w:rPr>
              <w:tab/>
            </w:r>
            <w:r>
              <w:rPr>
                <w:noProof/>
                <w:webHidden/>
              </w:rPr>
              <w:fldChar w:fldCharType="begin"/>
            </w:r>
            <w:r>
              <w:rPr>
                <w:noProof/>
                <w:webHidden/>
              </w:rPr>
              <w:instrText xml:space="preserve"> PAGEREF _Toc195293363 \h </w:instrText>
            </w:r>
            <w:r>
              <w:rPr>
                <w:noProof/>
                <w:webHidden/>
              </w:rPr>
            </w:r>
            <w:r>
              <w:rPr>
                <w:noProof/>
                <w:webHidden/>
              </w:rPr>
              <w:fldChar w:fldCharType="separate"/>
            </w:r>
            <w:r w:rsidR="005B4EE1">
              <w:rPr>
                <w:noProof/>
                <w:webHidden/>
              </w:rPr>
              <w:t>93</w:t>
            </w:r>
            <w:r>
              <w:rPr>
                <w:noProof/>
                <w:webHidden/>
              </w:rPr>
              <w:fldChar w:fldCharType="end"/>
            </w:r>
          </w:hyperlink>
        </w:p>
        <w:p w14:paraId="5EEE004C" w14:textId="5381F29B"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64" w:history="1">
            <w:r w:rsidRPr="00B258CF">
              <w:rPr>
                <w:rStyle w:val="Hyperlink"/>
                <w:noProof/>
              </w:rPr>
              <w:t>3.1.2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Fuentes secundarias</w:t>
            </w:r>
            <w:r>
              <w:rPr>
                <w:noProof/>
                <w:webHidden/>
              </w:rPr>
              <w:tab/>
            </w:r>
            <w:r>
              <w:rPr>
                <w:noProof/>
                <w:webHidden/>
              </w:rPr>
              <w:fldChar w:fldCharType="begin"/>
            </w:r>
            <w:r>
              <w:rPr>
                <w:noProof/>
                <w:webHidden/>
              </w:rPr>
              <w:instrText xml:space="preserve"> PAGEREF _Toc195293364 \h </w:instrText>
            </w:r>
            <w:r>
              <w:rPr>
                <w:noProof/>
                <w:webHidden/>
              </w:rPr>
            </w:r>
            <w:r>
              <w:rPr>
                <w:noProof/>
                <w:webHidden/>
              </w:rPr>
              <w:fldChar w:fldCharType="separate"/>
            </w:r>
            <w:r w:rsidR="005B4EE1">
              <w:rPr>
                <w:noProof/>
                <w:webHidden/>
              </w:rPr>
              <w:t>94</w:t>
            </w:r>
            <w:r>
              <w:rPr>
                <w:noProof/>
                <w:webHidden/>
              </w:rPr>
              <w:fldChar w:fldCharType="end"/>
            </w:r>
          </w:hyperlink>
        </w:p>
        <w:p w14:paraId="6B8E4DDB" w14:textId="31600A1B"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65" w:history="1">
            <w:r w:rsidRPr="00B258CF">
              <w:rPr>
                <w:rStyle w:val="Hyperlink"/>
                <w:noProof/>
              </w:rPr>
              <w:t>3.2</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Métodos de Investigación</w:t>
            </w:r>
            <w:r>
              <w:rPr>
                <w:noProof/>
                <w:webHidden/>
              </w:rPr>
              <w:tab/>
            </w:r>
            <w:r>
              <w:rPr>
                <w:noProof/>
                <w:webHidden/>
              </w:rPr>
              <w:fldChar w:fldCharType="begin"/>
            </w:r>
            <w:r>
              <w:rPr>
                <w:noProof/>
                <w:webHidden/>
              </w:rPr>
              <w:instrText xml:space="preserve"> PAGEREF _Toc195293365 \h </w:instrText>
            </w:r>
            <w:r>
              <w:rPr>
                <w:noProof/>
                <w:webHidden/>
              </w:rPr>
            </w:r>
            <w:r>
              <w:rPr>
                <w:noProof/>
                <w:webHidden/>
              </w:rPr>
              <w:fldChar w:fldCharType="separate"/>
            </w:r>
            <w:r w:rsidR="005B4EE1">
              <w:rPr>
                <w:noProof/>
                <w:webHidden/>
              </w:rPr>
              <w:t>97</w:t>
            </w:r>
            <w:r>
              <w:rPr>
                <w:noProof/>
                <w:webHidden/>
              </w:rPr>
              <w:fldChar w:fldCharType="end"/>
            </w:r>
          </w:hyperlink>
        </w:p>
        <w:p w14:paraId="4D4DBA20" w14:textId="4BDD8260" w:rsidR="008041BF" w:rsidRDefault="008041BF">
          <w:pPr>
            <w:pStyle w:val="TOC4"/>
            <w:tabs>
              <w:tab w:val="left" w:pos="1939"/>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66" w:history="1">
            <w:r w:rsidRPr="00B258CF">
              <w:rPr>
                <w:rStyle w:val="Hyperlink"/>
                <w:noProof/>
              </w:rPr>
              <w:t xml:space="preserve">3.2.1 </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Método analítico-sintético</w:t>
            </w:r>
            <w:r>
              <w:rPr>
                <w:noProof/>
                <w:webHidden/>
              </w:rPr>
              <w:tab/>
            </w:r>
            <w:r>
              <w:rPr>
                <w:noProof/>
                <w:webHidden/>
              </w:rPr>
              <w:fldChar w:fldCharType="begin"/>
            </w:r>
            <w:r>
              <w:rPr>
                <w:noProof/>
                <w:webHidden/>
              </w:rPr>
              <w:instrText xml:space="preserve"> PAGEREF _Toc195293366 \h </w:instrText>
            </w:r>
            <w:r>
              <w:rPr>
                <w:noProof/>
                <w:webHidden/>
              </w:rPr>
            </w:r>
            <w:r>
              <w:rPr>
                <w:noProof/>
                <w:webHidden/>
              </w:rPr>
              <w:fldChar w:fldCharType="separate"/>
            </w:r>
            <w:r w:rsidR="005B4EE1">
              <w:rPr>
                <w:noProof/>
                <w:webHidden/>
              </w:rPr>
              <w:t>98</w:t>
            </w:r>
            <w:r>
              <w:rPr>
                <w:noProof/>
                <w:webHidden/>
              </w:rPr>
              <w:fldChar w:fldCharType="end"/>
            </w:r>
          </w:hyperlink>
        </w:p>
        <w:p w14:paraId="39EA494C" w14:textId="7BDD1B17"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67" w:history="1">
            <w:r w:rsidRPr="00B258CF">
              <w:rPr>
                <w:rStyle w:val="Hyperlink"/>
                <w:noProof/>
              </w:rPr>
              <w:t>3.2.2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Método inductivo</w:t>
            </w:r>
            <w:r>
              <w:rPr>
                <w:noProof/>
                <w:webHidden/>
              </w:rPr>
              <w:tab/>
            </w:r>
            <w:r>
              <w:rPr>
                <w:noProof/>
                <w:webHidden/>
              </w:rPr>
              <w:fldChar w:fldCharType="begin"/>
            </w:r>
            <w:r>
              <w:rPr>
                <w:noProof/>
                <w:webHidden/>
              </w:rPr>
              <w:instrText xml:space="preserve"> PAGEREF _Toc195293367 \h </w:instrText>
            </w:r>
            <w:r>
              <w:rPr>
                <w:noProof/>
                <w:webHidden/>
              </w:rPr>
            </w:r>
            <w:r>
              <w:rPr>
                <w:noProof/>
                <w:webHidden/>
              </w:rPr>
              <w:fldChar w:fldCharType="separate"/>
            </w:r>
            <w:r w:rsidR="005B4EE1">
              <w:rPr>
                <w:noProof/>
                <w:webHidden/>
              </w:rPr>
              <w:t>100</w:t>
            </w:r>
            <w:r>
              <w:rPr>
                <w:noProof/>
                <w:webHidden/>
              </w:rPr>
              <w:fldChar w:fldCharType="end"/>
            </w:r>
          </w:hyperlink>
        </w:p>
        <w:p w14:paraId="6C0AC31F" w14:textId="246A67B1"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68" w:history="1">
            <w:r w:rsidRPr="00B258CF">
              <w:rPr>
                <w:rStyle w:val="Hyperlink"/>
                <w:noProof/>
              </w:rPr>
              <w:t>3.2.3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Método deductivo</w:t>
            </w:r>
            <w:r>
              <w:rPr>
                <w:noProof/>
                <w:webHidden/>
              </w:rPr>
              <w:tab/>
            </w:r>
            <w:r>
              <w:rPr>
                <w:noProof/>
                <w:webHidden/>
              </w:rPr>
              <w:fldChar w:fldCharType="begin"/>
            </w:r>
            <w:r>
              <w:rPr>
                <w:noProof/>
                <w:webHidden/>
              </w:rPr>
              <w:instrText xml:space="preserve"> PAGEREF _Toc195293368 \h </w:instrText>
            </w:r>
            <w:r>
              <w:rPr>
                <w:noProof/>
                <w:webHidden/>
              </w:rPr>
            </w:r>
            <w:r>
              <w:rPr>
                <w:noProof/>
                <w:webHidden/>
              </w:rPr>
              <w:fldChar w:fldCharType="separate"/>
            </w:r>
            <w:r w:rsidR="005B4EE1">
              <w:rPr>
                <w:noProof/>
                <w:webHidden/>
              </w:rPr>
              <w:t>102</w:t>
            </w:r>
            <w:r>
              <w:rPr>
                <w:noProof/>
                <w:webHidden/>
              </w:rPr>
              <w:fldChar w:fldCharType="end"/>
            </w:r>
          </w:hyperlink>
        </w:p>
        <w:p w14:paraId="73EC6648" w14:textId="576DF95E"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69" w:history="1">
            <w:r w:rsidRPr="00B258CF">
              <w:rPr>
                <w:rStyle w:val="Hyperlink"/>
                <w:noProof/>
              </w:rPr>
              <w:t>3.3</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Herramientas</w:t>
            </w:r>
            <w:r>
              <w:rPr>
                <w:noProof/>
                <w:webHidden/>
              </w:rPr>
              <w:tab/>
            </w:r>
            <w:r>
              <w:rPr>
                <w:noProof/>
                <w:webHidden/>
              </w:rPr>
              <w:fldChar w:fldCharType="begin"/>
            </w:r>
            <w:r>
              <w:rPr>
                <w:noProof/>
                <w:webHidden/>
              </w:rPr>
              <w:instrText xml:space="preserve"> PAGEREF _Toc195293369 \h </w:instrText>
            </w:r>
            <w:r>
              <w:rPr>
                <w:noProof/>
                <w:webHidden/>
              </w:rPr>
            </w:r>
            <w:r>
              <w:rPr>
                <w:noProof/>
                <w:webHidden/>
              </w:rPr>
              <w:fldChar w:fldCharType="separate"/>
            </w:r>
            <w:r w:rsidR="005B4EE1">
              <w:rPr>
                <w:noProof/>
                <w:webHidden/>
              </w:rPr>
              <w:t>107</w:t>
            </w:r>
            <w:r>
              <w:rPr>
                <w:noProof/>
                <w:webHidden/>
              </w:rPr>
              <w:fldChar w:fldCharType="end"/>
            </w:r>
          </w:hyperlink>
        </w:p>
        <w:p w14:paraId="4F1CD942" w14:textId="2FA8DA21"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70" w:history="1">
            <w:r w:rsidRPr="00B258CF">
              <w:rPr>
                <w:rStyle w:val="Hyperlink"/>
                <w:noProof/>
              </w:rPr>
              <w:t>3.4</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Supuestos y restricciones</w:t>
            </w:r>
            <w:r>
              <w:rPr>
                <w:noProof/>
                <w:webHidden/>
              </w:rPr>
              <w:tab/>
            </w:r>
            <w:r>
              <w:rPr>
                <w:noProof/>
                <w:webHidden/>
              </w:rPr>
              <w:fldChar w:fldCharType="begin"/>
            </w:r>
            <w:r>
              <w:rPr>
                <w:noProof/>
                <w:webHidden/>
              </w:rPr>
              <w:instrText xml:space="preserve"> PAGEREF _Toc195293370 \h </w:instrText>
            </w:r>
            <w:r>
              <w:rPr>
                <w:noProof/>
                <w:webHidden/>
              </w:rPr>
            </w:r>
            <w:r>
              <w:rPr>
                <w:noProof/>
                <w:webHidden/>
              </w:rPr>
              <w:fldChar w:fldCharType="separate"/>
            </w:r>
            <w:r w:rsidR="005B4EE1">
              <w:rPr>
                <w:noProof/>
                <w:webHidden/>
              </w:rPr>
              <w:t>110</w:t>
            </w:r>
            <w:r>
              <w:rPr>
                <w:noProof/>
                <w:webHidden/>
              </w:rPr>
              <w:fldChar w:fldCharType="end"/>
            </w:r>
          </w:hyperlink>
        </w:p>
        <w:p w14:paraId="20C7919E" w14:textId="6313AAE0"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71" w:history="1">
            <w:r w:rsidRPr="00B258CF">
              <w:rPr>
                <w:rStyle w:val="Hyperlink"/>
                <w:noProof/>
              </w:rPr>
              <w:t>3.5</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Entregables</w:t>
            </w:r>
            <w:r>
              <w:rPr>
                <w:noProof/>
                <w:webHidden/>
              </w:rPr>
              <w:tab/>
            </w:r>
            <w:r>
              <w:rPr>
                <w:noProof/>
                <w:webHidden/>
              </w:rPr>
              <w:fldChar w:fldCharType="begin"/>
            </w:r>
            <w:r>
              <w:rPr>
                <w:noProof/>
                <w:webHidden/>
              </w:rPr>
              <w:instrText xml:space="preserve"> PAGEREF _Toc195293371 \h </w:instrText>
            </w:r>
            <w:r>
              <w:rPr>
                <w:noProof/>
                <w:webHidden/>
              </w:rPr>
            </w:r>
            <w:r>
              <w:rPr>
                <w:noProof/>
                <w:webHidden/>
              </w:rPr>
              <w:fldChar w:fldCharType="separate"/>
            </w:r>
            <w:r w:rsidR="005B4EE1">
              <w:rPr>
                <w:noProof/>
                <w:webHidden/>
              </w:rPr>
              <w:t>112</w:t>
            </w:r>
            <w:r>
              <w:rPr>
                <w:noProof/>
                <w:webHidden/>
              </w:rPr>
              <w:fldChar w:fldCharType="end"/>
            </w:r>
          </w:hyperlink>
        </w:p>
        <w:p w14:paraId="232A2FAB" w14:textId="3E99AE15"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372" w:history="1">
            <w:r w:rsidRPr="00B258CF">
              <w:rPr>
                <w:rStyle w:val="Hyperlink"/>
                <w:noProof/>
              </w:rPr>
              <w:t>4</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Desarrollo</w:t>
            </w:r>
            <w:r>
              <w:rPr>
                <w:noProof/>
                <w:webHidden/>
              </w:rPr>
              <w:tab/>
            </w:r>
            <w:r>
              <w:rPr>
                <w:noProof/>
                <w:webHidden/>
              </w:rPr>
              <w:fldChar w:fldCharType="begin"/>
            </w:r>
            <w:r>
              <w:rPr>
                <w:noProof/>
                <w:webHidden/>
              </w:rPr>
              <w:instrText xml:space="preserve"> PAGEREF _Toc195293372 \h </w:instrText>
            </w:r>
            <w:r>
              <w:rPr>
                <w:noProof/>
                <w:webHidden/>
              </w:rPr>
            </w:r>
            <w:r>
              <w:rPr>
                <w:noProof/>
                <w:webHidden/>
              </w:rPr>
              <w:fldChar w:fldCharType="separate"/>
            </w:r>
            <w:r w:rsidR="005B4EE1">
              <w:rPr>
                <w:noProof/>
                <w:webHidden/>
              </w:rPr>
              <w:t>115</w:t>
            </w:r>
            <w:r>
              <w:rPr>
                <w:noProof/>
                <w:webHidden/>
              </w:rPr>
              <w:fldChar w:fldCharType="end"/>
            </w:r>
          </w:hyperlink>
        </w:p>
        <w:p w14:paraId="247381B9" w14:textId="29D55E64"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73" w:history="1">
            <w:r w:rsidRPr="00B258CF">
              <w:rPr>
                <w:rStyle w:val="Hyperlink"/>
                <w:noProof/>
              </w:rPr>
              <w:t>4.1 Procesos de Iniciación</w:t>
            </w:r>
            <w:r>
              <w:rPr>
                <w:noProof/>
                <w:webHidden/>
              </w:rPr>
              <w:tab/>
            </w:r>
            <w:r>
              <w:rPr>
                <w:noProof/>
                <w:webHidden/>
              </w:rPr>
              <w:fldChar w:fldCharType="begin"/>
            </w:r>
            <w:r>
              <w:rPr>
                <w:noProof/>
                <w:webHidden/>
              </w:rPr>
              <w:instrText xml:space="preserve"> PAGEREF _Toc195293373 \h </w:instrText>
            </w:r>
            <w:r>
              <w:rPr>
                <w:noProof/>
                <w:webHidden/>
              </w:rPr>
            </w:r>
            <w:r>
              <w:rPr>
                <w:noProof/>
                <w:webHidden/>
              </w:rPr>
              <w:fldChar w:fldCharType="separate"/>
            </w:r>
            <w:r w:rsidR="005B4EE1">
              <w:rPr>
                <w:noProof/>
                <w:webHidden/>
              </w:rPr>
              <w:t>116</w:t>
            </w:r>
            <w:r>
              <w:rPr>
                <w:noProof/>
                <w:webHidden/>
              </w:rPr>
              <w:fldChar w:fldCharType="end"/>
            </w:r>
          </w:hyperlink>
        </w:p>
        <w:p w14:paraId="7E445E6F" w14:textId="59533F5E"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74" w:history="1">
            <w:r w:rsidRPr="00B258CF">
              <w:rPr>
                <w:rStyle w:val="Hyperlink"/>
                <w:noProof/>
              </w:rPr>
              <w:t>4.1.1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Acta de Constitución</w:t>
            </w:r>
            <w:r>
              <w:rPr>
                <w:noProof/>
                <w:webHidden/>
              </w:rPr>
              <w:tab/>
            </w:r>
            <w:r>
              <w:rPr>
                <w:noProof/>
                <w:webHidden/>
              </w:rPr>
              <w:fldChar w:fldCharType="begin"/>
            </w:r>
            <w:r>
              <w:rPr>
                <w:noProof/>
                <w:webHidden/>
              </w:rPr>
              <w:instrText xml:space="preserve"> PAGEREF _Toc195293374 \h </w:instrText>
            </w:r>
            <w:r>
              <w:rPr>
                <w:noProof/>
                <w:webHidden/>
              </w:rPr>
            </w:r>
            <w:r>
              <w:rPr>
                <w:noProof/>
                <w:webHidden/>
              </w:rPr>
              <w:fldChar w:fldCharType="separate"/>
            </w:r>
            <w:r w:rsidR="005B4EE1">
              <w:rPr>
                <w:noProof/>
                <w:webHidden/>
              </w:rPr>
              <w:t>117</w:t>
            </w:r>
            <w:r>
              <w:rPr>
                <w:noProof/>
                <w:webHidden/>
              </w:rPr>
              <w:fldChar w:fldCharType="end"/>
            </w:r>
          </w:hyperlink>
        </w:p>
        <w:p w14:paraId="1FE7CC6D" w14:textId="0BDDF40F"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75" w:history="1">
            <w:r w:rsidRPr="00B258CF">
              <w:rPr>
                <w:rStyle w:val="Hyperlink"/>
                <w:noProof/>
              </w:rPr>
              <w:t>4.1.2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Identificación de los interesados</w:t>
            </w:r>
            <w:r>
              <w:rPr>
                <w:noProof/>
                <w:webHidden/>
              </w:rPr>
              <w:tab/>
            </w:r>
            <w:r>
              <w:rPr>
                <w:noProof/>
                <w:webHidden/>
              </w:rPr>
              <w:fldChar w:fldCharType="begin"/>
            </w:r>
            <w:r>
              <w:rPr>
                <w:noProof/>
                <w:webHidden/>
              </w:rPr>
              <w:instrText xml:space="preserve"> PAGEREF _Toc195293375 \h </w:instrText>
            </w:r>
            <w:r>
              <w:rPr>
                <w:noProof/>
                <w:webHidden/>
              </w:rPr>
            </w:r>
            <w:r>
              <w:rPr>
                <w:noProof/>
                <w:webHidden/>
              </w:rPr>
              <w:fldChar w:fldCharType="separate"/>
            </w:r>
            <w:r w:rsidR="005B4EE1">
              <w:rPr>
                <w:noProof/>
                <w:webHidden/>
              </w:rPr>
              <w:t>123</w:t>
            </w:r>
            <w:r>
              <w:rPr>
                <w:noProof/>
                <w:webHidden/>
              </w:rPr>
              <w:fldChar w:fldCharType="end"/>
            </w:r>
          </w:hyperlink>
        </w:p>
        <w:p w14:paraId="1A9A2E11" w14:textId="16D51A40"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76" w:history="1">
            <w:r w:rsidRPr="00B258CF">
              <w:rPr>
                <w:rStyle w:val="Hyperlink"/>
                <w:noProof/>
              </w:rPr>
              <w:t>4.2 Procesos de Planificación</w:t>
            </w:r>
            <w:r>
              <w:rPr>
                <w:noProof/>
                <w:webHidden/>
              </w:rPr>
              <w:tab/>
            </w:r>
            <w:r>
              <w:rPr>
                <w:noProof/>
                <w:webHidden/>
              </w:rPr>
              <w:fldChar w:fldCharType="begin"/>
            </w:r>
            <w:r>
              <w:rPr>
                <w:noProof/>
                <w:webHidden/>
              </w:rPr>
              <w:instrText xml:space="preserve"> PAGEREF _Toc195293376 \h </w:instrText>
            </w:r>
            <w:r>
              <w:rPr>
                <w:noProof/>
                <w:webHidden/>
              </w:rPr>
            </w:r>
            <w:r>
              <w:rPr>
                <w:noProof/>
                <w:webHidden/>
              </w:rPr>
              <w:fldChar w:fldCharType="separate"/>
            </w:r>
            <w:r w:rsidR="005B4EE1">
              <w:rPr>
                <w:noProof/>
                <w:webHidden/>
              </w:rPr>
              <w:t>133</w:t>
            </w:r>
            <w:r>
              <w:rPr>
                <w:noProof/>
                <w:webHidden/>
              </w:rPr>
              <w:fldChar w:fldCharType="end"/>
            </w:r>
          </w:hyperlink>
        </w:p>
        <w:p w14:paraId="27E60C0F" w14:textId="34A47A76"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77" w:history="1">
            <w:r w:rsidRPr="00B258CF">
              <w:rPr>
                <w:rStyle w:val="Hyperlink"/>
                <w:noProof/>
              </w:rPr>
              <w:t>4.2.1 Desarrollar el Plan para la dirección del Proyecto</w:t>
            </w:r>
            <w:r>
              <w:rPr>
                <w:noProof/>
                <w:webHidden/>
              </w:rPr>
              <w:tab/>
            </w:r>
            <w:r>
              <w:rPr>
                <w:noProof/>
                <w:webHidden/>
              </w:rPr>
              <w:fldChar w:fldCharType="begin"/>
            </w:r>
            <w:r>
              <w:rPr>
                <w:noProof/>
                <w:webHidden/>
              </w:rPr>
              <w:instrText xml:space="preserve"> PAGEREF _Toc195293377 \h </w:instrText>
            </w:r>
            <w:r>
              <w:rPr>
                <w:noProof/>
                <w:webHidden/>
              </w:rPr>
            </w:r>
            <w:r>
              <w:rPr>
                <w:noProof/>
                <w:webHidden/>
              </w:rPr>
              <w:fldChar w:fldCharType="separate"/>
            </w:r>
            <w:r w:rsidR="005B4EE1">
              <w:rPr>
                <w:noProof/>
                <w:webHidden/>
              </w:rPr>
              <w:t>136</w:t>
            </w:r>
            <w:r>
              <w:rPr>
                <w:noProof/>
                <w:webHidden/>
              </w:rPr>
              <w:fldChar w:fldCharType="end"/>
            </w:r>
          </w:hyperlink>
        </w:p>
        <w:p w14:paraId="1CA8F01B" w14:textId="763714D2"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86" w:history="1">
            <w:r w:rsidRPr="00B258CF">
              <w:rPr>
                <w:rStyle w:val="Hyperlink"/>
                <w:noProof/>
              </w:rPr>
              <w:t>4.2.2 Planificar la Gestión del Alcance</w:t>
            </w:r>
            <w:r>
              <w:rPr>
                <w:noProof/>
                <w:webHidden/>
              </w:rPr>
              <w:tab/>
            </w:r>
            <w:r>
              <w:rPr>
                <w:noProof/>
                <w:webHidden/>
              </w:rPr>
              <w:fldChar w:fldCharType="begin"/>
            </w:r>
            <w:r>
              <w:rPr>
                <w:noProof/>
                <w:webHidden/>
              </w:rPr>
              <w:instrText xml:space="preserve"> PAGEREF _Toc195293386 \h </w:instrText>
            </w:r>
            <w:r>
              <w:rPr>
                <w:noProof/>
                <w:webHidden/>
              </w:rPr>
            </w:r>
            <w:r>
              <w:rPr>
                <w:noProof/>
                <w:webHidden/>
              </w:rPr>
              <w:fldChar w:fldCharType="separate"/>
            </w:r>
            <w:r w:rsidR="005B4EE1">
              <w:rPr>
                <w:noProof/>
                <w:webHidden/>
              </w:rPr>
              <w:t>138</w:t>
            </w:r>
            <w:r>
              <w:rPr>
                <w:noProof/>
                <w:webHidden/>
              </w:rPr>
              <w:fldChar w:fldCharType="end"/>
            </w:r>
          </w:hyperlink>
        </w:p>
        <w:p w14:paraId="18100BFC" w14:textId="6BFC1CFB"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87" w:history="1">
            <w:r w:rsidRPr="00B258CF">
              <w:rPr>
                <w:rStyle w:val="Hyperlink"/>
                <w:noProof/>
              </w:rPr>
              <w:t>4.2.2.1 Plan para la Gestión del Alcance</w:t>
            </w:r>
            <w:r>
              <w:rPr>
                <w:noProof/>
                <w:webHidden/>
              </w:rPr>
              <w:tab/>
            </w:r>
            <w:r>
              <w:rPr>
                <w:noProof/>
                <w:webHidden/>
              </w:rPr>
              <w:fldChar w:fldCharType="begin"/>
            </w:r>
            <w:r>
              <w:rPr>
                <w:noProof/>
                <w:webHidden/>
              </w:rPr>
              <w:instrText xml:space="preserve"> PAGEREF _Toc195293387 \h </w:instrText>
            </w:r>
            <w:r>
              <w:rPr>
                <w:noProof/>
                <w:webHidden/>
              </w:rPr>
            </w:r>
            <w:r>
              <w:rPr>
                <w:noProof/>
                <w:webHidden/>
              </w:rPr>
              <w:fldChar w:fldCharType="separate"/>
            </w:r>
            <w:r w:rsidR="005B4EE1">
              <w:rPr>
                <w:noProof/>
                <w:webHidden/>
              </w:rPr>
              <w:t>139</w:t>
            </w:r>
            <w:r>
              <w:rPr>
                <w:noProof/>
                <w:webHidden/>
              </w:rPr>
              <w:fldChar w:fldCharType="end"/>
            </w:r>
          </w:hyperlink>
        </w:p>
        <w:p w14:paraId="3AA883A9" w14:textId="4D8194E7"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88" w:history="1">
            <w:r w:rsidRPr="00B258CF">
              <w:rPr>
                <w:rStyle w:val="Hyperlink"/>
                <w:noProof/>
              </w:rPr>
              <w:t>4.2.2.2 Plan de Gestión de los Requisitos</w:t>
            </w:r>
            <w:r>
              <w:rPr>
                <w:noProof/>
                <w:webHidden/>
              </w:rPr>
              <w:tab/>
            </w:r>
            <w:r>
              <w:rPr>
                <w:noProof/>
                <w:webHidden/>
              </w:rPr>
              <w:fldChar w:fldCharType="begin"/>
            </w:r>
            <w:r>
              <w:rPr>
                <w:noProof/>
                <w:webHidden/>
              </w:rPr>
              <w:instrText xml:space="preserve"> PAGEREF _Toc195293388 \h </w:instrText>
            </w:r>
            <w:r>
              <w:rPr>
                <w:noProof/>
                <w:webHidden/>
              </w:rPr>
            </w:r>
            <w:r>
              <w:rPr>
                <w:noProof/>
                <w:webHidden/>
              </w:rPr>
              <w:fldChar w:fldCharType="separate"/>
            </w:r>
            <w:r w:rsidR="005B4EE1">
              <w:rPr>
                <w:noProof/>
                <w:webHidden/>
              </w:rPr>
              <w:t>142</w:t>
            </w:r>
            <w:r>
              <w:rPr>
                <w:noProof/>
                <w:webHidden/>
              </w:rPr>
              <w:fldChar w:fldCharType="end"/>
            </w:r>
          </w:hyperlink>
        </w:p>
        <w:p w14:paraId="6DCFBE50" w14:textId="1553848D"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89" w:history="1">
            <w:r w:rsidRPr="00B258CF">
              <w:rPr>
                <w:rStyle w:val="Hyperlink"/>
                <w:noProof/>
              </w:rPr>
              <w:t>4.2.3 Recopilar Requisitos</w:t>
            </w:r>
            <w:r>
              <w:rPr>
                <w:noProof/>
                <w:webHidden/>
              </w:rPr>
              <w:tab/>
            </w:r>
            <w:r>
              <w:rPr>
                <w:noProof/>
                <w:webHidden/>
              </w:rPr>
              <w:fldChar w:fldCharType="begin"/>
            </w:r>
            <w:r>
              <w:rPr>
                <w:noProof/>
                <w:webHidden/>
              </w:rPr>
              <w:instrText xml:space="preserve"> PAGEREF _Toc195293389 \h </w:instrText>
            </w:r>
            <w:r>
              <w:rPr>
                <w:noProof/>
                <w:webHidden/>
              </w:rPr>
            </w:r>
            <w:r>
              <w:rPr>
                <w:noProof/>
                <w:webHidden/>
              </w:rPr>
              <w:fldChar w:fldCharType="separate"/>
            </w:r>
            <w:r w:rsidR="005B4EE1">
              <w:rPr>
                <w:noProof/>
                <w:webHidden/>
              </w:rPr>
              <w:t>147</w:t>
            </w:r>
            <w:r>
              <w:rPr>
                <w:noProof/>
                <w:webHidden/>
              </w:rPr>
              <w:fldChar w:fldCharType="end"/>
            </w:r>
          </w:hyperlink>
        </w:p>
        <w:p w14:paraId="55C4EDAF" w14:textId="344EB224"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90" w:history="1">
            <w:r w:rsidRPr="00B258CF">
              <w:rPr>
                <w:rStyle w:val="Hyperlink"/>
                <w:noProof/>
              </w:rPr>
              <w:t>4.2.4 Definir el Alcance</w:t>
            </w:r>
            <w:r>
              <w:rPr>
                <w:noProof/>
                <w:webHidden/>
              </w:rPr>
              <w:tab/>
            </w:r>
            <w:r>
              <w:rPr>
                <w:noProof/>
                <w:webHidden/>
              </w:rPr>
              <w:fldChar w:fldCharType="begin"/>
            </w:r>
            <w:r>
              <w:rPr>
                <w:noProof/>
                <w:webHidden/>
              </w:rPr>
              <w:instrText xml:space="preserve"> PAGEREF _Toc195293390 \h </w:instrText>
            </w:r>
            <w:r>
              <w:rPr>
                <w:noProof/>
                <w:webHidden/>
              </w:rPr>
            </w:r>
            <w:r>
              <w:rPr>
                <w:noProof/>
                <w:webHidden/>
              </w:rPr>
              <w:fldChar w:fldCharType="separate"/>
            </w:r>
            <w:r w:rsidR="005B4EE1">
              <w:rPr>
                <w:noProof/>
                <w:webHidden/>
              </w:rPr>
              <w:t>163</w:t>
            </w:r>
            <w:r>
              <w:rPr>
                <w:noProof/>
                <w:webHidden/>
              </w:rPr>
              <w:fldChar w:fldCharType="end"/>
            </w:r>
          </w:hyperlink>
        </w:p>
        <w:p w14:paraId="7EDF3EB1" w14:textId="33AB02F0"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91" w:history="1">
            <w:r w:rsidRPr="00B258CF">
              <w:rPr>
                <w:rStyle w:val="Hyperlink"/>
                <w:noProof/>
              </w:rPr>
              <w:t>4.2.5 Crear la EDT</w:t>
            </w:r>
            <w:r>
              <w:rPr>
                <w:noProof/>
                <w:webHidden/>
              </w:rPr>
              <w:tab/>
            </w:r>
            <w:r>
              <w:rPr>
                <w:noProof/>
                <w:webHidden/>
              </w:rPr>
              <w:fldChar w:fldCharType="begin"/>
            </w:r>
            <w:r>
              <w:rPr>
                <w:noProof/>
                <w:webHidden/>
              </w:rPr>
              <w:instrText xml:space="preserve"> PAGEREF _Toc195293391 \h </w:instrText>
            </w:r>
            <w:r>
              <w:rPr>
                <w:noProof/>
                <w:webHidden/>
              </w:rPr>
            </w:r>
            <w:r>
              <w:rPr>
                <w:noProof/>
                <w:webHidden/>
              </w:rPr>
              <w:fldChar w:fldCharType="separate"/>
            </w:r>
            <w:r w:rsidR="005B4EE1">
              <w:rPr>
                <w:noProof/>
                <w:webHidden/>
              </w:rPr>
              <w:t>169</w:t>
            </w:r>
            <w:r>
              <w:rPr>
                <w:noProof/>
                <w:webHidden/>
              </w:rPr>
              <w:fldChar w:fldCharType="end"/>
            </w:r>
          </w:hyperlink>
        </w:p>
        <w:p w14:paraId="557510A0" w14:textId="43B371FB" w:rsidR="008041BF" w:rsidRDefault="008041BF">
          <w:pPr>
            <w:pStyle w:val="TOC4"/>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392" w:history="1">
            <w:r w:rsidRPr="00B258CF">
              <w:rPr>
                <w:rStyle w:val="Hyperlink"/>
                <w:noProof/>
              </w:rPr>
              <w:t>4.2.6 Planificar la Gestión del Cronograma</w:t>
            </w:r>
            <w:r>
              <w:rPr>
                <w:noProof/>
                <w:webHidden/>
              </w:rPr>
              <w:tab/>
            </w:r>
            <w:r>
              <w:rPr>
                <w:noProof/>
                <w:webHidden/>
              </w:rPr>
              <w:fldChar w:fldCharType="begin"/>
            </w:r>
            <w:r>
              <w:rPr>
                <w:noProof/>
                <w:webHidden/>
              </w:rPr>
              <w:instrText xml:space="preserve"> PAGEREF _Toc195293392 \h </w:instrText>
            </w:r>
            <w:r>
              <w:rPr>
                <w:noProof/>
                <w:webHidden/>
              </w:rPr>
            </w:r>
            <w:r>
              <w:rPr>
                <w:noProof/>
                <w:webHidden/>
              </w:rPr>
              <w:fldChar w:fldCharType="separate"/>
            </w:r>
            <w:r w:rsidR="005B4EE1">
              <w:rPr>
                <w:noProof/>
                <w:webHidden/>
              </w:rPr>
              <w:t>172</w:t>
            </w:r>
            <w:r>
              <w:rPr>
                <w:noProof/>
                <w:webHidden/>
              </w:rPr>
              <w:fldChar w:fldCharType="end"/>
            </w:r>
          </w:hyperlink>
        </w:p>
        <w:p w14:paraId="070B9B93" w14:textId="562C48B7" w:rsidR="008041BF" w:rsidRDefault="007C7F3D">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r>
            <w:rPr>
              <w:rStyle w:val="Hyperlink"/>
              <w:noProof/>
            </w:rPr>
            <w:t xml:space="preserve">       </w:t>
          </w:r>
          <w:hyperlink w:anchor="_Toc195293393" w:history="1">
            <w:r w:rsidR="008041BF" w:rsidRPr="00B258CF">
              <w:rPr>
                <w:rStyle w:val="Hyperlink"/>
                <w:noProof/>
              </w:rPr>
              <w:t>4.2.7 Definir las Actividades</w:t>
            </w:r>
            <w:r w:rsidR="008041BF">
              <w:rPr>
                <w:noProof/>
                <w:webHidden/>
              </w:rPr>
              <w:tab/>
            </w:r>
            <w:r w:rsidR="008041BF">
              <w:rPr>
                <w:noProof/>
                <w:webHidden/>
              </w:rPr>
              <w:fldChar w:fldCharType="begin"/>
            </w:r>
            <w:r w:rsidR="008041BF">
              <w:rPr>
                <w:noProof/>
                <w:webHidden/>
              </w:rPr>
              <w:instrText xml:space="preserve"> PAGEREF _Toc195293393 \h </w:instrText>
            </w:r>
            <w:r w:rsidR="008041BF">
              <w:rPr>
                <w:noProof/>
                <w:webHidden/>
              </w:rPr>
            </w:r>
            <w:r w:rsidR="008041BF">
              <w:rPr>
                <w:noProof/>
                <w:webHidden/>
              </w:rPr>
              <w:fldChar w:fldCharType="separate"/>
            </w:r>
            <w:r w:rsidR="005B4EE1">
              <w:rPr>
                <w:noProof/>
                <w:webHidden/>
              </w:rPr>
              <w:t>175</w:t>
            </w:r>
            <w:r w:rsidR="008041BF">
              <w:rPr>
                <w:noProof/>
                <w:webHidden/>
              </w:rPr>
              <w:fldChar w:fldCharType="end"/>
            </w:r>
          </w:hyperlink>
        </w:p>
        <w:p w14:paraId="635C1AE3" w14:textId="559FBC16"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94" w:history="1">
            <w:r w:rsidRPr="00B258CF">
              <w:rPr>
                <w:rStyle w:val="Hyperlink"/>
                <w:noProof/>
              </w:rPr>
              <w:t>4.2.8 Secuenciar las actividades</w:t>
            </w:r>
            <w:r>
              <w:rPr>
                <w:noProof/>
                <w:webHidden/>
              </w:rPr>
              <w:tab/>
            </w:r>
            <w:r>
              <w:rPr>
                <w:noProof/>
                <w:webHidden/>
              </w:rPr>
              <w:fldChar w:fldCharType="begin"/>
            </w:r>
            <w:r>
              <w:rPr>
                <w:noProof/>
                <w:webHidden/>
              </w:rPr>
              <w:instrText xml:space="preserve"> PAGEREF _Toc195293394 \h </w:instrText>
            </w:r>
            <w:r>
              <w:rPr>
                <w:noProof/>
                <w:webHidden/>
              </w:rPr>
            </w:r>
            <w:r>
              <w:rPr>
                <w:noProof/>
                <w:webHidden/>
              </w:rPr>
              <w:fldChar w:fldCharType="separate"/>
            </w:r>
            <w:r w:rsidR="005B4EE1">
              <w:rPr>
                <w:noProof/>
                <w:webHidden/>
              </w:rPr>
              <w:t>177</w:t>
            </w:r>
            <w:r>
              <w:rPr>
                <w:noProof/>
                <w:webHidden/>
              </w:rPr>
              <w:fldChar w:fldCharType="end"/>
            </w:r>
          </w:hyperlink>
        </w:p>
        <w:p w14:paraId="5F80510D" w14:textId="7D2DE70B"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95" w:history="1">
            <w:r w:rsidRPr="00B258CF">
              <w:rPr>
                <w:rStyle w:val="Hyperlink"/>
                <w:noProof/>
              </w:rPr>
              <w:t>4.2.9 Estimar la Duración de las Actividades</w:t>
            </w:r>
            <w:r>
              <w:rPr>
                <w:noProof/>
                <w:webHidden/>
              </w:rPr>
              <w:tab/>
            </w:r>
            <w:r>
              <w:rPr>
                <w:noProof/>
                <w:webHidden/>
              </w:rPr>
              <w:fldChar w:fldCharType="begin"/>
            </w:r>
            <w:r>
              <w:rPr>
                <w:noProof/>
                <w:webHidden/>
              </w:rPr>
              <w:instrText xml:space="preserve"> PAGEREF _Toc195293395 \h </w:instrText>
            </w:r>
            <w:r>
              <w:rPr>
                <w:noProof/>
                <w:webHidden/>
              </w:rPr>
            </w:r>
            <w:r>
              <w:rPr>
                <w:noProof/>
                <w:webHidden/>
              </w:rPr>
              <w:fldChar w:fldCharType="separate"/>
            </w:r>
            <w:r w:rsidR="005B4EE1">
              <w:rPr>
                <w:noProof/>
                <w:webHidden/>
              </w:rPr>
              <w:t>179</w:t>
            </w:r>
            <w:r>
              <w:rPr>
                <w:noProof/>
                <w:webHidden/>
              </w:rPr>
              <w:fldChar w:fldCharType="end"/>
            </w:r>
          </w:hyperlink>
        </w:p>
        <w:p w14:paraId="58B250B7" w14:textId="4FC74E95"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96" w:history="1">
            <w:r w:rsidRPr="00B258CF">
              <w:rPr>
                <w:rStyle w:val="Hyperlink"/>
                <w:noProof/>
              </w:rPr>
              <w:t>4.2.10 Desarrollar el Cronograma</w:t>
            </w:r>
            <w:r>
              <w:rPr>
                <w:noProof/>
                <w:webHidden/>
              </w:rPr>
              <w:tab/>
            </w:r>
            <w:r>
              <w:rPr>
                <w:noProof/>
                <w:webHidden/>
              </w:rPr>
              <w:fldChar w:fldCharType="begin"/>
            </w:r>
            <w:r>
              <w:rPr>
                <w:noProof/>
                <w:webHidden/>
              </w:rPr>
              <w:instrText xml:space="preserve"> PAGEREF _Toc195293396 \h </w:instrText>
            </w:r>
            <w:r>
              <w:rPr>
                <w:noProof/>
                <w:webHidden/>
              </w:rPr>
            </w:r>
            <w:r>
              <w:rPr>
                <w:noProof/>
                <w:webHidden/>
              </w:rPr>
              <w:fldChar w:fldCharType="separate"/>
            </w:r>
            <w:r w:rsidR="005B4EE1">
              <w:rPr>
                <w:noProof/>
                <w:webHidden/>
              </w:rPr>
              <w:t>180</w:t>
            </w:r>
            <w:r>
              <w:rPr>
                <w:noProof/>
                <w:webHidden/>
              </w:rPr>
              <w:fldChar w:fldCharType="end"/>
            </w:r>
          </w:hyperlink>
        </w:p>
        <w:p w14:paraId="4BCF5306" w14:textId="3DA3A3BD"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97" w:history="1">
            <w:r>
              <w:rPr>
                <w:rStyle w:val="Hyperlink"/>
                <w:noProof/>
              </w:rPr>
              <w:t>4</w:t>
            </w:r>
            <w:r w:rsidR="008041BF" w:rsidRPr="00B258CF">
              <w:rPr>
                <w:rStyle w:val="Hyperlink"/>
                <w:noProof/>
              </w:rPr>
              <w:t>.2.11</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la Gestión de los Costos</w:t>
            </w:r>
            <w:r w:rsidR="008041BF">
              <w:rPr>
                <w:noProof/>
                <w:webHidden/>
              </w:rPr>
              <w:tab/>
            </w:r>
            <w:r w:rsidR="008041BF">
              <w:rPr>
                <w:noProof/>
                <w:webHidden/>
              </w:rPr>
              <w:fldChar w:fldCharType="begin"/>
            </w:r>
            <w:r w:rsidR="008041BF">
              <w:rPr>
                <w:noProof/>
                <w:webHidden/>
              </w:rPr>
              <w:instrText xml:space="preserve"> PAGEREF _Toc195293397 \h </w:instrText>
            </w:r>
            <w:r w:rsidR="008041BF">
              <w:rPr>
                <w:noProof/>
                <w:webHidden/>
              </w:rPr>
            </w:r>
            <w:r w:rsidR="008041BF">
              <w:rPr>
                <w:noProof/>
                <w:webHidden/>
              </w:rPr>
              <w:fldChar w:fldCharType="separate"/>
            </w:r>
            <w:r w:rsidR="005B4EE1">
              <w:rPr>
                <w:noProof/>
                <w:webHidden/>
              </w:rPr>
              <w:t>185</w:t>
            </w:r>
            <w:r w:rsidR="008041BF">
              <w:rPr>
                <w:noProof/>
                <w:webHidden/>
              </w:rPr>
              <w:fldChar w:fldCharType="end"/>
            </w:r>
          </w:hyperlink>
        </w:p>
        <w:p w14:paraId="6BB0DF26" w14:textId="132071FD"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98" w:history="1">
            <w:r>
              <w:rPr>
                <w:rStyle w:val="Hyperlink"/>
                <w:noProof/>
              </w:rPr>
              <w:t>4</w:t>
            </w:r>
            <w:r w:rsidR="008041BF" w:rsidRPr="00B258CF">
              <w:rPr>
                <w:rStyle w:val="Hyperlink"/>
                <w:noProof/>
              </w:rPr>
              <w:t>.2.12</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Estimar los Costos</w:t>
            </w:r>
            <w:r w:rsidR="008041BF">
              <w:rPr>
                <w:noProof/>
                <w:webHidden/>
              </w:rPr>
              <w:tab/>
            </w:r>
            <w:r w:rsidR="008041BF">
              <w:rPr>
                <w:noProof/>
                <w:webHidden/>
              </w:rPr>
              <w:fldChar w:fldCharType="begin"/>
            </w:r>
            <w:r w:rsidR="008041BF">
              <w:rPr>
                <w:noProof/>
                <w:webHidden/>
              </w:rPr>
              <w:instrText xml:space="preserve"> PAGEREF _Toc195293398 \h </w:instrText>
            </w:r>
            <w:r w:rsidR="008041BF">
              <w:rPr>
                <w:noProof/>
                <w:webHidden/>
              </w:rPr>
            </w:r>
            <w:r w:rsidR="008041BF">
              <w:rPr>
                <w:noProof/>
                <w:webHidden/>
              </w:rPr>
              <w:fldChar w:fldCharType="separate"/>
            </w:r>
            <w:r w:rsidR="005B4EE1">
              <w:rPr>
                <w:noProof/>
                <w:webHidden/>
              </w:rPr>
              <w:t>188</w:t>
            </w:r>
            <w:r w:rsidR="008041BF">
              <w:rPr>
                <w:noProof/>
                <w:webHidden/>
              </w:rPr>
              <w:fldChar w:fldCharType="end"/>
            </w:r>
          </w:hyperlink>
        </w:p>
        <w:p w14:paraId="7B6DAA10" w14:textId="3CCC69FC"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399" w:history="1">
            <w:r>
              <w:rPr>
                <w:rStyle w:val="Hyperlink"/>
                <w:noProof/>
              </w:rPr>
              <w:t>4</w:t>
            </w:r>
            <w:r w:rsidR="008041BF" w:rsidRPr="00B258CF">
              <w:rPr>
                <w:rStyle w:val="Hyperlink"/>
                <w:noProof/>
              </w:rPr>
              <w:t>.2.13</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Determinar el Presupuesto</w:t>
            </w:r>
            <w:r w:rsidR="008041BF">
              <w:rPr>
                <w:noProof/>
                <w:webHidden/>
              </w:rPr>
              <w:tab/>
            </w:r>
            <w:r w:rsidR="008041BF">
              <w:rPr>
                <w:noProof/>
                <w:webHidden/>
              </w:rPr>
              <w:fldChar w:fldCharType="begin"/>
            </w:r>
            <w:r w:rsidR="008041BF">
              <w:rPr>
                <w:noProof/>
                <w:webHidden/>
              </w:rPr>
              <w:instrText xml:space="preserve"> PAGEREF _Toc195293399 \h </w:instrText>
            </w:r>
            <w:r w:rsidR="008041BF">
              <w:rPr>
                <w:noProof/>
                <w:webHidden/>
              </w:rPr>
            </w:r>
            <w:r w:rsidR="008041BF">
              <w:rPr>
                <w:noProof/>
                <w:webHidden/>
              </w:rPr>
              <w:fldChar w:fldCharType="separate"/>
            </w:r>
            <w:r w:rsidR="005B4EE1">
              <w:rPr>
                <w:noProof/>
                <w:webHidden/>
              </w:rPr>
              <w:t>190</w:t>
            </w:r>
            <w:r w:rsidR="008041BF">
              <w:rPr>
                <w:noProof/>
                <w:webHidden/>
              </w:rPr>
              <w:fldChar w:fldCharType="end"/>
            </w:r>
          </w:hyperlink>
        </w:p>
        <w:p w14:paraId="4A24E0CC" w14:textId="21C67CCF"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2" w:history="1">
            <w:r>
              <w:rPr>
                <w:rStyle w:val="Hyperlink"/>
                <w:noProof/>
              </w:rPr>
              <w:t>4</w:t>
            </w:r>
            <w:r w:rsidR="008041BF" w:rsidRPr="00B258CF">
              <w:rPr>
                <w:rStyle w:val="Hyperlink"/>
                <w:noProof/>
              </w:rPr>
              <w:t>.2.14</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la Gestión de la calidad</w:t>
            </w:r>
            <w:r w:rsidR="008041BF">
              <w:rPr>
                <w:noProof/>
                <w:webHidden/>
              </w:rPr>
              <w:tab/>
            </w:r>
            <w:r w:rsidR="008041BF">
              <w:rPr>
                <w:noProof/>
                <w:webHidden/>
              </w:rPr>
              <w:fldChar w:fldCharType="begin"/>
            </w:r>
            <w:r w:rsidR="008041BF">
              <w:rPr>
                <w:noProof/>
                <w:webHidden/>
              </w:rPr>
              <w:instrText xml:space="preserve"> PAGEREF _Toc195293402 \h </w:instrText>
            </w:r>
            <w:r w:rsidR="008041BF">
              <w:rPr>
                <w:noProof/>
                <w:webHidden/>
              </w:rPr>
            </w:r>
            <w:r w:rsidR="008041BF">
              <w:rPr>
                <w:noProof/>
                <w:webHidden/>
              </w:rPr>
              <w:fldChar w:fldCharType="separate"/>
            </w:r>
            <w:r w:rsidR="005B4EE1">
              <w:rPr>
                <w:noProof/>
                <w:webHidden/>
              </w:rPr>
              <w:t>196</w:t>
            </w:r>
            <w:r w:rsidR="008041BF">
              <w:rPr>
                <w:noProof/>
                <w:webHidden/>
              </w:rPr>
              <w:fldChar w:fldCharType="end"/>
            </w:r>
          </w:hyperlink>
        </w:p>
        <w:p w14:paraId="03D0C98E" w14:textId="35C0C8D3"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3" w:history="1">
            <w:r>
              <w:rPr>
                <w:rStyle w:val="Hyperlink"/>
                <w:noProof/>
              </w:rPr>
              <w:t>4</w:t>
            </w:r>
            <w:r w:rsidR="008041BF" w:rsidRPr="00B258CF">
              <w:rPr>
                <w:rStyle w:val="Hyperlink"/>
                <w:noProof/>
              </w:rPr>
              <w:t>.2.15</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la Gestión de los Recursos</w:t>
            </w:r>
            <w:r w:rsidR="008041BF">
              <w:rPr>
                <w:noProof/>
                <w:webHidden/>
              </w:rPr>
              <w:tab/>
            </w:r>
            <w:r w:rsidR="008041BF">
              <w:rPr>
                <w:noProof/>
                <w:webHidden/>
              </w:rPr>
              <w:fldChar w:fldCharType="begin"/>
            </w:r>
            <w:r w:rsidR="008041BF">
              <w:rPr>
                <w:noProof/>
                <w:webHidden/>
              </w:rPr>
              <w:instrText xml:space="preserve"> PAGEREF _Toc195293403 \h </w:instrText>
            </w:r>
            <w:r w:rsidR="008041BF">
              <w:rPr>
                <w:noProof/>
                <w:webHidden/>
              </w:rPr>
            </w:r>
            <w:r w:rsidR="008041BF">
              <w:rPr>
                <w:noProof/>
                <w:webHidden/>
              </w:rPr>
              <w:fldChar w:fldCharType="separate"/>
            </w:r>
            <w:r w:rsidR="005B4EE1">
              <w:rPr>
                <w:noProof/>
                <w:webHidden/>
              </w:rPr>
              <w:t>200</w:t>
            </w:r>
            <w:r w:rsidR="008041BF">
              <w:rPr>
                <w:noProof/>
                <w:webHidden/>
              </w:rPr>
              <w:fldChar w:fldCharType="end"/>
            </w:r>
          </w:hyperlink>
        </w:p>
        <w:p w14:paraId="7BD0FF16" w14:textId="61710858"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4" w:history="1">
            <w:r>
              <w:rPr>
                <w:rStyle w:val="Hyperlink"/>
                <w:noProof/>
              </w:rPr>
              <w:t>4</w:t>
            </w:r>
            <w:r w:rsidR="008041BF" w:rsidRPr="00B258CF">
              <w:rPr>
                <w:rStyle w:val="Hyperlink"/>
                <w:noProof/>
              </w:rPr>
              <w:t>.2.16</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Estimar los recursos de las Actividades</w:t>
            </w:r>
            <w:r w:rsidR="008041BF">
              <w:rPr>
                <w:noProof/>
                <w:webHidden/>
              </w:rPr>
              <w:tab/>
            </w:r>
            <w:r w:rsidR="008041BF">
              <w:rPr>
                <w:noProof/>
                <w:webHidden/>
              </w:rPr>
              <w:fldChar w:fldCharType="begin"/>
            </w:r>
            <w:r w:rsidR="008041BF">
              <w:rPr>
                <w:noProof/>
                <w:webHidden/>
              </w:rPr>
              <w:instrText xml:space="preserve"> PAGEREF _Toc195293404 \h </w:instrText>
            </w:r>
            <w:r w:rsidR="008041BF">
              <w:rPr>
                <w:noProof/>
                <w:webHidden/>
              </w:rPr>
            </w:r>
            <w:r w:rsidR="008041BF">
              <w:rPr>
                <w:noProof/>
                <w:webHidden/>
              </w:rPr>
              <w:fldChar w:fldCharType="separate"/>
            </w:r>
            <w:r w:rsidR="005B4EE1">
              <w:rPr>
                <w:noProof/>
                <w:webHidden/>
              </w:rPr>
              <w:t>202</w:t>
            </w:r>
            <w:r w:rsidR="008041BF">
              <w:rPr>
                <w:noProof/>
                <w:webHidden/>
              </w:rPr>
              <w:fldChar w:fldCharType="end"/>
            </w:r>
          </w:hyperlink>
        </w:p>
        <w:p w14:paraId="1BD6D92B" w14:textId="305F160C"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5" w:history="1">
            <w:r>
              <w:rPr>
                <w:rStyle w:val="Hyperlink"/>
                <w:noProof/>
              </w:rPr>
              <w:t>4</w:t>
            </w:r>
            <w:r w:rsidR="008041BF" w:rsidRPr="00B258CF">
              <w:rPr>
                <w:rStyle w:val="Hyperlink"/>
                <w:noProof/>
              </w:rPr>
              <w:t>.2.17</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la Gestión de las comunicaciones</w:t>
            </w:r>
            <w:r w:rsidR="008041BF">
              <w:rPr>
                <w:noProof/>
                <w:webHidden/>
              </w:rPr>
              <w:tab/>
            </w:r>
            <w:r w:rsidR="008041BF">
              <w:rPr>
                <w:noProof/>
                <w:webHidden/>
              </w:rPr>
              <w:fldChar w:fldCharType="begin"/>
            </w:r>
            <w:r w:rsidR="008041BF">
              <w:rPr>
                <w:noProof/>
                <w:webHidden/>
              </w:rPr>
              <w:instrText xml:space="preserve"> PAGEREF _Toc195293405 \h </w:instrText>
            </w:r>
            <w:r w:rsidR="008041BF">
              <w:rPr>
                <w:noProof/>
                <w:webHidden/>
              </w:rPr>
            </w:r>
            <w:r w:rsidR="008041BF">
              <w:rPr>
                <w:noProof/>
                <w:webHidden/>
              </w:rPr>
              <w:fldChar w:fldCharType="separate"/>
            </w:r>
            <w:r w:rsidR="005B4EE1">
              <w:rPr>
                <w:noProof/>
                <w:webHidden/>
              </w:rPr>
              <w:t>205</w:t>
            </w:r>
            <w:r w:rsidR="008041BF">
              <w:rPr>
                <w:noProof/>
                <w:webHidden/>
              </w:rPr>
              <w:fldChar w:fldCharType="end"/>
            </w:r>
          </w:hyperlink>
        </w:p>
        <w:p w14:paraId="1C5608EF" w14:textId="44330AF5"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6" w:history="1">
            <w:r>
              <w:rPr>
                <w:rStyle w:val="Hyperlink"/>
                <w:noProof/>
              </w:rPr>
              <w:t>4</w:t>
            </w:r>
            <w:r w:rsidR="008041BF" w:rsidRPr="00B258CF">
              <w:rPr>
                <w:rStyle w:val="Hyperlink"/>
                <w:noProof/>
              </w:rPr>
              <w:t>.2.18</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la Gestión de los riesgos</w:t>
            </w:r>
            <w:r w:rsidR="008041BF">
              <w:rPr>
                <w:noProof/>
                <w:webHidden/>
              </w:rPr>
              <w:tab/>
            </w:r>
            <w:r w:rsidR="008041BF">
              <w:rPr>
                <w:noProof/>
                <w:webHidden/>
              </w:rPr>
              <w:fldChar w:fldCharType="begin"/>
            </w:r>
            <w:r w:rsidR="008041BF">
              <w:rPr>
                <w:noProof/>
                <w:webHidden/>
              </w:rPr>
              <w:instrText xml:space="preserve"> PAGEREF _Toc195293406 \h </w:instrText>
            </w:r>
            <w:r w:rsidR="008041BF">
              <w:rPr>
                <w:noProof/>
                <w:webHidden/>
              </w:rPr>
            </w:r>
            <w:r w:rsidR="008041BF">
              <w:rPr>
                <w:noProof/>
                <w:webHidden/>
              </w:rPr>
              <w:fldChar w:fldCharType="separate"/>
            </w:r>
            <w:r w:rsidR="005B4EE1">
              <w:rPr>
                <w:noProof/>
                <w:webHidden/>
              </w:rPr>
              <w:t>210</w:t>
            </w:r>
            <w:r w:rsidR="008041BF">
              <w:rPr>
                <w:noProof/>
                <w:webHidden/>
              </w:rPr>
              <w:fldChar w:fldCharType="end"/>
            </w:r>
          </w:hyperlink>
        </w:p>
        <w:p w14:paraId="2BA18926" w14:textId="05B2C9B6"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7" w:history="1">
            <w:r>
              <w:rPr>
                <w:rStyle w:val="Hyperlink"/>
                <w:noProof/>
              </w:rPr>
              <w:t>4</w:t>
            </w:r>
            <w:r w:rsidR="008041BF" w:rsidRPr="00B258CF">
              <w:rPr>
                <w:rStyle w:val="Hyperlink"/>
                <w:noProof/>
              </w:rPr>
              <w:t>.2.19</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Identificar los Riesgos</w:t>
            </w:r>
            <w:r w:rsidR="008041BF">
              <w:rPr>
                <w:noProof/>
                <w:webHidden/>
              </w:rPr>
              <w:tab/>
            </w:r>
            <w:r w:rsidR="008041BF">
              <w:rPr>
                <w:noProof/>
                <w:webHidden/>
              </w:rPr>
              <w:fldChar w:fldCharType="begin"/>
            </w:r>
            <w:r w:rsidR="008041BF">
              <w:rPr>
                <w:noProof/>
                <w:webHidden/>
              </w:rPr>
              <w:instrText xml:space="preserve"> PAGEREF _Toc195293407 \h </w:instrText>
            </w:r>
            <w:r w:rsidR="008041BF">
              <w:rPr>
                <w:noProof/>
                <w:webHidden/>
              </w:rPr>
            </w:r>
            <w:r w:rsidR="008041BF">
              <w:rPr>
                <w:noProof/>
                <w:webHidden/>
              </w:rPr>
              <w:fldChar w:fldCharType="separate"/>
            </w:r>
            <w:r w:rsidR="005B4EE1">
              <w:rPr>
                <w:noProof/>
                <w:webHidden/>
              </w:rPr>
              <w:t>213</w:t>
            </w:r>
            <w:r w:rsidR="008041BF">
              <w:rPr>
                <w:noProof/>
                <w:webHidden/>
              </w:rPr>
              <w:fldChar w:fldCharType="end"/>
            </w:r>
          </w:hyperlink>
        </w:p>
        <w:p w14:paraId="6F1745DA" w14:textId="31961D16"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8" w:history="1">
            <w:r>
              <w:rPr>
                <w:rStyle w:val="Hyperlink"/>
                <w:noProof/>
              </w:rPr>
              <w:t>4</w:t>
            </w:r>
            <w:r w:rsidR="008041BF" w:rsidRPr="00B258CF">
              <w:rPr>
                <w:rStyle w:val="Hyperlink"/>
                <w:noProof/>
              </w:rPr>
              <w:t>.2.20</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Realizar el Análisis cualitativo de los Riesgos</w:t>
            </w:r>
            <w:r w:rsidR="008041BF">
              <w:rPr>
                <w:noProof/>
                <w:webHidden/>
              </w:rPr>
              <w:tab/>
            </w:r>
            <w:r w:rsidR="008041BF">
              <w:rPr>
                <w:noProof/>
                <w:webHidden/>
              </w:rPr>
              <w:fldChar w:fldCharType="begin"/>
            </w:r>
            <w:r w:rsidR="008041BF">
              <w:rPr>
                <w:noProof/>
                <w:webHidden/>
              </w:rPr>
              <w:instrText xml:space="preserve"> PAGEREF _Toc195293408 \h </w:instrText>
            </w:r>
            <w:r w:rsidR="008041BF">
              <w:rPr>
                <w:noProof/>
                <w:webHidden/>
              </w:rPr>
            </w:r>
            <w:r w:rsidR="008041BF">
              <w:rPr>
                <w:noProof/>
                <w:webHidden/>
              </w:rPr>
              <w:fldChar w:fldCharType="separate"/>
            </w:r>
            <w:r w:rsidR="005B4EE1">
              <w:rPr>
                <w:noProof/>
                <w:webHidden/>
              </w:rPr>
              <w:t>218</w:t>
            </w:r>
            <w:r w:rsidR="008041BF">
              <w:rPr>
                <w:noProof/>
                <w:webHidden/>
              </w:rPr>
              <w:fldChar w:fldCharType="end"/>
            </w:r>
          </w:hyperlink>
        </w:p>
        <w:p w14:paraId="6ADFAE3C" w14:textId="2ED856A5"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09" w:history="1">
            <w:r>
              <w:rPr>
                <w:rStyle w:val="Hyperlink"/>
                <w:noProof/>
              </w:rPr>
              <w:t>4</w:t>
            </w:r>
            <w:r w:rsidR="008041BF" w:rsidRPr="00B258CF">
              <w:rPr>
                <w:rStyle w:val="Hyperlink"/>
                <w:noProof/>
              </w:rPr>
              <w:t>.2.21</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Realizar el Análisis cuantitativo de los Riesgos</w:t>
            </w:r>
            <w:r w:rsidR="008041BF">
              <w:rPr>
                <w:noProof/>
                <w:webHidden/>
              </w:rPr>
              <w:tab/>
            </w:r>
            <w:r w:rsidR="008041BF">
              <w:rPr>
                <w:noProof/>
                <w:webHidden/>
              </w:rPr>
              <w:fldChar w:fldCharType="begin"/>
            </w:r>
            <w:r w:rsidR="008041BF">
              <w:rPr>
                <w:noProof/>
                <w:webHidden/>
              </w:rPr>
              <w:instrText xml:space="preserve"> PAGEREF _Toc195293409 \h </w:instrText>
            </w:r>
            <w:r w:rsidR="008041BF">
              <w:rPr>
                <w:noProof/>
                <w:webHidden/>
              </w:rPr>
            </w:r>
            <w:r w:rsidR="008041BF">
              <w:rPr>
                <w:noProof/>
                <w:webHidden/>
              </w:rPr>
              <w:fldChar w:fldCharType="separate"/>
            </w:r>
            <w:r w:rsidR="005B4EE1">
              <w:rPr>
                <w:noProof/>
                <w:webHidden/>
              </w:rPr>
              <w:t>219</w:t>
            </w:r>
            <w:r w:rsidR="008041BF">
              <w:rPr>
                <w:noProof/>
                <w:webHidden/>
              </w:rPr>
              <w:fldChar w:fldCharType="end"/>
            </w:r>
          </w:hyperlink>
        </w:p>
        <w:p w14:paraId="222C1F52" w14:textId="1BEDDF0E"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0" w:history="1">
            <w:r>
              <w:rPr>
                <w:rStyle w:val="Hyperlink"/>
                <w:noProof/>
              </w:rPr>
              <w:t>4</w:t>
            </w:r>
            <w:r w:rsidR="008041BF" w:rsidRPr="00B258CF">
              <w:rPr>
                <w:rStyle w:val="Hyperlink"/>
                <w:noProof/>
              </w:rPr>
              <w:t>.2.22</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la respuesta a los Riesgos</w:t>
            </w:r>
            <w:r w:rsidR="008041BF">
              <w:rPr>
                <w:noProof/>
                <w:webHidden/>
              </w:rPr>
              <w:tab/>
            </w:r>
            <w:r w:rsidR="008041BF">
              <w:rPr>
                <w:noProof/>
                <w:webHidden/>
              </w:rPr>
              <w:fldChar w:fldCharType="begin"/>
            </w:r>
            <w:r w:rsidR="008041BF">
              <w:rPr>
                <w:noProof/>
                <w:webHidden/>
              </w:rPr>
              <w:instrText xml:space="preserve"> PAGEREF _Toc195293410 \h </w:instrText>
            </w:r>
            <w:r w:rsidR="008041BF">
              <w:rPr>
                <w:noProof/>
                <w:webHidden/>
              </w:rPr>
            </w:r>
            <w:r w:rsidR="008041BF">
              <w:rPr>
                <w:noProof/>
                <w:webHidden/>
              </w:rPr>
              <w:fldChar w:fldCharType="separate"/>
            </w:r>
            <w:r w:rsidR="005B4EE1">
              <w:rPr>
                <w:noProof/>
                <w:webHidden/>
              </w:rPr>
              <w:t>219</w:t>
            </w:r>
            <w:r w:rsidR="008041BF">
              <w:rPr>
                <w:noProof/>
                <w:webHidden/>
              </w:rPr>
              <w:fldChar w:fldCharType="end"/>
            </w:r>
          </w:hyperlink>
        </w:p>
        <w:p w14:paraId="11BA5972" w14:textId="3C6D3AD0"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1" w:history="1">
            <w:r>
              <w:rPr>
                <w:rStyle w:val="Hyperlink"/>
                <w:noProof/>
              </w:rPr>
              <w:t>4</w:t>
            </w:r>
            <w:r w:rsidR="008041BF" w:rsidRPr="00B258CF">
              <w:rPr>
                <w:rStyle w:val="Hyperlink"/>
                <w:noProof/>
              </w:rPr>
              <w:t>.2.23</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la Gestión de las Adquisiciones</w:t>
            </w:r>
            <w:r w:rsidR="008041BF">
              <w:rPr>
                <w:noProof/>
                <w:webHidden/>
              </w:rPr>
              <w:tab/>
            </w:r>
            <w:r w:rsidR="008041BF">
              <w:rPr>
                <w:noProof/>
                <w:webHidden/>
              </w:rPr>
              <w:fldChar w:fldCharType="begin"/>
            </w:r>
            <w:r w:rsidR="008041BF">
              <w:rPr>
                <w:noProof/>
                <w:webHidden/>
              </w:rPr>
              <w:instrText xml:space="preserve"> PAGEREF _Toc195293411 \h </w:instrText>
            </w:r>
            <w:r w:rsidR="008041BF">
              <w:rPr>
                <w:noProof/>
                <w:webHidden/>
              </w:rPr>
            </w:r>
            <w:r w:rsidR="008041BF">
              <w:rPr>
                <w:noProof/>
                <w:webHidden/>
              </w:rPr>
              <w:fldChar w:fldCharType="separate"/>
            </w:r>
            <w:r w:rsidR="005B4EE1">
              <w:rPr>
                <w:noProof/>
                <w:webHidden/>
              </w:rPr>
              <w:t>228</w:t>
            </w:r>
            <w:r w:rsidR="008041BF">
              <w:rPr>
                <w:noProof/>
                <w:webHidden/>
              </w:rPr>
              <w:fldChar w:fldCharType="end"/>
            </w:r>
          </w:hyperlink>
        </w:p>
        <w:p w14:paraId="350616EC" w14:textId="2AA001C2" w:rsidR="008041BF" w:rsidRDefault="00EB587F">
          <w:pPr>
            <w:pStyle w:val="TOC2"/>
            <w:tabs>
              <w:tab w:val="left" w:pos="1561"/>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2" w:history="1">
            <w:r>
              <w:rPr>
                <w:rStyle w:val="Hyperlink"/>
                <w:noProof/>
              </w:rPr>
              <w:t>4</w:t>
            </w:r>
            <w:r w:rsidR="008041BF" w:rsidRPr="00B258CF">
              <w:rPr>
                <w:rStyle w:val="Hyperlink"/>
                <w:noProof/>
              </w:rPr>
              <w:t>.2.24</w:t>
            </w:r>
            <w:r w:rsidR="008041BF">
              <w:rPr>
                <w:rFonts w:asciiTheme="minorHAnsi" w:eastAsiaTheme="minorEastAsia" w:hAnsiTheme="minorHAnsi" w:cstheme="minorBidi"/>
                <w:bCs w:val="0"/>
                <w:noProof/>
                <w:kern w:val="2"/>
                <w:sz w:val="24"/>
                <w:szCs w:val="24"/>
                <w:lang w:val="en-US" w:eastAsia="en-US"/>
                <w14:ligatures w14:val="standardContextual"/>
              </w:rPr>
              <w:tab/>
            </w:r>
            <w:r w:rsidR="008041BF" w:rsidRPr="00B258CF">
              <w:rPr>
                <w:rStyle w:val="Hyperlink"/>
                <w:noProof/>
              </w:rPr>
              <w:t>Planificar el involucramiento de los Interesados</w:t>
            </w:r>
            <w:r w:rsidR="008041BF">
              <w:rPr>
                <w:noProof/>
                <w:webHidden/>
              </w:rPr>
              <w:tab/>
            </w:r>
            <w:r w:rsidR="008041BF">
              <w:rPr>
                <w:noProof/>
                <w:webHidden/>
              </w:rPr>
              <w:fldChar w:fldCharType="begin"/>
            </w:r>
            <w:r w:rsidR="008041BF">
              <w:rPr>
                <w:noProof/>
                <w:webHidden/>
              </w:rPr>
              <w:instrText xml:space="preserve"> PAGEREF _Toc195293412 \h </w:instrText>
            </w:r>
            <w:r w:rsidR="008041BF">
              <w:rPr>
                <w:noProof/>
                <w:webHidden/>
              </w:rPr>
            </w:r>
            <w:r w:rsidR="008041BF">
              <w:rPr>
                <w:noProof/>
                <w:webHidden/>
              </w:rPr>
              <w:fldChar w:fldCharType="separate"/>
            </w:r>
            <w:r w:rsidR="005B4EE1">
              <w:rPr>
                <w:noProof/>
                <w:webHidden/>
              </w:rPr>
              <w:t>234</w:t>
            </w:r>
            <w:r w:rsidR="008041BF">
              <w:rPr>
                <w:noProof/>
                <w:webHidden/>
              </w:rPr>
              <w:fldChar w:fldCharType="end"/>
            </w:r>
          </w:hyperlink>
        </w:p>
        <w:p w14:paraId="45AA3187" w14:textId="0BF0A453"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3" w:history="1">
            <w:r w:rsidRPr="00B258CF">
              <w:rPr>
                <w:rStyle w:val="Hyperlink"/>
                <w:noProof/>
              </w:rPr>
              <w:t>4.3 Grupo de Procesos de Ejecución</w:t>
            </w:r>
            <w:r>
              <w:rPr>
                <w:noProof/>
                <w:webHidden/>
              </w:rPr>
              <w:tab/>
            </w:r>
            <w:r>
              <w:rPr>
                <w:noProof/>
                <w:webHidden/>
              </w:rPr>
              <w:fldChar w:fldCharType="begin"/>
            </w:r>
            <w:r>
              <w:rPr>
                <w:noProof/>
                <w:webHidden/>
              </w:rPr>
              <w:instrText xml:space="preserve"> PAGEREF _Toc195293413 \h </w:instrText>
            </w:r>
            <w:r>
              <w:rPr>
                <w:noProof/>
                <w:webHidden/>
              </w:rPr>
            </w:r>
            <w:r>
              <w:rPr>
                <w:noProof/>
                <w:webHidden/>
              </w:rPr>
              <w:fldChar w:fldCharType="separate"/>
            </w:r>
            <w:r w:rsidR="005B4EE1">
              <w:rPr>
                <w:noProof/>
                <w:webHidden/>
              </w:rPr>
              <w:t>240</w:t>
            </w:r>
            <w:r>
              <w:rPr>
                <w:noProof/>
                <w:webHidden/>
              </w:rPr>
              <w:fldChar w:fldCharType="end"/>
            </w:r>
          </w:hyperlink>
        </w:p>
        <w:p w14:paraId="2D3AE10F" w14:textId="36C2CD94"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4" w:history="1">
            <w:r w:rsidRPr="00B258CF">
              <w:rPr>
                <w:rStyle w:val="Hyperlink"/>
                <w:noProof/>
              </w:rPr>
              <w:t xml:space="preserve">4.3.1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Dirigir y Gestionar el trabajo del proyecto</w:t>
            </w:r>
            <w:r>
              <w:rPr>
                <w:noProof/>
                <w:webHidden/>
              </w:rPr>
              <w:tab/>
            </w:r>
            <w:r>
              <w:rPr>
                <w:noProof/>
                <w:webHidden/>
              </w:rPr>
              <w:fldChar w:fldCharType="begin"/>
            </w:r>
            <w:r>
              <w:rPr>
                <w:noProof/>
                <w:webHidden/>
              </w:rPr>
              <w:instrText xml:space="preserve"> PAGEREF _Toc195293414 \h </w:instrText>
            </w:r>
            <w:r>
              <w:rPr>
                <w:noProof/>
                <w:webHidden/>
              </w:rPr>
            </w:r>
            <w:r>
              <w:rPr>
                <w:noProof/>
                <w:webHidden/>
              </w:rPr>
              <w:fldChar w:fldCharType="separate"/>
            </w:r>
            <w:r w:rsidR="005B4EE1">
              <w:rPr>
                <w:noProof/>
                <w:webHidden/>
              </w:rPr>
              <w:t>241</w:t>
            </w:r>
            <w:r>
              <w:rPr>
                <w:noProof/>
                <w:webHidden/>
              </w:rPr>
              <w:fldChar w:fldCharType="end"/>
            </w:r>
          </w:hyperlink>
        </w:p>
        <w:p w14:paraId="46D8CE32" w14:textId="6789654D"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5" w:history="1">
            <w:r w:rsidRPr="00B258CF">
              <w:rPr>
                <w:rStyle w:val="Hyperlink"/>
                <w:noProof/>
              </w:rPr>
              <w:t xml:space="preserve">4.3.2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Gestionar el conocimiento del proyecto</w:t>
            </w:r>
            <w:r>
              <w:rPr>
                <w:noProof/>
                <w:webHidden/>
              </w:rPr>
              <w:tab/>
            </w:r>
            <w:r>
              <w:rPr>
                <w:noProof/>
                <w:webHidden/>
              </w:rPr>
              <w:fldChar w:fldCharType="begin"/>
            </w:r>
            <w:r>
              <w:rPr>
                <w:noProof/>
                <w:webHidden/>
              </w:rPr>
              <w:instrText xml:space="preserve"> PAGEREF _Toc195293415 \h </w:instrText>
            </w:r>
            <w:r>
              <w:rPr>
                <w:noProof/>
                <w:webHidden/>
              </w:rPr>
            </w:r>
            <w:r>
              <w:rPr>
                <w:noProof/>
                <w:webHidden/>
              </w:rPr>
              <w:fldChar w:fldCharType="separate"/>
            </w:r>
            <w:r w:rsidR="005B4EE1">
              <w:rPr>
                <w:noProof/>
                <w:webHidden/>
              </w:rPr>
              <w:t>242</w:t>
            </w:r>
            <w:r>
              <w:rPr>
                <w:noProof/>
                <w:webHidden/>
              </w:rPr>
              <w:fldChar w:fldCharType="end"/>
            </w:r>
          </w:hyperlink>
        </w:p>
        <w:p w14:paraId="066B3487" w14:textId="3C795928"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6" w:history="1">
            <w:r w:rsidRPr="00B258CF">
              <w:rPr>
                <w:rStyle w:val="Hyperlink"/>
                <w:noProof/>
              </w:rPr>
              <w:t>4.4 Grupo de Procesos de Monitoreo y Control</w:t>
            </w:r>
            <w:r>
              <w:rPr>
                <w:noProof/>
                <w:webHidden/>
              </w:rPr>
              <w:tab/>
            </w:r>
            <w:r>
              <w:rPr>
                <w:noProof/>
                <w:webHidden/>
              </w:rPr>
              <w:fldChar w:fldCharType="begin"/>
            </w:r>
            <w:r>
              <w:rPr>
                <w:noProof/>
                <w:webHidden/>
              </w:rPr>
              <w:instrText xml:space="preserve"> PAGEREF _Toc195293416 \h </w:instrText>
            </w:r>
            <w:r>
              <w:rPr>
                <w:noProof/>
                <w:webHidden/>
              </w:rPr>
            </w:r>
            <w:r>
              <w:rPr>
                <w:noProof/>
                <w:webHidden/>
              </w:rPr>
              <w:fldChar w:fldCharType="separate"/>
            </w:r>
            <w:r w:rsidR="005B4EE1">
              <w:rPr>
                <w:noProof/>
                <w:webHidden/>
              </w:rPr>
              <w:t>263</w:t>
            </w:r>
            <w:r>
              <w:rPr>
                <w:noProof/>
                <w:webHidden/>
              </w:rPr>
              <w:fldChar w:fldCharType="end"/>
            </w:r>
          </w:hyperlink>
        </w:p>
        <w:p w14:paraId="59CAC2C8" w14:textId="0DDBAC52"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7" w:history="1">
            <w:r w:rsidRPr="00B258CF">
              <w:rPr>
                <w:rStyle w:val="Hyperlink"/>
                <w:noProof/>
              </w:rPr>
              <w:t xml:space="preserve">4.4.1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Monitorear y controlar el trabajo del Proyecto</w:t>
            </w:r>
            <w:r>
              <w:rPr>
                <w:noProof/>
                <w:webHidden/>
              </w:rPr>
              <w:tab/>
            </w:r>
            <w:r>
              <w:rPr>
                <w:noProof/>
                <w:webHidden/>
              </w:rPr>
              <w:fldChar w:fldCharType="begin"/>
            </w:r>
            <w:r>
              <w:rPr>
                <w:noProof/>
                <w:webHidden/>
              </w:rPr>
              <w:instrText xml:space="preserve"> PAGEREF _Toc195293417 \h </w:instrText>
            </w:r>
            <w:r>
              <w:rPr>
                <w:noProof/>
                <w:webHidden/>
              </w:rPr>
            </w:r>
            <w:r>
              <w:rPr>
                <w:noProof/>
                <w:webHidden/>
              </w:rPr>
              <w:fldChar w:fldCharType="separate"/>
            </w:r>
            <w:r w:rsidR="005B4EE1">
              <w:rPr>
                <w:noProof/>
                <w:webHidden/>
              </w:rPr>
              <w:t>264</w:t>
            </w:r>
            <w:r>
              <w:rPr>
                <w:noProof/>
                <w:webHidden/>
              </w:rPr>
              <w:fldChar w:fldCharType="end"/>
            </w:r>
          </w:hyperlink>
        </w:p>
        <w:p w14:paraId="529F6525" w14:textId="7D1A710A"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8" w:history="1">
            <w:r w:rsidRPr="00B258CF">
              <w:rPr>
                <w:rStyle w:val="Hyperlink"/>
                <w:noProof/>
              </w:rPr>
              <w:t xml:space="preserve">4.4.2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Realizar el control Integrado de Cambios</w:t>
            </w:r>
            <w:r>
              <w:rPr>
                <w:noProof/>
                <w:webHidden/>
              </w:rPr>
              <w:tab/>
            </w:r>
            <w:r>
              <w:rPr>
                <w:noProof/>
                <w:webHidden/>
              </w:rPr>
              <w:fldChar w:fldCharType="begin"/>
            </w:r>
            <w:r>
              <w:rPr>
                <w:noProof/>
                <w:webHidden/>
              </w:rPr>
              <w:instrText xml:space="preserve"> PAGEREF _Toc195293418 \h </w:instrText>
            </w:r>
            <w:r>
              <w:rPr>
                <w:noProof/>
                <w:webHidden/>
              </w:rPr>
            </w:r>
            <w:r>
              <w:rPr>
                <w:noProof/>
                <w:webHidden/>
              </w:rPr>
              <w:fldChar w:fldCharType="separate"/>
            </w:r>
            <w:r w:rsidR="005B4EE1">
              <w:rPr>
                <w:noProof/>
                <w:webHidden/>
              </w:rPr>
              <w:t>266</w:t>
            </w:r>
            <w:r>
              <w:rPr>
                <w:noProof/>
                <w:webHidden/>
              </w:rPr>
              <w:fldChar w:fldCharType="end"/>
            </w:r>
          </w:hyperlink>
        </w:p>
        <w:p w14:paraId="47F82B43" w14:textId="06B066FC"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19" w:history="1">
            <w:r w:rsidRPr="00B258CF">
              <w:rPr>
                <w:rStyle w:val="Hyperlink"/>
                <w:noProof/>
              </w:rPr>
              <w:t xml:space="preserve">4.4.3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Validar el Alcance</w:t>
            </w:r>
            <w:r>
              <w:rPr>
                <w:noProof/>
                <w:webHidden/>
              </w:rPr>
              <w:tab/>
            </w:r>
            <w:r>
              <w:rPr>
                <w:noProof/>
                <w:webHidden/>
              </w:rPr>
              <w:fldChar w:fldCharType="begin"/>
            </w:r>
            <w:r>
              <w:rPr>
                <w:noProof/>
                <w:webHidden/>
              </w:rPr>
              <w:instrText xml:space="preserve"> PAGEREF _Toc195293419 \h </w:instrText>
            </w:r>
            <w:r>
              <w:rPr>
                <w:noProof/>
                <w:webHidden/>
              </w:rPr>
            </w:r>
            <w:r>
              <w:rPr>
                <w:noProof/>
                <w:webHidden/>
              </w:rPr>
              <w:fldChar w:fldCharType="separate"/>
            </w:r>
            <w:r w:rsidR="005B4EE1">
              <w:rPr>
                <w:noProof/>
                <w:webHidden/>
              </w:rPr>
              <w:t>272</w:t>
            </w:r>
            <w:r>
              <w:rPr>
                <w:noProof/>
                <w:webHidden/>
              </w:rPr>
              <w:fldChar w:fldCharType="end"/>
            </w:r>
          </w:hyperlink>
        </w:p>
        <w:p w14:paraId="16A0759F" w14:textId="7D4BDF68"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0" w:history="1">
            <w:r w:rsidRPr="00B258CF">
              <w:rPr>
                <w:rStyle w:val="Hyperlink"/>
                <w:noProof/>
              </w:rPr>
              <w:t xml:space="preserve">4.4.4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Controlar el Alcance</w:t>
            </w:r>
            <w:r>
              <w:rPr>
                <w:noProof/>
                <w:webHidden/>
              </w:rPr>
              <w:tab/>
            </w:r>
            <w:r>
              <w:rPr>
                <w:noProof/>
                <w:webHidden/>
              </w:rPr>
              <w:fldChar w:fldCharType="begin"/>
            </w:r>
            <w:r>
              <w:rPr>
                <w:noProof/>
                <w:webHidden/>
              </w:rPr>
              <w:instrText xml:space="preserve"> PAGEREF _Toc195293420 \h </w:instrText>
            </w:r>
            <w:r>
              <w:rPr>
                <w:noProof/>
                <w:webHidden/>
              </w:rPr>
            </w:r>
            <w:r>
              <w:rPr>
                <w:noProof/>
                <w:webHidden/>
              </w:rPr>
              <w:fldChar w:fldCharType="separate"/>
            </w:r>
            <w:r w:rsidR="005B4EE1">
              <w:rPr>
                <w:noProof/>
                <w:webHidden/>
              </w:rPr>
              <w:t>273</w:t>
            </w:r>
            <w:r>
              <w:rPr>
                <w:noProof/>
                <w:webHidden/>
              </w:rPr>
              <w:fldChar w:fldCharType="end"/>
            </w:r>
          </w:hyperlink>
        </w:p>
        <w:p w14:paraId="24CD04CB" w14:textId="1CD11117"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1" w:history="1">
            <w:r w:rsidRPr="00B258CF">
              <w:rPr>
                <w:rStyle w:val="Hyperlink"/>
                <w:noProof/>
              </w:rPr>
              <w:t xml:space="preserve">4.4.5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Controlar el Cronograma</w:t>
            </w:r>
            <w:r>
              <w:rPr>
                <w:noProof/>
                <w:webHidden/>
              </w:rPr>
              <w:tab/>
            </w:r>
            <w:r>
              <w:rPr>
                <w:noProof/>
                <w:webHidden/>
              </w:rPr>
              <w:fldChar w:fldCharType="begin"/>
            </w:r>
            <w:r>
              <w:rPr>
                <w:noProof/>
                <w:webHidden/>
              </w:rPr>
              <w:instrText xml:space="preserve"> PAGEREF _Toc195293421 \h </w:instrText>
            </w:r>
            <w:r>
              <w:rPr>
                <w:noProof/>
                <w:webHidden/>
              </w:rPr>
            </w:r>
            <w:r>
              <w:rPr>
                <w:noProof/>
                <w:webHidden/>
              </w:rPr>
              <w:fldChar w:fldCharType="separate"/>
            </w:r>
            <w:r w:rsidR="005B4EE1">
              <w:rPr>
                <w:noProof/>
                <w:webHidden/>
              </w:rPr>
              <w:t>274</w:t>
            </w:r>
            <w:r>
              <w:rPr>
                <w:noProof/>
                <w:webHidden/>
              </w:rPr>
              <w:fldChar w:fldCharType="end"/>
            </w:r>
          </w:hyperlink>
        </w:p>
        <w:p w14:paraId="683DA3C7" w14:textId="18226BF1"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2" w:history="1">
            <w:r w:rsidRPr="00B258CF">
              <w:rPr>
                <w:rStyle w:val="Hyperlink"/>
                <w:noProof/>
              </w:rPr>
              <w:t xml:space="preserve">4.4.6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Controlar los Costos</w:t>
            </w:r>
            <w:r>
              <w:rPr>
                <w:noProof/>
                <w:webHidden/>
              </w:rPr>
              <w:tab/>
            </w:r>
            <w:r>
              <w:rPr>
                <w:noProof/>
                <w:webHidden/>
              </w:rPr>
              <w:fldChar w:fldCharType="begin"/>
            </w:r>
            <w:r>
              <w:rPr>
                <w:noProof/>
                <w:webHidden/>
              </w:rPr>
              <w:instrText xml:space="preserve"> PAGEREF _Toc195293422 \h </w:instrText>
            </w:r>
            <w:r>
              <w:rPr>
                <w:noProof/>
                <w:webHidden/>
              </w:rPr>
            </w:r>
            <w:r>
              <w:rPr>
                <w:noProof/>
                <w:webHidden/>
              </w:rPr>
              <w:fldChar w:fldCharType="separate"/>
            </w:r>
            <w:r w:rsidR="005B4EE1">
              <w:rPr>
                <w:noProof/>
                <w:webHidden/>
              </w:rPr>
              <w:t>276</w:t>
            </w:r>
            <w:r>
              <w:rPr>
                <w:noProof/>
                <w:webHidden/>
              </w:rPr>
              <w:fldChar w:fldCharType="end"/>
            </w:r>
          </w:hyperlink>
        </w:p>
        <w:p w14:paraId="1FC106CD" w14:textId="799F02DA"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3" w:history="1">
            <w:r w:rsidRPr="00B258CF">
              <w:rPr>
                <w:rStyle w:val="Hyperlink"/>
                <w:noProof/>
              </w:rPr>
              <w:t xml:space="preserve">4.4.7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Controlar la Calidad</w:t>
            </w:r>
            <w:r>
              <w:rPr>
                <w:noProof/>
                <w:webHidden/>
              </w:rPr>
              <w:tab/>
            </w:r>
            <w:r>
              <w:rPr>
                <w:noProof/>
                <w:webHidden/>
              </w:rPr>
              <w:fldChar w:fldCharType="begin"/>
            </w:r>
            <w:r>
              <w:rPr>
                <w:noProof/>
                <w:webHidden/>
              </w:rPr>
              <w:instrText xml:space="preserve"> PAGEREF _Toc195293423 \h </w:instrText>
            </w:r>
            <w:r>
              <w:rPr>
                <w:noProof/>
                <w:webHidden/>
              </w:rPr>
            </w:r>
            <w:r>
              <w:rPr>
                <w:noProof/>
                <w:webHidden/>
              </w:rPr>
              <w:fldChar w:fldCharType="separate"/>
            </w:r>
            <w:r w:rsidR="005B4EE1">
              <w:rPr>
                <w:noProof/>
                <w:webHidden/>
              </w:rPr>
              <w:t>277</w:t>
            </w:r>
            <w:r>
              <w:rPr>
                <w:noProof/>
                <w:webHidden/>
              </w:rPr>
              <w:fldChar w:fldCharType="end"/>
            </w:r>
          </w:hyperlink>
        </w:p>
        <w:p w14:paraId="4B2EA377" w14:textId="085EA46C"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4" w:history="1">
            <w:r w:rsidRPr="00B258CF">
              <w:rPr>
                <w:rStyle w:val="Hyperlink"/>
                <w:noProof/>
              </w:rPr>
              <w:t xml:space="preserve">4.4.8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Controlar los Recursos</w:t>
            </w:r>
            <w:r>
              <w:rPr>
                <w:noProof/>
                <w:webHidden/>
              </w:rPr>
              <w:tab/>
            </w:r>
            <w:r>
              <w:rPr>
                <w:noProof/>
                <w:webHidden/>
              </w:rPr>
              <w:fldChar w:fldCharType="begin"/>
            </w:r>
            <w:r>
              <w:rPr>
                <w:noProof/>
                <w:webHidden/>
              </w:rPr>
              <w:instrText xml:space="preserve"> PAGEREF _Toc195293424 \h </w:instrText>
            </w:r>
            <w:r>
              <w:rPr>
                <w:noProof/>
                <w:webHidden/>
              </w:rPr>
            </w:r>
            <w:r>
              <w:rPr>
                <w:noProof/>
                <w:webHidden/>
              </w:rPr>
              <w:fldChar w:fldCharType="separate"/>
            </w:r>
            <w:r w:rsidR="005B4EE1">
              <w:rPr>
                <w:noProof/>
                <w:webHidden/>
              </w:rPr>
              <w:t>279</w:t>
            </w:r>
            <w:r>
              <w:rPr>
                <w:noProof/>
                <w:webHidden/>
              </w:rPr>
              <w:fldChar w:fldCharType="end"/>
            </w:r>
          </w:hyperlink>
        </w:p>
        <w:p w14:paraId="5741E086" w14:textId="5C4D6E9C" w:rsidR="008041BF" w:rsidRDefault="008041BF">
          <w:pPr>
            <w:pStyle w:val="TOC2"/>
            <w:tabs>
              <w:tab w:val="left" w:pos="1540"/>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5" w:history="1">
            <w:r w:rsidRPr="00B258CF">
              <w:rPr>
                <w:rStyle w:val="Hyperlink"/>
                <w:noProof/>
              </w:rPr>
              <w:t xml:space="preserve">4.4.9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Monitorear las Comunicaciones</w:t>
            </w:r>
            <w:r>
              <w:rPr>
                <w:noProof/>
                <w:webHidden/>
              </w:rPr>
              <w:tab/>
            </w:r>
            <w:r>
              <w:rPr>
                <w:noProof/>
                <w:webHidden/>
              </w:rPr>
              <w:fldChar w:fldCharType="begin"/>
            </w:r>
            <w:r>
              <w:rPr>
                <w:noProof/>
                <w:webHidden/>
              </w:rPr>
              <w:instrText xml:space="preserve"> PAGEREF _Toc195293425 \h </w:instrText>
            </w:r>
            <w:r>
              <w:rPr>
                <w:noProof/>
                <w:webHidden/>
              </w:rPr>
            </w:r>
            <w:r>
              <w:rPr>
                <w:noProof/>
                <w:webHidden/>
              </w:rPr>
              <w:fldChar w:fldCharType="separate"/>
            </w:r>
            <w:r w:rsidR="005B4EE1">
              <w:rPr>
                <w:noProof/>
                <w:webHidden/>
              </w:rPr>
              <w:t>281</w:t>
            </w:r>
            <w:r>
              <w:rPr>
                <w:noProof/>
                <w:webHidden/>
              </w:rPr>
              <w:fldChar w:fldCharType="end"/>
            </w:r>
          </w:hyperlink>
        </w:p>
        <w:p w14:paraId="154F5BC9" w14:textId="6753D0BF" w:rsidR="008041BF" w:rsidRDefault="008041BF">
          <w:pPr>
            <w:pStyle w:val="TOC2"/>
            <w:tabs>
              <w:tab w:val="left" w:pos="1622"/>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6" w:history="1">
            <w:r w:rsidRPr="00B258CF">
              <w:rPr>
                <w:rStyle w:val="Hyperlink"/>
                <w:noProof/>
              </w:rPr>
              <w:t xml:space="preserve">4.4.10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Monitorear los Riesgos</w:t>
            </w:r>
            <w:r>
              <w:rPr>
                <w:noProof/>
                <w:webHidden/>
              </w:rPr>
              <w:tab/>
            </w:r>
            <w:r>
              <w:rPr>
                <w:noProof/>
                <w:webHidden/>
              </w:rPr>
              <w:fldChar w:fldCharType="begin"/>
            </w:r>
            <w:r>
              <w:rPr>
                <w:noProof/>
                <w:webHidden/>
              </w:rPr>
              <w:instrText xml:space="preserve"> PAGEREF _Toc195293426 \h </w:instrText>
            </w:r>
            <w:r>
              <w:rPr>
                <w:noProof/>
                <w:webHidden/>
              </w:rPr>
            </w:r>
            <w:r>
              <w:rPr>
                <w:noProof/>
                <w:webHidden/>
              </w:rPr>
              <w:fldChar w:fldCharType="separate"/>
            </w:r>
            <w:r w:rsidR="005B4EE1">
              <w:rPr>
                <w:noProof/>
                <w:webHidden/>
              </w:rPr>
              <w:t>282</w:t>
            </w:r>
            <w:r>
              <w:rPr>
                <w:noProof/>
                <w:webHidden/>
              </w:rPr>
              <w:fldChar w:fldCharType="end"/>
            </w:r>
          </w:hyperlink>
        </w:p>
        <w:p w14:paraId="2080DF1A" w14:textId="20F9631E" w:rsidR="008041BF" w:rsidRDefault="008041BF">
          <w:pPr>
            <w:pStyle w:val="TOC2"/>
            <w:tabs>
              <w:tab w:val="left" w:pos="1622"/>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7" w:history="1">
            <w:r w:rsidRPr="00B258CF">
              <w:rPr>
                <w:rStyle w:val="Hyperlink"/>
                <w:noProof/>
              </w:rPr>
              <w:t xml:space="preserve">4.4.11 </w:t>
            </w:r>
            <w:r>
              <w:rPr>
                <w:rFonts w:asciiTheme="minorHAnsi" w:eastAsiaTheme="minorEastAsia" w:hAnsiTheme="minorHAnsi" w:cstheme="minorBidi"/>
                <w:bCs w:val="0"/>
                <w:noProof/>
                <w:kern w:val="2"/>
                <w:sz w:val="24"/>
                <w:szCs w:val="24"/>
                <w:lang w:val="en-US" w:eastAsia="en-US"/>
                <w14:ligatures w14:val="standardContextual"/>
              </w:rPr>
              <w:tab/>
            </w:r>
            <w:r w:rsidRPr="00B258CF">
              <w:rPr>
                <w:rStyle w:val="Hyperlink"/>
                <w:noProof/>
              </w:rPr>
              <w:t>Controlar las adquisiciones</w:t>
            </w:r>
            <w:r>
              <w:rPr>
                <w:noProof/>
                <w:webHidden/>
              </w:rPr>
              <w:tab/>
            </w:r>
            <w:r>
              <w:rPr>
                <w:noProof/>
                <w:webHidden/>
              </w:rPr>
              <w:fldChar w:fldCharType="begin"/>
            </w:r>
            <w:r>
              <w:rPr>
                <w:noProof/>
                <w:webHidden/>
              </w:rPr>
              <w:instrText xml:space="preserve"> PAGEREF _Toc195293427 \h </w:instrText>
            </w:r>
            <w:r>
              <w:rPr>
                <w:noProof/>
                <w:webHidden/>
              </w:rPr>
            </w:r>
            <w:r>
              <w:rPr>
                <w:noProof/>
                <w:webHidden/>
              </w:rPr>
              <w:fldChar w:fldCharType="separate"/>
            </w:r>
            <w:r w:rsidR="005B4EE1">
              <w:rPr>
                <w:noProof/>
                <w:webHidden/>
              </w:rPr>
              <w:t>284</w:t>
            </w:r>
            <w:r>
              <w:rPr>
                <w:noProof/>
                <w:webHidden/>
              </w:rPr>
              <w:fldChar w:fldCharType="end"/>
            </w:r>
          </w:hyperlink>
        </w:p>
        <w:p w14:paraId="0AFB9AF3" w14:textId="4549FE67"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8" w:history="1">
            <w:r w:rsidRPr="00B258CF">
              <w:rPr>
                <w:rStyle w:val="Hyperlink"/>
                <w:noProof/>
              </w:rPr>
              <w:t>4.4.12 Monitorear el Involucramiento de los Interesados</w:t>
            </w:r>
            <w:r>
              <w:rPr>
                <w:noProof/>
                <w:webHidden/>
              </w:rPr>
              <w:tab/>
            </w:r>
            <w:r>
              <w:rPr>
                <w:noProof/>
                <w:webHidden/>
              </w:rPr>
              <w:fldChar w:fldCharType="begin"/>
            </w:r>
            <w:r>
              <w:rPr>
                <w:noProof/>
                <w:webHidden/>
              </w:rPr>
              <w:instrText xml:space="preserve"> PAGEREF _Toc195293428 \h </w:instrText>
            </w:r>
            <w:r>
              <w:rPr>
                <w:noProof/>
                <w:webHidden/>
              </w:rPr>
            </w:r>
            <w:r>
              <w:rPr>
                <w:noProof/>
                <w:webHidden/>
              </w:rPr>
              <w:fldChar w:fldCharType="separate"/>
            </w:r>
            <w:r w:rsidR="005B4EE1">
              <w:rPr>
                <w:noProof/>
                <w:webHidden/>
              </w:rPr>
              <w:t>285</w:t>
            </w:r>
            <w:r>
              <w:rPr>
                <w:noProof/>
                <w:webHidden/>
              </w:rPr>
              <w:fldChar w:fldCharType="end"/>
            </w:r>
          </w:hyperlink>
        </w:p>
        <w:p w14:paraId="71742016" w14:textId="3DC77B85"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29" w:history="1">
            <w:r w:rsidRPr="00B258CF">
              <w:rPr>
                <w:rStyle w:val="Hyperlink"/>
                <w:noProof/>
              </w:rPr>
              <w:t>4.4.13 Cerrar el Proyecto</w:t>
            </w:r>
            <w:r>
              <w:rPr>
                <w:noProof/>
                <w:webHidden/>
              </w:rPr>
              <w:tab/>
            </w:r>
            <w:r>
              <w:rPr>
                <w:noProof/>
                <w:webHidden/>
              </w:rPr>
              <w:fldChar w:fldCharType="begin"/>
            </w:r>
            <w:r>
              <w:rPr>
                <w:noProof/>
                <w:webHidden/>
              </w:rPr>
              <w:instrText xml:space="preserve"> PAGEREF _Toc195293429 \h </w:instrText>
            </w:r>
            <w:r>
              <w:rPr>
                <w:noProof/>
                <w:webHidden/>
              </w:rPr>
            </w:r>
            <w:r>
              <w:rPr>
                <w:noProof/>
                <w:webHidden/>
              </w:rPr>
              <w:fldChar w:fldCharType="separate"/>
            </w:r>
            <w:r w:rsidR="005B4EE1">
              <w:rPr>
                <w:noProof/>
                <w:webHidden/>
              </w:rPr>
              <w:t>287</w:t>
            </w:r>
            <w:r>
              <w:rPr>
                <w:noProof/>
                <w:webHidden/>
              </w:rPr>
              <w:fldChar w:fldCharType="end"/>
            </w:r>
          </w:hyperlink>
        </w:p>
        <w:p w14:paraId="0EFFD498" w14:textId="6DFA1782"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430" w:history="1">
            <w:r w:rsidRPr="00B258CF">
              <w:rPr>
                <w:rStyle w:val="Hyperlink"/>
                <w:noProof/>
              </w:rPr>
              <w:t>5</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Conclusiones</w:t>
            </w:r>
            <w:r>
              <w:rPr>
                <w:noProof/>
                <w:webHidden/>
              </w:rPr>
              <w:tab/>
            </w:r>
            <w:r>
              <w:rPr>
                <w:noProof/>
                <w:webHidden/>
              </w:rPr>
              <w:fldChar w:fldCharType="begin"/>
            </w:r>
            <w:r>
              <w:rPr>
                <w:noProof/>
                <w:webHidden/>
              </w:rPr>
              <w:instrText xml:space="preserve"> PAGEREF _Toc195293430 \h </w:instrText>
            </w:r>
            <w:r>
              <w:rPr>
                <w:noProof/>
                <w:webHidden/>
              </w:rPr>
            </w:r>
            <w:r>
              <w:rPr>
                <w:noProof/>
                <w:webHidden/>
              </w:rPr>
              <w:fldChar w:fldCharType="separate"/>
            </w:r>
            <w:r w:rsidR="005B4EE1">
              <w:rPr>
                <w:noProof/>
                <w:webHidden/>
              </w:rPr>
              <w:t>290</w:t>
            </w:r>
            <w:r>
              <w:rPr>
                <w:noProof/>
                <w:webHidden/>
              </w:rPr>
              <w:fldChar w:fldCharType="end"/>
            </w:r>
          </w:hyperlink>
        </w:p>
        <w:p w14:paraId="078B9494" w14:textId="5B778177"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431" w:history="1">
            <w:r w:rsidRPr="00B258CF">
              <w:rPr>
                <w:rStyle w:val="Hyperlink"/>
                <w:noProof/>
              </w:rPr>
              <w:t>6</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Recomendaciones</w:t>
            </w:r>
            <w:r>
              <w:rPr>
                <w:noProof/>
                <w:webHidden/>
              </w:rPr>
              <w:tab/>
            </w:r>
            <w:r>
              <w:rPr>
                <w:noProof/>
                <w:webHidden/>
              </w:rPr>
              <w:fldChar w:fldCharType="begin"/>
            </w:r>
            <w:r>
              <w:rPr>
                <w:noProof/>
                <w:webHidden/>
              </w:rPr>
              <w:instrText xml:space="preserve"> PAGEREF _Toc195293431 \h </w:instrText>
            </w:r>
            <w:r>
              <w:rPr>
                <w:noProof/>
                <w:webHidden/>
              </w:rPr>
            </w:r>
            <w:r>
              <w:rPr>
                <w:noProof/>
                <w:webHidden/>
              </w:rPr>
              <w:fldChar w:fldCharType="separate"/>
            </w:r>
            <w:r w:rsidR="005B4EE1">
              <w:rPr>
                <w:noProof/>
                <w:webHidden/>
              </w:rPr>
              <w:t>291</w:t>
            </w:r>
            <w:r>
              <w:rPr>
                <w:noProof/>
                <w:webHidden/>
              </w:rPr>
              <w:fldChar w:fldCharType="end"/>
            </w:r>
          </w:hyperlink>
        </w:p>
        <w:p w14:paraId="10CF9E93" w14:textId="6EAD3FEE"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432" w:history="1">
            <w:r w:rsidRPr="00B258CF">
              <w:rPr>
                <w:rStyle w:val="Hyperlink"/>
                <w:noProof/>
              </w:rPr>
              <w:t>7</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Validación del trabajo en el campo del desarrollo regenerativo y/o sostenible</w:t>
            </w:r>
            <w:r>
              <w:rPr>
                <w:noProof/>
                <w:webHidden/>
              </w:rPr>
              <w:tab/>
            </w:r>
            <w:r>
              <w:rPr>
                <w:noProof/>
                <w:webHidden/>
              </w:rPr>
              <w:fldChar w:fldCharType="begin"/>
            </w:r>
            <w:r>
              <w:rPr>
                <w:noProof/>
                <w:webHidden/>
              </w:rPr>
              <w:instrText xml:space="preserve"> PAGEREF _Toc195293432 \h </w:instrText>
            </w:r>
            <w:r>
              <w:rPr>
                <w:noProof/>
                <w:webHidden/>
              </w:rPr>
            </w:r>
            <w:r>
              <w:rPr>
                <w:noProof/>
                <w:webHidden/>
              </w:rPr>
              <w:fldChar w:fldCharType="separate"/>
            </w:r>
            <w:r w:rsidR="005B4EE1">
              <w:rPr>
                <w:noProof/>
                <w:webHidden/>
              </w:rPr>
              <w:t>293</w:t>
            </w:r>
            <w:r>
              <w:rPr>
                <w:noProof/>
                <w:webHidden/>
              </w:rPr>
              <w:fldChar w:fldCharType="end"/>
            </w:r>
          </w:hyperlink>
        </w:p>
        <w:p w14:paraId="080338B6" w14:textId="1DC4D85E"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433" w:history="1">
            <w:r w:rsidRPr="00B258CF">
              <w:rPr>
                <w:rStyle w:val="Hyperlink"/>
                <w:noProof/>
              </w:rPr>
              <w:t>7.1</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Relación del proyecto con los objetivos de Desarrollo Sostenible</w:t>
            </w:r>
            <w:r>
              <w:rPr>
                <w:noProof/>
                <w:webHidden/>
              </w:rPr>
              <w:tab/>
            </w:r>
            <w:r>
              <w:rPr>
                <w:noProof/>
                <w:webHidden/>
              </w:rPr>
              <w:fldChar w:fldCharType="begin"/>
            </w:r>
            <w:r>
              <w:rPr>
                <w:noProof/>
                <w:webHidden/>
              </w:rPr>
              <w:instrText xml:space="preserve"> PAGEREF _Toc195293433 \h </w:instrText>
            </w:r>
            <w:r>
              <w:rPr>
                <w:noProof/>
                <w:webHidden/>
              </w:rPr>
            </w:r>
            <w:r>
              <w:rPr>
                <w:noProof/>
                <w:webHidden/>
              </w:rPr>
              <w:fldChar w:fldCharType="separate"/>
            </w:r>
            <w:r w:rsidR="005B4EE1">
              <w:rPr>
                <w:noProof/>
                <w:webHidden/>
              </w:rPr>
              <w:t>296</w:t>
            </w:r>
            <w:r>
              <w:rPr>
                <w:noProof/>
                <w:webHidden/>
              </w:rPr>
              <w:fldChar w:fldCharType="end"/>
            </w:r>
          </w:hyperlink>
        </w:p>
        <w:p w14:paraId="7EA34048" w14:textId="0C474BE5"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34" w:history="1">
            <w:r w:rsidRPr="00B258CF">
              <w:rPr>
                <w:rStyle w:val="Hyperlink"/>
                <w:bCs/>
                <w:noProof/>
              </w:rPr>
              <w:t>7.1.1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Fin de la pobreza. (ODS 1)</w:t>
            </w:r>
            <w:r>
              <w:rPr>
                <w:noProof/>
                <w:webHidden/>
              </w:rPr>
              <w:tab/>
            </w:r>
            <w:r>
              <w:rPr>
                <w:noProof/>
                <w:webHidden/>
              </w:rPr>
              <w:fldChar w:fldCharType="begin"/>
            </w:r>
            <w:r>
              <w:rPr>
                <w:noProof/>
                <w:webHidden/>
              </w:rPr>
              <w:instrText xml:space="preserve"> PAGEREF _Toc195293434 \h </w:instrText>
            </w:r>
            <w:r>
              <w:rPr>
                <w:noProof/>
                <w:webHidden/>
              </w:rPr>
            </w:r>
            <w:r>
              <w:rPr>
                <w:noProof/>
                <w:webHidden/>
              </w:rPr>
              <w:fldChar w:fldCharType="separate"/>
            </w:r>
            <w:r w:rsidR="005B4EE1">
              <w:rPr>
                <w:noProof/>
                <w:webHidden/>
              </w:rPr>
              <w:t>296</w:t>
            </w:r>
            <w:r>
              <w:rPr>
                <w:noProof/>
                <w:webHidden/>
              </w:rPr>
              <w:fldChar w:fldCharType="end"/>
            </w:r>
          </w:hyperlink>
        </w:p>
        <w:p w14:paraId="57E603C4" w14:textId="665D0B3A"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35" w:history="1">
            <w:r w:rsidRPr="00B258CF">
              <w:rPr>
                <w:rStyle w:val="Hyperlink"/>
                <w:bCs/>
                <w:noProof/>
              </w:rPr>
              <w:t>7.1.2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Hambre cero (ODS 2)</w:t>
            </w:r>
            <w:r>
              <w:rPr>
                <w:noProof/>
                <w:webHidden/>
              </w:rPr>
              <w:tab/>
            </w:r>
            <w:r>
              <w:rPr>
                <w:noProof/>
                <w:webHidden/>
              </w:rPr>
              <w:fldChar w:fldCharType="begin"/>
            </w:r>
            <w:r>
              <w:rPr>
                <w:noProof/>
                <w:webHidden/>
              </w:rPr>
              <w:instrText xml:space="preserve"> PAGEREF _Toc195293435 \h </w:instrText>
            </w:r>
            <w:r>
              <w:rPr>
                <w:noProof/>
                <w:webHidden/>
              </w:rPr>
            </w:r>
            <w:r>
              <w:rPr>
                <w:noProof/>
                <w:webHidden/>
              </w:rPr>
              <w:fldChar w:fldCharType="separate"/>
            </w:r>
            <w:r w:rsidR="005B4EE1">
              <w:rPr>
                <w:noProof/>
                <w:webHidden/>
              </w:rPr>
              <w:t>296</w:t>
            </w:r>
            <w:r>
              <w:rPr>
                <w:noProof/>
                <w:webHidden/>
              </w:rPr>
              <w:fldChar w:fldCharType="end"/>
            </w:r>
          </w:hyperlink>
        </w:p>
        <w:p w14:paraId="2E2B488D" w14:textId="0C486C83"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36" w:history="1">
            <w:r w:rsidRPr="00B258CF">
              <w:rPr>
                <w:rStyle w:val="Hyperlink"/>
                <w:bCs/>
                <w:noProof/>
              </w:rPr>
              <w:t>7.1.3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Objetivo 3: Salud y bienestar (ODS 3)</w:t>
            </w:r>
            <w:r>
              <w:rPr>
                <w:noProof/>
                <w:webHidden/>
              </w:rPr>
              <w:tab/>
            </w:r>
            <w:r>
              <w:rPr>
                <w:noProof/>
                <w:webHidden/>
              </w:rPr>
              <w:fldChar w:fldCharType="begin"/>
            </w:r>
            <w:r>
              <w:rPr>
                <w:noProof/>
                <w:webHidden/>
              </w:rPr>
              <w:instrText xml:space="preserve"> PAGEREF _Toc195293436 \h </w:instrText>
            </w:r>
            <w:r>
              <w:rPr>
                <w:noProof/>
                <w:webHidden/>
              </w:rPr>
            </w:r>
            <w:r>
              <w:rPr>
                <w:noProof/>
                <w:webHidden/>
              </w:rPr>
              <w:fldChar w:fldCharType="separate"/>
            </w:r>
            <w:r w:rsidR="005B4EE1">
              <w:rPr>
                <w:noProof/>
                <w:webHidden/>
              </w:rPr>
              <w:t>297</w:t>
            </w:r>
            <w:r>
              <w:rPr>
                <w:noProof/>
                <w:webHidden/>
              </w:rPr>
              <w:fldChar w:fldCharType="end"/>
            </w:r>
          </w:hyperlink>
        </w:p>
        <w:p w14:paraId="4D8B149A" w14:textId="7E4AE51D"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37" w:history="1">
            <w:r w:rsidRPr="00B258CF">
              <w:rPr>
                <w:rStyle w:val="Hyperlink"/>
                <w:bCs/>
                <w:noProof/>
              </w:rPr>
              <w:t>7.1.4</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Educación de calidad (ODS 4)</w:t>
            </w:r>
            <w:r>
              <w:rPr>
                <w:noProof/>
                <w:webHidden/>
              </w:rPr>
              <w:tab/>
            </w:r>
            <w:r>
              <w:rPr>
                <w:noProof/>
                <w:webHidden/>
              </w:rPr>
              <w:fldChar w:fldCharType="begin"/>
            </w:r>
            <w:r>
              <w:rPr>
                <w:noProof/>
                <w:webHidden/>
              </w:rPr>
              <w:instrText xml:space="preserve"> PAGEREF _Toc195293437 \h </w:instrText>
            </w:r>
            <w:r>
              <w:rPr>
                <w:noProof/>
                <w:webHidden/>
              </w:rPr>
            </w:r>
            <w:r>
              <w:rPr>
                <w:noProof/>
                <w:webHidden/>
              </w:rPr>
              <w:fldChar w:fldCharType="separate"/>
            </w:r>
            <w:r w:rsidR="005B4EE1">
              <w:rPr>
                <w:noProof/>
                <w:webHidden/>
              </w:rPr>
              <w:t>297</w:t>
            </w:r>
            <w:r>
              <w:rPr>
                <w:noProof/>
                <w:webHidden/>
              </w:rPr>
              <w:fldChar w:fldCharType="end"/>
            </w:r>
          </w:hyperlink>
        </w:p>
        <w:p w14:paraId="6BA22771" w14:textId="4E130AE4"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38" w:history="1">
            <w:r w:rsidRPr="00B258CF">
              <w:rPr>
                <w:rStyle w:val="Hyperlink"/>
                <w:bCs/>
                <w:noProof/>
              </w:rPr>
              <w:t>7.1.5</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Igualdad de género (ODS 5)</w:t>
            </w:r>
            <w:r>
              <w:rPr>
                <w:noProof/>
                <w:webHidden/>
              </w:rPr>
              <w:tab/>
            </w:r>
            <w:r>
              <w:rPr>
                <w:noProof/>
                <w:webHidden/>
              </w:rPr>
              <w:fldChar w:fldCharType="begin"/>
            </w:r>
            <w:r>
              <w:rPr>
                <w:noProof/>
                <w:webHidden/>
              </w:rPr>
              <w:instrText xml:space="preserve"> PAGEREF _Toc195293438 \h </w:instrText>
            </w:r>
            <w:r>
              <w:rPr>
                <w:noProof/>
                <w:webHidden/>
              </w:rPr>
            </w:r>
            <w:r>
              <w:rPr>
                <w:noProof/>
                <w:webHidden/>
              </w:rPr>
              <w:fldChar w:fldCharType="separate"/>
            </w:r>
            <w:r w:rsidR="005B4EE1">
              <w:rPr>
                <w:noProof/>
                <w:webHidden/>
              </w:rPr>
              <w:t>297</w:t>
            </w:r>
            <w:r>
              <w:rPr>
                <w:noProof/>
                <w:webHidden/>
              </w:rPr>
              <w:fldChar w:fldCharType="end"/>
            </w:r>
          </w:hyperlink>
        </w:p>
        <w:p w14:paraId="46D00F8A" w14:textId="32BF6538"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39" w:history="1">
            <w:r w:rsidRPr="00B258CF">
              <w:rPr>
                <w:rStyle w:val="Hyperlink"/>
                <w:bCs/>
                <w:noProof/>
              </w:rPr>
              <w:t>7.1.6</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Agua limpia y saneamiento (OD2 6)</w:t>
            </w:r>
            <w:r>
              <w:rPr>
                <w:noProof/>
                <w:webHidden/>
              </w:rPr>
              <w:tab/>
            </w:r>
            <w:r>
              <w:rPr>
                <w:noProof/>
                <w:webHidden/>
              </w:rPr>
              <w:fldChar w:fldCharType="begin"/>
            </w:r>
            <w:r>
              <w:rPr>
                <w:noProof/>
                <w:webHidden/>
              </w:rPr>
              <w:instrText xml:space="preserve"> PAGEREF _Toc195293439 \h </w:instrText>
            </w:r>
            <w:r>
              <w:rPr>
                <w:noProof/>
                <w:webHidden/>
              </w:rPr>
            </w:r>
            <w:r>
              <w:rPr>
                <w:noProof/>
                <w:webHidden/>
              </w:rPr>
              <w:fldChar w:fldCharType="separate"/>
            </w:r>
            <w:r w:rsidR="005B4EE1">
              <w:rPr>
                <w:noProof/>
                <w:webHidden/>
              </w:rPr>
              <w:t>297</w:t>
            </w:r>
            <w:r>
              <w:rPr>
                <w:noProof/>
                <w:webHidden/>
              </w:rPr>
              <w:fldChar w:fldCharType="end"/>
            </w:r>
          </w:hyperlink>
        </w:p>
        <w:p w14:paraId="36F0F3C8" w14:textId="66919EED"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0" w:history="1">
            <w:r w:rsidRPr="00B258CF">
              <w:rPr>
                <w:rStyle w:val="Hyperlink"/>
                <w:bCs/>
                <w:noProof/>
              </w:rPr>
              <w:t>7.1.7</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Energía asequible y no contaminante (ODS 7)</w:t>
            </w:r>
            <w:r>
              <w:rPr>
                <w:noProof/>
                <w:webHidden/>
              </w:rPr>
              <w:tab/>
            </w:r>
            <w:r>
              <w:rPr>
                <w:noProof/>
                <w:webHidden/>
              </w:rPr>
              <w:fldChar w:fldCharType="begin"/>
            </w:r>
            <w:r>
              <w:rPr>
                <w:noProof/>
                <w:webHidden/>
              </w:rPr>
              <w:instrText xml:space="preserve"> PAGEREF _Toc195293440 \h </w:instrText>
            </w:r>
            <w:r>
              <w:rPr>
                <w:noProof/>
                <w:webHidden/>
              </w:rPr>
            </w:r>
            <w:r>
              <w:rPr>
                <w:noProof/>
                <w:webHidden/>
              </w:rPr>
              <w:fldChar w:fldCharType="separate"/>
            </w:r>
            <w:r w:rsidR="005B4EE1">
              <w:rPr>
                <w:noProof/>
                <w:webHidden/>
              </w:rPr>
              <w:t>298</w:t>
            </w:r>
            <w:r>
              <w:rPr>
                <w:noProof/>
                <w:webHidden/>
              </w:rPr>
              <w:fldChar w:fldCharType="end"/>
            </w:r>
          </w:hyperlink>
        </w:p>
        <w:p w14:paraId="54C5008B" w14:textId="78B91F8B"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1" w:history="1">
            <w:r w:rsidRPr="00B258CF">
              <w:rPr>
                <w:rStyle w:val="Hyperlink"/>
                <w:bCs/>
                <w:noProof/>
              </w:rPr>
              <w:t>7.1.8</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Trabajo decente y crecimiento económico (ODS 8)</w:t>
            </w:r>
            <w:r>
              <w:rPr>
                <w:noProof/>
                <w:webHidden/>
              </w:rPr>
              <w:tab/>
            </w:r>
            <w:r>
              <w:rPr>
                <w:noProof/>
                <w:webHidden/>
              </w:rPr>
              <w:fldChar w:fldCharType="begin"/>
            </w:r>
            <w:r>
              <w:rPr>
                <w:noProof/>
                <w:webHidden/>
              </w:rPr>
              <w:instrText xml:space="preserve"> PAGEREF _Toc195293441 \h </w:instrText>
            </w:r>
            <w:r>
              <w:rPr>
                <w:noProof/>
                <w:webHidden/>
              </w:rPr>
            </w:r>
            <w:r>
              <w:rPr>
                <w:noProof/>
                <w:webHidden/>
              </w:rPr>
              <w:fldChar w:fldCharType="separate"/>
            </w:r>
            <w:r w:rsidR="005B4EE1">
              <w:rPr>
                <w:noProof/>
                <w:webHidden/>
              </w:rPr>
              <w:t>298</w:t>
            </w:r>
            <w:r>
              <w:rPr>
                <w:noProof/>
                <w:webHidden/>
              </w:rPr>
              <w:fldChar w:fldCharType="end"/>
            </w:r>
          </w:hyperlink>
        </w:p>
        <w:p w14:paraId="24B2B9E0" w14:textId="6DA55D8D" w:rsidR="008041BF" w:rsidRDefault="008041BF">
          <w:pPr>
            <w:pStyle w:val="TOC4"/>
            <w:tabs>
              <w:tab w:val="left" w:pos="1878"/>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2" w:history="1">
            <w:r w:rsidRPr="00B258CF">
              <w:rPr>
                <w:rStyle w:val="Hyperlink"/>
                <w:bCs/>
                <w:noProof/>
              </w:rPr>
              <w:t>7.1.9</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Industria, innovación e infraestructura (ODS 9)</w:t>
            </w:r>
            <w:r>
              <w:rPr>
                <w:noProof/>
                <w:webHidden/>
              </w:rPr>
              <w:tab/>
            </w:r>
            <w:r>
              <w:rPr>
                <w:noProof/>
                <w:webHidden/>
              </w:rPr>
              <w:fldChar w:fldCharType="begin"/>
            </w:r>
            <w:r>
              <w:rPr>
                <w:noProof/>
                <w:webHidden/>
              </w:rPr>
              <w:instrText xml:space="preserve"> PAGEREF _Toc195293442 \h </w:instrText>
            </w:r>
            <w:r>
              <w:rPr>
                <w:noProof/>
                <w:webHidden/>
              </w:rPr>
            </w:r>
            <w:r>
              <w:rPr>
                <w:noProof/>
                <w:webHidden/>
              </w:rPr>
              <w:fldChar w:fldCharType="separate"/>
            </w:r>
            <w:r w:rsidR="005B4EE1">
              <w:rPr>
                <w:noProof/>
                <w:webHidden/>
              </w:rPr>
              <w:t>298</w:t>
            </w:r>
            <w:r>
              <w:rPr>
                <w:noProof/>
                <w:webHidden/>
              </w:rPr>
              <w:fldChar w:fldCharType="end"/>
            </w:r>
          </w:hyperlink>
        </w:p>
        <w:p w14:paraId="779196FF" w14:textId="5F765B5E"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3" w:history="1">
            <w:r w:rsidRPr="00B258CF">
              <w:rPr>
                <w:rStyle w:val="Hyperlink"/>
                <w:bCs/>
                <w:noProof/>
              </w:rPr>
              <w:t>7.1.10</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Reducción de las desigualdades (ODS 10)</w:t>
            </w:r>
            <w:r>
              <w:rPr>
                <w:noProof/>
                <w:webHidden/>
              </w:rPr>
              <w:tab/>
            </w:r>
            <w:r>
              <w:rPr>
                <w:noProof/>
                <w:webHidden/>
              </w:rPr>
              <w:fldChar w:fldCharType="begin"/>
            </w:r>
            <w:r>
              <w:rPr>
                <w:noProof/>
                <w:webHidden/>
              </w:rPr>
              <w:instrText xml:space="preserve"> PAGEREF _Toc195293443 \h </w:instrText>
            </w:r>
            <w:r>
              <w:rPr>
                <w:noProof/>
                <w:webHidden/>
              </w:rPr>
            </w:r>
            <w:r>
              <w:rPr>
                <w:noProof/>
                <w:webHidden/>
              </w:rPr>
              <w:fldChar w:fldCharType="separate"/>
            </w:r>
            <w:r w:rsidR="005B4EE1">
              <w:rPr>
                <w:noProof/>
                <w:webHidden/>
              </w:rPr>
              <w:t>298</w:t>
            </w:r>
            <w:r>
              <w:rPr>
                <w:noProof/>
                <w:webHidden/>
              </w:rPr>
              <w:fldChar w:fldCharType="end"/>
            </w:r>
          </w:hyperlink>
        </w:p>
        <w:p w14:paraId="275A9F90" w14:textId="3BFD10DE"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4" w:history="1">
            <w:r w:rsidRPr="00B258CF">
              <w:rPr>
                <w:rStyle w:val="Hyperlink"/>
                <w:bCs/>
                <w:noProof/>
              </w:rPr>
              <w:t>7.1.11</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Ciudades y comunidades sostenibles (ODS 11)</w:t>
            </w:r>
            <w:r>
              <w:rPr>
                <w:noProof/>
                <w:webHidden/>
              </w:rPr>
              <w:tab/>
            </w:r>
            <w:r>
              <w:rPr>
                <w:noProof/>
                <w:webHidden/>
              </w:rPr>
              <w:fldChar w:fldCharType="begin"/>
            </w:r>
            <w:r>
              <w:rPr>
                <w:noProof/>
                <w:webHidden/>
              </w:rPr>
              <w:instrText xml:space="preserve"> PAGEREF _Toc195293444 \h </w:instrText>
            </w:r>
            <w:r>
              <w:rPr>
                <w:noProof/>
                <w:webHidden/>
              </w:rPr>
            </w:r>
            <w:r>
              <w:rPr>
                <w:noProof/>
                <w:webHidden/>
              </w:rPr>
              <w:fldChar w:fldCharType="separate"/>
            </w:r>
            <w:r w:rsidR="005B4EE1">
              <w:rPr>
                <w:noProof/>
                <w:webHidden/>
              </w:rPr>
              <w:t>298</w:t>
            </w:r>
            <w:r>
              <w:rPr>
                <w:noProof/>
                <w:webHidden/>
              </w:rPr>
              <w:fldChar w:fldCharType="end"/>
            </w:r>
          </w:hyperlink>
        </w:p>
        <w:p w14:paraId="5AA81294" w14:textId="7AC869F0"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5" w:history="1">
            <w:r w:rsidRPr="00B258CF">
              <w:rPr>
                <w:rStyle w:val="Hyperlink"/>
                <w:bCs/>
                <w:noProof/>
              </w:rPr>
              <w:t>7.1.12</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Producción y consumo responsable (ODS 12)</w:t>
            </w:r>
            <w:r>
              <w:rPr>
                <w:noProof/>
                <w:webHidden/>
              </w:rPr>
              <w:tab/>
            </w:r>
            <w:r>
              <w:rPr>
                <w:noProof/>
                <w:webHidden/>
              </w:rPr>
              <w:fldChar w:fldCharType="begin"/>
            </w:r>
            <w:r>
              <w:rPr>
                <w:noProof/>
                <w:webHidden/>
              </w:rPr>
              <w:instrText xml:space="preserve"> PAGEREF _Toc195293445 \h </w:instrText>
            </w:r>
            <w:r>
              <w:rPr>
                <w:noProof/>
                <w:webHidden/>
              </w:rPr>
            </w:r>
            <w:r>
              <w:rPr>
                <w:noProof/>
                <w:webHidden/>
              </w:rPr>
              <w:fldChar w:fldCharType="separate"/>
            </w:r>
            <w:r w:rsidR="005B4EE1">
              <w:rPr>
                <w:noProof/>
                <w:webHidden/>
              </w:rPr>
              <w:t>299</w:t>
            </w:r>
            <w:r>
              <w:rPr>
                <w:noProof/>
                <w:webHidden/>
              </w:rPr>
              <w:fldChar w:fldCharType="end"/>
            </w:r>
          </w:hyperlink>
        </w:p>
        <w:p w14:paraId="7CDDAB9A" w14:textId="3B9B6591"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6" w:history="1">
            <w:r w:rsidRPr="00B258CF">
              <w:rPr>
                <w:rStyle w:val="Hyperlink"/>
                <w:bCs/>
                <w:noProof/>
              </w:rPr>
              <w:t>7.1.13</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Acción por el clima (ODS 13)</w:t>
            </w:r>
            <w:r>
              <w:rPr>
                <w:noProof/>
                <w:webHidden/>
              </w:rPr>
              <w:tab/>
            </w:r>
            <w:r>
              <w:rPr>
                <w:noProof/>
                <w:webHidden/>
              </w:rPr>
              <w:fldChar w:fldCharType="begin"/>
            </w:r>
            <w:r>
              <w:rPr>
                <w:noProof/>
                <w:webHidden/>
              </w:rPr>
              <w:instrText xml:space="preserve"> PAGEREF _Toc195293446 \h </w:instrText>
            </w:r>
            <w:r>
              <w:rPr>
                <w:noProof/>
                <w:webHidden/>
              </w:rPr>
            </w:r>
            <w:r>
              <w:rPr>
                <w:noProof/>
                <w:webHidden/>
              </w:rPr>
              <w:fldChar w:fldCharType="separate"/>
            </w:r>
            <w:r w:rsidR="005B4EE1">
              <w:rPr>
                <w:noProof/>
                <w:webHidden/>
              </w:rPr>
              <w:t>299</w:t>
            </w:r>
            <w:r>
              <w:rPr>
                <w:noProof/>
                <w:webHidden/>
              </w:rPr>
              <w:fldChar w:fldCharType="end"/>
            </w:r>
          </w:hyperlink>
        </w:p>
        <w:p w14:paraId="5F0D2C1A" w14:textId="3F338F91"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7" w:history="1">
            <w:r w:rsidRPr="00B258CF">
              <w:rPr>
                <w:rStyle w:val="Hyperlink"/>
                <w:bCs/>
                <w:noProof/>
              </w:rPr>
              <w:t>7.1.14</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Vida submarina (ODS 14)</w:t>
            </w:r>
            <w:r>
              <w:rPr>
                <w:noProof/>
                <w:webHidden/>
              </w:rPr>
              <w:tab/>
            </w:r>
            <w:r>
              <w:rPr>
                <w:noProof/>
                <w:webHidden/>
              </w:rPr>
              <w:fldChar w:fldCharType="begin"/>
            </w:r>
            <w:r>
              <w:rPr>
                <w:noProof/>
                <w:webHidden/>
              </w:rPr>
              <w:instrText xml:space="preserve"> PAGEREF _Toc195293447 \h </w:instrText>
            </w:r>
            <w:r>
              <w:rPr>
                <w:noProof/>
                <w:webHidden/>
              </w:rPr>
            </w:r>
            <w:r>
              <w:rPr>
                <w:noProof/>
                <w:webHidden/>
              </w:rPr>
              <w:fldChar w:fldCharType="separate"/>
            </w:r>
            <w:r w:rsidR="005B4EE1">
              <w:rPr>
                <w:noProof/>
                <w:webHidden/>
              </w:rPr>
              <w:t>300</w:t>
            </w:r>
            <w:r>
              <w:rPr>
                <w:noProof/>
                <w:webHidden/>
              </w:rPr>
              <w:fldChar w:fldCharType="end"/>
            </w:r>
          </w:hyperlink>
        </w:p>
        <w:p w14:paraId="1761D6B6" w14:textId="47F88A1E"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8" w:history="1">
            <w:r w:rsidRPr="00B258CF">
              <w:rPr>
                <w:rStyle w:val="Hyperlink"/>
                <w:bCs/>
                <w:noProof/>
              </w:rPr>
              <w:t>7.1.15</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Vida de ecosistemas terrestres (ODS 15)</w:t>
            </w:r>
            <w:r>
              <w:rPr>
                <w:noProof/>
                <w:webHidden/>
              </w:rPr>
              <w:tab/>
            </w:r>
            <w:r>
              <w:rPr>
                <w:noProof/>
                <w:webHidden/>
              </w:rPr>
              <w:fldChar w:fldCharType="begin"/>
            </w:r>
            <w:r>
              <w:rPr>
                <w:noProof/>
                <w:webHidden/>
              </w:rPr>
              <w:instrText xml:space="preserve"> PAGEREF _Toc195293448 \h </w:instrText>
            </w:r>
            <w:r>
              <w:rPr>
                <w:noProof/>
                <w:webHidden/>
              </w:rPr>
            </w:r>
            <w:r>
              <w:rPr>
                <w:noProof/>
                <w:webHidden/>
              </w:rPr>
              <w:fldChar w:fldCharType="separate"/>
            </w:r>
            <w:r w:rsidR="005B4EE1">
              <w:rPr>
                <w:noProof/>
                <w:webHidden/>
              </w:rPr>
              <w:t>300</w:t>
            </w:r>
            <w:r>
              <w:rPr>
                <w:noProof/>
                <w:webHidden/>
              </w:rPr>
              <w:fldChar w:fldCharType="end"/>
            </w:r>
          </w:hyperlink>
        </w:p>
        <w:p w14:paraId="1F76C1DC" w14:textId="2D381CC7"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49" w:history="1">
            <w:r w:rsidRPr="00B258CF">
              <w:rPr>
                <w:rStyle w:val="Hyperlink"/>
                <w:bCs/>
                <w:noProof/>
              </w:rPr>
              <w:t>7.1.16</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Paz, justicia e instituciones sólidas (ODS 16)</w:t>
            </w:r>
            <w:r>
              <w:rPr>
                <w:noProof/>
                <w:webHidden/>
              </w:rPr>
              <w:tab/>
            </w:r>
            <w:r>
              <w:rPr>
                <w:noProof/>
                <w:webHidden/>
              </w:rPr>
              <w:fldChar w:fldCharType="begin"/>
            </w:r>
            <w:r>
              <w:rPr>
                <w:noProof/>
                <w:webHidden/>
              </w:rPr>
              <w:instrText xml:space="preserve"> PAGEREF _Toc195293449 \h </w:instrText>
            </w:r>
            <w:r>
              <w:rPr>
                <w:noProof/>
                <w:webHidden/>
              </w:rPr>
            </w:r>
            <w:r>
              <w:rPr>
                <w:noProof/>
                <w:webHidden/>
              </w:rPr>
              <w:fldChar w:fldCharType="separate"/>
            </w:r>
            <w:r w:rsidR="005B4EE1">
              <w:rPr>
                <w:noProof/>
                <w:webHidden/>
              </w:rPr>
              <w:t>300</w:t>
            </w:r>
            <w:r>
              <w:rPr>
                <w:noProof/>
                <w:webHidden/>
              </w:rPr>
              <w:fldChar w:fldCharType="end"/>
            </w:r>
          </w:hyperlink>
        </w:p>
        <w:p w14:paraId="29F7E22D" w14:textId="550117A8" w:rsidR="008041BF" w:rsidRDefault="008041BF">
          <w:pPr>
            <w:pStyle w:val="TOC4"/>
            <w:tabs>
              <w:tab w:val="left" w:pos="2001"/>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50" w:history="1">
            <w:r w:rsidRPr="00B258CF">
              <w:rPr>
                <w:rStyle w:val="Hyperlink"/>
                <w:bCs/>
                <w:noProof/>
              </w:rPr>
              <w:t>7.1.17</w:t>
            </w:r>
            <w:r>
              <w:rPr>
                <w:rFonts w:asciiTheme="minorHAnsi" w:eastAsiaTheme="minorEastAsia" w:hAnsiTheme="minorHAnsi" w:cstheme="minorBidi"/>
                <w:noProof/>
                <w:kern w:val="2"/>
                <w:sz w:val="24"/>
                <w:szCs w:val="24"/>
                <w:lang w:val="en-US" w:eastAsia="en-US"/>
                <w14:ligatures w14:val="standardContextual"/>
              </w:rPr>
              <w:tab/>
            </w:r>
            <w:r w:rsidRPr="00B258CF">
              <w:rPr>
                <w:rStyle w:val="Hyperlink"/>
                <w:noProof/>
              </w:rPr>
              <w:t>Alianza para lograr los objetivos (ODS 17)</w:t>
            </w:r>
            <w:r>
              <w:rPr>
                <w:noProof/>
                <w:webHidden/>
              </w:rPr>
              <w:tab/>
            </w:r>
            <w:r>
              <w:rPr>
                <w:noProof/>
                <w:webHidden/>
              </w:rPr>
              <w:fldChar w:fldCharType="begin"/>
            </w:r>
            <w:r>
              <w:rPr>
                <w:noProof/>
                <w:webHidden/>
              </w:rPr>
              <w:instrText xml:space="preserve"> PAGEREF _Toc195293450 \h </w:instrText>
            </w:r>
            <w:r>
              <w:rPr>
                <w:noProof/>
                <w:webHidden/>
              </w:rPr>
            </w:r>
            <w:r>
              <w:rPr>
                <w:noProof/>
                <w:webHidden/>
              </w:rPr>
              <w:fldChar w:fldCharType="separate"/>
            </w:r>
            <w:r w:rsidR="005B4EE1">
              <w:rPr>
                <w:noProof/>
                <w:webHidden/>
              </w:rPr>
              <w:t>300</w:t>
            </w:r>
            <w:r>
              <w:rPr>
                <w:noProof/>
                <w:webHidden/>
              </w:rPr>
              <w:fldChar w:fldCharType="end"/>
            </w:r>
          </w:hyperlink>
        </w:p>
        <w:p w14:paraId="25AC963E" w14:textId="44FFCB1D"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451" w:history="1">
            <w:r w:rsidRPr="00B258CF">
              <w:rPr>
                <w:rStyle w:val="Hyperlink"/>
                <w:noProof/>
              </w:rPr>
              <w:t>7.2</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Análisis del proyecto de acuerdo con el Estándar P5</w:t>
            </w:r>
            <w:r>
              <w:rPr>
                <w:noProof/>
                <w:webHidden/>
              </w:rPr>
              <w:tab/>
            </w:r>
            <w:r>
              <w:rPr>
                <w:noProof/>
                <w:webHidden/>
              </w:rPr>
              <w:fldChar w:fldCharType="begin"/>
            </w:r>
            <w:r>
              <w:rPr>
                <w:noProof/>
                <w:webHidden/>
              </w:rPr>
              <w:instrText xml:space="preserve"> PAGEREF _Toc195293451 \h </w:instrText>
            </w:r>
            <w:r>
              <w:rPr>
                <w:noProof/>
                <w:webHidden/>
              </w:rPr>
            </w:r>
            <w:r>
              <w:rPr>
                <w:noProof/>
                <w:webHidden/>
              </w:rPr>
              <w:fldChar w:fldCharType="separate"/>
            </w:r>
            <w:r w:rsidR="005B4EE1">
              <w:rPr>
                <w:noProof/>
                <w:webHidden/>
              </w:rPr>
              <w:t>301</w:t>
            </w:r>
            <w:r>
              <w:rPr>
                <w:noProof/>
                <w:webHidden/>
              </w:rPr>
              <w:fldChar w:fldCharType="end"/>
            </w:r>
          </w:hyperlink>
        </w:p>
        <w:p w14:paraId="690C7D59" w14:textId="0961948B" w:rsidR="008041BF" w:rsidRDefault="008041BF">
          <w:pPr>
            <w:pStyle w:val="TOC1"/>
            <w:rPr>
              <w:rFonts w:asciiTheme="minorHAnsi" w:eastAsiaTheme="minorEastAsia" w:hAnsiTheme="minorHAnsi" w:cstheme="minorBidi"/>
              <w:bCs w:val="0"/>
              <w:caps w:val="0"/>
              <w:noProof/>
              <w:kern w:val="2"/>
              <w:sz w:val="24"/>
              <w:szCs w:val="24"/>
              <w:lang w:val="en-US" w:eastAsia="en-US"/>
              <w14:ligatures w14:val="standardContextual"/>
            </w:rPr>
          </w:pPr>
          <w:hyperlink w:anchor="_Toc195293452" w:history="1">
            <w:r w:rsidRPr="00B258CF">
              <w:rPr>
                <w:rStyle w:val="Hyperlink"/>
                <w:noProof/>
              </w:rPr>
              <w:t>7.3</w:t>
            </w:r>
            <w:r>
              <w:rPr>
                <w:rFonts w:asciiTheme="minorHAnsi" w:eastAsiaTheme="minorEastAsia" w:hAnsiTheme="minorHAnsi" w:cstheme="minorBidi"/>
                <w:bCs w:val="0"/>
                <w:caps w:val="0"/>
                <w:noProof/>
                <w:kern w:val="2"/>
                <w:sz w:val="24"/>
                <w:szCs w:val="24"/>
                <w:lang w:val="en-US" w:eastAsia="en-US"/>
                <w14:ligatures w14:val="standardContextual"/>
              </w:rPr>
              <w:tab/>
            </w:r>
            <w:r w:rsidRPr="00B258CF">
              <w:rPr>
                <w:rStyle w:val="Hyperlink"/>
                <w:noProof/>
              </w:rPr>
              <w:t>Relación del proyecto con las dimensiones del Desarrollo Regenerativo</w:t>
            </w:r>
            <w:r>
              <w:rPr>
                <w:noProof/>
                <w:webHidden/>
              </w:rPr>
              <w:tab/>
            </w:r>
            <w:r>
              <w:rPr>
                <w:noProof/>
                <w:webHidden/>
              </w:rPr>
              <w:fldChar w:fldCharType="begin"/>
            </w:r>
            <w:r>
              <w:rPr>
                <w:noProof/>
                <w:webHidden/>
              </w:rPr>
              <w:instrText xml:space="preserve"> PAGEREF _Toc195293452 \h </w:instrText>
            </w:r>
            <w:r>
              <w:rPr>
                <w:noProof/>
                <w:webHidden/>
              </w:rPr>
            </w:r>
            <w:r>
              <w:rPr>
                <w:noProof/>
                <w:webHidden/>
              </w:rPr>
              <w:fldChar w:fldCharType="separate"/>
            </w:r>
            <w:r w:rsidR="005B4EE1">
              <w:rPr>
                <w:noProof/>
                <w:webHidden/>
              </w:rPr>
              <w:t>342</w:t>
            </w:r>
            <w:r>
              <w:rPr>
                <w:noProof/>
                <w:webHidden/>
              </w:rPr>
              <w:fldChar w:fldCharType="end"/>
            </w:r>
          </w:hyperlink>
        </w:p>
        <w:p w14:paraId="1F319B59" w14:textId="60E8C93B" w:rsidR="008041BF" w:rsidRDefault="008041BF">
          <w:pPr>
            <w:pStyle w:val="TOC2"/>
            <w:tabs>
              <w:tab w:val="right" w:leader="dot" w:pos="9352"/>
            </w:tabs>
            <w:rPr>
              <w:rFonts w:asciiTheme="minorHAnsi" w:eastAsiaTheme="minorEastAsia" w:hAnsiTheme="minorHAnsi" w:cstheme="minorBidi"/>
              <w:bCs w:val="0"/>
              <w:noProof/>
              <w:kern w:val="2"/>
              <w:sz w:val="24"/>
              <w:szCs w:val="24"/>
              <w:lang w:val="en-US" w:eastAsia="en-US"/>
              <w14:ligatures w14:val="standardContextual"/>
            </w:rPr>
          </w:pPr>
          <w:hyperlink w:anchor="_Toc195293453" w:history="1">
            <w:r w:rsidRPr="00B258CF">
              <w:rPr>
                <w:rStyle w:val="Hyperlink"/>
                <w:noProof/>
              </w:rPr>
              <w:t>Lista de Referencias</w:t>
            </w:r>
            <w:r>
              <w:rPr>
                <w:noProof/>
                <w:webHidden/>
              </w:rPr>
              <w:tab/>
            </w:r>
            <w:r>
              <w:rPr>
                <w:noProof/>
                <w:webHidden/>
              </w:rPr>
              <w:fldChar w:fldCharType="begin"/>
            </w:r>
            <w:r>
              <w:rPr>
                <w:noProof/>
                <w:webHidden/>
              </w:rPr>
              <w:instrText xml:space="preserve"> PAGEREF _Toc195293453 \h </w:instrText>
            </w:r>
            <w:r>
              <w:rPr>
                <w:noProof/>
                <w:webHidden/>
              </w:rPr>
            </w:r>
            <w:r>
              <w:rPr>
                <w:noProof/>
                <w:webHidden/>
              </w:rPr>
              <w:fldChar w:fldCharType="separate"/>
            </w:r>
            <w:r w:rsidR="005B4EE1">
              <w:rPr>
                <w:noProof/>
                <w:webHidden/>
              </w:rPr>
              <w:t>348</w:t>
            </w:r>
            <w:r>
              <w:rPr>
                <w:noProof/>
                <w:webHidden/>
              </w:rPr>
              <w:fldChar w:fldCharType="end"/>
            </w:r>
          </w:hyperlink>
        </w:p>
        <w:p w14:paraId="4D215AE8" w14:textId="600165FD" w:rsidR="008041BF" w:rsidRDefault="008041BF">
          <w:pPr>
            <w:pStyle w:val="TO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54" w:history="1">
            <w:r w:rsidRPr="00B258CF">
              <w:rPr>
                <w:rStyle w:val="Hyperlink"/>
                <w:noProof/>
              </w:rPr>
              <w:t>Anexo 1: ACTA (CHÁRTER) DEL PFG</w:t>
            </w:r>
            <w:r>
              <w:rPr>
                <w:noProof/>
                <w:webHidden/>
              </w:rPr>
              <w:tab/>
            </w:r>
            <w:r>
              <w:rPr>
                <w:noProof/>
                <w:webHidden/>
              </w:rPr>
              <w:fldChar w:fldCharType="begin"/>
            </w:r>
            <w:r>
              <w:rPr>
                <w:noProof/>
                <w:webHidden/>
              </w:rPr>
              <w:instrText xml:space="preserve"> PAGEREF _Toc195293454 \h </w:instrText>
            </w:r>
            <w:r>
              <w:rPr>
                <w:noProof/>
                <w:webHidden/>
              </w:rPr>
            </w:r>
            <w:r>
              <w:rPr>
                <w:noProof/>
                <w:webHidden/>
              </w:rPr>
              <w:fldChar w:fldCharType="separate"/>
            </w:r>
            <w:r w:rsidR="005B4EE1">
              <w:rPr>
                <w:noProof/>
                <w:webHidden/>
              </w:rPr>
              <w:t>357</w:t>
            </w:r>
            <w:r>
              <w:rPr>
                <w:noProof/>
                <w:webHidden/>
              </w:rPr>
              <w:fldChar w:fldCharType="end"/>
            </w:r>
          </w:hyperlink>
        </w:p>
        <w:p w14:paraId="13A94B41" w14:textId="5712A8B2" w:rsidR="008041BF" w:rsidRDefault="008041BF">
          <w:pPr>
            <w:pStyle w:val="TO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55" w:history="1">
            <w:r w:rsidRPr="00B258CF">
              <w:rPr>
                <w:rStyle w:val="Hyperlink"/>
                <w:noProof/>
              </w:rPr>
              <w:t>Anexo 2: EDT del PFG</w:t>
            </w:r>
            <w:r>
              <w:rPr>
                <w:noProof/>
                <w:webHidden/>
              </w:rPr>
              <w:tab/>
            </w:r>
            <w:r>
              <w:rPr>
                <w:noProof/>
                <w:webHidden/>
              </w:rPr>
              <w:fldChar w:fldCharType="begin"/>
            </w:r>
            <w:r>
              <w:rPr>
                <w:noProof/>
                <w:webHidden/>
              </w:rPr>
              <w:instrText xml:space="preserve"> PAGEREF _Toc195293455 \h </w:instrText>
            </w:r>
            <w:r>
              <w:rPr>
                <w:noProof/>
                <w:webHidden/>
              </w:rPr>
            </w:r>
            <w:r>
              <w:rPr>
                <w:noProof/>
                <w:webHidden/>
              </w:rPr>
              <w:fldChar w:fldCharType="separate"/>
            </w:r>
            <w:r w:rsidR="005B4EE1">
              <w:rPr>
                <w:noProof/>
                <w:webHidden/>
              </w:rPr>
              <w:t>362</w:t>
            </w:r>
            <w:r>
              <w:rPr>
                <w:noProof/>
                <w:webHidden/>
              </w:rPr>
              <w:fldChar w:fldCharType="end"/>
            </w:r>
          </w:hyperlink>
        </w:p>
        <w:p w14:paraId="60B8AF57" w14:textId="5824BC44" w:rsidR="008041BF" w:rsidRDefault="008041BF">
          <w:pPr>
            <w:pStyle w:val="TO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56" w:history="1">
            <w:r w:rsidRPr="00B258CF">
              <w:rPr>
                <w:rStyle w:val="Hyperlink"/>
                <w:noProof/>
              </w:rPr>
              <w:t>Anexo 3: CRONOGRAMA del PFG</w:t>
            </w:r>
            <w:r>
              <w:rPr>
                <w:noProof/>
                <w:webHidden/>
              </w:rPr>
              <w:tab/>
            </w:r>
            <w:r>
              <w:rPr>
                <w:noProof/>
                <w:webHidden/>
              </w:rPr>
              <w:fldChar w:fldCharType="begin"/>
            </w:r>
            <w:r>
              <w:rPr>
                <w:noProof/>
                <w:webHidden/>
              </w:rPr>
              <w:instrText xml:space="preserve"> PAGEREF _Toc195293456 \h </w:instrText>
            </w:r>
            <w:r>
              <w:rPr>
                <w:noProof/>
                <w:webHidden/>
              </w:rPr>
            </w:r>
            <w:r>
              <w:rPr>
                <w:noProof/>
                <w:webHidden/>
              </w:rPr>
              <w:fldChar w:fldCharType="separate"/>
            </w:r>
            <w:r w:rsidR="005B4EE1">
              <w:rPr>
                <w:noProof/>
                <w:webHidden/>
              </w:rPr>
              <w:t>363</w:t>
            </w:r>
            <w:r>
              <w:rPr>
                <w:noProof/>
                <w:webHidden/>
              </w:rPr>
              <w:fldChar w:fldCharType="end"/>
            </w:r>
          </w:hyperlink>
        </w:p>
        <w:p w14:paraId="282B7553" w14:textId="6725B5BB" w:rsidR="008041BF" w:rsidRDefault="008041BF">
          <w:pPr>
            <w:pStyle w:val="TOC3"/>
            <w:tabs>
              <w:tab w:val="right" w:leader="dot" w:pos="9352"/>
            </w:tabs>
            <w:rPr>
              <w:rFonts w:asciiTheme="minorHAnsi" w:eastAsiaTheme="minorEastAsia" w:hAnsiTheme="minorHAnsi" w:cstheme="minorBidi"/>
              <w:noProof/>
              <w:kern w:val="2"/>
              <w:sz w:val="24"/>
              <w:szCs w:val="24"/>
              <w:lang w:val="en-US" w:eastAsia="en-US"/>
              <w14:ligatures w14:val="standardContextual"/>
            </w:rPr>
          </w:pPr>
          <w:hyperlink w:anchor="_Toc195293457" w:history="1">
            <w:r w:rsidRPr="00B258CF">
              <w:rPr>
                <w:rStyle w:val="Hyperlink"/>
                <w:noProof/>
              </w:rPr>
              <w:t>Anexo 4: Investigación bibliográfica preliminar</w:t>
            </w:r>
            <w:r>
              <w:rPr>
                <w:noProof/>
                <w:webHidden/>
              </w:rPr>
              <w:tab/>
            </w:r>
            <w:r>
              <w:rPr>
                <w:noProof/>
                <w:webHidden/>
              </w:rPr>
              <w:fldChar w:fldCharType="begin"/>
            </w:r>
            <w:r>
              <w:rPr>
                <w:noProof/>
                <w:webHidden/>
              </w:rPr>
              <w:instrText xml:space="preserve"> PAGEREF _Toc195293457 \h </w:instrText>
            </w:r>
            <w:r>
              <w:rPr>
                <w:noProof/>
                <w:webHidden/>
              </w:rPr>
            </w:r>
            <w:r>
              <w:rPr>
                <w:noProof/>
                <w:webHidden/>
              </w:rPr>
              <w:fldChar w:fldCharType="separate"/>
            </w:r>
            <w:r w:rsidR="005B4EE1">
              <w:rPr>
                <w:noProof/>
                <w:webHidden/>
              </w:rPr>
              <w:t>364</w:t>
            </w:r>
            <w:r>
              <w:rPr>
                <w:noProof/>
                <w:webHidden/>
              </w:rPr>
              <w:fldChar w:fldCharType="end"/>
            </w:r>
          </w:hyperlink>
        </w:p>
        <w:p w14:paraId="12F28DCD" w14:textId="2640A707" w:rsidR="00A20BE3" w:rsidRDefault="003A6DB7" w:rsidP="003A6DB7">
          <w:pPr>
            <w:pStyle w:val="TOC2"/>
            <w:tabs>
              <w:tab w:val="right" w:leader="dot" w:pos="9352"/>
            </w:tabs>
          </w:pPr>
          <w:r>
            <w:rPr>
              <w:rFonts w:ascii="Cambria" w:hAnsi="Cambria"/>
              <w:color w:val="365F91"/>
              <w:sz w:val="28"/>
              <w:lang w:eastAsia="en-US"/>
            </w:rPr>
            <w:fldChar w:fldCharType="end"/>
          </w:r>
        </w:p>
      </w:sdtContent>
    </w:sdt>
    <w:p w14:paraId="08952A9E" w14:textId="2D4D36E6" w:rsidR="00EF47A6" w:rsidRDefault="00EF47A6" w:rsidP="00EF47A6">
      <w:pPr>
        <w:pStyle w:val="Heading1"/>
        <w:numPr>
          <w:ilvl w:val="0"/>
          <w:numId w:val="0"/>
        </w:numPr>
        <w:tabs>
          <w:tab w:val="left" w:pos="2844"/>
        </w:tabs>
        <w:ind w:left="432"/>
      </w:pPr>
      <w:r>
        <w:tab/>
      </w:r>
    </w:p>
    <w:p w14:paraId="3245794E" w14:textId="66B9FFBF" w:rsidR="00264EEB" w:rsidRPr="006944D3" w:rsidRDefault="00264EEB" w:rsidP="0033577F">
      <w:pPr>
        <w:pStyle w:val="Heading1"/>
        <w:numPr>
          <w:ilvl w:val="0"/>
          <w:numId w:val="0"/>
        </w:numPr>
        <w:ind w:left="432"/>
      </w:pPr>
      <w:r w:rsidRPr="00EF47A6">
        <w:br w:type="page"/>
      </w:r>
      <w:bookmarkStart w:id="45" w:name="_Toc195293329"/>
      <w:r w:rsidRPr="006944D3">
        <w:lastRenderedPageBreak/>
        <w:t>LISTA DE FIGURAS</w:t>
      </w:r>
      <w:bookmarkEnd w:id="45"/>
    </w:p>
    <w:p w14:paraId="472FCA26" w14:textId="0EBCE646" w:rsidR="007F4C1F" w:rsidRDefault="004D44B1">
      <w:pPr>
        <w:pStyle w:val="TableofFigures"/>
        <w:rPr>
          <w:rFonts w:asciiTheme="minorHAnsi" w:eastAsiaTheme="minorEastAsia" w:hAnsiTheme="minorHAnsi" w:cstheme="minorBidi"/>
          <w:bCs w:val="0"/>
          <w:noProof/>
          <w:kern w:val="2"/>
          <w:sz w:val="24"/>
          <w:szCs w:val="24"/>
          <w:lang w:val="en-US" w:eastAsia="en-US"/>
          <w14:ligatures w14:val="standardContextual"/>
        </w:rPr>
      </w:pPr>
      <w:r>
        <w:rPr>
          <w:bCs w:val="0"/>
          <w:szCs w:val="22"/>
        </w:rPr>
        <w:fldChar w:fldCharType="begin"/>
      </w:r>
      <w:r>
        <w:rPr>
          <w:bCs w:val="0"/>
          <w:szCs w:val="22"/>
        </w:rPr>
        <w:instrText xml:space="preserve"> TOC \f F \h \z \t "Figura 1" \c </w:instrText>
      </w:r>
      <w:r>
        <w:rPr>
          <w:bCs w:val="0"/>
          <w:szCs w:val="22"/>
        </w:rPr>
        <w:fldChar w:fldCharType="separate"/>
      </w:r>
      <w:hyperlink w:anchor="_Toc197282332" w:history="1">
        <w:r w:rsidR="007F4C1F" w:rsidRPr="00BB494B">
          <w:rPr>
            <w:rStyle w:val="Hyperlink"/>
            <w:noProof/>
          </w:rPr>
          <w:t xml:space="preserve">Figura 1 </w:t>
        </w:r>
        <w:r w:rsidR="007F4AC9">
          <w:rPr>
            <w:rStyle w:val="Hyperlink"/>
            <w:noProof/>
          </w:rPr>
          <w:t xml:space="preserve">   </w:t>
        </w:r>
        <w:r w:rsidR="007F4C1F" w:rsidRPr="00BB494B">
          <w:rPr>
            <w:rStyle w:val="Hyperlink"/>
            <w:noProof/>
          </w:rPr>
          <w:t>Estructura Organizativa</w:t>
        </w:r>
        <w:r w:rsidR="007F4C1F">
          <w:rPr>
            <w:noProof/>
            <w:webHidden/>
          </w:rPr>
          <w:tab/>
        </w:r>
        <w:r w:rsidR="007F4C1F">
          <w:rPr>
            <w:noProof/>
            <w:webHidden/>
          </w:rPr>
          <w:fldChar w:fldCharType="begin"/>
        </w:r>
        <w:r w:rsidR="007F4C1F">
          <w:rPr>
            <w:noProof/>
            <w:webHidden/>
          </w:rPr>
          <w:instrText xml:space="preserve"> PAGEREF _Toc197282332 \h </w:instrText>
        </w:r>
        <w:r w:rsidR="007F4C1F">
          <w:rPr>
            <w:noProof/>
            <w:webHidden/>
          </w:rPr>
        </w:r>
        <w:r w:rsidR="007F4C1F">
          <w:rPr>
            <w:noProof/>
            <w:webHidden/>
          </w:rPr>
          <w:fldChar w:fldCharType="separate"/>
        </w:r>
        <w:r w:rsidR="005B4EE1">
          <w:rPr>
            <w:noProof/>
            <w:webHidden/>
          </w:rPr>
          <w:t>38</w:t>
        </w:r>
        <w:r w:rsidR="007F4C1F">
          <w:rPr>
            <w:noProof/>
            <w:webHidden/>
          </w:rPr>
          <w:fldChar w:fldCharType="end"/>
        </w:r>
      </w:hyperlink>
    </w:p>
    <w:p w14:paraId="0F6AFD75" w14:textId="0ED5CF89"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33" w:history="1">
        <w:r w:rsidRPr="00BB494B">
          <w:rPr>
            <w:rStyle w:val="Hyperlink"/>
            <w:noProof/>
          </w:rPr>
          <w:t>Figura 2</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noProof/>
          </w:rPr>
          <w:t>Enfoques de Desarrollo</w:t>
        </w:r>
        <w:r>
          <w:rPr>
            <w:noProof/>
            <w:webHidden/>
          </w:rPr>
          <w:tab/>
        </w:r>
        <w:r>
          <w:rPr>
            <w:noProof/>
            <w:webHidden/>
          </w:rPr>
          <w:fldChar w:fldCharType="begin"/>
        </w:r>
        <w:r>
          <w:rPr>
            <w:noProof/>
            <w:webHidden/>
          </w:rPr>
          <w:instrText xml:space="preserve"> PAGEREF _Toc197282333 \h </w:instrText>
        </w:r>
        <w:r>
          <w:rPr>
            <w:noProof/>
            <w:webHidden/>
          </w:rPr>
        </w:r>
        <w:r>
          <w:rPr>
            <w:noProof/>
            <w:webHidden/>
          </w:rPr>
          <w:fldChar w:fldCharType="separate"/>
        </w:r>
        <w:r w:rsidR="005B4EE1">
          <w:rPr>
            <w:noProof/>
            <w:webHidden/>
          </w:rPr>
          <w:t>54</w:t>
        </w:r>
        <w:r>
          <w:rPr>
            <w:noProof/>
            <w:webHidden/>
          </w:rPr>
          <w:fldChar w:fldCharType="end"/>
        </w:r>
      </w:hyperlink>
    </w:p>
    <w:p w14:paraId="168A2954" w14:textId="041270BC"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34" w:history="1">
        <w:r w:rsidRPr="00BB494B">
          <w:rPr>
            <w:rStyle w:val="Hyperlink"/>
            <w:noProof/>
          </w:rPr>
          <w:t>Figura 3</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noProof/>
          </w:rPr>
          <w:t>Enfoque Predictivo</w:t>
        </w:r>
        <w:r>
          <w:rPr>
            <w:noProof/>
            <w:webHidden/>
          </w:rPr>
          <w:tab/>
        </w:r>
        <w:r>
          <w:rPr>
            <w:noProof/>
            <w:webHidden/>
          </w:rPr>
          <w:fldChar w:fldCharType="begin"/>
        </w:r>
        <w:r>
          <w:rPr>
            <w:noProof/>
            <w:webHidden/>
          </w:rPr>
          <w:instrText xml:space="preserve"> PAGEREF _Toc197282334 \h </w:instrText>
        </w:r>
        <w:r>
          <w:rPr>
            <w:noProof/>
            <w:webHidden/>
          </w:rPr>
        </w:r>
        <w:r>
          <w:rPr>
            <w:noProof/>
            <w:webHidden/>
          </w:rPr>
          <w:fldChar w:fldCharType="separate"/>
        </w:r>
        <w:r w:rsidR="005B4EE1">
          <w:rPr>
            <w:noProof/>
            <w:webHidden/>
          </w:rPr>
          <w:t>55</w:t>
        </w:r>
        <w:r>
          <w:rPr>
            <w:noProof/>
            <w:webHidden/>
          </w:rPr>
          <w:fldChar w:fldCharType="end"/>
        </w:r>
      </w:hyperlink>
    </w:p>
    <w:p w14:paraId="4D603B5B" w14:textId="682E9D44"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35" w:history="1">
        <w:r w:rsidRPr="00BB494B">
          <w:rPr>
            <w:rStyle w:val="Hyperlink"/>
            <w:noProof/>
          </w:rPr>
          <w:t>Figura 4</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noProof/>
          </w:rPr>
          <w:t>Enfoque de Ciclo de Vida Adaptativo</w:t>
        </w:r>
        <w:r>
          <w:rPr>
            <w:noProof/>
            <w:webHidden/>
          </w:rPr>
          <w:tab/>
        </w:r>
        <w:r>
          <w:rPr>
            <w:noProof/>
            <w:webHidden/>
          </w:rPr>
          <w:fldChar w:fldCharType="begin"/>
        </w:r>
        <w:r>
          <w:rPr>
            <w:noProof/>
            <w:webHidden/>
          </w:rPr>
          <w:instrText xml:space="preserve"> PAGEREF _Toc197282335 \h </w:instrText>
        </w:r>
        <w:r>
          <w:rPr>
            <w:noProof/>
            <w:webHidden/>
          </w:rPr>
        </w:r>
        <w:r>
          <w:rPr>
            <w:noProof/>
            <w:webHidden/>
          </w:rPr>
          <w:fldChar w:fldCharType="separate"/>
        </w:r>
        <w:r w:rsidR="005B4EE1">
          <w:rPr>
            <w:noProof/>
            <w:webHidden/>
          </w:rPr>
          <w:t>56</w:t>
        </w:r>
        <w:r>
          <w:rPr>
            <w:noProof/>
            <w:webHidden/>
          </w:rPr>
          <w:fldChar w:fldCharType="end"/>
        </w:r>
      </w:hyperlink>
    </w:p>
    <w:p w14:paraId="7FD1E29A" w14:textId="1F9FCDB9"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36" w:history="1">
        <w:r w:rsidRPr="00BB494B">
          <w:rPr>
            <w:rStyle w:val="Hyperlink"/>
            <w:noProof/>
          </w:rPr>
          <w:t>Figura 5</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noProof/>
          </w:rPr>
          <w:t>Enfoque Híbrido</w:t>
        </w:r>
        <w:r>
          <w:rPr>
            <w:noProof/>
            <w:webHidden/>
          </w:rPr>
          <w:tab/>
        </w:r>
        <w:r>
          <w:rPr>
            <w:noProof/>
            <w:webHidden/>
          </w:rPr>
          <w:fldChar w:fldCharType="begin"/>
        </w:r>
        <w:r>
          <w:rPr>
            <w:noProof/>
            <w:webHidden/>
          </w:rPr>
          <w:instrText xml:space="preserve"> PAGEREF _Toc197282336 \h </w:instrText>
        </w:r>
        <w:r>
          <w:rPr>
            <w:noProof/>
            <w:webHidden/>
          </w:rPr>
        </w:r>
        <w:r>
          <w:rPr>
            <w:noProof/>
            <w:webHidden/>
          </w:rPr>
          <w:fldChar w:fldCharType="separate"/>
        </w:r>
        <w:r w:rsidR="005B4EE1">
          <w:rPr>
            <w:noProof/>
            <w:webHidden/>
          </w:rPr>
          <w:t>57</w:t>
        </w:r>
        <w:r>
          <w:rPr>
            <w:noProof/>
            <w:webHidden/>
          </w:rPr>
          <w:fldChar w:fldCharType="end"/>
        </w:r>
      </w:hyperlink>
    </w:p>
    <w:p w14:paraId="31EF3844" w14:textId="7D102F47"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37" w:history="1">
        <w:r w:rsidRPr="00BB494B">
          <w:rPr>
            <w:rStyle w:val="Hyperlink"/>
            <w:noProof/>
          </w:rPr>
          <w:t>Figura 6</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noProof/>
          </w:rPr>
          <w:t>Ciclo de Vida Predictivo</w:t>
        </w:r>
        <w:r>
          <w:rPr>
            <w:noProof/>
            <w:webHidden/>
          </w:rPr>
          <w:tab/>
        </w:r>
        <w:r>
          <w:rPr>
            <w:noProof/>
            <w:webHidden/>
          </w:rPr>
          <w:fldChar w:fldCharType="begin"/>
        </w:r>
        <w:r>
          <w:rPr>
            <w:noProof/>
            <w:webHidden/>
          </w:rPr>
          <w:instrText xml:space="preserve"> PAGEREF _Toc197282337 \h </w:instrText>
        </w:r>
        <w:r>
          <w:rPr>
            <w:noProof/>
            <w:webHidden/>
          </w:rPr>
        </w:r>
        <w:r>
          <w:rPr>
            <w:noProof/>
            <w:webHidden/>
          </w:rPr>
          <w:fldChar w:fldCharType="separate"/>
        </w:r>
        <w:r w:rsidR="005B4EE1">
          <w:rPr>
            <w:noProof/>
            <w:webHidden/>
          </w:rPr>
          <w:t>58</w:t>
        </w:r>
        <w:r>
          <w:rPr>
            <w:noProof/>
            <w:webHidden/>
          </w:rPr>
          <w:fldChar w:fldCharType="end"/>
        </w:r>
      </w:hyperlink>
    </w:p>
    <w:p w14:paraId="414E482B" w14:textId="53270F88"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38" w:history="1">
        <w:r w:rsidRPr="00BB494B">
          <w:rPr>
            <w:rStyle w:val="Hyperlink"/>
            <w:noProof/>
          </w:rPr>
          <w:t>Figura 7</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noProof/>
          </w:rPr>
          <w:t>Grupo de Procesos</w:t>
        </w:r>
        <w:r>
          <w:rPr>
            <w:noProof/>
            <w:webHidden/>
          </w:rPr>
          <w:tab/>
        </w:r>
        <w:r>
          <w:rPr>
            <w:noProof/>
            <w:webHidden/>
          </w:rPr>
          <w:fldChar w:fldCharType="begin"/>
        </w:r>
        <w:r>
          <w:rPr>
            <w:noProof/>
            <w:webHidden/>
          </w:rPr>
          <w:instrText xml:space="preserve"> PAGEREF _Toc197282338 \h </w:instrText>
        </w:r>
        <w:r>
          <w:rPr>
            <w:noProof/>
            <w:webHidden/>
          </w:rPr>
        </w:r>
        <w:r>
          <w:rPr>
            <w:noProof/>
            <w:webHidden/>
          </w:rPr>
          <w:fldChar w:fldCharType="separate"/>
        </w:r>
        <w:r w:rsidR="005B4EE1">
          <w:rPr>
            <w:noProof/>
            <w:webHidden/>
          </w:rPr>
          <w:t>62</w:t>
        </w:r>
        <w:r>
          <w:rPr>
            <w:noProof/>
            <w:webHidden/>
          </w:rPr>
          <w:fldChar w:fldCharType="end"/>
        </w:r>
      </w:hyperlink>
    </w:p>
    <w:p w14:paraId="73336DB0" w14:textId="78A6D118"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39" w:history="1">
        <w:r w:rsidRPr="00BB494B">
          <w:rPr>
            <w:rStyle w:val="Hyperlink"/>
            <w:i/>
            <w:iCs/>
            <w:noProof/>
          </w:rPr>
          <w:t>Figura 8</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i/>
            <w:iCs/>
            <w:noProof/>
          </w:rPr>
          <w:t>Estrategia de la organización</w:t>
        </w:r>
        <w:r>
          <w:rPr>
            <w:noProof/>
            <w:webHidden/>
          </w:rPr>
          <w:tab/>
        </w:r>
        <w:r>
          <w:rPr>
            <w:noProof/>
            <w:webHidden/>
          </w:rPr>
          <w:fldChar w:fldCharType="begin"/>
        </w:r>
        <w:r>
          <w:rPr>
            <w:noProof/>
            <w:webHidden/>
          </w:rPr>
          <w:instrText xml:space="preserve"> PAGEREF _Toc197282339 \h </w:instrText>
        </w:r>
        <w:r>
          <w:rPr>
            <w:noProof/>
            <w:webHidden/>
          </w:rPr>
        </w:r>
        <w:r>
          <w:rPr>
            <w:noProof/>
            <w:webHidden/>
          </w:rPr>
          <w:fldChar w:fldCharType="separate"/>
        </w:r>
        <w:r w:rsidR="005B4EE1">
          <w:rPr>
            <w:noProof/>
            <w:webHidden/>
          </w:rPr>
          <w:t>70</w:t>
        </w:r>
        <w:r>
          <w:rPr>
            <w:noProof/>
            <w:webHidden/>
          </w:rPr>
          <w:fldChar w:fldCharType="end"/>
        </w:r>
      </w:hyperlink>
    </w:p>
    <w:p w14:paraId="1703F180" w14:textId="5E00E727" w:rsidR="007F4C1F" w:rsidRDefault="007F4C1F">
      <w:pPr>
        <w:pStyle w:val="TableofFigures"/>
        <w:tabs>
          <w:tab w:val="left" w:pos="1756"/>
        </w:tabs>
        <w:rPr>
          <w:rFonts w:asciiTheme="minorHAnsi" w:eastAsiaTheme="minorEastAsia" w:hAnsiTheme="minorHAnsi" w:cstheme="minorBidi"/>
          <w:bCs w:val="0"/>
          <w:noProof/>
          <w:kern w:val="2"/>
          <w:sz w:val="24"/>
          <w:szCs w:val="24"/>
          <w:lang w:val="en-US" w:eastAsia="en-US"/>
          <w14:ligatures w14:val="standardContextual"/>
        </w:rPr>
      </w:pPr>
      <w:hyperlink w:anchor="_Toc197282340" w:history="1">
        <w:r w:rsidRPr="00BB494B">
          <w:rPr>
            <w:rStyle w:val="Hyperlink"/>
            <w:noProof/>
          </w:rPr>
          <w:t>Figura 9</w:t>
        </w:r>
        <w:r>
          <w:rPr>
            <w:rFonts w:asciiTheme="minorHAnsi" w:eastAsiaTheme="minorEastAsia" w:hAnsiTheme="minorHAnsi" w:cstheme="minorBidi"/>
            <w:bCs w:val="0"/>
            <w:noProof/>
            <w:kern w:val="2"/>
            <w:sz w:val="24"/>
            <w:szCs w:val="24"/>
            <w:lang w:val="en-US" w:eastAsia="en-US"/>
            <w14:ligatures w14:val="standardContextual"/>
          </w:rPr>
          <w:tab/>
        </w:r>
        <w:r w:rsidRPr="00BB494B">
          <w:rPr>
            <w:rStyle w:val="Hyperlink"/>
            <w:noProof/>
          </w:rPr>
          <w:t>Fuentes de Información</w:t>
        </w:r>
        <w:r>
          <w:rPr>
            <w:noProof/>
            <w:webHidden/>
          </w:rPr>
          <w:tab/>
        </w:r>
        <w:r>
          <w:rPr>
            <w:noProof/>
            <w:webHidden/>
          </w:rPr>
          <w:fldChar w:fldCharType="begin"/>
        </w:r>
        <w:r>
          <w:rPr>
            <w:noProof/>
            <w:webHidden/>
          </w:rPr>
          <w:instrText xml:space="preserve"> PAGEREF _Toc197282340 \h </w:instrText>
        </w:r>
        <w:r>
          <w:rPr>
            <w:noProof/>
            <w:webHidden/>
          </w:rPr>
        </w:r>
        <w:r>
          <w:rPr>
            <w:noProof/>
            <w:webHidden/>
          </w:rPr>
          <w:fldChar w:fldCharType="separate"/>
        </w:r>
        <w:r w:rsidR="005B4EE1">
          <w:rPr>
            <w:noProof/>
            <w:webHidden/>
          </w:rPr>
          <w:t>92</w:t>
        </w:r>
        <w:r>
          <w:rPr>
            <w:noProof/>
            <w:webHidden/>
          </w:rPr>
          <w:fldChar w:fldCharType="end"/>
        </w:r>
      </w:hyperlink>
    </w:p>
    <w:p w14:paraId="0D547905" w14:textId="160D4062"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1" w:history="1">
        <w:r w:rsidRPr="00BB494B">
          <w:rPr>
            <w:rStyle w:val="Hyperlink"/>
            <w:noProof/>
          </w:rPr>
          <w:t>Figura 10  Matriz de Análisis de Interesados</w:t>
        </w:r>
        <w:r>
          <w:rPr>
            <w:noProof/>
            <w:webHidden/>
          </w:rPr>
          <w:tab/>
        </w:r>
        <w:r>
          <w:rPr>
            <w:noProof/>
            <w:webHidden/>
          </w:rPr>
          <w:fldChar w:fldCharType="begin"/>
        </w:r>
        <w:r>
          <w:rPr>
            <w:noProof/>
            <w:webHidden/>
          </w:rPr>
          <w:instrText xml:space="preserve"> PAGEREF _Toc197282341 \h </w:instrText>
        </w:r>
        <w:r>
          <w:rPr>
            <w:noProof/>
            <w:webHidden/>
          </w:rPr>
        </w:r>
        <w:r>
          <w:rPr>
            <w:noProof/>
            <w:webHidden/>
          </w:rPr>
          <w:fldChar w:fldCharType="separate"/>
        </w:r>
        <w:r w:rsidR="005B4EE1">
          <w:rPr>
            <w:noProof/>
            <w:webHidden/>
          </w:rPr>
          <w:t>133</w:t>
        </w:r>
        <w:r>
          <w:rPr>
            <w:noProof/>
            <w:webHidden/>
          </w:rPr>
          <w:fldChar w:fldCharType="end"/>
        </w:r>
      </w:hyperlink>
    </w:p>
    <w:p w14:paraId="7CB36D29" w14:textId="732AA5CF"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2" w:history="1">
        <w:r w:rsidRPr="00BB494B">
          <w:rPr>
            <w:rStyle w:val="Hyperlink"/>
            <w:noProof/>
          </w:rPr>
          <w:t>Figura 11 Procesos de Planificación</w:t>
        </w:r>
        <w:r>
          <w:rPr>
            <w:noProof/>
            <w:webHidden/>
          </w:rPr>
          <w:tab/>
        </w:r>
        <w:r>
          <w:rPr>
            <w:noProof/>
            <w:webHidden/>
          </w:rPr>
          <w:fldChar w:fldCharType="begin"/>
        </w:r>
        <w:r>
          <w:rPr>
            <w:noProof/>
            <w:webHidden/>
          </w:rPr>
          <w:instrText xml:space="preserve"> PAGEREF _Toc197282342 \h </w:instrText>
        </w:r>
        <w:r>
          <w:rPr>
            <w:noProof/>
            <w:webHidden/>
          </w:rPr>
        </w:r>
        <w:r>
          <w:rPr>
            <w:noProof/>
            <w:webHidden/>
          </w:rPr>
          <w:fldChar w:fldCharType="separate"/>
        </w:r>
        <w:r w:rsidR="005B4EE1">
          <w:rPr>
            <w:noProof/>
            <w:webHidden/>
          </w:rPr>
          <w:t>135</w:t>
        </w:r>
        <w:r>
          <w:rPr>
            <w:noProof/>
            <w:webHidden/>
          </w:rPr>
          <w:fldChar w:fldCharType="end"/>
        </w:r>
      </w:hyperlink>
    </w:p>
    <w:p w14:paraId="0A6FAE84" w14:textId="42AFFAAC"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3" w:history="1">
        <w:r w:rsidRPr="00BB494B">
          <w:rPr>
            <w:rStyle w:val="Hyperlink"/>
            <w:noProof/>
          </w:rPr>
          <w:t>Figura 12 Plan para la dirección del Proyecto</w:t>
        </w:r>
        <w:r>
          <w:rPr>
            <w:noProof/>
            <w:webHidden/>
          </w:rPr>
          <w:tab/>
        </w:r>
        <w:r>
          <w:rPr>
            <w:noProof/>
            <w:webHidden/>
          </w:rPr>
          <w:fldChar w:fldCharType="begin"/>
        </w:r>
        <w:r>
          <w:rPr>
            <w:noProof/>
            <w:webHidden/>
          </w:rPr>
          <w:instrText xml:space="preserve"> PAGEREF _Toc197282343 \h </w:instrText>
        </w:r>
        <w:r>
          <w:rPr>
            <w:noProof/>
            <w:webHidden/>
          </w:rPr>
        </w:r>
        <w:r>
          <w:rPr>
            <w:noProof/>
            <w:webHidden/>
          </w:rPr>
          <w:fldChar w:fldCharType="separate"/>
        </w:r>
        <w:r w:rsidR="005B4EE1">
          <w:rPr>
            <w:noProof/>
            <w:webHidden/>
          </w:rPr>
          <w:t>136</w:t>
        </w:r>
        <w:r>
          <w:rPr>
            <w:noProof/>
            <w:webHidden/>
          </w:rPr>
          <w:fldChar w:fldCharType="end"/>
        </w:r>
      </w:hyperlink>
    </w:p>
    <w:p w14:paraId="7986B1BA" w14:textId="123BF730"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4" w:history="1">
        <w:r w:rsidRPr="00BB494B">
          <w:rPr>
            <w:rStyle w:val="Hyperlink"/>
            <w:noProof/>
          </w:rPr>
          <w:t>Figura 13 Estructura de Desglose de Trabajo (EDT)</w:t>
        </w:r>
        <w:r>
          <w:rPr>
            <w:noProof/>
            <w:webHidden/>
          </w:rPr>
          <w:tab/>
        </w:r>
        <w:r>
          <w:rPr>
            <w:noProof/>
            <w:webHidden/>
          </w:rPr>
          <w:fldChar w:fldCharType="begin"/>
        </w:r>
        <w:r>
          <w:rPr>
            <w:noProof/>
            <w:webHidden/>
          </w:rPr>
          <w:instrText xml:space="preserve"> PAGEREF _Toc197282344 \h </w:instrText>
        </w:r>
        <w:r>
          <w:rPr>
            <w:noProof/>
            <w:webHidden/>
          </w:rPr>
        </w:r>
        <w:r>
          <w:rPr>
            <w:noProof/>
            <w:webHidden/>
          </w:rPr>
          <w:fldChar w:fldCharType="separate"/>
        </w:r>
        <w:r w:rsidR="005B4EE1">
          <w:rPr>
            <w:noProof/>
            <w:webHidden/>
          </w:rPr>
          <w:t>171</w:t>
        </w:r>
        <w:r>
          <w:rPr>
            <w:noProof/>
            <w:webHidden/>
          </w:rPr>
          <w:fldChar w:fldCharType="end"/>
        </w:r>
      </w:hyperlink>
    </w:p>
    <w:p w14:paraId="3F5D1A1E" w14:textId="1E9C5559"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5" w:history="1">
        <w:r w:rsidRPr="00BB494B">
          <w:rPr>
            <w:rStyle w:val="Hyperlink"/>
            <w:noProof/>
          </w:rPr>
          <w:t>Figura 14 Cronograma del Proyecto</w:t>
        </w:r>
        <w:r>
          <w:rPr>
            <w:noProof/>
            <w:webHidden/>
          </w:rPr>
          <w:tab/>
        </w:r>
        <w:r>
          <w:rPr>
            <w:noProof/>
            <w:webHidden/>
          </w:rPr>
          <w:fldChar w:fldCharType="begin"/>
        </w:r>
        <w:r>
          <w:rPr>
            <w:noProof/>
            <w:webHidden/>
          </w:rPr>
          <w:instrText xml:space="preserve"> PAGEREF _Toc197282345 \h </w:instrText>
        </w:r>
        <w:r>
          <w:rPr>
            <w:noProof/>
            <w:webHidden/>
          </w:rPr>
        </w:r>
        <w:r>
          <w:rPr>
            <w:noProof/>
            <w:webHidden/>
          </w:rPr>
          <w:fldChar w:fldCharType="separate"/>
        </w:r>
        <w:r w:rsidR="005B4EE1">
          <w:rPr>
            <w:noProof/>
            <w:webHidden/>
          </w:rPr>
          <w:t>182</w:t>
        </w:r>
        <w:r>
          <w:rPr>
            <w:noProof/>
            <w:webHidden/>
          </w:rPr>
          <w:fldChar w:fldCharType="end"/>
        </w:r>
      </w:hyperlink>
    </w:p>
    <w:p w14:paraId="71BFB9F3" w14:textId="1116C15A"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6" w:history="1">
        <w:r w:rsidRPr="00BB494B">
          <w:rPr>
            <w:rStyle w:val="Hyperlink"/>
            <w:noProof/>
          </w:rPr>
          <w:t>Figura 15 Línea base trimestral del proyecto</w:t>
        </w:r>
        <w:r>
          <w:rPr>
            <w:noProof/>
            <w:webHidden/>
          </w:rPr>
          <w:tab/>
        </w:r>
        <w:r>
          <w:rPr>
            <w:noProof/>
            <w:webHidden/>
          </w:rPr>
          <w:fldChar w:fldCharType="begin"/>
        </w:r>
        <w:r>
          <w:rPr>
            <w:noProof/>
            <w:webHidden/>
          </w:rPr>
          <w:instrText xml:space="preserve"> PAGEREF _Toc197282346 \h </w:instrText>
        </w:r>
        <w:r>
          <w:rPr>
            <w:noProof/>
            <w:webHidden/>
          </w:rPr>
        </w:r>
        <w:r>
          <w:rPr>
            <w:noProof/>
            <w:webHidden/>
          </w:rPr>
          <w:fldChar w:fldCharType="separate"/>
        </w:r>
        <w:r w:rsidR="005B4EE1">
          <w:rPr>
            <w:noProof/>
            <w:webHidden/>
          </w:rPr>
          <w:t>194</w:t>
        </w:r>
        <w:r>
          <w:rPr>
            <w:noProof/>
            <w:webHidden/>
          </w:rPr>
          <w:fldChar w:fldCharType="end"/>
        </w:r>
      </w:hyperlink>
    </w:p>
    <w:p w14:paraId="634DA34D" w14:textId="5D5645F9"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7" w:history="1">
        <w:r w:rsidRPr="00BB494B">
          <w:rPr>
            <w:rStyle w:val="Hyperlink"/>
            <w:noProof/>
          </w:rPr>
          <w:t>Figura 16 Línea base trimestral acumulado del proyecto</w:t>
        </w:r>
        <w:r>
          <w:rPr>
            <w:noProof/>
            <w:webHidden/>
          </w:rPr>
          <w:tab/>
        </w:r>
        <w:r>
          <w:rPr>
            <w:noProof/>
            <w:webHidden/>
          </w:rPr>
          <w:fldChar w:fldCharType="begin"/>
        </w:r>
        <w:r>
          <w:rPr>
            <w:noProof/>
            <w:webHidden/>
          </w:rPr>
          <w:instrText xml:space="preserve"> PAGEREF _Toc197282347 \h </w:instrText>
        </w:r>
        <w:r>
          <w:rPr>
            <w:noProof/>
            <w:webHidden/>
          </w:rPr>
        </w:r>
        <w:r>
          <w:rPr>
            <w:noProof/>
            <w:webHidden/>
          </w:rPr>
          <w:fldChar w:fldCharType="separate"/>
        </w:r>
        <w:r w:rsidR="005B4EE1">
          <w:rPr>
            <w:noProof/>
            <w:webHidden/>
          </w:rPr>
          <w:t>195</w:t>
        </w:r>
        <w:r>
          <w:rPr>
            <w:noProof/>
            <w:webHidden/>
          </w:rPr>
          <w:fldChar w:fldCharType="end"/>
        </w:r>
      </w:hyperlink>
    </w:p>
    <w:p w14:paraId="347E9CE9" w14:textId="25AD74CA"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8" w:history="1">
        <w:r w:rsidRPr="00BB494B">
          <w:rPr>
            <w:rStyle w:val="Hyperlink"/>
            <w:noProof/>
          </w:rPr>
          <w:t>Figura 17 Curva S Cronograma – Presupuesto del Proyecto</w:t>
        </w:r>
        <w:r>
          <w:rPr>
            <w:noProof/>
            <w:webHidden/>
          </w:rPr>
          <w:tab/>
        </w:r>
        <w:r>
          <w:rPr>
            <w:noProof/>
            <w:webHidden/>
          </w:rPr>
          <w:fldChar w:fldCharType="begin"/>
        </w:r>
        <w:r>
          <w:rPr>
            <w:noProof/>
            <w:webHidden/>
          </w:rPr>
          <w:instrText xml:space="preserve"> PAGEREF _Toc197282348 \h </w:instrText>
        </w:r>
        <w:r>
          <w:rPr>
            <w:noProof/>
            <w:webHidden/>
          </w:rPr>
        </w:r>
        <w:r>
          <w:rPr>
            <w:noProof/>
            <w:webHidden/>
          </w:rPr>
          <w:fldChar w:fldCharType="separate"/>
        </w:r>
        <w:r w:rsidR="005B4EE1">
          <w:rPr>
            <w:noProof/>
            <w:webHidden/>
          </w:rPr>
          <w:t>196</w:t>
        </w:r>
        <w:r>
          <w:rPr>
            <w:noProof/>
            <w:webHidden/>
          </w:rPr>
          <w:fldChar w:fldCharType="end"/>
        </w:r>
      </w:hyperlink>
    </w:p>
    <w:p w14:paraId="78566B9C" w14:textId="0EF3560A"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49" w:history="1">
        <w:r w:rsidRPr="00BB494B">
          <w:rPr>
            <w:rStyle w:val="Hyperlink"/>
            <w:noProof/>
          </w:rPr>
          <w:t>Figura 18 Estructura de desglose de recursos</w:t>
        </w:r>
        <w:r>
          <w:rPr>
            <w:noProof/>
            <w:webHidden/>
          </w:rPr>
          <w:tab/>
        </w:r>
        <w:r>
          <w:rPr>
            <w:noProof/>
            <w:webHidden/>
          </w:rPr>
          <w:fldChar w:fldCharType="begin"/>
        </w:r>
        <w:r>
          <w:rPr>
            <w:noProof/>
            <w:webHidden/>
          </w:rPr>
          <w:instrText xml:space="preserve"> PAGEREF _Toc197282349 \h </w:instrText>
        </w:r>
        <w:r>
          <w:rPr>
            <w:noProof/>
            <w:webHidden/>
          </w:rPr>
        </w:r>
        <w:r>
          <w:rPr>
            <w:noProof/>
            <w:webHidden/>
          </w:rPr>
          <w:fldChar w:fldCharType="separate"/>
        </w:r>
        <w:r w:rsidR="005B4EE1">
          <w:rPr>
            <w:noProof/>
            <w:webHidden/>
          </w:rPr>
          <w:t>204</w:t>
        </w:r>
        <w:r>
          <w:rPr>
            <w:noProof/>
            <w:webHidden/>
          </w:rPr>
          <w:fldChar w:fldCharType="end"/>
        </w:r>
      </w:hyperlink>
    </w:p>
    <w:p w14:paraId="266B3F20" w14:textId="0A48359D"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50" w:history="1">
        <w:r w:rsidRPr="00BB494B">
          <w:rPr>
            <w:rStyle w:val="Hyperlink"/>
            <w:noProof/>
          </w:rPr>
          <w:t>Figura 19 Estructura de Desglose de Riesgos</w:t>
        </w:r>
        <w:r>
          <w:rPr>
            <w:noProof/>
            <w:webHidden/>
          </w:rPr>
          <w:tab/>
        </w:r>
        <w:r>
          <w:rPr>
            <w:noProof/>
            <w:webHidden/>
          </w:rPr>
          <w:fldChar w:fldCharType="begin"/>
        </w:r>
        <w:r>
          <w:rPr>
            <w:noProof/>
            <w:webHidden/>
          </w:rPr>
          <w:instrText xml:space="preserve"> PAGEREF _Toc197282350 \h </w:instrText>
        </w:r>
        <w:r>
          <w:rPr>
            <w:noProof/>
            <w:webHidden/>
          </w:rPr>
        </w:r>
        <w:r>
          <w:rPr>
            <w:noProof/>
            <w:webHidden/>
          </w:rPr>
          <w:fldChar w:fldCharType="separate"/>
        </w:r>
        <w:r w:rsidR="005B4EE1">
          <w:rPr>
            <w:noProof/>
            <w:webHidden/>
          </w:rPr>
          <w:t>212</w:t>
        </w:r>
        <w:r>
          <w:rPr>
            <w:noProof/>
            <w:webHidden/>
          </w:rPr>
          <w:fldChar w:fldCharType="end"/>
        </w:r>
      </w:hyperlink>
    </w:p>
    <w:p w14:paraId="7B618769" w14:textId="156A956B"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51" w:history="1">
        <w:r w:rsidRPr="00BB494B">
          <w:rPr>
            <w:rStyle w:val="Hyperlink"/>
            <w:noProof/>
          </w:rPr>
          <w:t>Figura 20 Procesos de ejecución</w:t>
        </w:r>
        <w:r>
          <w:rPr>
            <w:noProof/>
            <w:webHidden/>
          </w:rPr>
          <w:tab/>
        </w:r>
        <w:r>
          <w:rPr>
            <w:noProof/>
            <w:webHidden/>
          </w:rPr>
          <w:fldChar w:fldCharType="begin"/>
        </w:r>
        <w:r>
          <w:rPr>
            <w:noProof/>
            <w:webHidden/>
          </w:rPr>
          <w:instrText xml:space="preserve"> PAGEREF _Toc197282351 \h </w:instrText>
        </w:r>
        <w:r>
          <w:rPr>
            <w:noProof/>
            <w:webHidden/>
          </w:rPr>
        </w:r>
        <w:r>
          <w:rPr>
            <w:noProof/>
            <w:webHidden/>
          </w:rPr>
          <w:fldChar w:fldCharType="separate"/>
        </w:r>
        <w:r w:rsidR="005B4EE1">
          <w:rPr>
            <w:noProof/>
            <w:webHidden/>
          </w:rPr>
          <w:t>241</w:t>
        </w:r>
        <w:r>
          <w:rPr>
            <w:noProof/>
            <w:webHidden/>
          </w:rPr>
          <w:fldChar w:fldCharType="end"/>
        </w:r>
      </w:hyperlink>
    </w:p>
    <w:p w14:paraId="6794D0B6" w14:textId="57985739"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52" w:history="1">
        <w:r w:rsidRPr="00BB494B">
          <w:rPr>
            <w:rStyle w:val="Hyperlink"/>
            <w:noProof/>
          </w:rPr>
          <w:t>Figura 21 Procesos del Grupo de Procesos de Monitoreo y Control</w:t>
        </w:r>
        <w:r>
          <w:rPr>
            <w:noProof/>
            <w:webHidden/>
          </w:rPr>
          <w:tab/>
        </w:r>
        <w:r>
          <w:rPr>
            <w:noProof/>
            <w:webHidden/>
          </w:rPr>
          <w:fldChar w:fldCharType="begin"/>
        </w:r>
        <w:r>
          <w:rPr>
            <w:noProof/>
            <w:webHidden/>
          </w:rPr>
          <w:instrText xml:space="preserve"> PAGEREF _Toc197282352 \h </w:instrText>
        </w:r>
        <w:r>
          <w:rPr>
            <w:noProof/>
            <w:webHidden/>
          </w:rPr>
        </w:r>
        <w:r>
          <w:rPr>
            <w:noProof/>
            <w:webHidden/>
          </w:rPr>
          <w:fldChar w:fldCharType="separate"/>
        </w:r>
        <w:r w:rsidR="005B4EE1">
          <w:rPr>
            <w:noProof/>
            <w:webHidden/>
          </w:rPr>
          <w:t>264</w:t>
        </w:r>
        <w:r>
          <w:rPr>
            <w:noProof/>
            <w:webHidden/>
          </w:rPr>
          <w:fldChar w:fldCharType="end"/>
        </w:r>
      </w:hyperlink>
    </w:p>
    <w:p w14:paraId="5317C2D6" w14:textId="6542F419"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53" w:history="1">
        <w:r w:rsidRPr="00BB494B">
          <w:rPr>
            <w:rStyle w:val="Hyperlink"/>
            <w:noProof/>
          </w:rPr>
          <w:t>Figura 22 Proceso de Solicitud de Cambio</w:t>
        </w:r>
        <w:r>
          <w:rPr>
            <w:noProof/>
            <w:webHidden/>
          </w:rPr>
          <w:tab/>
        </w:r>
        <w:r>
          <w:rPr>
            <w:noProof/>
            <w:webHidden/>
          </w:rPr>
          <w:fldChar w:fldCharType="begin"/>
        </w:r>
        <w:r>
          <w:rPr>
            <w:noProof/>
            <w:webHidden/>
          </w:rPr>
          <w:instrText xml:space="preserve"> PAGEREF _Toc197282353 \h </w:instrText>
        </w:r>
        <w:r>
          <w:rPr>
            <w:noProof/>
            <w:webHidden/>
          </w:rPr>
        </w:r>
        <w:r>
          <w:rPr>
            <w:noProof/>
            <w:webHidden/>
          </w:rPr>
          <w:fldChar w:fldCharType="separate"/>
        </w:r>
        <w:r w:rsidR="005B4EE1">
          <w:rPr>
            <w:noProof/>
            <w:webHidden/>
          </w:rPr>
          <w:t>271</w:t>
        </w:r>
        <w:r>
          <w:rPr>
            <w:noProof/>
            <w:webHidden/>
          </w:rPr>
          <w:fldChar w:fldCharType="end"/>
        </w:r>
      </w:hyperlink>
    </w:p>
    <w:p w14:paraId="519A7B16" w14:textId="720481BD"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54" w:history="1">
        <w:r w:rsidRPr="00BB494B">
          <w:rPr>
            <w:rStyle w:val="Hyperlink"/>
            <w:noProof/>
          </w:rPr>
          <w:t>Figura 23 Análisis de Impacto P5</w:t>
        </w:r>
        <w:r>
          <w:rPr>
            <w:noProof/>
            <w:webHidden/>
          </w:rPr>
          <w:tab/>
        </w:r>
        <w:r>
          <w:rPr>
            <w:noProof/>
            <w:webHidden/>
          </w:rPr>
          <w:fldChar w:fldCharType="begin"/>
        </w:r>
        <w:r>
          <w:rPr>
            <w:noProof/>
            <w:webHidden/>
          </w:rPr>
          <w:instrText xml:space="preserve"> PAGEREF _Toc197282354 \h </w:instrText>
        </w:r>
        <w:r>
          <w:rPr>
            <w:noProof/>
            <w:webHidden/>
          </w:rPr>
        </w:r>
        <w:r>
          <w:rPr>
            <w:noProof/>
            <w:webHidden/>
          </w:rPr>
          <w:fldChar w:fldCharType="separate"/>
        </w:r>
        <w:r w:rsidR="005B4EE1">
          <w:rPr>
            <w:noProof/>
            <w:webHidden/>
          </w:rPr>
          <w:t>304</w:t>
        </w:r>
        <w:r>
          <w:rPr>
            <w:noProof/>
            <w:webHidden/>
          </w:rPr>
          <w:fldChar w:fldCharType="end"/>
        </w:r>
      </w:hyperlink>
    </w:p>
    <w:p w14:paraId="2E70D1B0" w14:textId="4AE9BE5B" w:rsidR="007F4C1F" w:rsidRDefault="007F4C1F">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82355" w:history="1">
        <w:r w:rsidRPr="00BB494B">
          <w:rPr>
            <w:rStyle w:val="Hyperlink"/>
            <w:noProof/>
          </w:rPr>
          <w:t>Figura 24 Análisis de Impacto P5 - Puntaje</w:t>
        </w:r>
        <w:r>
          <w:rPr>
            <w:noProof/>
            <w:webHidden/>
          </w:rPr>
          <w:tab/>
        </w:r>
        <w:r>
          <w:rPr>
            <w:noProof/>
            <w:webHidden/>
          </w:rPr>
          <w:fldChar w:fldCharType="begin"/>
        </w:r>
        <w:r>
          <w:rPr>
            <w:noProof/>
            <w:webHidden/>
          </w:rPr>
          <w:instrText xml:space="preserve"> PAGEREF _Toc197282355 \h </w:instrText>
        </w:r>
        <w:r>
          <w:rPr>
            <w:noProof/>
            <w:webHidden/>
          </w:rPr>
        </w:r>
        <w:r>
          <w:rPr>
            <w:noProof/>
            <w:webHidden/>
          </w:rPr>
          <w:fldChar w:fldCharType="separate"/>
        </w:r>
        <w:r w:rsidR="005B4EE1">
          <w:rPr>
            <w:noProof/>
            <w:webHidden/>
          </w:rPr>
          <w:t>341</w:t>
        </w:r>
        <w:r>
          <w:rPr>
            <w:noProof/>
            <w:webHidden/>
          </w:rPr>
          <w:fldChar w:fldCharType="end"/>
        </w:r>
      </w:hyperlink>
    </w:p>
    <w:p w14:paraId="4FF7C27C" w14:textId="3929067C" w:rsidR="00B67830" w:rsidRDefault="004D44B1" w:rsidP="007F4AC9">
      <w:pPr>
        <w:pStyle w:val="Heading1"/>
        <w:numPr>
          <w:ilvl w:val="0"/>
          <w:numId w:val="0"/>
        </w:numPr>
        <w:ind w:left="432"/>
        <w:rPr>
          <w:noProof/>
        </w:rPr>
      </w:pPr>
      <w:r>
        <w:rPr>
          <w:szCs w:val="22"/>
        </w:rPr>
        <w:fldChar w:fldCharType="end"/>
      </w:r>
      <w:r w:rsidR="00264EEB">
        <w:br w:type="page"/>
      </w:r>
      <w:bookmarkStart w:id="46" w:name="_Toc195293330"/>
      <w:r w:rsidR="00264EEB">
        <w:lastRenderedPageBreak/>
        <w:t>LISTA DE TABLAS</w:t>
      </w:r>
      <w:bookmarkEnd w:id="46"/>
      <w:r w:rsidR="00B67830">
        <w:fldChar w:fldCharType="begin"/>
      </w:r>
      <w:r w:rsidR="00B67830">
        <w:instrText xml:space="preserve"> TOC \f F \h \z \t "Caption" \c </w:instrText>
      </w:r>
      <w:r w:rsidR="00B67830">
        <w:fldChar w:fldCharType="separate"/>
      </w:r>
    </w:p>
    <w:p w14:paraId="6EECF625" w14:textId="2F4C0160" w:rsidR="00B67830" w:rsidRDefault="00B67830">
      <w:pPr>
        <w:pStyle w:val="TableofFigures"/>
        <w:tabs>
          <w:tab w:val="left" w:pos="1683"/>
        </w:tabs>
        <w:rPr>
          <w:rFonts w:asciiTheme="minorHAnsi" w:eastAsiaTheme="minorEastAsia" w:hAnsiTheme="minorHAnsi" w:cstheme="minorBidi"/>
          <w:bCs w:val="0"/>
          <w:noProof/>
          <w:kern w:val="2"/>
          <w:sz w:val="24"/>
          <w:szCs w:val="24"/>
          <w:lang w:val="en-US" w:eastAsia="en-US"/>
          <w14:ligatures w14:val="standardContextual"/>
        </w:rPr>
      </w:pPr>
      <w:hyperlink w:anchor="_Toc197279540" w:history="1">
        <w:r w:rsidRPr="00D47E6D">
          <w:rPr>
            <w:rStyle w:val="Hyperlink"/>
            <w:noProof/>
          </w:rPr>
          <w:t>Tabla 1</w:t>
        </w:r>
        <w:r>
          <w:rPr>
            <w:rFonts w:asciiTheme="minorHAnsi" w:eastAsiaTheme="minorEastAsia" w:hAnsiTheme="minorHAnsi" w:cstheme="minorBidi"/>
            <w:bCs w:val="0"/>
            <w:noProof/>
            <w:kern w:val="2"/>
            <w:sz w:val="24"/>
            <w:szCs w:val="24"/>
            <w:lang w:val="en-US" w:eastAsia="en-US"/>
            <w14:ligatures w14:val="standardContextual"/>
          </w:rPr>
          <w:tab/>
        </w:r>
        <w:r w:rsidRPr="00D47E6D">
          <w:rPr>
            <w:rStyle w:val="Hyperlink"/>
            <w:noProof/>
          </w:rPr>
          <w:t>Grupo de Procesos y Procesos de la dirección de Proyectos</w:t>
        </w:r>
        <w:r>
          <w:rPr>
            <w:noProof/>
            <w:webHidden/>
          </w:rPr>
          <w:tab/>
        </w:r>
        <w:r>
          <w:rPr>
            <w:noProof/>
            <w:webHidden/>
          </w:rPr>
          <w:fldChar w:fldCharType="begin"/>
        </w:r>
        <w:r>
          <w:rPr>
            <w:noProof/>
            <w:webHidden/>
          </w:rPr>
          <w:instrText xml:space="preserve"> PAGEREF _Toc197279540 \h </w:instrText>
        </w:r>
        <w:r>
          <w:rPr>
            <w:noProof/>
            <w:webHidden/>
          </w:rPr>
        </w:r>
        <w:r>
          <w:rPr>
            <w:noProof/>
            <w:webHidden/>
          </w:rPr>
          <w:fldChar w:fldCharType="separate"/>
        </w:r>
        <w:r w:rsidR="005B4EE1">
          <w:rPr>
            <w:noProof/>
            <w:webHidden/>
          </w:rPr>
          <w:t>64</w:t>
        </w:r>
        <w:r>
          <w:rPr>
            <w:noProof/>
            <w:webHidden/>
          </w:rPr>
          <w:fldChar w:fldCharType="end"/>
        </w:r>
      </w:hyperlink>
    </w:p>
    <w:p w14:paraId="13ABE740" w14:textId="6F8E56D5" w:rsidR="00B67830" w:rsidRDefault="00B67830">
      <w:pPr>
        <w:pStyle w:val="TableofFigures"/>
        <w:tabs>
          <w:tab w:val="left" w:pos="1683"/>
        </w:tabs>
        <w:rPr>
          <w:rFonts w:asciiTheme="minorHAnsi" w:eastAsiaTheme="minorEastAsia" w:hAnsiTheme="minorHAnsi" w:cstheme="minorBidi"/>
          <w:bCs w:val="0"/>
          <w:noProof/>
          <w:kern w:val="2"/>
          <w:sz w:val="24"/>
          <w:szCs w:val="24"/>
          <w:lang w:val="en-US" w:eastAsia="en-US"/>
          <w14:ligatures w14:val="standardContextual"/>
        </w:rPr>
      </w:pPr>
      <w:hyperlink w:anchor="_Toc197279541" w:history="1">
        <w:r w:rsidRPr="00D47E6D">
          <w:rPr>
            <w:rStyle w:val="Hyperlink"/>
            <w:noProof/>
          </w:rPr>
          <w:t>Tabla 2</w:t>
        </w:r>
        <w:r>
          <w:rPr>
            <w:rFonts w:asciiTheme="minorHAnsi" w:eastAsiaTheme="minorEastAsia" w:hAnsiTheme="minorHAnsi" w:cstheme="minorBidi"/>
            <w:bCs w:val="0"/>
            <w:noProof/>
            <w:kern w:val="2"/>
            <w:sz w:val="24"/>
            <w:szCs w:val="24"/>
            <w:lang w:val="en-US" w:eastAsia="en-US"/>
            <w14:ligatures w14:val="standardContextual"/>
          </w:rPr>
          <w:tab/>
        </w:r>
        <w:r w:rsidRPr="00D47E6D">
          <w:rPr>
            <w:rStyle w:val="Hyperlink"/>
            <w:noProof/>
          </w:rPr>
          <w:t>Fuentes de Información Utilizadas</w:t>
        </w:r>
        <w:r>
          <w:rPr>
            <w:noProof/>
            <w:webHidden/>
          </w:rPr>
          <w:tab/>
        </w:r>
        <w:r>
          <w:rPr>
            <w:noProof/>
            <w:webHidden/>
          </w:rPr>
          <w:fldChar w:fldCharType="begin"/>
        </w:r>
        <w:r>
          <w:rPr>
            <w:noProof/>
            <w:webHidden/>
          </w:rPr>
          <w:instrText xml:space="preserve"> PAGEREF _Toc197279541 \h </w:instrText>
        </w:r>
        <w:r>
          <w:rPr>
            <w:noProof/>
            <w:webHidden/>
          </w:rPr>
        </w:r>
        <w:r>
          <w:rPr>
            <w:noProof/>
            <w:webHidden/>
          </w:rPr>
          <w:fldChar w:fldCharType="separate"/>
        </w:r>
        <w:r w:rsidR="005B4EE1">
          <w:rPr>
            <w:noProof/>
            <w:webHidden/>
          </w:rPr>
          <w:t>96</w:t>
        </w:r>
        <w:r>
          <w:rPr>
            <w:noProof/>
            <w:webHidden/>
          </w:rPr>
          <w:fldChar w:fldCharType="end"/>
        </w:r>
      </w:hyperlink>
    </w:p>
    <w:p w14:paraId="44D334D4" w14:textId="00B17F48" w:rsidR="00B67830" w:rsidRDefault="00B67830">
      <w:pPr>
        <w:pStyle w:val="TableofFigures"/>
        <w:tabs>
          <w:tab w:val="left" w:pos="1683"/>
        </w:tabs>
        <w:rPr>
          <w:rFonts w:asciiTheme="minorHAnsi" w:eastAsiaTheme="minorEastAsia" w:hAnsiTheme="minorHAnsi" w:cstheme="minorBidi"/>
          <w:bCs w:val="0"/>
          <w:noProof/>
          <w:kern w:val="2"/>
          <w:sz w:val="24"/>
          <w:szCs w:val="24"/>
          <w:lang w:val="en-US" w:eastAsia="en-US"/>
          <w14:ligatures w14:val="standardContextual"/>
        </w:rPr>
      </w:pPr>
      <w:hyperlink w:anchor="_Toc197279542" w:history="1">
        <w:r w:rsidRPr="00D47E6D">
          <w:rPr>
            <w:rStyle w:val="Hyperlink"/>
            <w:noProof/>
          </w:rPr>
          <w:t xml:space="preserve">Tabla </w:t>
        </w:r>
        <w:r w:rsidR="006752F1">
          <w:rPr>
            <w:rStyle w:val="Hyperlink"/>
            <w:noProof/>
          </w:rPr>
          <w:t>3</w:t>
        </w:r>
        <w:r>
          <w:rPr>
            <w:rFonts w:asciiTheme="minorHAnsi" w:eastAsiaTheme="minorEastAsia" w:hAnsiTheme="minorHAnsi" w:cstheme="minorBidi"/>
            <w:bCs w:val="0"/>
            <w:noProof/>
            <w:kern w:val="2"/>
            <w:sz w:val="24"/>
            <w:szCs w:val="24"/>
            <w:lang w:val="en-US" w:eastAsia="en-US"/>
            <w14:ligatures w14:val="standardContextual"/>
          </w:rPr>
          <w:tab/>
        </w:r>
        <w:r w:rsidRPr="00D47E6D">
          <w:rPr>
            <w:rStyle w:val="Hyperlink"/>
            <w:i/>
            <w:iCs/>
            <w:noProof/>
          </w:rPr>
          <w:t>Fuentes de Información Utilizadas</w:t>
        </w:r>
        <w:r w:rsidRPr="00D47E6D">
          <w:rPr>
            <w:rStyle w:val="Hyperlink"/>
            <w:noProof/>
          </w:rPr>
          <w:t xml:space="preserve"> Tabla</w:t>
        </w:r>
        <w:r>
          <w:rPr>
            <w:noProof/>
            <w:webHidden/>
          </w:rPr>
          <w:tab/>
        </w:r>
        <w:r>
          <w:rPr>
            <w:noProof/>
            <w:webHidden/>
          </w:rPr>
          <w:fldChar w:fldCharType="begin"/>
        </w:r>
        <w:r>
          <w:rPr>
            <w:noProof/>
            <w:webHidden/>
          </w:rPr>
          <w:instrText xml:space="preserve"> PAGEREF _Toc197279542 \h </w:instrText>
        </w:r>
        <w:r>
          <w:rPr>
            <w:noProof/>
            <w:webHidden/>
          </w:rPr>
        </w:r>
        <w:r>
          <w:rPr>
            <w:noProof/>
            <w:webHidden/>
          </w:rPr>
          <w:fldChar w:fldCharType="separate"/>
        </w:r>
        <w:r w:rsidR="005B4EE1">
          <w:rPr>
            <w:noProof/>
            <w:webHidden/>
          </w:rPr>
          <w:t>96</w:t>
        </w:r>
        <w:r>
          <w:rPr>
            <w:noProof/>
            <w:webHidden/>
          </w:rPr>
          <w:fldChar w:fldCharType="end"/>
        </w:r>
      </w:hyperlink>
    </w:p>
    <w:p w14:paraId="5ACD1739" w14:textId="1061315E" w:rsidR="00B67830" w:rsidRDefault="00B67830">
      <w:pPr>
        <w:pStyle w:val="TableofFigures"/>
        <w:tabs>
          <w:tab w:val="left" w:pos="1683"/>
        </w:tabs>
        <w:rPr>
          <w:rFonts w:asciiTheme="minorHAnsi" w:eastAsiaTheme="minorEastAsia" w:hAnsiTheme="minorHAnsi" w:cstheme="minorBidi"/>
          <w:bCs w:val="0"/>
          <w:noProof/>
          <w:kern w:val="2"/>
          <w:sz w:val="24"/>
          <w:szCs w:val="24"/>
          <w:lang w:val="en-US" w:eastAsia="en-US"/>
          <w14:ligatures w14:val="standardContextual"/>
        </w:rPr>
      </w:pPr>
      <w:hyperlink w:anchor="_Toc197279544" w:history="1">
        <w:r w:rsidRPr="00D47E6D">
          <w:rPr>
            <w:rStyle w:val="Hyperlink"/>
            <w:noProof/>
          </w:rPr>
          <w:t>Tabla 4</w:t>
        </w:r>
        <w:r>
          <w:rPr>
            <w:rFonts w:asciiTheme="minorHAnsi" w:eastAsiaTheme="minorEastAsia" w:hAnsiTheme="minorHAnsi" w:cstheme="minorBidi"/>
            <w:bCs w:val="0"/>
            <w:noProof/>
            <w:kern w:val="2"/>
            <w:sz w:val="24"/>
            <w:szCs w:val="24"/>
            <w:lang w:val="en-US" w:eastAsia="en-US"/>
            <w14:ligatures w14:val="standardContextual"/>
          </w:rPr>
          <w:tab/>
        </w:r>
        <w:r w:rsidRPr="00D47E6D">
          <w:rPr>
            <w:rStyle w:val="Hyperlink"/>
            <w:noProof/>
          </w:rPr>
          <w:t>Herramientas Utilizadas</w:t>
        </w:r>
        <w:r>
          <w:rPr>
            <w:noProof/>
            <w:webHidden/>
          </w:rPr>
          <w:tab/>
        </w:r>
        <w:r>
          <w:rPr>
            <w:noProof/>
            <w:webHidden/>
          </w:rPr>
          <w:fldChar w:fldCharType="begin"/>
        </w:r>
        <w:r>
          <w:rPr>
            <w:noProof/>
            <w:webHidden/>
          </w:rPr>
          <w:instrText xml:space="preserve"> PAGEREF _Toc197279544 \h </w:instrText>
        </w:r>
        <w:r>
          <w:rPr>
            <w:noProof/>
            <w:webHidden/>
          </w:rPr>
        </w:r>
        <w:r>
          <w:rPr>
            <w:noProof/>
            <w:webHidden/>
          </w:rPr>
          <w:fldChar w:fldCharType="separate"/>
        </w:r>
        <w:r w:rsidR="005B4EE1">
          <w:rPr>
            <w:noProof/>
            <w:webHidden/>
          </w:rPr>
          <w:t>109</w:t>
        </w:r>
        <w:r>
          <w:rPr>
            <w:noProof/>
            <w:webHidden/>
          </w:rPr>
          <w:fldChar w:fldCharType="end"/>
        </w:r>
      </w:hyperlink>
    </w:p>
    <w:p w14:paraId="0900D5E1" w14:textId="16AECC1A" w:rsidR="00B67830" w:rsidRDefault="00B67830">
      <w:pPr>
        <w:pStyle w:val="TableofFigures"/>
        <w:tabs>
          <w:tab w:val="left" w:pos="1683"/>
        </w:tabs>
        <w:rPr>
          <w:rFonts w:asciiTheme="minorHAnsi" w:eastAsiaTheme="minorEastAsia" w:hAnsiTheme="minorHAnsi" w:cstheme="minorBidi"/>
          <w:bCs w:val="0"/>
          <w:noProof/>
          <w:kern w:val="2"/>
          <w:sz w:val="24"/>
          <w:szCs w:val="24"/>
          <w:lang w:val="en-US" w:eastAsia="en-US"/>
          <w14:ligatures w14:val="standardContextual"/>
        </w:rPr>
      </w:pPr>
      <w:hyperlink w:anchor="_Toc197279545" w:history="1">
        <w:r w:rsidRPr="00D47E6D">
          <w:rPr>
            <w:rStyle w:val="Hyperlink"/>
            <w:noProof/>
          </w:rPr>
          <w:t>Tabla 5</w:t>
        </w:r>
        <w:r>
          <w:rPr>
            <w:rFonts w:asciiTheme="minorHAnsi" w:eastAsiaTheme="minorEastAsia" w:hAnsiTheme="minorHAnsi" w:cstheme="minorBidi"/>
            <w:bCs w:val="0"/>
            <w:noProof/>
            <w:kern w:val="2"/>
            <w:sz w:val="24"/>
            <w:szCs w:val="24"/>
            <w:lang w:val="en-US" w:eastAsia="en-US"/>
            <w14:ligatures w14:val="standardContextual"/>
          </w:rPr>
          <w:tab/>
        </w:r>
        <w:r w:rsidRPr="00D47E6D">
          <w:rPr>
            <w:rStyle w:val="Hyperlink"/>
            <w:noProof/>
          </w:rPr>
          <w:t>Supuestos y restricciones</w:t>
        </w:r>
        <w:r>
          <w:rPr>
            <w:noProof/>
            <w:webHidden/>
          </w:rPr>
          <w:tab/>
        </w:r>
        <w:r>
          <w:rPr>
            <w:noProof/>
            <w:webHidden/>
          </w:rPr>
          <w:fldChar w:fldCharType="begin"/>
        </w:r>
        <w:r>
          <w:rPr>
            <w:noProof/>
            <w:webHidden/>
          </w:rPr>
          <w:instrText xml:space="preserve"> PAGEREF _Toc197279545 \h </w:instrText>
        </w:r>
        <w:r>
          <w:rPr>
            <w:noProof/>
            <w:webHidden/>
          </w:rPr>
        </w:r>
        <w:r>
          <w:rPr>
            <w:noProof/>
            <w:webHidden/>
          </w:rPr>
          <w:fldChar w:fldCharType="separate"/>
        </w:r>
        <w:r w:rsidR="005B4EE1">
          <w:rPr>
            <w:noProof/>
            <w:webHidden/>
          </w:rPr>
          <w:t>111</w:t>
        </w:r>
        <w:r>
          <w:rPr>
            <w:noProof/>
            <w:webHidden/>
          </w:rPr>
          <w:fldChar w:fldCharType="end"/>
        </w:r>
      </w:hyperlink>
    </w:p>
    <w:p w14:paraId="0019C8FF" w14:textId="6D2CCE6C" w:rsidR="00B67830" w:rsidRDefault="00B67830">
      <w:pPr>
        <w:pStyle w:val="TableofFigures"/>
        <w:tabs>
          <w:tab w:val="left" w:pos="1683"/>
        </w:tabs>
        <w:rPr>
          <w:rFonts w:asciiTheme="minorHAnsi" w:eastAsiaTheme="minorEastAsia" w:hAnsiTheme="minorHAnsi" w:cstheme="minorBidi"/>
          <w:bCs w:val="0"/>
          <w:noProof/>
          <w:kern w:val="2"/>
          <w:sz w:val="24"/>
          <w:szCs w:val="24"/>
          <w:lang w:val="en-US" w:eastAsia="en-US"/>
          <w14:ligatures w14:val="standardContextual"/>
        </w:rPr>
      </w:pPr>
      <w:hyperlink w:anchor="_Toc197279546" w:history="1">
        <w:r w:rsidRPr="00D47E6D">
          <w:rPr>
            <w:rStyle w:val="Hyperlink"/>
            <w:noProof/>
          </w:rPr>
          <w:t>Tabla 6</w:t>
        </w:r>
        <w:r>
          <w:rPr>
            <w:rFonts w:asciiTheme="minorHAnsi" w:eastAsiaTheme="minorEastAsia" w:hAnsiTheme="minorHAnsi" w:cstheme="minorBidi"/>
            <w:bCs w:val="0"/>
            <w:noProof/>
            <w:kern w:val="2"/>
            <w:sz w:val="24"/>
            <w:szCs w:val="24"/>
            <w:lang w:val="en-US" w:eastAsia="en-US"/>
            <w14:ligatures w14:val="standardContextual"/>
          </w:rPr>
          <w:tab/>
        </w:r>
        <w:r w:rsidRPr="00D47E6D">
          <w:rPr>
            <w:rStyle w:val="Hyperlink"/>
            <w:noProof/>
          </w:rPr>
          <w:t>Entregables</w:t>
        </w:r>
        <w:r>
          <w:rPr>
            <w:noProof/>
            <w:webHidden/>
          </w:rPr>
          <w:tab/>
        </w:r>
        <w:r>
          <w:rPr>
            <w:noProof/>
            <w:webHidden/>
          </w:rPr>
          <w:fldChar w:fldCharType="begin"/>
        </w:r>
        <w:r>
          <w:rPr>
            <w:noProof/>
            <w:webHidden/>
          </w:rPr>
          <w:instrText xml:space="preserve"> PAGEREF _Toc197279546 \h </w:instrText>
        </w:r>
        <w:r>
          <w:rPr>
            <w:noProof/>
            <w:webHidden/>
          </w:rPr>
        </w:r>
        <w:r>
          <w:rPr>
            <w:noProof/>
            <w:webHidden/>
          </w:rPr>
          <w:fldChar w:fldCharType="separate"/>
        </w:r>
        <w:r w:rsidR="005B4EE1">
          <w:rPr>
            <w:noProof/>
            <w:webHidden/>
          </w:rPr>
          <w:t>114</w:t>
        </w:r>
        <w:r>
          <w:rPr>
            <w:noProof/>
            <w:webHidden/>
          </w:rPr>
          <w:fldChar w:fldCharType="end"/>
        </w:r>
      </w:hyperlink>
    </w:p>
    <w:p w14:paraId="78409136" w14:textId="2BCC29F1"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47" w:history="1">
        <w:r w:rsidRPr="00D47E6D">
          <w:rPr>
            <w:rStyle w:val="Hyperlink"/>
            <w:noProof/>
          </w:rPr>
          <w:t>Tabla 7     Acta de constitución del proyecto</w:t>
        </w:r>
        <w:r>
          <w:rPr>
            <w:noProof/>
            <w:webHidden/>
          </w:rPr>
          <w:tab/>
        </w:r>
        <w:r>
          <w:rPr>
            <w:noProof/>
            <w:webHidden/>
          </w:rPr>
          <w:fldChar w:fldCharType="begin"/>
        </w:r>
        <w:r>
          <w:rPr>
            <w:noProof/>
            <w:webHidden/>
          </w:rPr>
          <w:instrText xml:space="preserve"> PAGEREF _Toc197279547 \h </w:instrText>
        </w:r>
        <w:r>
          <w:rPr>
            <w:noProof/>
            <w:webHidden/>
          </w:rPr>
        </w:r>
        <w:r>
          <w:rPr>
            <w:noProof/>
            <w:webHidden/>
          </w:rPr>
          <w:fldChar w:fldCharType="separate"/>
        </w:r>
        <w:r w:rsidR="005B4EE1">
          <w:rPr>
            <w:noProof/>
            <w:webHidden/>
          </w:rPr>
          <w:t>117</w:t>
        </w:r>
        <w:r>
          <w:rPr>
            <w:noProof/>
            <w:webHidden/>
          </w:rPr>
          <w:fldChar w:fldCharType="end"/>
        </w:r>
      </w:hyperlink>
    </w:p>
    <w:p w14:paraId="600FB5C2" w14:textId="2936C86A"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48" w:history="1">
        <w:r w:rsidRPr="00D47E6D">
          <w:rPr>
            <w:rStyle w:val="Hyperlink"/>
            <w:noProof/>
          </w:rPr>
          <w:t>Tabla 8     Registro de Interesados</w:t>
        </w:r>
        <w:r>
          <w:rPr>
            <w:noProof/>
            <w:webHidden/>
          </w:rPr>
          <w:tab/>
        </w:r>
        <w:r>
          <w:rPr>
            <w:noProof/>
            <w:webHidden/>
          </w:rPr>
          <w:fldChar w:fldCharType="begin"/>
        </w:r>
        <w:r>
          <w:rPr>
            <w:noProof/>
            <w:webHidden/>
          </w:rPr>
          <w:instrText xml:space="preserve"> PAGEREF _Toc197279548 \h </w:instrText>
        </w:r>
        <w:r>
          <w:rPr>
            <w:noProof/>
            <w:webHidden/>
          </w:rPr>
        </w:r>
        <w:r>
          <w:rPr>
            <w:noProof/>
            <w:webHidden/>
          </w:rPr>
          <w:fldChar w:fldCharType="separate"/>
        </w:r>
        <w:r w:rsidR="005B4EE1">
          <w:rPr>
            <w:noProof/>
            <w:webHidden/>
          </w:rPr>
          <w:t>124</w:t>
        </w:r>
        <w:r>
          <w:rPr>
            <w:noProof/>
            <w:webHidden/>
          </w:rPr>
          <w:fldChar w:fldCharType="end"/>
        </w:r>
      </w:hyperlink>
    </w:p>
    <w:p w14:paraId="55BCC5BE" w14:textId="3DD937A4"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49" w:history="1">
        <w:r w:rsidRPr="00D47E6D">
          <w:rPr>
            <w:rStyle w:val="Hyperlink"/>
            <w:noProof/>
          </w:rPr>
          <w:t>Tabla 9    Análisis de los Interesados</w:t>
        </w:r>
        <w:r>
          <w:rPr>
            <w:noProof/>
            <w:webHidden/>
          </w:rPr>
          <w:tab/>
        </w:r>
        <w:r>
          <w:rPr>
            <w:noProof/>
            <w:webHidden/>
          </w:rPr>
          <w:fldChar w:fldCharType="begin"/>
        </w:r>
        <w:r>
          <w:rPr>
            <w:noProof/>
            <w:webHidden/>
          </w:rPr>
          <w:instrText xml:space="preserve"> PAGEREF _Toc197279549 \h </w:instrText>
        </w:r>
        <w:r>
          <w:rPr>
            <w:noProof/>
            <w:webHidden/>
          </w:rPr>
        </w:r>
        <w:r>
          <w:rPr>
            <w:noProof/>
            <w:webHidden/>
          </w:rPr>
          <w:fldChar w:fldCharType="separate"/>
        </w:r>
        <w:r w:rsidR="005B4EE1">
          <w:rPr>
            <w:noProof/>
            <w:webHidden/>
          </w:rPr>
          <w:t>131</w:t>
        </w:r>
        <w:r>
          <w:rPr>
            <w:noProof/>
            <w:webHidden/>
          </w:rPr>
          <w:fldChar w:fldCharType="end"/>
        </w:r>
      </w:hyperlink>
    </w:p>
    <w:p w14:paraId="450746D4" w14:textId="0B4804B3"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1" w:history="1">
        <w:r w:rsidRPr="00D47E6D">
          <w:rPr>
            <w:rStyle w:val="Hyperlink"/>
            <w:noProof/>
          </w:rPr>
          <w:t>Tabla 10 Matriz de Recopilación de Requisitos</w:t>
        </w:r>
        <w:r>
          <w:rPr>
            <w:noProof/>
            <w:webHidden/>
          </w:rPr>
          <w:tab/>
        </w:r>
        <w:r>
          <w:rPr>
            <w:noProof/>
            <w:webHidden/>
          </w:rPr>
          <w:fldChar w:fldCharType="begin"/>
        </w:r>
        <w:r>
          <w:rPr>
            <w:noProof/>
            <w:webHidden/>
          </w:rPr>
          <w:instrText xml:space="preserve"> PAGEREF _Toc197279551 \h </w:instrText>
        </w:r>
        <w:r>
          <w:rPr>
            <w:noProof/>
            <w:webHidden/>
          </w:rPr>
        </w:r>
        <w:r>
          <w:rPr>
            <w:noProof/>
            <w:webHidden/>
          </w:rPr>
          <w:fldChar w:fldCharType="separate"/>
        </w:r>
        <w:r w:rsidR="005B4EE1">
          <w:rPr>
            <w:noProof/>
            <w:webHidden/>
          </w:rPr>
          <w:t>149</w:t>
        </w:r>
        <w:r>
          <w:rPr>
            <w:noProof/>
            <w:webHidden/>
          </w:rPr>
          <w:fldChar w:fldCharType="end"/>
        </w:r>
      </w:hyperlink>
    </w:p>
    <w:p w14:paraId="43350849" w14:textId="19F89BFE"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2" w:history="1">
        <w:r w:rsidRPr="00D47E6D">
          <w:rPr>
            <w:rStyle w:val="Hyperlink"/>
            <w:noProof/>
          </w:rPr>
          <w:t>Tabla 11 Matriz de Trazabilidad de Requisitos</w:t>
        </w:r>
        <w:r>
          <w:rPr>
            <w:noProof/>
            <w:webHidden/>
          </w:rPr>
          <w:tab/>
        </w:r>
        <w:r>
          <w:rPr>
            <w:noProof/>
            <w:webHidden/>
          </w:rPr>
          <w:fldChar w:fldCharType="begin"/>
        </w:r>
        <w:r>
          <w:rPr>
            <w:noProof/>
            <w:webHidden/>
          </w:rPr>
          <w:instrText xml:space="preserve"> PAGEREF _Toc197279552 \h </w:instrText>
        </w:r>
        <w:r>
          <w:rPr>
            <w:noProof/>
            <w:webHidden/>
          </w:rPr>
        </w:r>
        <w:r>
          <w:rPr>
            <w:noProof/>
            <w:webHidden/>
          </w:rPr>
          <w:fldChar w:fldCharType="separate"/>
        </w:r>
        <w:r w:rsidR="005B4EE1">
          <w:rPr>
            <w:noProof/>
            <w:webHidden/>
          </w:rPr>
          <w:t>152</w:t>
        </w:r>
        <w:r>
          <w:rPr>
            <w:noProof/>
            <w:webHidden/>
          </w:rPr>
          <w:fldChar w:fldCharType="end"/>
        </w:r>
      </w:hyperlink>
    </w:p>
    <w:p w14:paraId="648BA71E" w14:textId="2BDABB74"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3" w:history="1">
        <w:r w:rsidRPr="00D47E6D">
          <w:rPr>
            <w:rStyle w:val="Hyperlink"/>
            <w:noProof/>
          </w:rPr>
          <w:t>Tabla 12 Enunciado del Alcance del Proyecto</w:t>
        </w:r>
        <w:r>
          <w:rPr>
            <w:noProof/>
            <w:webHidden/>
          </w:rPr>
          <w:tab/>
        </w:r>
        <w:r>
          <w:rPr>
            <w:noProof/>
            <w:webHidden/>
          </w:rPr>
          <w:fldChar w:fldCharType="begin"/>
        </w:r>
        <w:r>
          <w:rPr>
            <w:noProof/>
            <w:webHidden/>
          </w:rPr>
          <w:instrText xml:space="preserve"> PAGEREF _Toc197279553 \h </w:instrText>
        </w:r>
        <w:r>
          <w:rPr>
            <w:noProof/>
            <w:webHidden/>
          </w:rPr>
        </w:r>
        <w:r>
          <w:rPr>
            <w:noProof/>
            <w:webHidden/>
          </w:rPr>
          <w:fldChar w:fldCharType="separate"/>
        </w:r>
        <w:r w:rsidR="005B4EE1">
          <w:rPr>
            <w:noProof/>
            <w:webHidden/>
          </w:rPr>
          <w:t>164</w:t>
        </w:r>
        <w:r>
          <w:rPr>
            <w:noProof/>
            <w:webHidden/>
          </w:rPr>
          <w:fldChar w:fldCharType="end"/>
        </w:r>
      </w:hyperlink>
    </w:p>
    <w:p w14:paraId="5C97187E" w14:textId="709A378D"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4" w:history="1">
        <w:r w:rsidRPr="00D47E6D">
          <w:rPr>
            <w:rStyle w:val="Hyperlink"/>
            <w:noProof/>
          </w:rPr>
          <w:t>Tabla 13 Métricas de Costo</w:t>
        </w:r>
        <w:r>
          <w:rPr>
            <w:noProof/>
            <w:webHidden/>
          </w:rPr>
          <w:tab/>
        </w:r>
        <w:r>
          <w:rPr>
            <w:noProof/>
            <w:webHidden/>
          </w:rPr>
          <w:fldChar w:fldCharType="begin"/>
        </w:r>
        <w:r>
          <w:rPr>
            <w:noProof/>
            <w:webHidden/>
          </w:rPr>
          <w:instrText xml:space="preserve"> PAGEREF _Toc197279554 \h </w:instrText>
        </w:r>
        <w:r>
          <w:rPr>
            <w:noProof/>
            <w:webHidden/>
          </w:rPr>
        </w:r>
        <w:r>
          <w:rPr>
            <w:noProof/>
            <w:webHidden/>
          </w:rPr>
          <w:fldChar w:fldCharType="separate"/>
        </w:r>
        <w:r w:rsidR="005B4EE1">
          <w:rPr>
            <w:noProof/>
            <w:webHidden/>
          </w:rPr>
          <w:t>187</w:t>
        </w:r>
        <w:r>
          <w:rPr>
            <w:noProof/>
            <w:webHidden/>
          </w:rPr>
          <w:fldChar w:fldCharType="end"/>
        </w:r>
      </w:hyperlink>
    </w:p>
    <w:p w14:paraId="2B937783" w14:textId="154361C5"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5" w:history="1">
        <w:r w:rsidRPr="00D47E6D">
          <w:rPr>
            <w:rStyle w:val="Hyperlink"/>
            <w:noProof/>
          </w:rPr>
          <w:t>Tabla 14 Presupuesto del Proyecto</w:t>
        </w:r>
        <w:r>
          <w:rPr>
            <w:noProof/>
            <w:webHidden/>
          </w:rPr>
          <w:tab/>
        </w:r>
        <w:r>
          <w:rPr>
            <w:noProof/>
            <w:webHidden/>
          </w:rPr>
          <w:fldChar w:fldCharType="begin"/>
        </w:r>
        <w:r>
          <w:rPr>
            <w:noProof/>
            <w:webHidden/>
          </w:rPr>
          <w:instrText xml:space="preserve"> PAGEREF _Toc197279555 \h </w:instrText>
        </w:r>
        <w:r>
          <w:rPr>
            <w:noProof/>
            <w:webHidden/>
          </w:rPr>
        </w:r>
        <w:r>
          <w:rPr>
            <w:noProof/>
            <w:webHidden/>
          </w:rPr>
          <w:fldChar w:fldCharType="separate"/>
        </w:r>
        <w:r w:rsidR="005B4EE1">
          <w:rPr>
            <w:noProof/>
            <w:webHidden/>
          </w:rPr>
          <w:t>191</w:t>
        </w:r>
        <w:r>
          <w:rPr>
            <w:noProof/>
            <w:webHidden/>
          </w:rPr>
          <w:fldChar w:fldCharType="end"/>
        </w:r>
      </w:hyperlink>
    </w:p>
    <w:p w14:paraId="535C98FB" w14:textId="7242A8D8"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6" w:history="1">
        <w:r w:rsidRPr="00D47E6D">
          <w:rPr>
            <w:rStyle w:val="Hyperlink"/>
            <w:noProof/>
          </w:rPr>
          <w:t>Tabla 15 Línea base de Costo trimestral del proyecto</w:t>
        </w:r>
        <w:r>
          <w:rPr>
            <w:noProof/>
            <w:webHidden/>
          </w:rPr>
          <w:tab/>
        </w:r>
        <w:r>
          <w:rPr>
            <w:noProof/>
            <w:webHidden/>
          </w:rPr>
          <w:fldChar w:fldCharType="begin"/>
        </w:r>
        <w:r>
          <w:rPr>
            <w:noProof/>
            <w:webHidden/>
          </w:rPr>
          <w:instrText xml:space="preserve"> PAGEREF _Toc197279556 \h </w:instrText>
        </w:r>
        <w:r>
          <w:rPr>
            <w:noProof/>
            <w:webHidden/>
          </w:rPr>
        </w:r>
        <w:r>
          <w:rPr>
            <w:noProof/>
            <w:webHidden/>
          </w:rPr>
          <w:fldChar w:fldCharType="separate"/>
        </w:r>
        <w:r w:rsidR="005B4EE1">
          <w:rPr>
            <w:noProof/>
            <w:webHidden/>
          </w:rPr>
          <w:t>193</w:t>
        </w:r>
        <w:r>
          <w:rPr>
            <w:noProof/>
            <w:webHidden/>
          </w:rPr>
          <w:fldChar w:fldCharType="end"/>
        </w:r>
      </w:hyperlink>
    </w:p>
    <w:p w14:paraId="2265BE76" w14:textId="1B946879"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7" w:history="1">
        <w:r w:rsidRPr="00D47E6D">
          <w:rPr>
            <w:rStyle w:val="Hyperlink"/>
            <w:noProof/>
          </w:rPr>
          <w:t>Tabla 16 Línea base de Costo trimestral del proyecto</w:t>
        </w:r>
        <w:r>
          <w:rPr>
            <w:noProof/>
            <w:webHidden/>
          </w:rPr>
          <w:tab/>
        </w:r>
        <w:r>
          <w:rPr>
            <w:noProof/>
            <w:webHidden/>
          </w:rPr>
          <w:fldChar w:fldCharType="begin"/>
        </w:r>
        <w:r>
          <w:rPr>
            <w:noProof/>
            <w:webHidden/>
          </w:rPr>
          <w:instrText xml:space="preserve"> PAGEREF _Toc197279557 \h </w:instrText>
        </w:r>
        <w:r>
          <w:rPr>
            <w:noProof/>
            <w:webHidden/>
          </w:rPr>
        </w:r>
        <w:r>
          <w:rPr>
            <w:noProof/>
            <w:webHidden/>
          </w:rPr>
          <w:fldChar w:fldCharType="separate"/>
        </w:r>
        <w:r w:rsidR="005B4EE1">
          <w:rPr>
            <w:noProof/>
            <w:webHidden/>
          </w:rPr>
          <w:t>194</w:t>
        </w:r>
        <w:r>
          <w:rPr>
            <w:noProof/>
            <w:webHidden/>
          </w:rPr>
          <w:fldChar w:fldCharType="end"/>
        </w:r>
      </w:hyperlink>
    </w:p>
    <w:p w14:paraId="34487036" w14:textId="2C52AB53"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8" w:history="1">
        <w:r w:rsidRPr="00D47E6D">
          <w:rPr>
            <w:rStyle w:val="Hyperlink"/>
            <w:noProof/>
          </w:rPr>
          <w:t>Tabla 17 Matriz de Recursos y responsabilidad</w:t>
        </w:r>
        <w:r>
          <w:rPr>
            <w:noProof/>
            <w:webHidden/>
          </w:rPr>
          <w:tab/>
        </w:r>
        <w:r>
          <w:rPr>
            <w:noProof/>
            <w:webHidden/>
          </w:rPr>
          <w:fldChar w:fldCharType="begin"/>
        </w:r>
        <w:r>
          <w:rPr>
            <w:noProof/>
            <w:webHidden/>
          </w:rPr>
          <w:instrText xml:space="preserve"> PAGEREF _Toc197279558 \h </w:instrText>
        </w:r>
        <w:r>
          <w:rPr>
            <w:noProof/>
            <w:webHidden/>
          </w:rPr>
        </w:r>
        <w:r>
          <w:rPr>
            <w:noProof/>
            <w:webHidden/>
          </w:rPr>
          <w:fldChar w:fldCharType="separate"/>
        </w:r>
        <w:r w:rsidR="005B4EE1">
          <w:rPr>
            <w:noProof/>
            <w:webHidden/>
          </w:rPr>
          <w:t>201</w:t>
        </w:r>
        <w:r>
          <w:rPr>
            <w:noProof/>
            <w:webHidden/>
          </w:rPr>
          <w:fldChar w:fldCharType="end"/>
        </w:r>
      </w:hyperlink>
    </w:p>
    <w:p w14:paraId="5A059C0F" w14:textId="1275E552"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59" w:history="1">
        <w:r w:rsidRPr="00D47E6D">
          <w:rPr>
            <w:rStyle w:val="Hyperlink"/>
            <w:noProof/>
          </w:rPr>
          <w:t>Tabla 18 Matriz de comunicaciones</w:t>
        </w:r>
        <w:r>
          <w:rPr>
            <w:noProof/>
            <w:webHidden/>
          </w:rPr>
          <w:tab/>
        </w:r>
        <w:r>
          <w:rPr>
            <w:noProof/>
            <w:webHidden/>
          </w:rPr>
          <w:fldChar w:fldCharType="begin"/>
        </w:r>
        <w:r>
          <w:rPr>
            <w:noProof/>
            <w:webHidden/>
          </w:rPr>
          <w:instrText xml:space="preserve"> PAGEREF _Toc197279559 \h </w:instrText>
        </w:r>
        <w:r>
          <w:rPr>
            <w:noProof/>
            <w:webHidden/>
          </w:rPr>
        </w:r>
        <w:r>
          <w:rPr>
            <w:noProof/>
            <w:webHidden/>
          </w:rPr>
          <w:fldChar w:fldCharType="separate"/>
        </w:r>
        <w:r w:rsidR="005B4EE1">
          <w:rPr>
            <w:noProof/>
            <w:webHidden/>
          </w:rPr>
          <w:t>208</w:t>
        </w:r>
        <w:r>
          <w:rPr>
            <w:noProof/>
            <w:webHidden/>
          </w:rPr>
          <w:fldChar w:fldCharType="end"/>
        </w:r>
      </w:hyperlink>
    </w:p>
    <w:p w14:paraId="2440E07D" w14:textId="5C3FD99A"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0" w:history="1">
        <w:r w:rsidRPr="00D47E6D">
          <w:rPr>
            <w:rStyle w:val="Hyperlink"/>
            <w:noProof/>
          </w:rPr>
          <w:t>Tabla 19 Registro de Riesgos</w:t>
        </w:r>
        <w:r>
          <w:rPr>
            <w:noProof/>
            <w:webHidden/>
          </w:rPr>
          <w:tab/>
        </w:r>
        <w:r>
          <w:rPr>
            <w:noProof/>
            <w:webHidden/>
          </w:rPr>
          <w:fldChar w:fldCharType="begin"/>
        </w:r>
        <w:r>
          <w:rPr>
            <w:noProof/>
            <w:webHidden/>
          </w:rPr>
          <w:instrText xml:space="preserve"> PAGEREF _Toc197279560 \h </w:instrText>
        </w:r>
        <w:r>
          <w:rPr>
            <w:noProof/>
            <w:webHidden/>
          </w:rPr>
        </w:r>
        <w:r>
          <w:rPr>
            <w:noProof/>
            <w:webHidden/>
          </w:rPr>
          <w:fldChar w:fldCharType="separate"/>
        </w:r>
        <w:r w:rsidR="005B4EE1">
          <w:rPr>
            <w:noProof/>
            <w:webHidden/>
          </w:rPr>
          <w:t>214</w:t>
        </w:r>
        <w:r>
          <w:rPr>
            <w:noProof/>
            <w:webHidden/>
          </w:rPr>
          <w:fldChar w:fldCharType="end"/>
        </w:r>
      </w:hyperlink>
    </w:p>
    <w:p w14:paraId="20653C4A" w14:textId="04B0E286"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2" w:history="1">
        <w:r w:rsidRPr="00D47E6D">
          <w:rPr>
            <w:rStyle w:val="Hyperlink"/>
            <w:noProof/>
          </w:rPr>
          <w:t>Tabla 20 Escala de Probabilidad</w:t>
        </w:r>
        <w:r>
          <w:rPr>
            <w:noProof/>
            <w:webHidden/>
          </w:rPr>
          <w:tab/>
        </w:r>
        <w:r>
          <w:rPr>
            <w:noProof/>
            <w:webHidden/>
          </w:rPr>
          <w:fldChar w:fldCharType="begin"/>
        </w:r>
        <w:r>
          <w:rPr>
            <w:noProof/>
            <w:webHidden/>
          </w:rPr>
          <w:instrText xml:space="preserve"> PAGEREF _Toc197279562 \h </w:instrText>
        </w:r>
        <w:r>
          <w:rPr>
            <w:noProof/>
            <w:webHidden/>
          </w:rPr>
        </w:r>
        <w:r>
          <w:rPr>
            <w:noProof/>
            <w:webHidden/>
          </w:rPr>
          <w:fldChar w:fldCharType="separate"/>
        </w:r>
        <w:r w:rsidR="005B4EE1">
          <w:rPr>
            <w:noProof/>
            <w:webHidden/>
          </w:rPr>
          <w:t>216</w:t>
        </w:r>
        <w:r>
          <w:rPr>
            <w:noProof/>
            <w:webHidden/>
          </w:rPr>
          <w:fldChar w:fldCharType="end"/>
        </w:r>
      </w:hyperlink>
    </w:p>
    <w:p w14:paraId="66C69FA6" w14:textId="617B3295"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3" w:history="1">
        <w:r w:rsidRPr="00D47E6D">
          <w:rPr>
            <w:rStyle w:val="Hyperlink"/>
            <w:noProof/>
          </w:rPr>
          <w:t>Tabla 21 Escala de Impacto</w:t>
        </w:r>
        <w:r>
          <w:rPr>
            <w:noProof/>
            <w:webHidden/>
          </w:rPr>
          <w:tab/>
        </w:r>
        <w:r>
          <w:rPr>
            <w:noProof/>
            <w:webHidden/>
          </w:rPr>
          <w:fldChar w:fldCharType="begin"/>
        </w:r>
        <w:r>
          <w:rPr>
            <w:noProof/>
            <w:webHidden/>
          </w:rPr>
          <w:instrText xml:space="preserve"> PAGEREF _Toc197279563 \h </w:instrText>
        </w:r>
        <w:r>
          <w:rPr>
            <w:noProof/>
            <w:webHidden/>
          </w:rPr>
        </w:r>
        <w:r>
          <w:rPr>
            <w:noProof/>
            <w:webHidden/>
          </w:rPr>
          <w:fldChar w:fldCharType="separate"/>
        </w:r>
        <w:r w:rsidR="005B4EE1">
          <w:rPr>
            <w:noProof/>
            <w:webHidden/>
          </w:rPr>
          <w:t>216</w:t>
        </w:r>
        <w:r>
          <w:rPr>
            <w:noProof/>
            <w:webHidden/>
          </w:rPr>
          <w:fldChar w:fldCharType="end"/>
        </w:r>
      </w:hyperlink>
    </w:p>
    <w:p w14:paraId="6CE7890E" w14:textId="5CAC53FF"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4" w:history="1">
        <w:r w:rsidRPr="00D47E6D">
          <w:rPr>
            <w:rStyle w:val="Hyperlink"/>
            <w:noProof/>
          </w:rPr>
          <w:t>Tabla 22 Calificación del Riesgo</w:t>
        </w:r>
        <w:r>
          <w:rPr>
            <w:noProof/>
            <w:webHidden/>
          </w:rPr>
          <w:tab/>
        </w:r>
        <w:r>
          <w:rPr>
            <w:noProof/>
            <w:webHidden/>
          </w:rPr>
          <w:fldChar w:fldCharType="begin"/>
        </w:r>
        <w:r>
          <w:rPr>
            <w:noProof/>
            <w:webHidden/>
          </w:rPr>
          <w:instrText xml:space="preserve"> PAGEREF _Toc197279564 \h </w:instrText>
        </w:r>
        <w:r>
          <w:rPr>
            <w:noProof/>
            <w:webHidden/>
          </w:rPr>
        </w:r>
        <w:r>
          <w:rPr>
            <w:noProof/>
            <w:webHidden/>
          </w:rPr>
          <w:fldChar w:fldCharType="separate"/>
        </w:r>
        <w:r w:rsidR="005B4EE1">
          <w:rPr>
            <w:noProof/>
            <w:webHidden/>
          </w:rPr>
          <w:t>217</w:t>
        </w:r>
        <w:r>
          <w:rPr>
            <w:noProof/>
            <w:webHidden/>
          </w:rPr>
          <w:fldChar w:fldCharType="end"/>
        </w:r>
      </w:hyperlink>
    </w:p>
    <w:p w14:paraId="0981D18E" w14:textId="09C691AB"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5" w:history="1">
        <w:r w:rsidRPr="00D47E6D">
          <w:rPr>
            <w:rStyle w:val="Hyperlink"/>
            <w:noProof/>
          </w:rPr>
          <w:t>Tabla 23 Criterios de evaluación de impacto</w:t>
        </w:r>
        <w:r>
          <w:rPr>
            <w:noProof/>
            <w:webHidden/>
          </w:rPr>
          <w:tab/>
        </w:r>
        <w:r>
          <w:rPr>
            <w:noProof/>
            <w:webHidden/>
          </w:rPr>
          <w:fldChar w:fldCharType="begin"/>
        </w:r>
        <w:r>
          <w:rPr>
            <w:noProof/>
            <w:webHidden/>
          </w:rPr>
          <w:instrText xml:space="preserve"> PAGEREF _Toc197279565 \h </w:instrText>
        </w:r>
        <w:r>
          <w:rPr>
            <w:noProof/>
            <w:webHidden/>
          </w:rPr>
        </w:r>
        <w:r>
          <w:rPr>
            <w:noProof/>
            <w:webHidden/>
          </w:rPr>
          <w:fldChar w:fldCharType="separate"/>
        </w:r>
        <w:r w:rsidR="005B4EE1">
          <w:rPr>
            <w:noProof/>
            <w:webHidden/>
          </w:rPr>
          <w:t>217</w:t>
        </w:r>
        <w:r>
          <w:rPr>
            <w:noProof/>
            <w:webHidden/>
          </w:rPr>
          <w:fldChar w:fldCharType="end"/>
        </w:r>
      </w:hyperlink>
    </w:p>
    <w:p w14:paraId="5450E49D" w14:textId="3026DAE3"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6" w:history="1">
        <w:r w:rsidRPr="00D47E6D">
          <w:rPr>
            <w:rStyle w:val="Hyperlink"/>
            <w:noProof/>
          </w:rPr>
          <w:t>Tabla 24 Matriz de Riesgos</w:t>
        </w:r>
        <w:r>
          <w:rPr>
            <w:noProof/>
            <w:webHidden/>
          </w:rPr>
          <w:tab/>
        </w:r>
        <w:r>
          <w:rPr>
            <w:noProof/>
            <w:webHidden/>
          </w:rPr>
          <w:fldChar w:fldCharType="begin"/>
        </w:r>
        <w:r>
          <w:rPr>
            <w:noProof/>
            <w:webHidden/>
          </w:rPr>
          <w:instrText xml:space="preserve"> PAGEREF _Toc197279566 \h </w:instrText>
        </w:r>
        <w:r>
          <w:rPr>
            <w:noProof/>
            <w:webHidden/>
          </w:rPr>
        </w:r>
        <w:r>
          <w:rPr>
            <w:noProof/>
            <w:webHidden/>
          </w:rPr>
          <w:fldChar w:fldCharType="separate"/>
        </w:r>
        <w:r w:rsidR="005B4EE1">
          <w:rPr>
            <w:noProof/>
            <w:webHidden/>
          </w:rPr>
          <w:t>223</w:t>
        </w:r>
        <w:r>
          <w:rPr>
            <w:noProof/>
            <w:webHidden/>
          </w:rPr>
          <w:fldChar w:fldCharType="end"/>
        </w:r>
      </w:hyperlink>
    </w:p>
    <w:p w14:paraId="3E5F456F" w14:textId="4A905A31"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7" w:history="1">
        <w:r w:rsidRPr="00D47E6D">
          <w:rPr>
            <w:rStyle w:val="Hyperlink"/>
            <w:noProof/>
          </w:rPr>
          <w:t>Tabla 25 Plan de Gestión de las adquisiciones</w:t>
        </w:r>
        <w:r>
          <w:rPr>
            <w:noProof/>
            <w:webHidden/>
          </w:rPr>
          <w:tab/>
        </w:r>
        <w:r>
          <w:rPr>
            <w:noProof/>
            <w:webHidden/>
          </w:rPr>
          <w:fldChar w:fldCharType="begin"/>
        </w:r>
        <w:r>
          <w:rPr>
            <w:noProof/>
            <w:webHidden/>
          </w:rPr>
          <w:instrText xml:space="preserve"> PAGEREF _Toc197279567 \h </w:instrText>
        </w:r>
        <w:r>
          <w:rPr>
            <w:noProof/>
            <w:webHidden/>
          </w:rPr>
        </w:r>
        <w:r>
          <w:rPr>
            <w:noProof/>
            <w:webHidden/>
          </w:rPr>
          <w:fldChar w:fldCharType="separate"/>
        </w:r>
        <w:r w:rsidR="005B4EE1">
          <w:rPr>
            <w:noProof/>
            <w:webHidden/>
          </w:rPr>
          <w:t>230</w:t>
        </w:r>
        <w:r>
          <w:rPr>
            <w:noProof/>
            <w:webHidden/>
          </w:rPr>
          <w:fldChar w:fldCharType="end"/>
        </w:r>
      </w:hyperlink>
    </w:p>
    <w:p w14:paraId="67F78A77" w14:textId="2202A076"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8" w:history="1">
        <w:r w:rsidRPr="00D47E6D">
          <w:rPr>
            <w:rStyle w:val="Hyperlink"/>
            <w:noProof/>
          </w:rPr>
          <w:t>Tabla 26 Descripción de Responsabilidades de las adquisiciones</w:t>
        </w:r>
        <w:r>
          <w:rPr>
            <w:noProof/>
            <w:webHidden/>
          </w:rPr>
          <w:tab/>
        </w:r>
        <w:r>
          <w:rPr>
            <w:noProof/>
            <w:webHidden/>
          </w:rPr>
          <w:fldChar w:fldCharType="begin"/>
        </w:r>
        <w:r>
          <w:rPr>
            <w:noProof/>
            <w:webHidden/>
          </w:rPr>
          <w:instrText xml:space="preserve"> PAGEREF _Toc197279568 \h </w:instrText>
        </w:r>
        <w:r>
          <w:rPr>
            <w:noProof/>
            <w:webHidden/>
          </w:rPr>
        </w:r>
        <w:r>
          <w:rPr>
            <w:noProof/>
            <w:webHidden/>
          </w:rPr>
          <w:fldChar w:fldCharType="separate"/>
        </w:r>
        <w:r w:rsidR="005B4EE1">
          <w:rPr>
            <w:noProof/>
            <w:webHidden/>
          </w:rPr>
          <w:t>233</w:t>
        </w:r>
        <w:r>
          <w:rPr>
            <w:noProof/>
            <w:webHidden/>
          </w:rPr>
          <w:fldChar w:fldCharType="end"/>
        </w:r>
      </w:hyperlink>
    </w:p>
    <w:p w14:paraId="1E87DA96" w14:textId="58449ADC"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69" w:history="1">
        <w:r w:rsidRPr="00D47E6D">
          <w:rPr>
            <w:rStyle w:val="Hyperlink"/>
            <w:noProof/>
          </w:rPr>
          <w:t>Tabla 27 Matriz del involucramiento de los interesados</w:t>
        </w:r>
        <w:r>
          <w:rPr>
            <w:noProof/>
            <w:webHidden/>
          </w:rPr>
          <w:tab/>
        </w:r>
        <w:r>
          <w:rPr>
            <w:noProof/>
            <w:webHidden/>
          </w:rPr>
          <w:fldChar w:fldCharType="begin"/>
        </w:r>
        <w:r>
          <w:rPr>
            <w:noProof/>
            <w:webHidden/>
          </w:rPr>
          <w:instrText xml:space="preserve"> PAGEREF _Toc197279569 \h </w:instrText>
        </w:r>
        <w:r>
          <w:rPr>
            <w:noProof/>
            <w:webHidden/>
          </w:rPr>
        </w:r>
        <w:r>
          <w:rPr>
            <w:noProof/>
            <w:webHidden/>
          </w:rPr>
          <w:fldChar w:fldCharType="separate"/>
        </w:r>
        <w:r w:rsidR="005B4EE1">
          <w:rPr>
            <w:noProof/>
            <w:webHidden/>
          </w:rPr>
          <w:t>237</w:t>
        </w:r>
        <w:r>
          <w:rPr>
            <w:noProof/>
            <w:webHidden/>
          </w:rPr>
          <w:fldChar w:fldCharType="end"/>
        </w:r>
      </w:hyperlink>
    </w:p>
    <w:p w14:paraId="5CD980C9" w14:textId="1EEFB69D"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70" w:history="1">
        <w:r w:rsidRPr="00D47E6D">
          <w:rPr>
            <w:rStyle w:val="Hyperlink"/>
            <w:noProof/>
          </w:rPr>
          <w:t>Tabla 28 Plantilla de Lecciones Aprendidas</w:t>
        </w:r>
        <w:r>
          <w:rPr>
            <w:noProof/>
            <w:webHidden/>
          </w:rPr>
          <w:tab/>
        </w:r>
        <w:r>
          <w:rPr>
            <w:noProof/>
            <w:webHidden/>
          </w:rPr>
          <w:fldChar w:fldCharType="begin"/>
        </w:r>
        <w:r>
          <w:rPr>
            <w:noProof/>
            <w:webHidden/>
          </w:rPr>
          <w:instrText xml:space="preserve"> PAGEREF _Toc197279570 \h </w:instrText>
        </w:r>
        <w:r>
          <w:rPr>
            <w:noProof/>
            <w:webHidden/>
          </w:rPr>
        </w:r>
        <w:r>
          <w:rPr>
            <w:noProof/>
            <w:webHidden/>
          </w:rPr>
          <w:fldChar w:fldCharType="separate"/>
        </w:r>
        <w:r w:rsidR="005B4EE1">
          <w:rPr>
            <w:noProof/>
            <w:webHidden/>
          </w:rPr>
          <w:t>244</w:t>
        </w:r>
        <w:r>
          <w:rPr>
            <w:noProof/>
            <w:webHidden/>
          </w:rPr>
          <w:fldChar w:fldCharType="end"/>
        </w:r>
      </w:hyperlink>
    </w:p>
    <w:p w14:paraId="1F2E8620" w14:textId="125E6688"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71" w:history="1">
        <w:r w:rsidRPr="00D47E6D">
          <w:rPr>
            <w:rStyle w:val="Hyperlink"/>
            <w:noProof/>
          </w:rPr>
          <w:t>Tabla 29 Ejemplo de Lecciones aprendidas</w:t>
        </w:r>
        <w:r>
          <w:rPr>
            <w:noProof/>
            <w:webHidden/>
          </w:rPr>
          <w:tab/>
        </w:r>
        <w:r>
          <w:rPr>
            <w:noProof/>
            <w:webHidden/>
          </w:rPr>
          <w:fldChar w:fldCharType="begin"/>
        </w:r>
        <w:r>
          <w:rPr>
            <w:noProof/>
            <w:webHidden/>
          </w:rPr>
          <w:instrText xml:space="preserve"> PAGEREF _Toc197279571 \h </w:instrText>
        </w:r>
        <w:r>
          <w:rPr>
            <w:noProof/>
            <w:webHidden/>
          </w:rPr>
        </w:r>
        <w:r>
          <w:rPr>
            <w:noProof/>
            <w:webHidden/>
          </w:rPr>
          <w:fldChar w:fldCharType="separate"/>
        </w:r>
        <w:r w:rsidR="005B4EE1">
          <w:rPr>
            <w:noProof/>
            <w:webHidden/>
          </w:rPr>
          <w:t>245</w:t>
        </w:r>
        <w:r>
          <w:rPr>
            <w:noProof/>
            <w:webHidden/>
          </w:rPr>
          <w:fldChar w:fldCharType="end"/>
        </w:r>
      </w:hyperlink>
    </w:p>
    <w:p w14:paraId="56DC2AB4" w14:textId="7DCEA5C5"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72" w:history="1">
        <w:r w:rsidRPr="00D47E6D">
          <w:rPr>
            <w:rStyle w:val="Hyperlink"/>
            <w:noProof/>
          </w:rPr>
          <w:t>Tabla 30 Solicitud de Control de Cambios</w:t>
        </w:r>
        <w:r>
          <w:rPr>
            <w:noProof/>
            <w:webHidden/>
          </w:rPr>
          <w:tab/>
        </w:r>
        <w:r>
          <w:rPr>
            <w:noProof/>
            <w:webHidden/>
          </w:rPr>
          <w:fldChar w:fldCharType="begin"/>
        </w:r>
        <w:r>
          <w:rPr>
            <w:noProof/>
            <w:webHidden/>
          </w:rPr>
          <w:instrText xml:space="preserve"> PAGEREF _Toc197279572 \h </w:instrText>
        </w:r>
        <w:r>
          <w:rPr>
            <w:noProof/>
            <w:webHidden/>
          </w:rPr>
        </w:r>
        <w:r>
          <w:rPr>
            <w:noProof/>
            <w:webHidden/>
          </w:rPr>
          <w:fldChar w:fldCharType="separate"/>
        </w:r>
        <w:r w:rsidR="005B4EE1">
          <w:rPr>
            <w:noProof/>
            <w:webHidden/>
          </w:rPr>
          <w:t>267</w:t>
        </w:r>
        <w:r>
          <w:rPr>
            <w:noProof/>
            <w:webHidden/>
          </w:rPr>
          <w:fldChar w:fldCharType="end"/>
        </w:r>
      </w:hyperlink>
    </w:p>
    <w:p w14:paraId="575F1441" w14:textId="055D3F40" w:rsidR="00B67830" w:rsidRDefault="00B67830">
      <w:pPr>
        <w:pStyle w:val="TableofFigures"/>
        <w:rPr>
          <w:rFonts w:asciiTheme="minorHAnsi" w:eastAsiaTheme="minorEastAsia" w:hAnsiTheme="minorHAnsi" w:cstheme="minorBidi"/>
          <w:bCs w:val="0"/>
          <w:noProof/>
          <w:kern w:val="2"/>
          <w:sz w:val="24"/>
          <w:szCs w:val="24"/>
          <w:lang w:val="en-US" w:eastAsia="en-US"/>
          <w14:ligatures w14:val="standardContextual"/>
        </w:rPr>
      </w:pPr>
      <w:hyperlink w:anchor="_Toc197279573" w:history="1">
        <w:r w:rsidRPr="00D47E6D">
          <w:rPr>
            <w:rStyle w:val="Hyperlink"/>
            <w:noProof/>
          </w:rPr>
          <w:t>Tabla 31 Procedimiento de Cierre de Proyecto</w:t>
        </w:r>
        <w:r>
          <w:rPr>
            <w:noProof/>
            <w:webHidden/>
          </w:rPr>
          <w:tab/>
        </w:r>
        <w:r>
          <w:rPr>
            <w:noProof/>
            <w:webHidden/>
          </w:rPr>
          <w:fldChar w:fldCharType="begin"/>
        </w:r>
        <w:r>
          <w:rPr>
            <w:noProof/>
            <w:webHidden/>
          </w:rPr>
          <w:instrText xml:space="preserve"> PAGEREF _Toc197279573 \h </w:instrText>
        </w:r>
        <w:r>
          <w:rPr>
            <w:noProof/>
            <w:webHidden/>
          </w:rPr>
        </w:r>
        <w:r>
          <w:rPr>
            <w:noProof/>
            <w:webHidden/>
          </w:rPr>
          <w:fldChar w:fldCharType="separate"/>
        </w:r>
        <w:r w:rsidR="005B4EE1">
          <w:rPr>
            <w:noProof/>
            <w:webHidden/>
          </w:rPr>
          <w:t>288</w:t>
        </w:r>
        <w:r>
          <w:rPr>
            <w:noProof/>
            <w:webHidden/>
          </w:rPr>
          <w:fldChar w:fldCharType="end"/>
        </w:r>
      </w:hyperlink>
    </w:p>
    <w:p w14:paraId="6DACE26F" w14:textId="308741E5" w:rsidR="00264EEB" w:rsidRDefault="00B67830" w:rsidP="00B67830">
      <w:pPr>
        <w:spacing w:line="360" w:lineRule="auto"/>
        <w:jc w:val="both"/>
      </w:pPr>
      <w:r>
        <w:rPr>
          <w:bCs/>
          <w:sz w:val="24"/>
        </w:rPr>
        <w:fldChar w:fldCharType="end"/>
      </w:r>
    </w:p>
    <w:p w14:paraId="1C779D5C" w14:textId="77777777" w:rsidR="00264EEB" w:rsidRDefault="00264EEB" w:rsidP="0033577F">
      <w:pPr>
        <w:pStyle w:val="Heading1"/>
        <w:numPr>
          <w:ilvl w:val="0"/>
          <w:numId w:val="0"/>
        </w:numPr>
        <w:ind w:left="432"/>
      </w:pPr>
      <w:r>
        <w:br w:type="column"/>
      </w:r>
      <w:bookmarkStart w:id="47" w:name="_Toc195293331"/>
      <w:r>
        <w:lastRenderedPageBreak/>
        <w:t>ÍNDICE DE ACRÓNIMOS Y ABREVIACIONES</w:t>
      </w:r>
      <w:bookmarkEnd w:id="47"/>
    </w:p>
    <w:p w14:paraId="36A86903" w14:textId="7CBC1B4E" w:rsidR="005E59F6" w:rsidRDefault="005E59F6" w:rsidP="00672C77">
      <w:pPr>
        <w:ind w:firstLine="0"/>
      </w:pPr>
      <w:r>
        <w:t>AYA</w:t>
      </w:r>
      <w:r w:rsidR="00DD1728">
        <w:t>: Acueductos y Alcantarillados</w:t>
      </w:r>
    </w:p>
    <w:p w14:paraId="0632C6BB" w14:textId="6DCB988E" w:rsidR="005A6E65" w:rsidRDefault="005A6E65" w:rsidP="00672C77">
      <w:pPr>
        <w:ind w:firstLine="0"/>
        <w:rPr>
          <w:sz w:val="21"/>
        </w:rPr>
      </w:pPr>
      <w:r>
        <w:t>CFIA: Colegio Federado de Ingenieros y Arquitectos de Costa Rica.</w:t>
      </w:r>
    </w:p>
    <w:p w14:paraId="69E483D9" w14:textId="53860C1C" w:rsidR="005A6E65" w:rsidRDefault="005A6E65" w:rsidP="00672C77">
      <w:pPr>
        <w:ind w:firstLine="0"/>
      </w:pPr>
      <w:r>
        <w:t xml:space="preserve">EDT: Estructura de desglose de trabajo (WBS: </w:t>
      </w:r>
      <w:proofErr w:type="spellStart"/>
      <w:r>
        <w:t>Work</w:t>
      </w:r>
      <w:proofErr w:type="spellEnd"/>
      <w:r>
        <w:t xml:space="preserve"> </w:t>
      </w:r>
      <w:proofErr w:type="spellStart"/>
      <w:r>
        <w:t>Breakdown</w:t>
      </w:r>
      <w:proofErr w:type="spellEnd"/>
      <w:r>
        <w:t xml:space="preserve"> </w:t>
      </w:r>
      <w:proofErr w:type="spellStart"/>
      <w:r>
        <w:t>Structure</w:t>
      </w:r>
      <w:proofErr w:type="spellEnd"/>
      <w:r>
        <w:t>) por sus siglas en inglés.</w:t>
      </w:r>
    </w:p>
    <w:p w14:paraId="07173C74" w14:textId="7DAC7901" w:rsidR="00526585" w:rsidRDefault="00526585" w:rsidP="00672C77">
      <w:pPr>
        <w:ind w:firstLine="0"/>
        <w:rPr>
          <w:sz w:val="21"/>
        </w:rPr>
      </w:pPr>
      <w:r>
        <w:t xml:space="preserve">ICE: </w:t>
      </w:r>
      <w:r w:rsidR="00A90340">
        <w:t>Instituto Costarricense de Electricidad</w:t>
      </w:r>
    </w:p>
    <w:p w14:paraId="7EA31669" w14:textId="0DEA2ACF" w:rsidR="005A6E65" w:rsidRDefault="005A6E65" w:rsidP="00672C77">
      <w:pPr>
        <w:ind w:firstLine="0"/>
      </w:pPr>
      <w:r>
        <w:t xml:space="preserve">GPM: Gestión de proyectos verdes (Green Project Management) por sus siglas en inglés. </w:t>
      </w:r>
    </w:p>
    <w:p w14:paraId="0B2B371F" w14:textId="432E6102" w:rsidR="009D6973" w:rsidRDefault="005A6E65" w:rsidP="00672C77">
      <w:pPr>
        <w:ind w:firstLine="0"/>
      </w:pPr>
      <w:r>
        <w:t>ODS: Objetivos de Desarrollo</w:t>
      </w:r>
      <w:r w:rsidR="006A04A9">
        <w:t xml:space="preserve"> </w:t>
      </w:r>
      <w:r>
        <w:t xml:space="preserve">Sostenible. </w:t>
      </w:r>
    </w:p>
    <w:p w14:paraId="13C7039F" w14:textId="40BFE2D8" w:rsidR="00577E69" w:rsidRDefault="00AB6254" w:rsidP="00672C77">
      <w:pPr>
        <w:ind w:firstLine="0"/>
      </w:pPr>
      <w:r>
        <w:t>ONU: Naciones Unidas.</w:t>
      </w:r>
    </w:p>
    <w:p w14:paraId="78AE2F36" w14:textId="3D07D532" w:rsidR="005A6E65" w:rsidRDefault="005A6E65" w:rsidP="00672C77">
      <w:pPr>
        <w:ind w:firstLine="0"/>
      </w:pPr>
      <w:r>
        <w:t>PFG:</w:t>
      </w:r>
      <w:r w:rsidR="006A04A9">
        <w:t xml:space="preserve"> </w:t>
      </w:r>
      <w:r>
        <w:t>Proyecto Final de</w:t>
      </w:r>
      <w:r>
        <w:rPr>
          <w:spacing w:val="-5"/>
        </w:rPr>
        <w:t xml:space="preserve"> </w:t>
      </w:r>
      <w:r>
        <w:t>Graduación.</w:t>
      </w:r>
    </w:p>
    <w:p w14:paraId="4D563070" w14:textId="77777777" w:rsidR="005A6E65" w:rsidRDefault="005A6E65" w:rsidP="00672C77">
      <w:pPr>
        <w:ind w:firstLine="0"/>
      </w:pPr>
      <w:r>
        <w:t xml:space="preserve">PMBOK: Cuerpo de Conocimiento de Gestión de Proyectos (Project Management </w:t>
      </w:r>
      <w:proofErr w:type="spellStart"/>
      <w:r>
        <w:t>Body</w:t>
      </w:r>
      <w:proofErr w:type="spellEnd"/>
      <w:r>
        <w:t xml:space="preserve"> of </w:t>
      </w:r>
      <w:proofErr w:type="spellStart"/>
      <w:r>
        <w:t>Knowledge</w:t>
      </w:r>
      <w:proofErr w:type="spellEnd"/>
      <w:r>
        <w:t>) por sus siglas en</w:t>
      </w:r>
      <w:r>
        <w:rPr>
          <w:spacing w:val="1"/>
        </w:rPr>
        <w:t xml:space="preserve"> </w:t>
      </w:r>
      <w:r>
        <w:t>inglés.</w:t>
      </w:r>
    </w:p>
    <w:p w14:paraId="7E8D2268" w14:textId="2C6C3E22" w:rsidR="005A6E65" w:rsidRDefault="005A6E65" w:rsidP="00672C77">
      <w:pPr>
        <w:ind w:firstLine="0"/>
      </w:pPr>
      <w:r>
        <w:t xml:space="preserve">PMI: Instituto de Gestión de Proyectos (Project Management </w:t>
      </w:r>
      <w:proofErr w:type="spellStart"/>
      <w:r>
        <w:t>Institute</w:t>
      </w:r>
      <w:proofErr w:type="spellEnd"/>
      <w:r>
        <w:t xml:space="preserve">) por sus siglas en inglés. </w:t>
      </w:r>
    </w:p>
    <w:p w14:paraId="076DFB4D" w14:textId="49AD5F23" w:rsidR="005A6E65" w:rsidRDefault="005A6E65" w:rsidP="00672C77">
      <w:pPr>
        <w:ind w:firstLine="0"/>
      </w:pPr>
      <w:r>
        <w:t xml:space="preserve">UCI: Universidad para la Cooperación Internacional. </w:t>
      </w:r>
    </w:p>
    <w:p w14:paraId="71DEC046" w14:textId="77777777" w:rsidR="00264EEB" w:rsidRDefault="00264EEB">
      <w:pPr>
        <w:spacing w:line="360" w:lineRule="auto"/>
        <w:jc w:val="both"/>
        <w:rPr>
          <w:b/>
          <w:szCs w:val="22"/>
        </w:rPr>
      </w:pPr>
    </w:p>
    <w:p w14:paraId="09832416" w14:textId="77777777" w:rsidR="00264EEB" w:rsidRDefault="00264EEB">
      <w:pPr>
        <w:spacing w:line="360" w:lineRule="auto"/>
        <w:jc w:val="both"/>
        <w:rPr>
          <w:b/>
          <w:szCs w:val="22"/>
        </w:rPr>
      </w:pPr>
    </w:p>
    <w:p w14:paraId="070C0DC7" w14:textId="77777777" w:rsidR="00264EEB" w:rsidRDefault="00264EEB">
      <w:pPr>
        <w:spacing w:line="360" w:lineRule="auto"/>
        <w:jc w:val="both"/>
        <w:rPr>
          <w:b/>
          <w:szCs w:val="22"/>
        </w:rPr>
      </w:pPr>
    </w:p>
    <w:p w14:paraId="74793E17" w14:textId="77777777" w:rsidR="00264EEB" w:rsidRDefault="00264EEB">
      <w:pPr>
        <w:spacing w:line="360" w:lineRule="auto"/>
        <w:jc w:val="both"/>
        <w:rPr>
          <w:b/>
          <w:szCs w:val="22"/>
        </w:rPr>
      </w:pPr>
    </w:p>
    <w:p w14:paraId="6A4FFE66" w14:textId="77777777" w:rsidR="00264EEB" w:rsidRDefault="00264EEB">
      <w:pPr>
        <w:spacing w:line="360" w:lineRule="auto"/>
        <w:jc w:val="both"/>
        <w:rPr>
          <w:b/>
          <w:szCs w:val="22"/>
        </w:rPr>
      </w:pPr>
    </w:p>
    <w:p w14:paraId="19DF8D9C" w14:textId="77777777" w:rsidR="00264EEB" w:rsidRDefault="00264EEB">
      <w:pPr>
        <w:spacing w:line="360" w:lineRule="auto"/>
        <w:jc w:val="both"/>
        <w:rPr>
          <w:b/>
          <w:szCs w:val="22"/>
        </w:rPr>
      </w:pPr>
    </w:p>
    <w:p w14:paraId="30486B7F" w14:textId="77777777" w:rsidR="00264EEB" w:rsidRDefault="00264EEB">
      <w:pPr>
        <w:spacing w:line="360" w:lineRule="auto"/>
        <w:jc w:val="both"/>
        <w:rPr>
          <w:b/>
          <w:szCs w:val="22"/>
        </w:rPr>
      </w:pPr>
    </w:p>
    <w:p w14:paraId="6550A819" w14:textId="77777777" w:rsidR="00264EEB" w:rsidRDefault="00264EEB">
      <w:pPr>
        <w:spacing w:line="360" w:lineRule="auto"/>
        <w:jc w:val="both"/>
        <w:rPr>
          <w:b/>
          <w:szCs w:val="22"/>
        </w:rPr>
      </w:pPr>
    </w:p>
    <w:p w14:paraId="624DB36D" w14:textId="77777777" w:rsidR="00264EEB" w:rsidRDefault="00264EEB">
      <w:pPr>
        <w:spacing w:line="360" w:lineRule="auto"/>
        <w:jc w:val="both"/>
        <w:rPr>
          <w:b/>
          <w:szCs w:val="22"/>
        </w:rPr>
      </w:pPr>
    </w:p>
    <w:p w14:paraId="3D4C5CFE" w14:textId="77777777" w:rsidR="005C01F5" w:rsidRDefault="005C01F5">
      <w:pPr>
        <w:spacing w:line="360" w:lineRule="auto"/>
        <w:jc w:val="both"/>
        <w:rPr>
          <w:b/>
          <w:szCs w:val="22"/>
        </w:rPr>
      </w:pPr>
    </w:p>
    <w:p w14:paraId="59E94F76" w14:textId="77777777" w:rsidR="00264EEB" w:rsidRDefault="00264EEB">
      <w:pPr>
        <w:spacing w:line="360" w:lineRule="auto"/>
        <w:jc w:val="both"/>
        <w:rPr>
          <w:b/>
          <w:szCs w:val="22"/>
        </w:rPr>
      </w:pPr>
    </w:p>
    <w:p w14:paraId="669A4D2A" w14:textId="77777777" w:rsidR="00264EEB" w:rsidRDefault="00264EEB">
      <w:pPr>
        <w:spacing w:line="360" w:lineRule="auto"/>
        <w:jc w:val="both"/>
        <w:rPr>
          <w:b/>
          <w:szCs w:val="22"/>
        </w:rPr>
      </w:pPr>
    </w:p>
    <w:p w14:paraId="449515CE" w14:textId="77777777" w:rsidR="00264EEB" w:rsidRDefault="00264EEB" w:rsidP="0033577F">
      <w:pPr>
        <w:pStyle w:val="Heading1"/>
        <w:numPr>
          <w:ilvl w:val="0"/>
          <w:numId w:val="0"/>
        </w:numPr>
        <w:ind w:left="432"/>
      </w:pPr>
      <w:bookmarkStart w:id="48" w:name="_Toc195293332"/>
      <w:r>
        <w:lastRenderedPageBreak/>
        <w:t>RESUMEN EJECUTIVO</w:t>
      </w:r>
      <w:bookmarkEnd w:id="48"/>
    </w:p>
    <w:p w14:paraId="73B952CA" w14:textId="0D3686E6" w:rsidR="005D7BA8" w:rsidRDefault="00662B82" w:rsidP="00CD7B8B">
      <w:pPr>
        <w:spacing w:line="240" w:lineRule="auto"/>
        <w:ind w:firstLine="0"/>
      </w:pPr>
      <w:r w:rsidRPr="00CD7B8B">
        <w:t xml:space="preserve">El </w:t>
      </w:r>
      <w:r w:rsidR="00092D41" w:rsidRPr="00CD7B8B">
        <w:t>centro comercial</w:t>
      </w:r>
      <w:r w:rsidR="00885AA6" w:rsidRPr="00CD7B8B">
        <w:t xml:space="preserve"> </w:t>
      </w:r>
      <w:r w:rsidR="008030D0" w:rsidRPr="00CD7B8B">
        <w:t>ofrece una experiencia integra</w:t>
      </w:r>
      <w:r w:rsidR="006C3260" w:rsidRPr="00CD7B8B">
        <w:t xml:space="preserve">l que combina </w:t>
      </w:r>
      <w:r w:rsidR="00385E83" w:rsidRPr="00CD7B8B">
        <w:t xml:space="preserve">varias cadenas de </w:t>
      </w:r>
      <w:r w:rsidR="00193CAB">
        <w:t>locales</w:t>
      </w:r>
      <w:r w:rsidR="00776B2D" w:rsidRPr="00CD7B8B">
        <w:t xml:space="preserve"> </w:t>
      </w:r>
      <w:r w:rsidR="00AC3D4E" w:rsidRPr="00CD7B8B">
        <w:t>y opciones de entretenimientos</w:t>
      </w:r>
      <w:r w:rsidR="003D3134" w:rsidRPr="00CD7B8B">
        <w:t xml:space="preserve"> con el fin exclusivamente comercial</w:t>
      </w:r>
      <w:r w:rsidR="003F5FFD" w:rsidRPr="00CD7B8B">
        <w:t>, donde se contempla la creación</w:t>
      </w:r>
      <w:r w:rsidR="00A70969" w:rsidRPr="00CD7B8B">
        <w:t xml:space="preserve"> </w:t>
      </w:r>
      <w:r w:rsidR="00F519DA" w:rsidRPr="00CD7B8B">
        <w:t xml:space="preserve">de un </w:t>
      </w:r>
      <w:r w:rsidR="00280C7E" w:rsidRPr="00CD7B8B">
        <w:t>área urbana</w:t>
      </w:r>
      <w:r w:rsidR="0085440E" w:rsidRPr="00CD7B8B">
        <w:t xml:space="preserve"> de diversos servicios </w:t>
      </w:r>
      <w:r w:rsidR="000F5594" w:rsidRPr="00CD7B8B">
        <w:t xml:space="preserve">complementarios </w:t>
      </w:r>
      <w:r w:rsidR="008D13ED" w:rsidRPr="00CD7B8B">
        <w:t>para facilitar las compras a los consumidores</w:t>
      </w:r>
      <w:r w:rsidR="00D86278" w:rsidRPr="00CD7B8B">
        <w:t xml:space="preserve">. Los proyectos de </w:t>
      </w:r>
      <w:r w:rsidR="001E4A00">
        <w:t>c</w:t>
      </w:r>
      <w:r w:rsidR="00D86278" w:rsidRPr="00CD7B8B">
        <w:t xml:space="preserve">entro </w:t>
      </w:r>
      <w:r w:rsidR="001E4A00">
        <w:t>c</w:t>
      </w:r>
      <w:r w:rsidR="00D86278" w:rsidRPr="00CD7B8B">
        <w:t>omercial tienen un impacto en la sociedad que ha ido cobrando</w:t>
      </w:r>
      <w:r w:rsidR="000549D9">
        <w:t xml:space="preserve"> una</w:t>
      </w:r>
      <w:r w:rsidR="00D86278" w:rsidRPr="00CD7B8B">
        <w:t xml:space="preserve"> progresiva importancia, a la vez que se han ido multiplicando en muchas zonas hasta transformarse en un bien necesario</w:t>
      </w:r>
      <w:r w:rsidR="0060057A" w:rsidRPr="00CD7B8B">
        <w:t xml:space="preserve">, </w:t>
      </w:r>
      <w:r w:rsidR="0060057A" w:rsidRPr="0060057A">
        <w:t>además</w:t>
      </w:r>
      <w:r w:rsidR="00334E20">
        <w:t xml:space="preserve"> de</w:t>
      </w:r>
      <w:r w:rsidR="0060057A" w:rsidRPr="0060057A">
        <w:t xml:space="preserve"> generar un esquema comercial que sea atractivo, diverso e incluyente para el usuario, de manera que múltiples tipos de negocios puedan tener </w:t>
      </w:r>
      <w:r w:rsidR="00C906E7">
        <w:t>espacio.</w:t>
      </w:r>
      <w:r w:rsidR="00CD7B8B">
        <w:t xml:space="preserve"> </w:t>
      </w:r>
      <w:r w:rsidR="00406740" w:rsidRPr="005C28C2">
        <w:rPr>
          <w:bCs/>
          <w:szCs w:val="22"/>
        </w:rPr>
        <w:t xml:space="preserve">Este modelo de negocio </w:t>
      </w:r>
      <w:r w:rsidR="00BA6BD6">
        <w:rPr>
          <w:bCs/>
          <w:szCs w:val="22"/>
        </w:rPr>
        <w:t xml:space="preserve">ha </w:t>
      </w:r>
      <w:r w:rsidR="00406740" w:rsidRPr="005C28C2">
        <w:rPr>
          <w:bCs/>
          <w:szCs w:val="22"/>
        </w:rPr>
        <w:t xml:space="preserve">sufrido </w:t>
      </w:r>
      <w:r w:rsidR="00406740">
        <w:rPr>
          <w:bCs/>
          <w:szCs w:val="22"/>
        </w:rPr>
        <w:t>cambios en los últimos años con la</w:t>
      </w:r>
      <w:r w:rsidR="00406740" w:rsidRPr="005C28C2">
        <w:rPr>
          <w:bCs/>
          <w:szCs w:val="22"/>
        </w:rPr>
        <w:t xml:space="preserve"> innovación y atracción de nuevo</w:t>
      </w:r>
      <w:r w:rsidR="00406740">
        <w:rPr>
          <w:bCs/>
          <w:szCs w:val="22"/>
        </w:rPr>
        <w:t>s elementos tecnológicos</w:t>
      </w:r>
      <w:r w:rsidR="00406740" w:rsidRPr="005C28C2">
        <w:rPr>
          <w:bCs/>
          <w:szCs w:val="22"/>
        </w:rPr>
        <w:t>, de manera que hoy, a nivel mundial, su concepto sigue siendo uno de los más cotizados y de mayor valor, ya que cubre de una forma muy eficiente el objetivo único de cualquier formato comercial: atraer y fidelizar a diferentes t</w:t>
      </w:r>
      <w:r w:rsidR="00406740">
        <w:rPr>
          <w:bCs/>
          <w:szCs w:val="22"/>
        </w:rPr>
        <w:t>ipos</w:t>
      </w:r>
      <w:r w:rsidR="00406740" w:rsidRPr="005C28C2">
        <w:rPr>
          <w:bCs/>
          <w:szCs w:val="22"/>
        </w:rPr>
        <w:t xml:space="preserve"> de clientes de manera muy rentable.</w:t>
      </w:r>
      <w:r w:rsidR="000C5317" w:rsidRPr="000C5317">
        <w:t xml:space="preserve"> </w:t>
      </w:r>
      <w:r w:rsidR="00893C5B">
        <w:t>U</w:t>
      </w:r>
      <w:r w:rsidR="000C5317">
        <w:t xml:space="preserve">no de los </w:t>
      </w:r>
      <w:r w:rsidR="000C5317" w:rsidRPr="00195573">
        <w:t xml:space="preserve">avances en el ámbito </w:t>
      </w:r>
      <w:r w:rsidR="000C5317">
        <w:t>comercial es la experiencia del usuario en</w:t>
      </w:r>
      <w:r w:rsidR="000C5317" w:rsidRPr="00195573">
        <w:t xml:space="preserve"> centro comercial</w:t>
      </w:r>
      <w:r w:rsidR="000C5317">
        <w:t xml:space="preserve"> tipo </w:t>
      </w:r>
      <w:proofErr w:type="spellStart"/>
      <w:r w:rsidR="000C5317" w:rsidRPr="00195573">
        <w:t>lifestyle</w:t>
      </w:r>
      <w:proofErr w:type="spellEnd"/>
      <w:r w:rsidR="000C5317" w:rsidRPr="00195573">
        <w:t xml:space="preserve"> center</w:t>
      </w:r>
      <w:r w:rsidR="000C5317">
        <w:t xml:space="preserve"> que son </w:t>
      </w:r>
      <w:r w:rsidR="000C5317" w:rsidRPr="00082632">
        <w:t xml:space="preserve">un tipo de centro comercial diseñado para brindar una experiencia más atractiva y orientada a la comunidad en comparación con los centros comerciales tradicionales. Estos centros suelen combinar espacios comerciales, gastronómicos, de entretenimiento y sociales en un entorno exterior o </w:t>
      </w:r>
      <w:proofErr w:type="spellStart"/>
      <w:r w:rsidR="000C5317" w:rsidRPr="00082632">
        <w:t>semiexterior</w:t>
      </w:r>
      <w:proofErr w:type="spellEnd"/>
      <w:r w:rsidR="000C5317" w:rsidRPr="00082632">
        <w:t xml:space="preserve">. </w:t>
      </w:r>
    </w:p>
    <w:p w14:paraId="350FB827" w14:textId="2CD46DF5" w:rsidR="00A21ACB" w:rsidRPr="00A21ACB" w:rsidRDefault="00136369" w:rsidP="00A21ACB">
      <w:pPr>
        <w:spacing w:line="240" w:lineRule="auto"/>
        <w:ind w:firstLine="0"/>
      </w:pPr>
      <w:r w:rsidRPr="007C659C">
        <w:t xml:space="preserve">Este es </w:t>
      </w:r>
      <w:r w:rsidR="00A21ACB" w:rsidRPr="00A21ACB">
        <w:t>un proyecto</w:t>
      </w:r>
      <w:r w:rsidRPr="007C659C">
        <w:t xml:space="preserve"> que quiere</w:t>
      </w:r>
      <w:r w:rsidR="00A21ACB" w:rsidRPr="00A21ACB">
        <w:t xml:space="preserve"> establecer una relación</w:t>
      </w:r>
      <w:r w:rsidR="000D2D58" w:rsidRPr="007C659C">
        <w:t xml:space="preserve"> con el cliente</w:t>
      </w:r>
      <w:r w:rsidR="00A21ACB" w:rsidRPr="00A21ACB">
        <w:t xml:space="preserve">, el tipo de lugar al que </w:t>
      </w:r>
      <w:r w:rsidR="000D2D58" w:rsidRPr="007C659C">
        <w:t xml:space="preserve">se </w:t>
      </w:r>
      <w:r w:rsidR="00A21ACB" w:rsidRPr="00A21ACB">
        <w:t>quier</w:t>
      </w:r>
      <w:r w:rsidR="000D2D58" w:rsidRPr="007C659C">
        <w:t>a</w:t>
      </w:r>
      <w:r w:rsidR="00A21ACB" w:rsidRPr="00A21ACB">
        <w:t xml:space="preserve"> ir porque tiene las puertas abiertas y </w:t>
      </w:r>
      <w:r w:rsidR="000D2D58" w:rsidRPr="007C659C">
        <w:t xml:space="preserve">se </w:t>
      </w:r>
      <w:r w:rsidR="00A21ACB" w:rsidRPr="00A21ACB">
        <w:t xml:space="preserve">puede </w:t>
      </w:r>
      <w:r w:rsidR="000D2D58" w:rsidRPr="007C659C">
        <w:t>ir</w:t>
      </w:r>
      <w:r w:rsidR="00A21ACB" w:rsidRPr="00A21ACB">
        <w:t xml:space="preserve"> simplemente a pasar el rato, a pasear, a reunir</w:t>
      </w:r>
      <w:r w:rsidR="000D2D58" w:rsidRPr="007C659C">
        <w:t>se</w:t>
      </w:r>
      <w:r w:rsidR="00A21ACB" w:rsidRPr="00A21ACB">
        <w:t xml:space="preserve"> con un amigo, o al que </w:t>
      </w:r>
      <w:r w:rsidR="000D2D58" w:rsidRPr="007C659C">
        <w:t>se va</w:t>
      </w:r>
      <w:r w:rsidR="00A21ACB" w:rsidRPr="00A21ACB">
        <w:t xml:space="preserve"> para</w:t>
      </w:r>
      <w:r w:rsidR="000D2D58" w:rsidRPr="007C659C">
        <w:t xml:space="preserve"> asistir a</w:t>
      </w:r>
      <w:r w:rsidR="00A21ACB" w:rsidRPr="00A21ACB">
        <w:t xml:space="preserve"> algún tipo de feria de artesanía o feria de emprendedores.</w:t>
      </w:r>
    </w:p>
    <w:p w14:paraId="371876E7" w14:textId="762CCCF7" w:rsidR="00A21ACB" w:rsidRPr="00A21ACB" w:rsidRDefault="00A21ACB" w:rsidP="00A21ACB">
      <w:pPr>
        <w:spacing w:line="240" w:lineRule="auto"/>
        <w:ind w:firstLine="0"/>
      </w:pPr>
      <w:r w:rsidRPr="00A21ACB">
        <w:t>La estructura y gestión del proyecto se basan en la gestión integrada del proyecto</w:t>
      </w:r>
      <w:r w:rsidR="00B2309F" w:rsidRPr="007C659C">
        <w:t>,</w:t>
      </w:r>
      <w:r w:rsidRPr="00A21ACB">
        <w:t xml:space="preserve"> un modelo integrado para la planificación del proyecto, la gestión coordinada y el control del proyecto.</w:t>
      </w:r>
    </w:p>
    <w:p w14:paraId="40964160" w14:textId="560FACE3" w:rsidR="00A21ACB" w:rsidRPr="00A21ACB" w:rsidRDefault="00A21ACB" w:rsidP="00A21ACB">
      <w:pPr>
        <w:spacing w:line="240" w:lineRule="auto"/>
        <w:ind w:firstLine="0"/>
      </w:pPr>
      <w:r w:rsidRPr="00A21ACB">
        <w:t xml:space="preserve">Este </w:t>
      </w:r>
      <w:r w:rsidR="00B2309F" w:rsidRPr="007C659C">
        <w:t xml:space="preserve">documento es </w:t>
      </w:r>
      <w:r w:rsidRPr="00A21ACB">
        <w:t xml:space="preserve">para todos los miembros que están relacionados con la participación, </w:t>
      </w:r>
      <w:r w:rsidR="00306B7B" w:rsidRPr="007C659C">
        <w:t>involucramiento</w:t>
      </w:r>
      <w:r w:rsidRPr="00A21ACB">
        <w:t xml:space="preserve"> o interés en el proyecto, para facilitar el desarrollo de una manera más rápida y </w:t>
      </w:r>
      <w:r w:rsidR="00306B7B" w:rsidRPr="007C659C">
        <w:t>eficiente</w:t>
      </w:r>
      <w:r w:rsidRPr="00A21ACB">
        <w:t>.</w:t>
      </w:r>
    </w:p>
    <w:p w14:paraId="1A29580B" w14:textId="77777777" w:rsidR="007775A0" w:rsidRPr="007775A0" w:rsidRDefault="007775A0" w:rsidP="007775A0">
      <w:pPr>
        <w:spacing w:line="240" w:lineRule="auto"/>
        <w:ind w:firstLine="0"/>
      </w:pPr>
      <w:r w:rsidRPr="007775A0">
        <w:t>El diseño y desarrollo de centros comerciales de última generación es hoy decididamente sostenible; desde el tipo de materiales de construcción que se utilizan hasta los sistemas que se implementan para permitir el ahorro de energía.</w:t>
      </w:r>
    </w:p>
    <w:p w14:paraId="3F2368ED" w14:textId="0BAE5739" w:rsidR="007775A0" w:rsidRPr="007775A0" w:rsidRDefault="007775A0" w:rsidP="007775A0">
      <w:pPr>
        <w:spacing w:line="240" w:lineRule="auto"/>
        <w:ind w:firstLine="0"/>
      </w:pPr>
      <w:r w:rsidRPr="007775A0">
        <w:t xml:space="preserve">El </w:t>
      </w:r>
      <w:r w:rsidR="00AB4169">
        <w:t>cronograma</w:t>
      </w:r>
      <w:r w:rsidRPr="007775A0">
        <w:t xml:space="preserve"> del centro comercial </w:t>
      </w:r>
      <w:r w:rsidR="00AB4169">
        <w:t xml:space="preserve">debe ser muy </w:t>
      </w:r>
      <w:r w:rsidR="00BA7331">
        <w:t>detallado</w:t>
      </w:r>
      <w:r w:rsidRPr="007775A0">
        <w:t xml:space="preserve">; como resultado, el programa debe establecerse minuciosamente para estudiar </w:t>
      </w:r>
      <w:r w:rsidR="003A7694" w:rsidRPr="007775A0">
        <w:t>la</w:t>
      </w:r>
      <w:r w:rsidR="003A7694">
        <w:t xml:space="preserve"> variación</w:t>
      </w:r>
      <w:r w:rsidRPr="007775A0">
        <w:t>. Así, con esta metodología, se enfrenta cada tarea y decisión (diseño del proyecto, recursos, presupuesto, implementación, cronograma, calidad...) de acuerdo con los requisitos concretos del proyecto para tener éxito.</w:t>
      </w:r>
    </w:p>
    <w:p w14:paraId="2DFAFF3D" w14:textId="2B60C9C0" w:rsidR="00301BF5" w:rsidRPr="007C659C" w:rsidRDefault="007775A0" w:rsidP="00AA703C">
      <w:pPr>
        <w:spacing w:line="240" w:lineRule="auto"/>
        <w:ind w:firstLine="0"/>
      </w:pPr>
      <w:r w:rsidRPr="007775A0">
        <w:t xml:space="preserve">El proyecto también considera inminentes los objetivos de sostenibilidad, la conservación de la energía y la protección del medio ambiente </w:t>
      </w:r>
      <w:r w:rsidR="00997CF6">
        <w:t>que</w:t>
      </w:r>
      <w:r w:rsidRPr="007775A0">
        <w:t xml:space="preserve"> t</w:t>
      </w:r>
      <w:r w:rsidR="00997CF6">
        <w:t>iene</w:t>
      </w:r>
      <w:r w:rsidRPr="007775A0">
        <w:t xml:space="preserve"> una influencia beneficiosa en la sociedad y el medio ambiente</w:t>
      </w:r>
      <w:r w:rsidR="00AA703C" w:rsidRPr="007C659C">
        <w:t>.</w:t>
      </w:r>
    </w:p>
    <w:p w14:paraId="46DF87E8" w14:textId="1F5FCC28" w:rsidR="00CC341D" w:rsidRPr="00CC341D" w:rsidRDefault="0066105B" w:rsidP="00CC341D">
      <w:pPr>
        <w:spacing w:line="240" w:lineRule="auto"/>
        <w:ind w:firstLine="0"/>
        <w:rPr>
          <w:rFonts w:eastAsia="Calibri"/>
          <w:szCs w:val="22"/>
        </w:rPr>
      </w:pPr>
      <w:r w:rsidRPr="004A6E59">
        <w:t>El proyecto de diseño y construcción del centro comercial surgió de la necesidad del cliente de verificar la viabilidad y el éxito de un proyecto que sea comercial, técnica y financieramente viable</w:t>
      </w:r>
      <w:r w:rsidR="00CD43DA">
        <w:t>,</w:t>
      </w:r>
      <w:r w:rsidRPr="004A6E59">
        <w:t xml:space="preserve"> </w:t>
      </w:r>
      <w:r w:rsidR="00CD43DA">
        <w:t>d</w:t>
      </w:r>
      <w:r w:rsidRPr="004A6E59">
        <w:t>esarrollando un proyecto inclusivo para gestionar tareas complejas y multidisciplinarias, programación, adquisiciones y participación de partes interesadas.</w:t>
      </w:r>
      <w:r w:rsidR="0016296A" w:rsidRPr="004A6E59">
        <w:t xml:space="preserve"> </w:t>
      </w:r>
      <w:r w:rsidR="00B4286F" w:rsidRPr="004A6E59">
        <w:rPr>
          <w:szCs w:val="22"/>
        </w:rPr>
        <w:t xml:space="preserve">El objetivo general de este proyecto era desarrollar una estrategia para lograr el diseño y la construcción de un centro comercial, que cumpla </w:t>
      </w:r>
      <w:r w:rsidR="001B676A">
        <w:rPr>
          <w:szCs w:val="22"/>
        </w:rPr>
        <w:t xml:space="preserve">con </w:t>
      </w:r>
      <w:r w:rsidR="00B4286F" w:rsidRPr="004A6E59">
        <w:rPr>
          <w:szCs w:val="22"/>
        </w:rPr>
        <w:t>las expectativas y requisitos del cliente</w:t>
      </w:r>
      <w:r w:rsidR="00651CF1" w:rsidRPr="00CC341D">
        <w:rPr>
          <w:rFonts w:eastAsia="Calibri"/>
          <w:szCs w:val="22"/>
        </w:rPr>
        <w:t>.</w:t>
      </w:r>
      <w:r w:rsidR="00525EF7" w:rsidRPr="00CC341D">
        <w:rPr>
          <w:rFonts w:eastAsia="Calibri"/>
          <w:szCs w:val="22"/>
        </w:rPr>
        <w:t xml:space="preserve"> </w:t>
      </w:r>
      <w:r w:rsidR="00CC341D" w:rsidRPr="00CC341D">
        <w:rPr>
          <w:rFonts w:eastAsia="Calibri"/>
          <w:szCs w:val="22"/>
        </w:rPr>
        <w:t>Los objetivos específicos </w:t>
      </w:r>
      <w:r w:rsidR="00260DB8">
        <w:rPr>
          <w:rFonts w:eastAsia="Calibri"/>
          <w:szCs w:val="22"/>
        </w:rPr>
        <w:t xml:space="preserve">se </w:t>
      </w:r>
      <w:r w:rsidR="00CC341D" w:rsidRPr="00CC341D">
        <w:rPr>
          <w:rFonts w:eastAsia="Calibri"/>
          <w:szCs w:val="22"/>
        </w:rPr>
        <w:t>elaboran sobre los procesos de iniciación</w:t>
      </w:r>
      <w:r w:rsidR="003F0895">
        <w:rPr>
          <w:rFonts w:eastAsia="Calibri"/>
          <w:szCs w:val="22"/>
        </w:rPr>
        <w:t xml:space="preserve"> </w:t>
      </w:r>
      <w:r w:rsidR="00CC341D" w:rsidRPr="00CC341D">
        <w:rPr>
          <w:rFonts w:eastAsia="Calibri"/>
          <w:szCs w:val="22"/>
        </w:rPr>
        <w:t>que incluyeron el acta de</w:t>
      </w:r>
      <w:r w:rsidR="003F0895">
        <w:rPr>
          <w:rFonts w:eastAsia="Calibri"/>
          <w:szCs w:val="22"/>
        </w:rPr>
        <w:t xml:space="preserve"> constitución</w:t>
      </w:r>
      <w:r w:rsidR="00CC341D" w:rsidRPr="00CC341D">
        <w:rPr>
          <w:rFonts w:eastAsia="Calibri"/>
          <w:szCs w:val="22"/>
        </w:rPr>
        <w:t xml:space="preserve"> y el análisis de</w:t>
      </w:r>
      <w:r w:rsidR="003F0895">
        <w:rPr>
          <w:rFonts w:eastAsia="Calibri"/>
          <w:szCs w:val="22"/>
        </w:rPr>
        <w:t xml:space="preserve"> las</w:t>
      </w:r>
      <w:r w:rsidR="00CC341D" w:rsidRPr="00CC341D">
        <w:rPr>
          <w:rFonts w:eastAsia="Calibri"/>
          <w:szCs w:val="22"/>
        </w:rPr>
        <w:t xml:space="preserve"> partes interesadas para hacer una descripción de alto nivel del proyecto</w:t>
      </w:r>
      <w:r w:rsidR="00627480">
        <w:rPr>
          <w:rFonts w:eastAsia="Calibri"/>
          <w:szCs w:val="22"/>
        </w:rPr>
        <w:t>.</w:t>
      </w:r>
      <w:r w:rsidR="00CC341D" w:rsidRPr="00CC341D">
        <w:rPr>
          <w:rFonts w:eastAsia="Calibri"/>
          <w:szCs w:val="22"/>
        </w:rPr>
        <w:t xml:space="preserve"> Desarrollar los procesos de planificación del proyecto para organizar el trabajo y definir las líneas base para el control del proyecto. </w:t>
      </w:r>
      <w:r w:rsidR="00265654">
        <w:rPr>
          <w:rFonts w:eastAsia="Calibri"/>
          <w:szCs w:val="22"/>
        </w:rPr>
        <w:t>Además de r</w:t>
      </w:r>
      <w:r w:rsidR="00CC341D" w:rsidRPr="00CC341D">
        <w:rPr>
          <w:rFonts w:eastAsia="Calibri"/>
          <w:szCs w:val="22"/>
        </w:rPr>
        <w:t xml:space="preserve">ecomendar procedimientos, técnicas y herramientas para la </w:t>
      </w:r>
      <w:r w:rsidR="00CC341D" w:rsidRPr="00CC341D">
        <w:rPr>
          <w:rFonts w:eastAsia="Calibri"/>
          <w:szCs w:val="22"/>
        </w:rPr>
        <w:lastRenderedPageBreak/>
        <w:t>ejecución del proyecto a fin de alcanzar el monitoreo de los procesos de planificación y los objetivos del proyecto.</w:t>
      </w:r>
    </w:p>
    <w:p w14:paraId="086D9F88" w14:textId="06880AF9" w:rsidR="00CC341D" w:rsidRPr="00CC341D" w:rsidRDefault="00CC341D" w:rsidP="00CC341D">
      <w:pPr>
        <w:spacing w:line="240" w:lineRule="auto"/>
        <w:ind w:firstLine="0"/>
        <w:rPr>
          <w:rFonts w:eastAsia="Calibri"/>
          <w:szCs w:val="22"/>
        </w:rPr>
      </w:pPr>
      <w:r w:rsidRPr="00CC341D">
        <w:rPr>
          <w:rFonts w:eastAsia="Calibri"/>
          <w:szCs w:val="22"/>
        </w:rPr>
        <w:t xml:space="preserve">Se recomienda procedimientos, técnicas y herramientas para monitoreo y control (incluyendo la calidad del proyecto) y cierre del proyecto con el fin de determinar si hay </w:t>
      </w:r>
      <w:r w:rsidR="008C2512">
        <w:rPr>
          <w:rFonts w:eastAsia="Calibri"/>
          <w:szCs w:val="22"/>
        </w:rPr>
        <w:t>variaciones</w:t>
      </w:r>
      <w:r w:rsidRPr="00CC341D">
        <w:rPr>
          <w:rFonts w:eastAsia="Calibri"/>
          <w:szCs w:val="22"/>
        </w:rPr>
        <w:t xml:space="preserve"> de los planes, revisar y ajustar el desempeño</w:t>
      </w:r>
      <w:r w:rsidR="008C2512">
        <w:rPr>
          <w:rFonts w:eastAsia="Calibri"/>
          <w:szCs w:val="22"/>
        </w:rPr>
        <w:t>, el</w:t>
      </w:r>
      <w:r w:rsidRPr="00CC341D">
        <w:rPr>
          <w:rFonts w:eastAsia="Calibri"/>
          <w:szCs w:val="22"/>
        </w:rPr>
        <w:t xml:space="preserve"> progreso del proyecto y realizar los cambios necesarios al plan y, por último, c</w:t>
      </w:r>
      <w:r w:rsidR="00B41103">
        <w:rPr>
          <w:rFonts w:eastAsia="Calibri"/>
          <w:szCs w:val="22"/>
        </w:rPr>
        <w:t xml:space="preserve">errar el </w:t>
      </w:r>
      <w:r w:rsidRPr="00CC341D">
        <w:rPr>
          <w:rFonts w:eastAsia="Calibri"/>
          <w:szCs w:val="22"/>
        </w:rPr>
        <w:t>proyecto</w:t>
      </w:r>
      <w:r w:rsidR="00B41103">
        <w:rPr>
          <w:rFonts w:eastAsia="Calibri"/>
          <w:szCs w:val="22"/>
        </w:rPr>
        <w:t xml:space="preserve"> con </w:t>
      </w:r>
      <w:r w:rsidR="00B60466">
        <w:rPr>
          <w:rFonts w:eastAsia="Calibri"/>
          <w:szCs w:val="22"/>
        </w:rPr>
        <w:t>todos los objetivos cumplidos y con la satisfacción del cliente</w:t>
      </w:r>
      <w:r w:rsidRPr="00CC341D">
        <w:rPr>
          <w:rFonts w:eastAsia="Calibri"/>
          <w:szCs w:val="22"/>
        </w:rPr>
        <w:t>.</w:t>
      </w:r>
    </w:p>
    <w:p w14:paraId="5E3AC335" w14:textId="67BDAD93" w:rsidR="00ED6AA2" w:rsidRDefault="007D5C12" w:rsidP="00913184">
      <w:pPr>
        <w:spacing w:line="240" w:lineRule="auto"/>
        <w:ind w:firstLine="0"/>
        <w:rPr>
          <w:rFonts w:eastAsia="Calibri"/>
          <w:szCs w:val="22"/>
        </w:rPr>
      </w:pPr>
      <w:r w:rsidRPr="00FD2D6F">
        <w:rPr>
          <w:rFonts w:eastAsia="Calibri"/>
          <w:szCs w:val="22"/>
        </w:rPr>
        <w:t>La metodología empleada</w:t>
      </w:r>
      <w:r w:rsidR="00C77E71" w:rsidRPr="00FD2D6F">
        <w:rPr>
          <w:rFonts w:eastAsia="Calibri"/>
          <w:szCs w:val="22"/>
        </w:rPr>
        <w:t xml:space="preserve"> </w:t>
      </w:r>
      <w:r w:rsidR="0024116B">
        <w:rPr>
          <w:rFonts w:eastAsia="Calibri"/>
          <w:szCs w:val="22"/>
        </w:rPr>
        <w:t>se basó en el</w:t>
      </w:r>
      <w:r w:rsidR="00C77E71" w:rsidRPr="00FD2D6F">
        <w:rPr>
          <w:rFonts w:eastAsia="Calibri"/>
          <w:szCs w:val="22"/>
        </w:rPr>
        <w:t xml:space="preserve"> método</w:t>
      </w:r>
      <w:r w:rsidR="0024116B">
        <w:rPr>
          <w:rFonts w:eastAsia="Calibri"/>
          <w:szCs w:val="22"/>
        </w:rPr>
        <w:t xml:space="preserve"> </w:t>
      </w:r>
      <w:r w:rsidR="00CF4708">
        <w:rPr>
          <w:rFonts w:eastAsia="Calibri"/>
          <w:szCs w:val="22"/>
        </w:rPr>
        <w:t>analítico-sintético</w:t>
      </w:r>
      <w:r w:rsidR="00C77E71" w:rsidRPr="00FD2D6F">
        <w:rPr>
          <w:rFonts w:eastAsia="Calibri"/>
          <w:szCs w:val="22"/>
        </w:rPr>
        <w:t xml:space="preserve">, </w:t>
      </w:r>
      <w:r w:rsidR="00406B16" w:rsidRPr="00FD2D6F">
        <w:rPr>
          <w:rFonts w:eastAsia="Calibri"/>
          <w:szCs w:val="22"/>
        </w:rPr>
        <w:t>método inductivo y método deductivo.</w:t>
      </w:r>
      <w:r w:rsidR="00497508" w:rsidRPr="00FD2D6F">
        <w:rPr>
          <w:rFonts w:eastAsia="Calibri"/>
          <w:szCs w:val="22"/>
        </w:rPr>
        <w:t xml:space="preserve"> E</w:t>
      </w:r>
      <w:r w:rsidR="002F610D" w:rsidRPr="00FD2D6F">
        <w:rPr>
          <w:rFonts w:eastAsia="Calibri"/>
          <w:szCs w:val="22"/>
        </w:rPr>
        <w:t>l</w:t>
      </w:r>
      <w:r w:rsidR="00497508" w:rsidRPr="00FD2D6F">
        <w:rPr>
          <w:rFonts w:eastAsia="Calibri"/>
          <w:szCs w:val="22"/>
        </w:rPr>
        <w:t xml:space="preserve"> método</w:t>
      </w:r>
      <w:r w:rsidR="002B3B4B" w:rsidRPr="00FD2D6F">
        <w:rPr>
          <w:rFonts w:eastAsia="Calibri"/>
          <w:szCs w:val="22"/>
        </w:rPr>
        <w:t xml:space="preserve"> analítico-sintético</w:t>
      </w:r>
      <w:r w:rsidR="00497508" w:rsidRPr="00FD2D6F">
        <w:rPr>
          <w:rFonts w:eastAsia="Calibri"/>
          <w:szCs w:val="22"/>
        </w:rPr>
        <w:t xml:space="preserve"> fue eficaz y practico en el plan de gestión del proyecto para el centro comercial, porque permitió una compresión de los componentes importantes de los entregables del proyecto.</w:t>
      </w:r>
      <w:r w:rsidR="00ED6AA2" w:rsidRPr="00FD2D6F">
        <w:rPr>
          <w:rFonts w:eastAsia="Calibri"/>
          <w:szCs w:val="22"/>
        </w:rPr>
        <w:t xml:space="preserve"> </w:t>
      </w:r>
      <w:r w:rsidR="00ED6AA2" w:rsidRPr="00ED6AA2">
        <w:rPr>
          <w:szCs w:val="22"/>
        </w:rPr>
        <w:t>El método inductivo ayudó en la investigación y los planteamientos iniciales del proyecto para obtener las conclusiones generales a partir de la observación, estableciendo patrones de obra y construir teorías del proyecto</w:t>
      </w:r>
      <w:r w:rsidR="00AF5A62">
        <w:rPr>
          <w:szCs w:val="22"/>
        </w:rPr>
        <w:t xml:space="preserve"> y el método </w:t>
      </w:r>
      <w:r w:rsidR="00AF5A62" w:rsidRPr="00B31117">
        <w:rPr>
          <w:rFonts w:eastAsia="Calibri"/>
          <w:szCs w:val="22"/>
        </w:rPr>
        <w:t xml:space="preserve">inductivo </w:t>
      </w:r>
      <w:r w:rsidR="00B31117" w:rsidRPr="00B31117">
        <w:rPr>
          <w:rFonts w:eastAsia="Calibri"/>
          <w:szCs w:val="22"/>
        </w:rPr>
        <w:t>ayudó en las conclusiones derivadas de los enfoques lógicos y estructurado durante la planificación del proyecto, lo que incrementaron las probabilidades de lograr los objetivos definidos de manera efectiva.</w:t>
      </w:r>
    </w:p>
    <w:p w14:paraId="7035211E" w14:textId="147F7B2B" w:rsidR="00EC3DF0" w:rsidRPr="00EC3DF0" w:rsidRDefault="00EC3DF0" w:rsidP="00EC3DF0">
      <w:pPr>
        <w:spacing w:line="240" w:lineRule="auto"/>
        <w:ind w:firstLine="0"/>
        <w:rPr>
          <w:rFonts w:eastAsia="Calibri"/>
          <w:szCs w:val="22"/>
        </w:rPr>
      </w:pPr>
      <w:r w:rsidRPr="00EC3DF0">
        <w:rPr>
          <w:rFonts w:eastAsia="Calibri"/>
          <w:szCs w:val="22"/>
        </w:rPr>
        <w:t>El plan de gestión preparado proporciona una forma bien organizada y exitosa de realización del proyecto</w:t>
      </w:r>
      <w:r w:rsidR="008A1027">
        <w:rPr>
          <w:rFonts w:eastAsia="Calibri"/>
          <w:szCs w:val="22"/>
        </w:rPr>
        <w:t>.</w:t>
      </w:r>
    </w:p>
    <w:p w14:paraId="77886F29" w14:textId="77777777" w:rsidR="00EC3DF0" w:rsidRPr="00EC3DF0" w:rsidRDefault="00EC3DF0" w:rsidP="00EC3DF0">
      <w:pPr>
        <w:spacing w:line="240" w:lineRule="auto"/>
        <w:ind w:firstLine="0"/>
        <w:rPr>
          <w:rFonts w:eastAsia="Calibri"/>
          <w:szCs w:val="22"/>
        </w:rPr>
      </w:pPr>
      <w:r w:rsidRPr="00EC3DF0">
        <w:rPr>
          <w:rFonts w:eastAsia="Calibri"/>
          <w:szCs w:val="22"/>
        </w:rPr>
        <w:t>Un elemento básico fue la fase inicial, con una identificación completa de partes interesadas y expectativas. Esta fase permitió la formación de una idea sólida y la capacidad de prever posibles obstáculos y delinear claramente el proyecto.</w:t>
      </w:r>
    </w:p>
    <w:p w14:paraId="248EE23B" w14:textId="77777777" w:rsidR="006762D5" w:rsidRDefault="00EC3DF0" w:rsidP="00390BBA">
      <w:pPr>
        <w:spacing w:line="240" w:lineRule="auto"/>
        <w:ind w:firstLine="0"/>
        <w:rPr>
          <w:rFonts w:eastAsia="Calibri"/>
          <w:szCs w:val="22"/>
        </w:rPr>
      </w:pPr>
      <w:r w:rsidRPr="00EC3DF0">
        <w:rPr>
          <w:rFonts w:eastAsia="Calibri"/>
          <w:szCs w:val="22"/>
        </w:rPr>
        <w:t>Una planificación exhaustiva, incluyendo la articulación del alcance, tiempo y costo, significó un marco contra el cual medir el progreso y tomar decisiones sobre cambios a los objetivos iniciales.</w:t>
      </w:r>
      <w:r w:rsidR="00C913A7">
        <w:rPr>
          <w:rFonts w:eastAsia="Calibri"/>
          <w:szCs w:val="22"/>
        </w:rPr>
        <w:t xml:space="preserve"> </w:t>
      </w:r>
    </w:p>
    <w:p w14:paraId="481D6C55" w14:textId="555121EA" w:rsidR="00390BBA" w:rsidRPr="00F84A7A" w:rsidRDefault="00A31420" w:rsidP="00390BBA">
      <w:pPr>
        <w:spacing w:line="240" w:lineRule="auto"/>
        <w:ind w:firstLine="0"/>
        <w:rPr>
          <w:rFonts w:eastAsia="Calibri"/>
          <w:szCs w:val="22"/>
        </w:rPr>
      </w:pPr>
      <w:r w:rsidRPr="00F84A7A">
        <w:rPr>
          <w:rFonts w:eastAsia="Calibri"/>
          <w:szCs w:val="22"/>
        </w:rPr>
        <w:t xml:space="preserve">Al cumplir con las leyes ambientales </w:t>
      </w:r>
      <w:r w:rsidR="000402EB" w:rsidRPr="00F84A7A">
        <w:rPr>
          <w:rFonts w:eastAsia="Calibri"/>
          <w:szCs w:val="22"/>
        </w:rPr>
        <w:t xml:space="preserve">locales </w:t>
      </w:r>
      <w:r w:rsidR="00953A23" w:rsidRPr="00F84A7A">
        <w:rPr>
          <w:rFonts w:eastAsia="Calibri"/>
          <w:szCs w:val="22"/>
        </w:rPr>
        <w:t>el proyecto da un paso</w:t>
      </w:r>
      <w:r w:rsidR="000C191B" w:rsidRPr="00F84A7A">
        <w:rPr>
          <w:rFonts w:eastAsia="Calibri"/>
          <w:szCs w:val="22"/>
        </w:rPr>
        <w:t xml:space="preserve"> adelante hacia la conciencia de la responsabilidad social y ambiental</w:t>
      </w:r>
      <w:r w:rsidR="000538D7" w:rsidRPr="00F84A7A">
        <w:rPr>
          <w:rFonts w:eastAsia="Calibri"/>
          <w:szCs w:val="22"/>
        </w:rPr>
        <w:t xml:space="preserve"> utilizando </w:t>
      </w:r>
      <w:r w:rsidR="00DE6EA4" w:rsidRPr="00F84A7A">
        <w:rPr>
          <w:rFonts w:eastAsia="Calibri"/>
          <w:szCs w:val="22"/>
        </w:rPr>
        <w:t>tecnología y sistemas compatibles con el medio ambiente.</w:t>
      </w:r>
    </w:p>
    <w:p w14:paraId="4A6D9433" w14:textId="485A821F" w:rsidR="00327BE8" w:rsidRDefault="00EC3DF0" w:rsidP="00F60906">
      <w:pPr>
        <w:spacing w:line="240" w:lineRule="auto"/>
        <w:ind w:firstLine="0"/>
        <w:rPr>
          <w:szCs w:val="22"/>
        </w:rPr>
        <w:sectPr w:rsidR="00327BE8" w:rsidSect="00051511">
          <w:headerReference w:type="even" r:id="rId8"/>
          <w:headerReference w:type="default" r:id="rId9"/>
          <w:footerReference w:type="even" r:id="rId10"/>
          <w:footerReference w:type="default" r:id="rId11"/>
          <w:type w:val="continuous"/>
          <w:pgSz w:w="12242" w:h="15842"/>
          <w:pgMar w:top="1440" w:right="1440" w:bottom="1440" w:left="1440" w:header="709" w:footer="709" w:gutter="0"/>
          <w:cols w:space="720"/>
          <w:titlePg/>
          <w:docGrid w:linePitch="360"/>
        </w:sectPr>
      </w:pPr>
      <w:r w:rsidRPr="00F84A7A">
        <w:rPr>
          <w:rFonts w:eastAsia="Calibri"/>
          <w:szCs w:val="22"/>
        </w:rPr>
        <w:t xml:space="preserve">Para </w:t>
      </w:r>
      <w:r w:rsidR="00AF0BEC" w:rsidRPr="00F84A7A">
        <w:rPr>
          <w:rFonts w:eastAsia="Calibri"/>
          <w:szCs w:val="22"/>
        </w:rPr>
        <w:t>encausar e</w:t>
      </w:r>
      <w:r w:rsidR="003B30E1" w:rsidRPr="00F84A7A">
        <w:rPr>
          <w:rFonts w:eastAsia="Calibri"/>
          <w:szCs w:val="22"/>
        </w:rPr>
        <w:t xml:space="preserve">l proyecto hacia la </w:t>
      </w:r>
      <w:r w:rsidRPr="00F84A7A">
        <w:rPr>
          <w:rFonts w:eastAsia="Calibri"/>
          <w:szCs w:val="22"/>
        </w:rPr>
        <w:t>sostenibilidad y el éxito a largo plazo, se recomienda la aplicación del plan de gestión aquí propuesto</w:t>
      </w:r>
      <w:r w:rsidRPr="00EC3DF0">
        <w:rPr>
          <w:rFonts w:eastAsia="Calibri"/>
          <w:szCs w:val="22"/>
        </w:rPr>
        <w:t>. Eso incluiría una consideración del impacto ambiental y la viabilidad financiera, así como de cuán bien se atendería a los clientes una vez que el</w:t>
      </w:r>
      <w:r w:rsidR="00793865">
        <w:rPr>
          <w:rFonts w:eastAsia="Calibri"/>
          <w:szCs w:val="22"/>
        </w:rPr>
        <w:t xml:space="preserve"> centro comercial esté terminado. </w:t>
      </w:r>
      <w:r w:rsidRPr="00EC3DF0">
        <w:rPr>
          <w:rFonts w:eastAsia="Calibri"/>
          <w:szCs w:val="22"/>
        </w:rPr>
        <w:t xml:space="preserve">Los datos recopilados y analizados sobre el rendimiento del centro comercial, así como la retroalimentación continua de los clientes y el personal, permitirán identificar en una etapa temprana dónde se pueden hacer mejoras y dónde </w:t>
      </w:r>
      <w:r w:rsidR="001F5CDD">
        <w:rPr>
          <w:rFonts w:eastAsia="Calibri"/>
          <w:szCs w:val="22"/>
        </w:rPr>
        <w:t>se puede</w:t>
      </w:r>
      <w:r w:rsidRPr="00EC3DF0">
        <w:rPr>
          <w:rFonts w:eastAsia="Calibri"/>
          <w:szCs w:val="22"/>
        </w:rPr>
        <w:t xml:space="preserve"> innovar para seguir evolucionando y mantener</w:t>
      </w:r>
      <w:r w:rsidR="00A154B6">
        <w:rPr>
          <w:rFonts w:eastAsia="Calibri"/>
          <w:szCs w:val="22"/>
        </w:rPr>
        <w:t>se</w:t>
      </w:r>
      <w:r w:rsidRPr="00EC3DF0">
        <w:rPr>
          <w:rFonts w:eastAsia="Calibri"/>
          <w:szCs w:val="22"/>
        </w:rPr>
        <w:t xml:space="preserve"> competitivos en </w:t>
      </w:r>
      <w:r w:rsidR="000163D3">
        <w:rPr>
          <w:rFonts w:eastAsia="Calibri"/>
          <w:szCs w:val="22"/>
        </w:rPr>
        <w:t>la industria</w:t>
      </w:r>
      <w:r w:rsidRPr="00EC3DF0">
        <w:rPr>
          <w:rFonts w:eastAsia="Calibri"/>
          <w:szCs w:val="22"/>
        </w:rPr>
        <w:t>.</w:t>
      </w:r>
    </w:p>
    <w:p w14:paraId="68DB4C8E" w14:textId="1A44B635" w:rsidR="00264EEB" w:rsidRDefault="00264EEB" w:rsidP="009C6B6A">
      <w:pPr>
        <w:pStyle w:val="Heading1"/>
        <w:numPr>
          <w:ilvl w:val="0"/>
          <w:numId w:val="149"/>
        </w:numPr>
      </w:pPr>
      <w:bookmarkStart w:id="49" w:name="_Toc195293333"/>
      <w:r>
        <w:lastRenderedPageBreak/>
        <w:t>Introducción</w:t>
      </w:r>
      <w:bookmarkEnd w:id="49"/>
    </w:p>
    <w:p w14:paraId="6FA77B20" w14:textId="3675FE3E" w:rsidR="00386779" w:rsidRDefault="0007778F" w:rsidP="00BE0145">
      <w:r w:rsidRPr="000D1831">
        <w:t xml:space="preserve">Este documento se desarrolla a partir de </w:t>
      </w:r>
      <w:r w:rsidR="00893456" w:rsidRPr="000D1831">
        <w:t>gestionar</w:t>
      </w:r>
      <w:r w:rsidR="001C242A" w:rsidRPr="000D1831">
        <w:t xml:space="preserve"> </w:t>
      </w:r>
      <w:r w:rsidR="000D1831" w:rsidRPr="000D1831">
        <w:t xml:space="preserve">un </w:t>
      </w:r>
      <w:r w:rsidRPr="000D1831">
        <w:t xml:space="preserve">plan </w:t>
      </w:r>
      <w:r w:rsidR="001C242A" w:rsidRPr="000D1831">
        <w:t>estructurado</w:t>
      </w:r>
      <w:r w:rsidRPr="000D1831">
        <w:t xml:space="preserve"> para el </w:t>
      </w:r>
      <w:r w:rsidR="001D7447" w:rsidRPr="000D1831">
        <w:t>diseño y c</w:t>
      </w:r>
      <w:r w:rsidR="003C708F" w:rsidRPr="000D1831">
        <w:t xml:space="preserve">onstrucción de un </w:t>
      </w:r>
      <w:r w:rsidRPr="000D1831">
        <w:t>Centro Comercial.</w:t>
      </w:r>
      <w:r w:rsidRPr="0007778F">
        <w:t xml:space="preserve"> Este planteamiento nace como </w:t>
      </w:r>
      <w:r w:rsidR="00FB03BE">
        <w:t>una ini</w:t>
      </w:r>
      <w:r w:rsidR="00620442">
        <w:t xml:space="preserve">ciativa del cliente para invertir </w:t>
      </w:r>
      <w:r w:rsidR="00A501CC">
        <w:t>en un proyecto comerc</w:t>
      </w:r>
      <w:r w:rsidR="005132FF">
        <w:t xml:space="preserve">ial, </w:t>
      </w:r>
      <w:r w:rsidR="000E7CC8">
        <w:t>la cons</w:t>
      </w:r>
      <w:r w:rsidR="00F6670A">
        <w:t xml:space="preserve">ultora de arquitectura </w:t>
      </w:r>
      <w:r w:rsidR="00212949">
        <w:t xml:space="preserve">se </w:t>
      </w:r>
      <w:r w:rsidR="00881E57">
        <w:t xml:space="preserve">toma el reto para crear un plan integral para </w:t>
      </w:r>
      <w:r w:rsidR="00D86129">
        <w:t xml:space="preserve">el desarrollo de este proyecto, </w:t>
      </w:r>
      <w:r w:rsidRPr="0007778F">
        <w:t xml:space="preserve">la cual considera que el proyecto debe prever </w:t>
      </w:r>
      <w:r w:rsidR="00DF4152" w:rsidRPr="0007778F">
        <w:t>todos los procesos</w:t>
      </w:r>
      <w:r w:rsidR="00086B8B">
        <w:t xml:space="preserve"> de buenas </w:t>
      </w:r>
      <w:r w:rsidR="00A8086B">
        <w:t>prácticas</w:t>
      </w:r>
      <w:r w:rsidR="00086B8B">
        <w:t>,</w:t>
      </w:r>
      <w:r w:rsidR="006753E4">
        <w:t xml:space="preserve"> normas, reglamentos,</w:t>
      </w:r>
      <w:r w:rsidRPr="0007778F">
        <w:t xml:space="preserve"> actividades, políticas estratégicas y administrativas a seguir para </w:t>
      </w:r>
      <w:r w:rsidR="00A8086B">
        <w:t>un</w:t>
      </w:r>
      <w:r w:rsidRPr="0007778F">
        <w:t xml:space="preserve"> óptimo desempeño</w:t>
      </w:r>
      <w:r w:rsidR="00343FA9">
        <w:t xml:space="preserve"> </w:t>
      </w:r>
      <w:r w:rsidR="008E6378">
        <w:t>del proyecto</w:t>
      </w:r>
      <w:r w:rsidRPr="0007778F">
        <w:t>.</w:t>
      </w:r>
      <w:r w:rsidR="00523DF2" w:rsidRPr="00523DF2">
        <w:t xml:space="preserve"> </w:t>
      </w:r>
      <w:r w:rsidR="00523DF2" w:rsidRPr="008A7753">
        <w:t xml:space="preserve">El Plan de </w:t>
      </w:r>
      <w:r w:rsidR="00674882">
        <w:t>g</w:t>
      </w:r>
      <w:r w:rsidR="00523DF2" w:rsidRPr="008A7753">
        <w:t xml:space="preserve">estión </w:t>
      </w:r>
      <w:r w:rsidR="0064592D" w:rsidRPr="008A7753">
        <w:t xml:space="preserve">para el diseño y construcción de </w:t>
      </w:r>
      <w:r w:rsidR="00127096" w:rsidRPr="008A7753">
        <w:t xml:space="preserve">un centro comercial tiene </w:t>
      </w:r>
      <w:r w:rsidR="00440929" w:rsidRPr="008A7753">
        <w:t>entre sus objetivos</w:t>
      </w:r>
      <w:r w:rsidR="000301DD" w:rsidRPr="008A7753">
        <w:t xml:space="preserve"> guiar el proceso de implementación</w:t>
      </w:r>
      <w:r w:rsidR="009C2D27" w:rsidRPr="008A7753">
        <w:t xml:space="preserve"> de</w:t>
      </w:r>
      <w:r w:rsidR="00D36993">
        <w:t>l</w:t>
      </w:r>
      <w:r w:rsidR="009C2D27" w:rsidRPr="008A7753">
        <w:t xml:space="preserve"> proyecto</w:t>
      </w:r>
      <w:r w:rsidR="001F60D4">
        <w:t xml:space="preserve">, identificar </w:t>
      </w:r>
      <w:r w:rsidR="00E10324">
        <w:t xml:space="preserve">y plantear </w:t>
      </w:r>
      <w:r w:rsidR="00767796">
        <w:t xml:space="preserve">las técnicas y </w:t>
      </w:r>
      <w:r w:rsidR="00410F11">
        <w:t>herramientas</w:t>
      </w:r>
      <w:r w:rsidR="00710001">
        <w:t xml:space="preserve"> fundamentales para</w:t>
      </w:r>
      <w:r w:rsidR="00410F11">
        <w:t xml:space="preserve"> </w:t>
      </w:r>
      <w:r w:rsidR="00F00749">
        <w:t>gestionar</w:t>
      </w:r>
      <w:r w:rsidR="00F373DF">
        <w:t xml:space="preserve"> </w:t>
      </w:r>
      <w:r w:rsidR="00BA4E91">
        <w:t>eficazmente</w:t>
      </w:r>
      <w:r w:rsidR="00E90370">
        <w:t xml:space="preserve"> </w:t>
      </w:r>
      <w:r w:rsidR="00BA4E91">
        <w:t xml:space="preserve">el proyecto. </w:t>
      </w:r>
      <w:r w:rsidR="00C2591C">
        <w:t xml:space="preserve">La </w:t>
      </w:r>
      <w:r w:rsidR="00B55733">
        <w:t>administración es</w:t>
      </w:r>
      <w:r w:rsidR="00386779">
        <w:t xml:space="preserve"> c</w:t>
      </w:r>
      <w:r w:rsidR="00386779" w:rsidRPr="00523DF2">
        <w:t>onsciente</w:t>
      </w:r>
      <w:r w:rsidR="00523DF2" w:rsidRPr="00523DF2">
        <w:t xml:space="preserve"> </w:t>
      </w:r>
      <w:r w:rsidR="00DE4DEC">
        <w:t>del</w:t>
      </w:r>
      <w:r w:rsidR="00CF270D">
        <w:t xml:space="preserve"> </w:t>
      </w:r>
      <w:r w:rsidR="00523DF2" w:rsidRPr="00523DF2">
        <w:t xml:space="preserve">compromiso que tiene </w:t>
      </w:r>
      <w:r w:rsidR="00090376">
        <w:t>con el proyecto</w:t>
      </w:r>
      <w:r w:rsidR="00343C3F">
        <w:t>,</w:t>
      </w:r>
      <w:r w:rsidR="00090376">
        <w:t xml:space="preserve"> </w:t>
      </w:r>
      <w:r w:rsidR="00523DF2" w:rsidRPr="00523DF2">
        <w:t xml:space="preserve">con </w:t>
      </w:r>
      <w:r w:rsidR="00B52760">
        <w:t>los</w:t>
      </w:r>
      <w:r w:rsidR="00523DF2" w:rsidRPr="00523DF2">
        <w:t xml:space="preserve"> </w:t>
      </w:r>
      <w:r w:rsidR="00A954CC" w:rsidRPr="00A954CC">
        <w:t>objetivos ambientales</w:t>
      </w:r>
      <w:r w:rsidR="00391DB9">
        <w:t xml:space="preserve"> que</w:t>
      </w:r>
      <w:r w:rsidR="00C92541">
        <w:t xml:space="preserve"> </w:t>
      </w:r>
      <w:r w:rsidR="00A954CC" w:rsidRPr="00A954CC">
        <w:t>contribu</w:t>
      </w:r>
      <w:r w:rsidR="00B713E8">
        <w:t xml:space="preserve">ye a dar </w:t>
      </w:r>
      <w:r w:rsidR="00A954CC" w:rsidRPr="00A954CC">
        <w:t xml:space="preserve">valor </w:t>
      </w:r>
      <w:r w:rsidR="00556E63">
        <w:t>durante todo el ciclo de vida</w:t>
      </w:r>
      <w:r w:rsidR="00A954CC" w:rsidRPr="00A954CC">
        <w:t xml:space="preserve"> del centro comercial y al atractivo para los inquilinos y clientes.</w:t>
      </w:r>
      <w:r w:rsidR="00523DF2" w:rsidRPr="00523DF2">
        <w:t xml:space="preserve"> </w:t>
      </w:r>
    </w:p>
    <w:p w14:paraId="13C4D7D3" w14:textId="17F8B48F" w:rsidR="00023F3D" w:rsidRPr="006D1DC1" w:rsidRDefault="00560CE1" w:rsidP="00BE0145">
      <w:pPr>
        <w:ind w:left="720" w:firstLine="0"/>
        <w:rPr>
          <w:b/>
          <w:bCs/>
        </w:rPr>
      </w:pPr>
      <w:proofErr w:type="spellStart"/>
      <w:r w:rsidRPr="006D1DC1">
        <w:t>Riberter</w:t>
      </w:r>
      <w:proofErr w:type="spellEnd"/>
      <w:r w:rsidRPr="006D1DC1">
        <w:t xml:space="preserve"> (</w:t>
      </w:r>
      <w:r w:rsidR="006D1DC1" w:rsidRPr="006D1DC1">
        <w:t>2024)</w:t>
      </w:r>
      <w:r w:rsidR="006D1DC1">
        <w:t xml:space="preserve">, </w:t>
      </w:r>
      <w:r w:rsidR="00EA19EA">
        <w:t>describe que el</w:t>
      </w:r>
      <w:r w:rsidR="00366346" w:rsidRPr="00366346">
        <w:t xml:space="preserve"> compromiso de la empresa es un concepto cada vez más relevante en el mundo empresarial actual. Cada vez más, las empresas son conscientes de su responsabilidad social y buscan contribuir de manera positiva al desarrollo sostenible de la sociedad. </w:t>
      </w:r>
    </w:p>
    <w:p w14:paraId="73FE571B" w14:textId="4D656341" w:rsidR="002B62B4" w:rsidRPr="002B62B4" w:rsidRDefault="002B62B4" w:rsidP="002B62B4">
      <w:r w:rsidRPr="002B62B4">
        <w:t>Esto se reduce a un plan maestro para diseñar, liderar y gestionarlo a lo largo de todo el ciclo de vida del producto.</w:t>
      </w:r>
    </w:p>
    <w:p w14:paraId="7F60928D" w14:textId="5A7E4F02" w:rsidR="002B62B4" w:rsidRPr="002B62B4" w:rsidRDefault="002B62B4" w:rsidP="002B62B4">
      <w:r w:rsidRPr="002B62B4">
        <w:t xml:space="preserve">Se trata de establecer un </w:t>
      </w:r>
      <w:r w:rsidR="00DB7521">
        <w:t>p</w:t>
      </w:r>
      <w:r w:rsidRPr="002B62B4">
        <w:t xml:space="preserve">lan </w:t>
      </w:r>
      <w:r w:rsidR="00DB7521">
        <w:t>e</w:t>
      </w:r>
      <w:r w:rsidRPr="002B62B4">
        <w:t>stratégico para la concepción, implementación, monitorización-control y el fin del proyecto, que proporcione:</w:t>
      </w:r>
    </w:p>
    <w:p w14:paraId="36E33338" w14:textId="77777777" w:rsidR="002B62B4" w:rsidRPr="002B62B4" w:rsidRDefault="002B62B4" w:rsidP="00B65663">
      <w:pPr>
        <w:numPr>
          <w:ilvl w:val="0"/>
          <w:numId w:val="135"/>
        </w:numPr>
      </w:pPr>
      <w:r w:rsidRPr="002B62B4">
        <w:t>una arquitectura moderna, agradable y funcional,</w:t>
      </w:r>
    </w:p>
    <w:p w14:paraId="4530B8E5" w14:textId="77777777" w:rsidR="002B62B4" w:rsidRPr="002B62B4" w:rsidRDefault="002B62B4" w:rsidP="00B65663">
      <w:pPr>
        <w:numPr>
          <w:ilvl w:val="0"/>
          <w:numId w:val="135"/>
        </w:numPr>
        <w:rPr>
          <w:lang w:val="en-US"/>
        </w:rPr>
      </w:pPr>
      <w:proofErr w:type="spellStart"/>
      <w:r w:rsidRPr="002B62B4">
        <w:rPr>
          <w:lang w:val="en-US"/>
        </w:rPr>
        <w:t>desarrollo</w:t>
      </w:r>
      <w:proofErr w:type="spellEnd"/>
      <w:r w:rsidRPr="002B62B4">
        <w:rPr>
          <w:lang w:val="en-US"/>
        </w:rPr>
        <w:t xml:space="preserve"> </w:t>
      </w:r>
      <w:proofErr w:type="spellStart"/>
      <w:r w:rsidRPr="002B62B4">
        <w:rPr>
          <w:lang w:val="en-US"/>
        </w:rPr>
        <w:t>sostenible</w:t>
      </w:r>
      <w:proofErr w:type="spellEnd"/>
      <w:r w:rsidRPr="002B62B4">
        <w:rPr>
          <w:lang w:val="en-US"/>
        </w:rPr>
        <w:t xml:space="preserve"> del </w:t>
      </w:r>
      <w:proofErr w:type="spellStart"/>
      <w:r w:rsidRPr="002B62B4">
        <w:rPr>
          <w:lang w:val="en-US"/>
        </w:rPr>
        <w:t>proyecto</w:t>
      </w:r>
      <w:proofErr w:type="spellEnd"/>
      <w:r w:rsidRPr="002B62B4">
        <w:rPr>
          <w:lang w:val="en-US"/>
        </w:rPr>
        <w:t>,</w:t>
      </w:r>
    </w:p>
    <w:p w14:paraId="793202F4" w14:textId="77777777" w:rsidR="002B62B4" w:rsidRPr="002B62B4" w:rsidRDefault="002B62B4" w:rsidP="00B65663">
      <w:pPr>
        <w:numPr>
          <w:ilvl w:val="0"/>
          <w:numId w:val="135"/>
        </w:numPr>
      </w:pPr>
      <w:r w:rsidRPr="002B62B4">
        <w:t>una experiencia más placentera para el cliente durante su visita al centro comercial.</w:t>
      </w:r>
    </w:p>
    <w:p w14:paraId="0EA83BB6" w14:textId="77777777" w:rsidR="002B62B4" w:rsidRPr="002B62B4" w:rsidRDefault="002B62B4" w:rsidP="002B62B4">
      <w:r w:rsidRPr="002B62B4">
        <w:lastRenderedPageBreak/>
        <w:t>Dentro del proyecto, se optimizaron tanto los espacios internos (áreas comunes, pasillos, etc.) como los espacios externos (estacionamientos, zonas verdes, etc.), así como la envolvente del edificio para utilizar el área del centro comercial lo mejor posible.</w:t>
      </w:r>
    </w:p>
    <w:p w14:paraId="67076C56" w14:textId="0596B679" w:rsidR="002B62B4" w:rsidRPr="002B62B4" w:rsidRDefault="004C1EFF" w:rsidP="002B62B4">
      <w:r>
        <w:t>S</w:t>
      </w:r>
      <w:r w:rsidR="0065229B">
        <w:t>e</w:t>
      </w:r>
      <w:r w:rsidR="002B62B4" w:rsidRPr="002B62B4">
        <w:t xml:space="preserve"> crea la misión, visión, objetivos y estrategias, que son importantes para lograr los objetivos iniciales de este proyecto.</w:t>
      </w:r>
    </w:p>
    <w:p w14:paraId="22D41A6D" w14:textId="71511607" w:rsidR="002B62B4" w:rsidRPr="002B62B4" w:rsidRDefault="002B62B4" w:rsidP="002B62B4">
      <w:r w:rsidRPr="002B62B4">
        <w:t>Un objetivo del cliente es que la composición del centro comercial se convierta en un referente comercial para la población y en un espacio para socializar, donde las personas no solo estén llamadas a comprar, sino también a reunirse con familiares y amigos, disfrutando de un espacio para el esparcimiento.</w:t>
      </w:r>
    </w:p>
    <w:p w14:paraId="2FEB618C" w14:textId="1BEB5487" w:rsidR="00B432EC" w:rsidRPr="00C551BD" w:rsidRDefault="004041AC" w:rsidP="00DE566B">
      <w:pPr>
        <w:rPr>
          <w:b/>
          <w:bCs/>
        </w:rPr>
      </w:pPr>
      <w:r w:rsidRPr="00C551BD">
        <w:t>Sabio</w:t>
      </w:r>
      <w:r w:rsidR="00445A09" w:rsidRPr="00C551BD">
        <w:t>,</w:t>
      </w:r>
      <w:r w:rsidRPr="00C551BD">
        <w:t xml:space="preserve"> (2023)</w:t>
      </w:r>
      <w:r w:rsidR="00B74860" w:rsidRPr="00C551BD">
        <w:t xml:space="preserve"> </w:t>
      </w:r>
      <w:r w:rsidR="00243A49" w:rsidRPr="00C551BD">
        <w:t>describe l</w:t>
      </w:r>
      <w:r w:rsidR="00D03651" w:rsidRPr="00C551BD">
        <w:t xml:space="preserve">os centros comerciales, </w:t>
      </w:r>
      <w:r w:rsidR="00445A09" w:rsidRPr="00C551BD">
        <w:t xml:space="preserve">como </w:t>
      </w:r>
      <w:r w:rsidR="00D03651" w:rsidRPr="00C551BD">
        <w:t xml:space="preserve">esos gigantes del consumo que se levantan imponentes en </w:t>
      </w:r>
      <w:r w:rsidR="00FD41E6" w:rsidRPr="00C551BD">
        <w:t>la</w:t>
      </w:r>
      <w:r w:rsidR="00D03651" w:rsidRPr="00C551BD">
        <w:t xml:space="preserve"> urbe, representan mucho más que simples edificaciones repletas de boutiques y restaurantes. Son verdaderos oasis urbanos donde </w:t>
      </w:r>
      <w:r w:rsidR="00742211" w:rsidRPr="00C551BD">
        <w:t xml:space="preserve">se va a </w:t>
      </w:r>
      <w:r w:rsidR="00D03651" w:rsidRPr="00C551BD">
        <w:t>dar rienda suelta a</w:t>
      </w:r>
      <w:r w:rsidR="00742211" w:rsidRPr="00C551BD">
        <w:t xml:space="preserve"> las</w:t>
      </w:r>
      <w:r w:rsidR="00D03651" w:rsidRPr="00C551BD">
        <w:t xml:space="preserve"> necesidades de compra y entretenimiento. </w:t>
      </w:r>
    </w:p>
    <w:p w14:paraId="1EC016AE" w14:textId="3802C674" w:rsidR="008C4E93" w:rsidRPr="008C4E93" w:rsidRDefault="00342E97" w:rsidP="00DE566B">
      <w:pPr>
        <w:rPr>
          <w:b/>
          <w:bCs/>
        </w:rPr>
      </w:pPr>
      <w:r>
        <w:t xml:space="preserve">El </w:t>
      </w:r>
      <w:r w:rsidRPr="008C4E93">
        <w:t xml:space="preserve">Centro Comercial </w:t>
      </w:r>
      <w:r>
        <w:t>está</w:t>
      </w:r>
      <w:r w:rsidRPr="008C4E93">
        <w:t xml:space="preserve"> diseñad</w:t>
      </w:r>
      <w:r w:rsidR="00742211">
        <w:t>o</w:t>
      </w:r>
      <w:r w:rsidRPr="008C4E93">
        <w:t xml:space="preserve"> en función de los objetivos propuestos</w:t>
      </w:r>
      <w:r>
        <w:t xml:space="preserve"> por el cliente</w:t>
      </w:r>
      <w:r w:rsidRPr="008C4E93">
        <w:t>, el entorno del negocio</w:t>
      </w:r>
      <w:r>
        <w:t xml:space="preserve"> y la planeación estratégica.</w:t>
      </w:r>
      <w:r w:rsidRPr="008C4E93">
        <w:t xml:space="preserve"> </w:t>
      </w:r>
      <w:r w:rsidR="008C4E93">
        <w:t>El</w:t>
      </w:r>
      <w:r w:rsidR="008C4E93" w:rsidRPr="008C4E93">
        <w:t xml:space="preserve"> proyecto </w:t>
      </w:r>
      <w:r w:rsidR="008C4E93">
        <w:t xml:space="preserve">del centro </w:t>
      </w:r>
      <w:r w:rsidR="00030386">
        <w:t xml:space="preserve">comercial </w:t>
      </w:r>
      <w:r w:rsidR="00030386" w:rsidRPr="008C4E93">
        <w:t>requiere</w:t>
      </w:r>
      <w:r w:rsidR="008C4E93" w:rsidRPr="008C4E93">
        <w:t xml:space="preserve"> un plan de gestión que permita desarrollar todos los aspectos, programas y acciones requeridos para alcanzar el éxito </w:t>
      </w:r>
      <w:r w:rsidR="00521114" w:rsidRPr="008C4E93">
        <w:t>de este</w:t>
      </w:r>
      <w:r w:rsidR="008C4E93" w:rsidRPr="008C4E93">
        <w:t xml:space="preserve">. </w:t>
      </w:r>
    </w:p>
    <w:p w14:paraId="62908BE3" w14:textId="7B87973F" w:rsidR="0075325A" w:rsidRDefault="00F80474" w:rsidP="00BE0145">
      <w:pPr>
        <w:rPr>
          <w:b/>
          <w:bCs/>
        </w:rPr>
      </w:pPr>
      <w:r>
        <w:t xml:space="preserve">El </w:t>
      </w:r>
      <w:r w:rsidR="000E1535" w:rsidRPr="000E1535">
        <w:t xml:space="preserve">Plan de Gestión </w:t>
      </w:r>
      <w:r w:rsidR="001C20FE">
        <w:t>sirve para</w:t>
      </w:r>
      <w:r w:rsidR="000E1535" w:rsidRPr="000E1535">
        <w:t xml:space="preserve"> orientar a las partes interesadas por el buen funcionamiento del Centro Comercial a unos niveles óptimos</w:t>
      </w:r>
      <w:r w:rsidR="00A80A35">
        <w:t xml:space="preserve"> en todo el ciclo de vida del proyecto</w:t>
      </w:r>
      <w:r w:rsidR="003519FE">
        <w:t xml:space="preserve"> </w:t>
      </w:r>
      <w:r w:rsidR="0093269E" w:rsidRPr="000E1535">
        <w:t>ofreci</w:t>
      </w:r>
      <w:r w:rsidR="0093269E">
        <w:t>endo</w:t>
      </w:r>
      <w:r w:rsidR="000E1535" w:rsidRPr="000E1535">
        <w:t xml:space="preserve"> un centro que dé servicio a </w:t>
      </w:r>
      <w:r w:rsidR="0093269E">
        <w:t xml:space="preserve">todos los </w:t>
      </w:r>
      <w:r w:rsidR="000E1535" w:rsidRPr="000E1535">
        <w:t>clientes</w:t>
      </w:r>
      <w:r w:rsidR="0093269E">
        <w:t xml:space="preserve"> potenciales</w:t>
      </w:r>
      <w:r w:rsidR="000E1535" w:rsidRPr="000E1535">
        <w:t>, atrayéndoles y aumentando su satisfacción.</w:t>
      </w:r>
    </w:p>
    <w:p w14:paraId="4728E97C" w14:textId="04D34E31" w:rsidR="00284518" w:rsidRPr="00BE0145" w:rsidRDefault="005546BB" w:rsidP="0027416F">
      <w:r w:rsidRPr="00C551BD">
        <w:t xml:space="preserve">Desde el inicio del proyecto es muy importante la gestión de las expectativas del cliente para el cumplimiento de plazos, acuerdos, calidad y trabajo, entre otros. </w:t>
      </w:r>
      <w:r w:rsidR="00D74697">
        <w:t>P</w:t>
      </w:r>
      <w:r w:rsidR="00D74697" w:rsidRPr="00C551BD">
        <w:t>or lo que</w:t>
      </w:r>
      <w:r w:rsidRPr="00C551BD">
        <w:t xml:space="preserve"> la información, documentación y comunicación entre el cliente, PM y equipo de trabajo debe ser organizada y </w:t>
      </w:r>
      <w:r w:rsidR="007211B6" w:rsidRPr="00C551BD">
        <w:t>estructurada</w:t>
      </w:r>
      <w:r w:rsidRPr="00C551BD">
        <w:t xml:space="preserve"> a fin de </w:t>
      </w:r>
      <w:r w:rsidR="00134A6D">
        <w:t>acompa</w:t>
      </w:r>
      <w:r w:rsidR="00BC6205">
        <w:t>ñar hacia</w:t>
      </w:r>
      <w:r w:rsidRPr="00C551BD">
        <w:t xml:space="preserve"> el éxito del proyecto</w:t>
      </w:r>
      <w:r w:rsidR="00AD541F" w:rsidRPr="00C551BD">
        <w:t>.</w:t>
      </w:r>
      <w:r w:rsidR="006977FC" w:rsidRPr="00C551BD">
        <w:t xml:space="preserve"> </w:t>
      </w:r>
      <w:r w:rsidR="00F6621E" w:rsidRPr="00C551BD">
        <w:t xml:space="preserve">El plan de gestión del </w:t>
      </w:r>
      <w:r w:rsidR="00F6621E" w:rsidRPr="00C551BD">
        <w:lastRenderedPageBreak/>
        <w:t>proyecto del centro comercial</w:t>
      </w:r>
      <w:r w:rsidR="00DA5B12" w:rsidRPr="00C551BD">
        <w:t xml:space="preserve"> requiere </w:t>
      </w:r>
      <w:r w:rsidR="00723344" w:rsidRPr="00C551BD">
        <w:t xml:space="preserve">una </w:t>
      </w:r>
      <w:r w:rsidR="00EF51B8" w:rsidRPr="00C551BD">
        <w:t>administración estricta</w:t>
      </w:r>
      <w:r w:rsidR="00001CF1" w:rsidRPr="00C551BD">
        <w:t xml:space="preserve"> </w:t>
      </w:r>
      <w:r w:rsidR="000738EA" w:rsidRPr="00C551BD">
        <w:t>y un enfoque</w:t>
      </w:r>
      <w:r w:rsidR="000738EA">
        <w:t xml:space="preserve"> </w:t>
      </w:r>
      <w:r w:rsidR="00C551BD">
        <w:t>m</w:t>
      </w:r>
      <w:r w:rsidR="00C834BC" w:rsidRPr="00C551BD">
        <w:t xml:space="preserve">ultidisciplinario, donde la gestión de proyectos juega un </w:t>
      </w:r>
      <w:r w:rsidR="0000358A" w:rsidRPr="00C551BD">
        <w:t>papel</w:t>
      </w:r>
      <w:r w:rsidR="00C834BC" w:rsidRPr="00C551BD">
        <w:t xml:space="preserve"> c</w:t>
      </w:r>
      <w:r w:rsidR="0000358A" w:rsidRPr="00C551BD">
        <w:t>lave en la dirección de proyectos</w:t>
      </w:r>
      <w:r w:rsidR="006E0A04" w:rsidRPr="00C551BD">
        <w:t xml:space="preserve"> (Sánchez, 202</w:t>
      </w:r>
      <w:r w:rsidR="00EF51B8" w:rsidRPr="00C551BD">
        <w:t>4</w:t>
      </w:r>
      <w:r w:rsidR="006E0A04" w:rsidRPr="00C551BD">
        <w:t>).</w:t>
      </w:r>
    </w:p>
    <w:p w14:paraId="79854FCE" w14:textId="1D4FCE88" w:rsidR="00264EEB" w:rsidRPr="00F8488F" w:rsidRDefault="00F8488F" w:rsidP="00F8488F">
      <w:pPr>
        <w:pStyle w:val="Heading2"/>
      </w:pPr>
      <w:bookmarkStart w:id="50" w:name="_Toc221759810"/>
      <w:bookmarkStart w:id="51" w:name="_Toc221368065"/>
      <w:bookmarkStart w:id="52" w:name="_Toc221407340"/>
      <w:bookmarkStart w:id="53" w:name="_Toc305353854"/>
      <w:bookmarkStart w:id="54" w:name="_Toc195293334"/>
      <w:bookmarkStart w:id="55" w:name="_Toc128552731"/>
      <w:bookmarkStart w:id="56" w:name="_Toc128542842"/>
      <w:bookmarkStart w:id="57" w:name="_Toc128544766"/>
      <w:bookmarkStart w:id="58" w:name="_Toc128545223"/>
      <w:bookmarkStart w:id="59" w:name="_Toc128545505"/>
      <w:bookmarkStart w:id="60" w:name="_Toc128543682"/>
      <w:bookmarkStart w:id="61" w:name="_Toc128544070"/>
      <w:bookmarkStart w:id="62" w:name="_Toc128550241"/>
      <w:bookmarkStart w:id="63" w:name="_Toc128550363"/>
      <w:bookmarkStart w:id="64" w:name="_Toc129687588"/>
      <w:bookmarkStart w:id="65" w:name="_Toc130343276"/>
      <w:bookmarkStart w:id="66" w:name="_Toc129077951"/>
      <w:bookmarkStart w:id="67" w:name="_Toc130340802"/>
      <w:bookmarkStart w:id="68" w:name="_Toc130342519"/>
      <w:bookmarkStart w:id="69" w:name="_Toc129762553"/>
      <w:bookmarkStart w:id="70" w:name="_Toc129078481"/>
      <w:bookmarkStart w:id="71" w:name="_Toc130342095"/>
      <w:bookmarkStart w:id="72" w:name="_Toc129078347"/>
      <w:bookmarkStart w:id="73" w:name="_Toc128550548"/>
      <w:bookmarkStart w:id="74" w:name="_Toc128535180"/>
      <w:bookmarkStart w:id="75" w:name="_Toc128550681"/>
      <w:bookmarkStart w:id="76" w:name="_Toc128550815"/>
      <w:bookmarkStart w:id="77" w:name="_Toc128550977"/>
      <w:r>
        <w:t xml:space="preserve">1.1 </w:t>
      </w:r>
      <w:r w:rsidR="00264EEB" w:rsidRPr="00F8488F">
        <w:t>Antecedente</w:t>
      </w:r>
      <w:bookmarkEnd w:id="50"/>
      <w:bookmarkEnd w:id="51"/>
      <w:bookmarkEnd w:id="52"/>
      <w:r w:rsidR="00264EEB" w:rsidRPr="00F8488F">
        <w:t>s</w:t>
      </w:r>
      <w:bookmarkEnd w:id="53"/>
      <w:bookmarkEnd w:id="54"/>
    </w:p>
    <w:p w14:paraId="1523D051" w14:textId="51A723FA" w:rsidR="006574E4" w:rsidRDefault="001304DA" w:rsidP="004F6387">
      <w:pPr>
        <w:rPr>
          <w:b/>
          <w:bCs/>
        </w:rPr>
      </w:pPr>
      <w:r w:rsidRPr="002F4E3A">
        <w:t>Los centros comerciales son sitios donde convergen e interactúan dos elementos que logran satisfacer necesidades del ser humano el espacio y el comercio</w:t>
      </w:r>
      <w:r w:rsidR="00BF0579" w:rsidRPr="002F4E3A">
        <w:t>, d</w:t>
      </w:r>
      <w:r w:rsidRPr="002F4E3A">
        <w:t xml:space="preserve">icho espacio se configura de </w:t>
      </w:r>
      <w:r w:rsidR="00C34CF8" w:rsidRPr="002F4E3A">
        <w:t>una</w:t>
      </w:r>
      <w:r w:rsidRPr="002F4E3A">
        <w:t xml:space="preserve"> manera simple con áreas abiertas</w:t>
      </w:r>
      <w:r w:rsidR="00555A93" w:rsidRPr="002F4E3A">
        <w:t>.</w:t>
      </w:r>
    </w:p>
    <w:p w14:paraId="4E360DF6" w14:textId="28CE807C" w:rsidR="00573CB1" w:rsidRDefault="00784A59" w:rsidP="004F6387">
      <w:pPr>
        <w:rPr>
          <w:b/>
          <w:bCs/>
        </w:rPr>
      </w:pPr>
      <w:r>
        <w:t>E</w:t>
      </w:r>
      <w:r w:rsidR="00436DA0">
        <w:t>ste</w:t>
      </w:r>
      <w:r>
        <w:t xml:space="preserve"> </w:t>
      </w:r>
      <w:r w:rsidR="00436DA0">
        <w:t xml:space="preserve">2024 </w:t>
      </w:r>
      <w:r w:rsidR="00D75C63">
        <w:t>se</w:t>
      </w:r>
      <w:r w:rsidR="00436DA0">
        <w:t xml:space="preserve"> cumpl</w:t>
      </w:r>
      <w:r w:rsidR="00D75C63">
        <w:t>e</w:t>
      </w:r>
      <w:r w:rsidR="00301EE5">
        <w:t>n</w:t>
      </w:r>
      <w:r w:rsidR="00436DA0">
        <w:t xml:space="preserve"> </w:t>
      </w:r>
      <w:r w:rsidR="00DA5DEB">
        <w:t>51 años de la apertura del primer centro comercial</w:t>
      </w:r>
      <w:r w:rsidR="004933D9">
        <w:t xml:space="preserve"> en Costa Rica</w:t>
      </w:r>
      <w:r w:rsidR="003F45DD">
        <w:t>,</w:t>
      </w:r>
      <w:r w:rsidR="004933D9">
        <w:t xml:space="preserve"> </w:t>
      </w:r>
      <w:r w:rsidR="003F45DD">
        <w:t>e</w:t>
      </w:r>
      <w:r w:rsidR="004933D9">
        <w:t xml:space="preserve">l </w:t>
      </w:r>
      <w:r w:rsidR="00870B97">
        <w:t>Centro comercial Guadal</w:t>
      </w:r>
      <w:r w:rsidR="00573CB1">
        <w:t xml:space="preserve">upe </w:t>
      </w:r>
      <w:r w:rsidR="00D3482D">
        <w:t xml:space="preserve">fue </w:t>
      </w:r>
      <w:r w:rsidR="001C36A5">
        <w:t>ina</w:t>
      </w:r>
      <w:r w:rsidR="00E254D7">
        <w:t>u</w:t>
      </w:r>
      <w:r w:rsidR="001C36A5">
        <w:t xml:space="preserve">gurado </w:t>
      </w:r>
      <w:r w:rsidR="00CF2BF9">
        <w:t xml:space="preserve">en el año 1973 </w:t>
      </w:r>
      <w:r w:rsidR="00FF5B73">
        <w:t>por</w:t>
      </w:r>
      <w:r w:rsidR="00F544FE">
        <w:t xml:space="preserve"> el Sr. Francisco</w:t>
      </w:r>
      <w:r w:rsidR="00672360">
        <w:t xml:space="preserve"> Escobar fundador de </w:t>
      </w:r>
      <w:r w:rsidR="00FF5B73">
        <w:t>Hogares de Costa</w:t>
      </w:r>
      <w:r w:rsidR="00F544FE">
        <w:t xml:space="preserve"> Rica</w:t>
      </w:r>
      <w:r w:rsidR="00672360">
        <w:t xml:space="preserve"> </w:t>
      </w:r>
      <w:r w:rsidR="003C0D2C">
        <w:t xml:space="preserve">(Centros </w:t>
      </w:r>
      <w:r w:rsidR="00F55B5F">
        <w:t>Comerciales en Costa Rica, 2021).</w:t>
      </w:r>
    </w:p>
    <w:p w14:paraId="757C1F3D" w14:textId="6DDE28BC" w:rsidR="00F55B5F" w:rsidRDefault="00223EE5" w:rsidP="004F6387">
      <w:pPr>
        <w:ind w:left="720" w:firstLine="0"/>
        <w:rPr>
          <w:b/>
          <w:bCs/>
        </w:rPr>
      </w:pPr>
      <w:r w:rsidRPr="00223EE5">
        <w:t>El concepto</w:t>
      </w:r>
      <w:r w:rsidR="00FD7B16">
        <w:t xml:space="preserve"> del centro comercial</w:t>
      </w:r>
      <w:r w:rsidRPr="00223EE5">
        <w:t xml:space="preserve"> era muy sencillo, juntar el comercio en un solo lugar, que fuera de fácil acceso, que tuviera bastantes espacios de parqueos y que aglutinara las mejores empresas y comercios del país. Además, se convirtió en un sitio de paseo obligado para las familias de esa época</w:t>
      </w:r>
      <w:r>
        <w:t xml:space="preserve"> </w:t>
      </w:r>
      <w:r w:rsidR="000E0670">
        <w:t>(Centros Comerciales en Costa Rica, 2021).</w:t>
      </w:r>
    </w:p>
    <w:p w14:paraId="4578FD98" w14:textId="3BDFB735" w:rsidR="002A3935" w:rsidRDefault="00C51954" w:rsidP="004F6387">
      <w:pPr>
        <w:rPr>
          <w:b/>
          <w:bCs/>
        </w:rPr>
      </w:pPr>
      <w:r>
        <w:t>D</w:t>
      </w:r>
      <w:r w:rsidR="00036DEE" w:rsidRPr="00036DEE">
        <w:t>ependiendo de la localización</w:t>
      </w:r>
      <w:r w:rsidR="00337A62">
        <w:t>,</w:t>
      </w:r>
      <w:r w:rsidR="00475BAC">
        <w:t xml:space="preserve"> el espacio, </w:t>
      </w:r>
      <w:r w:rsidR="00921DB8">
        <w:t xml:space="preserve">el </w:t>
      </w:r>
      <w:r w:rsidR="00475BAC">
        <w:t xml:space="preserve">diseño, </w:t>
      </w:r>
      <w:r w:rsidR="00F90DF6">
        <w:t>y los servicios que ofrece</w:t>
      </w:r>
      <w:r w:rsidR="00681E65">
        <w:t xml:space="preserve"> los centros comerciales</w:t>
      </w:r>
      <w:r w:rsidR="00036DEE" w:rsidRPr="00036DEE">
        <w:t xml:space="preserve">, pueden llegar a convertirse en elementos definitorios de la identidad de la población, </w:t>
      </w:r>
      <w:r w:rsidR="00DB3C21">
        <w:t>transformando</w:t>
      </w:r>
      <w:r w:rsidR="00036DEE" w:rsidRPr="00036DEE">
        <w:t xml:space="preserve"> y recreando el ocio y el tiempo libre, </w:t>
      </w:r>
      <w:r w:rsidR="009D598D">
        <w:t>estructurando</w:t>
      </w:r>
      <w:r w:rsidR="00036DEE" w:rsidRPr="00036DEE">
        <w:t xml:space="preserve"> auténticos subespacios con sus actividades e infraestructura </w:t>
      </w:r>
      <w:r w:rsidR="00171ADB" w:rsidRPr="00036DEE">
        <w:t>y</w:t>
      </w:r>
      <w:r w:rsidR="00171ADB">
        <w:t xml:space="preserve"> formando</w:t>
      </w:r>
      <w:r w:rsidR="00036DEE" w:rsidRPr="00036DEE">
        <w:t xml:space="preserve"> relaciones e interacciones entre los individuos, y finalmente, con su actividad laboral, </w:t>
      </w:r>
      <w:r w:rsidR="00171ADB">
        <w:t xml:space="preserve">que </w:t>
      </w:r>
      <w:r w:rsidR="00036DEE" w:rsidRPr="00036DEE">
        <w:t>adquieren un papel importante en la soci</w:t>
      </w:r>
      <w:r w:rsidR="00476002">
        <w:t>edad</w:t>
      </w:r>
      <w:r w:rsidR="00036DEE" w:rsidRPr="00036DEE">
        <w:t xml:space="preserve">. </w:t>
      </w:r>
    </w:p>
    <w:p w14:paraId="7938918A" w14:textId="48F20A6E" w:rsidR="00C63EB7" w:rsidRDefault="00C63EB7" w:rsidP="00AC23F2">
      <w:pPr>
        <w:ind w:left="720" w:firstLine="0"/>
        <w:rPr>
          <w:szCs w:val="22"/>
        </w:rPr>
      </w:pPr>
      <w:r w:rsidRPr="004F6387">
        <w:t>Los centros comerciales son mucho más que simples lugares para realizar compras. Los diseñadores arquitectónicos de estos espacios se esfuerzan por crear experiencias únicas para los visitantes, considerando tanto la funcionalidad como la estética. Un</w:t>
      </w:r>
      <w:r w:rsidRPr="00C63EB7">
        <w:rPr>
          <w:szCs w:val="22"/>
        </w:rPr>
        <w:t xml:space="preserve"> buen diseño arquitectónico puede influir en la forma en que las personas interactúan con el espacio y cómo se sienten al estar allí.</w:t>
      </w:r>
      <w:r w:rsidR="006B33BC">
        <w:rPr>
          <w:szCs w:val="22"/>
        </w:rPr>
        <w:t xml:space="preserve"> (Web, 2023).</w:t>
      </w:r>
    </w:p>
    <w:p w14:paraId="275640BF" w14:textId="4A0B3186" w:rsidR="00846905" w:rsidRDefault="00036DEE" w:rsidP="00AC23F2">
      <w:pPr>
        <w:rPr>
          <w:b/>
          <w:bCs/>
        </w:rPr>
      </w:pPr>
      <w:r w:rsidRPr="00036DEE">
        <w:lastRenderedPageBreak/>
        <w:t>Los centros comerciales han ido adoptando y desarrollando un nuevo papel social</w:t>
      </w:r>
      <w:r w:rsidR="006B33BC">
        <w:t>, a</w:t>
      </w:r>
      <w:r w:rsidRPr="00036DEE">
        <w:t xml:space="preserve"> partir de una función inicial de agrupar comercios</w:t>
      </w:r>
      <w:r w:rsidR="00EC3C66">
        <w:t xml:space="preserve"> en un mismo lugar</w:t>
      </w:r>
      <w:r w:rsidR="00F26F91">
        <w:t xml:space="preserve"> y ser espacios de </w:t>
      </w:r>
      <w:r w:rsidR="008F084C">
        <w:t xml:space="preserve">consumo o de comercio ha pasar a ser nuevos espacios </w:t>
      </w:r>
      <w:r w:rsidR="00D475D7">
        <w:t xml:space="preserve">para socializar </w:t>
      </w:r>
      <w:r w:rsidR="001D163A">
        <w:t xml:space="preserve">que se desarrolla en una variedad de elementos y prácticas </w:t>
      </w:r>
      <w:r w:rsidR="00995CB7">
        <w:t xml:space="preserve">o actividades </w:t>
      </w:r>
      <w:r w:rsidR="00B61FD2">
        <w:t xml:space="preserve">culturales </w:t>
      </w:r>
      <w:r w:rsidRPr="00036DEE">
        <w:t xml:space="preserve">además </w:t>
      </w:r>
      <w:r w:rsidR="00F3049A">
        <w:t>de convertirse en</w:t>
      </w:r>
      <w:r w:rsidRPr="00036DEE">
        <w:t xml:space="preserve"> lugares integrantes de la estructura urbana</w:t>
      </w:r>
      <w:r w:rsidR="006D4FD5">
        <w:t xml:space="preserve"> </w:t>
      </w:r>
      <w:r w:rsidRPr="00036DEE">
        <w:t xml:space="preserve">consecuencia de los cambios sociales producidos </w:t>
      </w:r>
      <w:r w:rsidR="00DF4240">
        <w:t xml:space="preserve">por </w:t>
      </w:r>
      <w:r w:rsidR="008A00BD">
        <w:t xml:space="preserve">los modernos </w:t>
      </w:r>
      <w:r w:rsidR="00F43DCE">
        <w:t xml:space="preserve">espacios y </w:t>
      </w:r>
      <w:r w:rsidRPr="00036DEE">
        <w:t>la vida urbana</w:t>
      </w:r>
      <w:r w:rsidR="00F43DCE">
        <w:t>.</w:t>
      </w:r>
      <w:r w:rsidRPr="00036DEE">
        <w:t xml:space="preserve"> </w:t>
      </w:r>
    </w:p>
    <w:p w14:paraId="0D5985D1" w14:textId="136160E9" w:rsidR="009F4419" w:rsidRDefault="00846905" w:rsidP="00AC23F2">
      <w:pPr>
        <w:rPr>
          <w:b/>
          <w:bCs/>
        </w:rPr>
      </w:pPr>
      <w:r>
        <w:t>A</w:t>
      </w:r>
      <w:r w:rsidR="009F4419" w:rsidRPr="00A43B6A">
        <w:t>lgunos planificadores urbanos han estado preocupados y han tratado de defender la conveniencia de los centros comerciales, desde el punto de vista del desarrollo urbano y el ordenamiento del territorio</w:t>
      </w:r>
      <w:r w:rsidR="00DE429A">
        <w:t xml:space="preserve"> de las municipales</w:t>
      </w:r>
      <w:r w:rsidR="003057AD">
        <w:t xml:space="preserve">, </w:t>
      </w:r>
      <w:r w:rsidR="009F4419" w:rsidRPr="00A43B6A">
        <w:t>han intentado controlar su proliferación, ya que la apertura de establecimientos comerciales es susceptible de provocar fuertes impactos en el espacio circundante. El principal medio de control es a través del planeamiento urbano o territorial que determina el lugar y condiciones en que se instalarán es</w:t>
      </w:r>
      <w:r w:rsidR="000153AC">
        <w:t xml:space="preserve">as estructuras. </w:t>
      </w:r>
    </w:p>
    <w:p w14:paraId="47645E91" w14:textId="19B1D361" w:rsidR="007508D0" w:rsidRPr="00A43B6A" w:rsidRDefault="00F237FB" w:rsidP="00AC23F2">
      <w:pPr>
        <w:ind w:left="720" w:firstLine="0"/>
        <w:rPr>
          <w:b/>
          <w:bCs/>
        </w:rPr>
      </w:pPr>
      <w:r w:rsidRPr="00F237FB">
        <w:t>Costa Rica tiene un marco normativo de ordenamiento territorial muy diverso, el cual propone competencias, tanto directas como indirectas, a múltiples instituciones del Estado, y en diferentes escalas de planificación. El ordenamiento territorial y planificación urbana es considerado una función del Estado, las municipalidades y los demás entes públicos, los cuales deben definir y ejecutar las políticas nacionales de ordenamiento territorial con el fin de promover el bien común y la protección del ambiente sobre intereses particulares.</w:t>
      </w:r>
      <w:r w:rsidR="002E35FF">
        <w:t xml:space="preserve"> (Paquete</w:t>
      </w:r>
      <w:r w:rsidR="00735AE8">
        <w:t>, 2007).</w:t>
      </w:r>
    </w:p>
    <w:p w14:paraId="5DF94485" w14:textId="27430628" w:rsidR="00E10E67" w:rsidRDefault="00A43B6A" w:rsidP="009301AC">
      <w:r w:rsidRPr="00A43B6A">
        <w:t xml:space="preserve"> </w:t>
      </w:r>
      <w:r w:rsidRPr="00A907A1">
        <w:t xml:space="preserve">El resultado completo de la </w:t>
      </w:r>
      <w:r w:rsidR="00015D1D" w:rsidRPr="00A907A1">
        <w:t>const</w:t>
      </w:r>
      <w:r w:rsidR="0041547A" w:rsidRPr="00A907A1">
        <w:t xml:space="preserve">rucción de un </w:t>
      </w:r>
      <w:r w:rsidRPr="00A907A1">
        <w:t>centro</w:t>
      </w:r>
      <w:r w:rsidR="0041547A" w:rsidRPr="00A907A1">
        <w:t xml:space="preserve"> comercial</w:t>
      </w:r>
      <w:r w:rsidRPr="00A907A1">
        <w:t xml:space="preserve"> crea una serie de efectos directos e indirectos sobre la economía local</w:t>
      </w:r>
      <w:r w:rsidR="00784E47">
        <w:t>,</w:t>
      </w:r>
      <w:r w:rsidRPr="00A907A1">
        <w:t xml:space="preserve"> atrae una serie de visitantes nuevos hasta el momento inexistentes o que visitan el área con mayor frecuencia; sustituye la oferta existente por otra nueva</w:t>
      </w:r>
      <w:r w:rsidR="00122DE1" w:rsidRPr="00A907A1">
        <w:t xml:space="preserve">, </w:t>
      </w:r>
      <w:r w:rsidRPr="00A907A1">
        <w:t>desvía parte del flujo de visitantes que acuden a otros centros comerciales</w:t>
      </w:r>
      <w:r w:rsidRPr="00AC23F2">
        <w:t xml:space="preserve"> </w:t>
      </w:r>
      <w:r w:rsidRPr="00A907A1">
        <w:t>existentes</w:t>
      </w:r>
      <w:r w:rsidR="00A43328" w:rsidRPr="00A907A1">
        <w:t>,</w:t>
      </w:r>
      <w:r w:rsidRPr="00A907A1">
        <w:t xml:space="preserve"> </w:t>
      </w:r>
      <w:r w:rsidR="00561647" w:rsidRPr="00143C35">
        <w:t>el centro comercial pretende</w:t>
      </w:r>
      <w:r w:rsidR="003B0F70" w:rsidRPr="00143C35">
        <w:t xml:space="preserve"> </w:t>
      </w:r>
      <w:r w:rsidRPr="00143C35">
        <w:t>produc</w:t>
      </w:r>
      <w:r w:rsidR="003B0F70" w:rsidRPr="00143C35">
        <w:t xml:space="preserve">ir </w:t>
      </w:r>
      <w:r w:rsidRPr="00143C35">
        <w:t>una imagen</w:t>
      </w:r>
      <w:r w:rsidR="003B0F70" w:rsidRPr="00143C35">
        <w:t xml:space="preserve"> fresca </w:t>
      </w:r>
      <w:r w:rsidR="00F073D0" w:rsidRPr="00143C35">
        <w:t>en</w:t>
      </w:r>
      <w:r w:rsidR="003B0F70" w:rsidRPr="00143C35">
        <w:t xml:space="preserve"> la zo</w:t>
      </w:r>
      <w:r w:rsidR="003323FA" w:rsidRPr="00143C35">
        <w:t>na</w:t>
      </w:r>
      <w:r w:rsidR="00F073D0" w:rsidRPr="00143C35">
        <w:t xml:space="preserve"> y</w:t>
      </w:r>
      <w:r w:rsidR="003323FA" w:rsidRPr="00143C35">
        <w:t xml:space="preserve"> a</w:t>
      </w:r>
      <w:r w:rsidRPr="00143C35">
        <w:t xml:space="preserve"> estimula</w:t>
      </w:r>
      <w:r w:rsidR="003323FA" w:rsidRPr="00143C35">
        <w:t>r</w:t>
      </w:r>
      <w:r w:rsidRPr="00143C35">
        <w:t xml:space="preserve"> otras actividades económicas </w:t>
      </w:r>
      <w:r w:rsidR="00E66216" w:rsidRPr="00143C35">
        <w:t>de la comunidad.</w:t>
      </w:r>
    </w:p>
    <w:p w14:paraId="0B8AC9BC" w14:textId="5A1726F8" w:rsidR="00A95077" w:rsidRDefault="00474089" w:rsidP="009301AC">
      <w:pPr>
        <w:ind w:left="720" w:firstLine="0"/>
        <w:rPr>
          <w:b/>
          <w:bCs/>
        </w:rPr>
      </w:pPr>
      <w:r w:rsidRPr="00474089">
        <w:lastRenderedPageBreak/>
        <w:t xml:space="preserve">Los temas de sostenibilidad y responsabilidad social empresarial de los centros comerciales poseen un aspecto diferenciador de la economía local. Así, en forma similar a la sostenibilidad económica local, la sostenibilidad medioambiental tiene un gran componente de desarrollo, pero también es una necesidad empresarial </w:t>
      </w:r>
      <w:r w:rsidR="00947409">
        <w:t>(Marketing, 2023)</w:t>
      </w:r>
    </w:p>
    <w:p w14:paraId="16AC7118" w14:textId="1741A9FD" w:rsidR="00F45B0F" w:rsidRDefault="00034434" w:rsidP="009301AC">
      <w:pPr>
        <w:rPr>
          <w:b/>
          <w:bCs/>
        </w:rPr>
      </w:pPr>
      <w:r w:rsidRPr="00034434">
        <w:t xml:space="preserve">El espacio comercial ha aumentado en los últimos años, causando contaminación ambiental, contaminación espacial, contaminación visual, emisiones de gases y crecimiento de la </w:t>
      </w:r>
      <w:r w:rsidR="002D7D76" w:rsidRPr="00034434">
        <w:t>ciudad.</w:t>
      </w:r>
      <w:r w:rsidR="00474089" w:rsidRPr="00474089">
        <w:t xml:space="preserve"> </w:t>
      </w:r>
    </w:p>
    <w:p w14:paraId="739ACA91" w14:textId="3DED2683" w:rsidR="00567852" w:rsidRDefault="00F45B0F" w:rsidP="009301AC">
      <w:pPr>
        <w:ind w:left="720" w:firstLine="0"/>
        <w:rPr>
          <w:b/>
          <w:bCs/>
        </w:rPr>
      </w:pPr>
      <w:r w:rsidRPr="00F45B0F">
        <w:t>Actualmente, más de 31.000 m2 de espacios comerciales en diversos formatos están en construcción en los submercados de la GAM. Dicho inventario bajo construcción reporta altos niveles de colocación —superiores al 75%— lo que muestra el apetito por estos espacios.</w:t>
      </w:r>
      <w:r w:rsidR="001B4114">
        <w:t xml:space="preserve"> </w:t>
      </w:r>
      <w:r w:rsidR="00436086">
        <w:t xml:space="preserve">(Inversión </w:t>
      </w:r>
      <w:r w:rsidR="00B96C42">
        <w:t>Inmobiliaria, 202</w:t>
      </w:r>
      <w:r w:rsidR="00973CAE">
        <w:t>4</w:t>
      </w:r>
      <w:r w:rsidR="00B96C42">
        <w:t>)</w:t>
      </w:r>
    </w:p>
    <w:p w14:paraId="549360C9" w14:textId="61B181CD" w:rsidR="002D7D76" w:rsidRPr="002D7D76" w:rsidRDefault="002D7D76" w:rsidP="002D7D76">
      <w:r w:rsidRPr="002D7D76">
        <w:t>Las empresas y operadores de centros comerciales saben que necesitan hacer algo para impulsar la iniciativa de responsabilidad social corporativa, la cual se encarga de limpiar</w:t>
      </w:r>
      <w:r w:rsidR="00772CF2">
        <w:t xml:space="preserve"> </w:t>
      </w:r>
      <w:r w:rsidRPr="002D7D76">
        <w:t>su entorno social y ambiental, así como de reducir la huella que dejan.</w:t>
      </w:r>
    </w:p>
    <w:p w14:paraId="3FCAED65" w14:textId="704E3FEF" w:rsidR="002D7D76" w:rsidRDefault="002D7D76" w:rsidP="002D7D76">
      <w:r w:rsidRPr="002D7D76">
        <w:t>Hay múltiples enfoques que consideran centros comerciales ecológicos desde su fase de diseño y construcción, las actividades diarias y los servicios generales ofrecidos en los centros comerciales, teniendo en cuenta los efectos ambientales que pueden tener durante todo el ciclo de vida del producto.</w:t>
      </w:r>
    </w:p>
    <w:p w14:paraId="52A0D2F3" w14:textId="73E88D69" w:rsidR="005F0CE9" w:rsidRPr="00474089" w:rsidRDefault="005F0CE9" w:rsidP="00B642CA">
      <w:pPr>
        <w:ind w:left="720" w:firstLine="0"/>
        <w:rPr>
          <w:b/>
          <w:bCs/>
        </w:rPr>
      </w:pPr>
      <w:r w:rsidRPr="005F0CE9">
        <w:t xml:space="preserve">Uno de los mayores retos a los que se enfrentan los centros comerciales es equilibrar la necesidad de comercio con la necesidad de proteger el medio ambiente. Por un lado, estos centros están diseñados para generar ingresos para sus propietarios e inquilinos. Por otro, deben funcionar de forma que minimicen su impacto en el medio ambiente. Lograr este equilibrio exige un planteamiento polifacético que aborde diversos aspectos </w:t>
      </w:r>
      <w:r w:rsidRPr="005F0CE9">
        <w:lastRenderedPageBreak/>
        <w:t>de la sostenibilidad.</w:t>
      </w:r>
      <w:r w:rsidR="00487371">
        <w:t xml:space="preserve"> </w:t>
      </w:r>
      <w:r w:rsidR="00297A85">
        <w:t>(</w:t>
      </w:r>
      <w:r w:rsidR="00851F51">
        <w:t>Sostenibilidad</w:t>
      </w:r>
      <w:r w:rsidR="00297A85">
        <w:t xml:space="preserve"> y centros comerciales: Equilibrio entre comercio y medio am</w:t>
      </w:r>
      <w:r w:rsidR="00235D2C">
        <w:t>biente, 2023).</w:t>
      </w:r>
    </w:p>
    <w:p w14:paraId="654CF94D" w14:textId="4D5073CD" w:rsidR="00264EEB" w:rsidRDefault="00264EEB" w:rsidP="00F8488F">
      <w:pPr>
        <w:pStyle w:val="Heading2"/>
      </w:pPr>
      <w:bookmarkStart w:id="78" w:name="_Toc195293335"/>
      <w:r>
        <w:t xml:space="preserve">1.2 </w:t>
      </w:r>
      <w:bookmarkStart w:id="79" w:name="_Toc305353855"/>
      <w:r>
        <w:t>Problemática</w:t>
      </w:r>
      <w:bookmarkEnd w:id="78"/>
      <w:bookmarkEnd w:id="79"/>
    </w:p>
    <w:p w14:paraId="074D64F6" w14:textId="300DF13C" w:rsidR="00812F63" w:rsidRDefault="000658D7" w:rsidP="008E675A">
      <w:r w:rsidRPr="000658D7">
        <w:t xml:space="preserve">La falta de planificación que se </w:t>
      </w:r>
      <w:r w:rsidR="00ED3AE9">
        <w:t xml:space="preserve">presentan </w:t>
      </w:r>
      <w:r w:rsidR="001F29E0">
        <w:t xml:space="preserve">en muchas obras </w:t>
      </w:r>
      <w:r w:rsidRPr="000658D7">
        <w:t xml:space="preserve">genera consecuencias que se encuentran ligadas al aspecto arquitectónico, </w:t>
      </w:r>
      <w:r w:rsidR="006235F2">
        <w:t xml:space="preserve">el </w:t>
      </w:r>
      <w:r w:rsidR="008057EB">
        <w:t>diseño</w:t>
      </w:r>
      <w:r w:rsidR="001F31AE">
        <w:t xml:space="preserve">, </w:t>
      </w:r>
      <w:r w:rsidR="00367241">
        <w:t xml:space="preserve">el </w:t>
      </w:r>
      <w:r w:rsidR="001F31AE">
        <w:t>con</w:t>
      </w:r>
      <w:r w:rsidR="00367241">
        <w:t xml:space="preserve">trol administrativo y técnico </w:t>
      </w:r>
      <w:r w:rsidR="00333D4A">
        <w:t xml:space="preserve">de los proyectos </w:t>
      </w:r>
      <w:r w:rsidR="005B5F13">
        <w:t>comerciales</w:t>
      </w:r>
      <w:r w:rsidR="00403DAE">
        <w:t>, teniendo un impacto en el ámbito social</w:t>
      </w:r>
      <w:r w:rsidR="00E00CD3">
        <w:t xml:space="preserve">, económico e incluso </w:t>
      </w:r>
      <w:r w:rsidR="006E78C9">
        <w:t>urbanístico</w:t>
      </w:r>
      <w:r w:rsidR="00E00CD3">
        <w:t xml:space="preserve"> y ambiental</w:t>
      </w:r>
      <w:r w:rsidR="007160ED">
        <w:t>, el</w:t>
      </w:r>
      <w:r w:rsidR="00FC5D48" w:rsidRPr="00A61A2F">
        <w:t xml:space="preserve"> éxito de</w:t>
      </w:r>
      <w:r w:rsidR="00AA52A8">
        <w:t>l proyecto</w:t>
      </w:r>
      <w:r w:rsidR="00FC5D48" w:rsidRPr="00A61A2F">
        <w:t xml:space="preserve"> está ligado </w:t>
      </w:r>
      <w:r w:rsidR="00CA303A">
        <w:t>al</w:t>
      </w:r>
      <w:r w:rsidR="00FC5D48" w:rsidRPr="00A61A2F">
        <w:t xml:space="preserve"> cumplimiento de unos requisitos, como en toda obra de ingeniería, tales como la </w:t>
      </w:r>
      <w:r w:rsidR="001749C6">
        <w:t>planificación, la ejecución,</w:t>
      </w:r>
      <w:r w:rsidR="00EF4BEF">
        <w:t xml:space="preserve"> el monitoreo -contro</w:t>
      </w:r>
      <w:r w:rsidR="00DE06CA">
        <w:t>l</w:t>
      </w:r>
      <w:r w:rsidR="00A714E1">
        <w:t xml:space="preserve"> y el cierre</w:t>
      </w:r>
      <w:r w:rsidR="00EF5564">
        <w:t xml:space="preserve">, además de la operación </w:t>
      </w:r>
      <w:r w:rsidR="00DE06CA">
        <w:t xml:space="preserve">y mantenimiento </w:t>
      </w:r>
      <w:r w:rsidR="00D76C71">
        <w:t>del centro comer</w:t>
      </w:r>
      <w:r w:rsidR="00941461">
        <w:t>c</w:t>
      </w:r>
      <w:r w:rsidR="00D76C71">
        <w:t>ial.</w:t>
      </w:r>
      <w:r w:rsidR="00B358E6">
        <w:t xml:space="preserve"> </w:t>
      </w:r>
      <w:r w:rsidR="00AD5E04" w:rsidRPr="00143C35">
        <w:t>L</w:t>
      </w:r>
      <w:r w:rsidR="005E3A47" w:rsidRPr="00143C35">
        <w:t>a</w:t>
      </w:r>
      <w:r w:rsidR="00EC00CF" w:rsidRPr="00143C35">
        <w:t xml:space="preserve"> planificación</w:t>
      </w:r>
      <w:r w:rsidR="00B358E6" w:rsidRPr="00143C35">
        <w:t xml:space="preserve"> y programación de los proyectos es una herramienta imprescindible</w:t>
      </w:r>
      <w:r w:rsidR="000E0EE4" w:rsidRPr="00143C35">
        <w:t xml:space="preserve"> que </w:t>
      </w:r>
      <w:r w:rsidR="00EA6A63" w:rsidRPr="00143C35">
        <w:t>contribuye</w:t>
      </w:r>
      <w:r w:rsidR="000E0EE4" w:rsidRPr="00143C35">
        <w:t xml:space="preserve"> a</w:t>
      </w:r>
      <w:r w:rsidR="00274EDD" w:rsidRPr="00143C35">
        <w:t xml:space="preserve"> guiar</w:t>
      </w:r>
      <w:r w:rsidR="00B358E6" w:rsidRPr="00143C35">
        <w:t xml:space="preserve"> </w:t>
      </w:r>
      <w:r w:rsidR="00872B30" w:rsidRPr="00143C35">
        <w:t>las</w:t>
      </w:r>
      <w:r w:rsidR="00B358E6" w:rsidRPr="00143C35">
        <w:t xml:space="preserve"> variables dentro de un marco que permita ajustar tod</w:t>
      </w:r>
      <w:r w:rsidR="00274EDD" w:rsidRPr="00143C35">
        <w:t>o</w:t>
      </w:r>
      <w:r w:rsidR="00B358E6" w:rsidRPr="00143C35">
        <w:t>s l</w:t>
      </w:r>
      <w:r w:rsidR="00010DB9" w:rsidRPr="00143C35">
        <w:t>os entregables</w:t>
      </w:r>
      <w:r w:rsidR="00DC1782" w:rsidRPr="00143C35">
        <w:t xml:space="preserve"> del proyecto</w:t>
      </w:r>
      <w:r w:rsidR="00B358E6" w:rsidRPr="00143C35">
        <w:t>,</w:t>
      </w:r>
      <w:r w:rsidR="00B358E6" w:rsidRPr="00B358E6">
        <w:t xml:space="preserve"> como </w:t>
      </w:r>
      <w:r w:rsidR="00DC1782">
        <w:t>el</w:t>
      </w:r>
      <w:r w:rsidR="00B358E6" w:rsidRPr="00B358E6">
        <w:t xml:space="preserve"> diseño, </w:t>
      </w:r>
      <w:r w:rsidR="00F33159">
        <w:t>manejo</w:t>
      </w:r>
      <w:r w:rsidR="00B358E6" w:rsidRPr="00B358E6">
        <w:t xml:space="preserve"> de recursos, presupuesto, tiempo y calidad, para garantizar el cumplimiento de los objetivos y lograr el éxito del proyecto, convirtiéndose así en un factor determinante en el desarrollo de</w:t>
      </w:r>
      <w:r w:rsidR="00F33159">
        <w:t>l</w:t>
      </w:r>
      <w:r w:rsidR="00B358E6" w:rsidRPr="00B358E6">
        <w:t xml:space="preserve"> </w:t>
      </w:r>
      <w:r w:rsidR="009E7E9B">
        <w:t>centro comercial</w:t>
      </w:r>
      <w:r w:rsidR="00B358E6" w:rsidRPr="00B358E6">
        <w:t>.</w:t>
      </w:r>
    </w:p>
    <w:p w14:paraId="2D12A8AC" w14:textId="77777777" w:rsidR="004C07D6" w:rsidRDefault="004C07D6" w:rsidP="004C07D6">
      <w:pPr>
        <w:ind w:left="720" w:firstLine="0"/>
      </w:pPr>
      <w:r w:rsidRPr="00812F63">
        <w:t>La </w:t>
      </w:r>
      <w:hyperlink r:id="rId12" w:history="1">
        <w:r w:rsidRPr="00812F63">
          <w:rPr>
            <w:rStyle w:val="Hyperlink"/>
            <w:color w:val="auto"/>
          </w:rPr>
          <w:t> planificación de proyectos</w:t>
        </w:r>
      </w:hyperlink>
      <w:r w:rsidRPr="00812F63">
        <w:t> de ingeniería civil es esencial para garantizar el éxito y la </w:t>
      </w:r>
      <w:hyperlink r:id="rId13" w:history="1">
        <w:r w:rsidRPr="00812F63">
          <w:rPr>
            <w:rStyle w:val="Hyperlink"/>
            <w:color w:val="auto"/>
          </w:rPr>
          <w:t>eficiencia</w:t>
        </w:r>
      </w:hyperlink>
      <w:r w:rsidRPr="00812F63">
        <w:t> en la construcción de infraestructuras. Desde el diseño hasta la ejecución, esta disciplina busca optimizar los recursos disponibles, minimizar los riesgos y cumplir con los plazos establecidos</w:t>
      </w:r>
      <w:r>
        <w:t>. (Gonzalez,2024).</w:t>
      </w:r>
    </w:p>
    <w:p w14:paraId="0157AC23" w14:textId="64DEBF40" w:rsidR="008B4667" w:rsidRDefault="00EC00CF" w:rsidP="008E675A">
      <w:r w:rsidRPr="00EC00CF">
        <w:t>Los problemas que pued</w:t>
      </w:r>
      <w:r w:rsidR="00B10170">
        <w:t>e enfrentar el proyecto al</w:t>
      </w:r>
      <w:r w:rsidRPr="00EC00CF">
        <w:t xml:space="preserve"> no contar con una estrategia de planificación en el diseño y construcción de un centro comercial </w:t>
      </w:r>
      <w:r w:rsidR="00B276D5">
        <w:t>pueden ser</w:t>
      </w:r>
      <w:r w:rsidRPr="00EC00CF">
        <w:t xml:space="preserve"> estructurales, económicos, sociales y medioambientales</w:t>
      </w:r>
      <w:r w:rsidR="00B276D5">
        <w:t xml:space="preserve"> entre otros</w:t>
      </w:r>
      <w:r w:rsidRPr="00EC00CF">
        <w:t xml:space="preserve">. </w:t>
      </w:r>
      <w:r w:rsidR="008B4667">
        <w:t>“</w:t>
      </w:r>
      <w:r w:rsidR="00EA2453" w:rsidRPr="00EA2453">
        <w:t xml:space="preserve">Otro aspecto fundamental </w:t>
      </w:r>
      <w:proofErr w:type="gramStart"/>
      <w:r w:rsidR="00EA2453" w:rsidRPr="00EA2453">
        <w:t>a</w:t>
      </w:r>
      <w:proofErr w:type="gramEnd"/>
      <w:r w:rsidR="00EA2453" w:rsidRPr="00EA2453">
        <w:t xml:space="preserve"> tener en cuenta para el éxito de los Centros Comerciales es el conocimiento del cliente. Históricamente, y todavía en la actualidad, los estudios de mercado son el elemento para conocer al cliente</w:t>
      </w:r>
      <w:r w:rsidR="008B4667">
        <w:t xml:space="preserve">” </w:t>
      </w:r>
      <w:r w:rsidR="009248D2">
        <w:t>(</w:t>
      </w:r>
      <w:proofErr w:type="spellStart"/>
      <w:r w:rsidR="009248D2">
        <w:t>Valdovin</w:t>
      </w:r>
      <w:proofErr w:type="spellEnd"/>
      <w:r w:rsidR="009248D2">
        <w:t>, 2020).</w:t>
      </w:r>
    </w:p>
    <w:p w14:paraId="56E8DB75" w14:textId="54C5F558" w:rsidR="00EC00CF" w:rsidRDefault="00EC00CF" w:rsidP="008E675A">
      <w:r w:rsidRPr="00143C35">
        <w:lastRenderedPageBreak/>
        <w:t xml:space="preserve">El diseño y construcción de un centro comercial representa un proceso interdisciplinario que, al no ser planificado eficientemente, afecta a los </w:t>
      </w:r>
      <w:proofErr w:type="spellStart"/>
      <w:r w:rsidRPr="00143C35">
        <w:t>stakeholders</w:t>
      </w:r>
      <w:proofErr w:type="spellEnd"/>
      <w:r w:rsidRPr="00143C35">
        <w:t xml:space="preserve"> de un proyecto</w:t>
      </w:r>
      <w:r w:rsidR="001D1784" w:rsidRPr="00143C35">
        <w:t xml:space="preserve">, </w:t>
      </w:r>
      <w:r w:rsidRPr="00143C35">
        <w:t xml:space="preserve">uno de los principales problemas en </w:t>
      </w:r>
      <w:r w:rsidR="001D1784" w:rsidRPr="00143C35">
        <w:t>cualquier</w:t>
      </w:r>
      <w:r w:rsidRPr="00143C35">
        <w:t xml:space="preserve"> proyecto</w:t>
      </w:r>
      <w:r w:rsidR="00C26223" w:rsidRPr="00143C35">
        <w:t xml:space="preserve"> </w:t>
      </w:r>
      <w:r w:rsidRPr="00143C35">
        <w:t>es la falta de planificación</w:t>
      </w:r>
      <w:r w:rsidR="00C96028" w:rsidRPr="00143C35">
        <w:t>,</w:t>
      </w:r>
      <w:r w:rsidRPr="00143C35">
        <w:t xml:space="preserve"> </w:t>
      </w:r>
      <w:r w:rsidR="00F136BD" w:rsidRPr="00143C35">
        <w:t xml:space="preserve">no </w:t>
      </w:r>
      <w:r w:rsidRPr="00143C35">
        <w:t>contar con una estrategia inicial de planificación</w:t>
      </w:r>
      <w:r w:rsidR="00C96028" w:rsidRPr="00143C35">
        <w:t xml:space="preserve"> o no contar </w:t>
      </w:r>
      <w:r w:rsidR="00E41288" w:rsidRPr="00143C35">
        <w:t xml:space="preserve">con una </w:t>
      </w:r>
      <w:r w:rsidRPr="00143C35">
        <w:t xml:space="preserve">flexibilidad </w:t>
      </w:r>
      <w:r w:rsidR="00E41288" w:rsidRPr="00143C35">
        <w:t xml:space="preserve"> en la gestión </w:t>
      </w:r>
      <w:r w:rsidRPr="00143C35">
        <w:t>para afrontar inconvenientes que se presenten</w:t>
      </w:r>
      <w:r w:rsidR="00C513D2" w:rsidRPr="00143C35">
        <w:t xml:space="preserve"> como</w:t>
      </w:r>
      <w:r w:rsidRPr="00143C35">
        <w:t xml:space="preserve"> </w:t>
      </w:r>
      <w:r w:rsidR="006C5655" w:rsidRPr="00143C35">
        <w:t xml:space="preserve">factores </w:t>
      </w:r>
      <w:r w:rsidRPr="00143C35">
        <w:t xml:space="preserve">cambiantes del entorno interno del proyecto y del mercado en el </w:t>
      </w:r>
      <w:r w:rsidR="00804FDF" w:rsidRPr="00143C35">
        <w:t>ciclo de vida del proyecto</w:t>
      </w:r>
      <w:r w:rsidRPr="00143C35">
        <w:t xml:space="preserve">. </w:t>
      </w:r>
      <w:r w:rsidR="00FE0FCB" w:rsidRPr="00143C35">
        <w:t>“</w:t>
      </w:r>
      <w:r w:rsidR="00B96E72" w:rsidRPr="00143C35">
        <w:t>La flexibilidad en la gestión de proyectos facilita la toma de decisiones en entornos turbulentos o frente a las continuas modificaciones de las expectativas de los clientes</w:t>
      </w:r>
      <w:r w:rsidR="00FE0FCB" w:rsidRPr="00143C35">
        <w:t>”</w:t>
      </w:r>
      <w:r w:rsidR="00B96E72" w:rsidRPr="00143C35">
        <w:t xml:space="preserve"> </w:t>
      </w:r>
      <w:r w:rsidR="00DA4545" w:rsidRPr="00143C35">
        <w:t>(</w:t>
      </w:r>
      <w:r w:rsidR="00FE0FCB" w:rsidRPr="00143C35">
        <w:t>DE</w:t>
      </w:r>
      <w:r w:rsidR="00DA4545" w:rsidRPr="00143C35">
        <w:t>, 202</w:t>
      </w:r>
      <w:r w:rsidR="00FE0FCB" w:rsidRPr="00143C35">
        <w:t>2</w:t>
      </w:r>
      <w:r w:rsidR="00A5629B" w:rsidRPr="00143C35">
        <w:t>)</w:t>
      </w:r>
      <w:r w:rsidR="00FE0FCB" w:rsidRPr="00143C35">
        <w:t>.</w:t>
      </w:r>
    </w:p>
    <w:p w14:paraId="4BD91D72" w14:textId="172DD96A" w:rsidR="0061383D" w:rsidRDefault="007074E5" w:rsidP="00A61A2F">
      <w:r>
        <w:t xml:space="preserve">Para las </w:t>
      </w:r>
      <w:r w:rsidR="00A61A2F" w:rsidRPr="00A61A2F">
        <w:t>empresas</w:t>
      </w:r>
      <w:r w:rsidR="00EA413B">
        <w:t xml:space="preserve"> que quieran </w:t>
      </w:r>
      <w:r w:rsidR="00A61A2F" w:rsidRPr="00A61A2F">
        <w:t xml:space="preserve">llevar </w:t>
      </w:r>
      <w:r w:rsidR="00254E5B">
        <w:t>un manejo eficiente del proyecto</w:t>
      </w:r>
      <w:r w:rsidR="00A61A2F" w:rsidRPr="00A61A2F">
        <w:t>, la planificación y los diseños de las obras, son</w:t>
      </w:r>
      <w:r w:rsidR="00254E5B">
        <w:t xml:space="preserve"> </w:t>
      </w:r>
      <w:r w:rsidR="00A61A2F" w:rsidRPr="00A61A2F">
        <w:t xml:space="preserve">herramientas que permiten disminuir costos por fallas administrativas, rechazos a trabajos mal ejecutados, pérdida de tiempo por no tener planes de trabajo definidos. Toda obra en un centro de comercio implica tiempo, </w:t>
      </w:r>
      <w:r w:rsidR="0027444E">
        <w:t xml:space="preserve">siendo </w:t>
      </w:r>
      <w:r w:rsidR="00AC593D">
        <w:t>uno</w:t>
      </w:r>
      <w:r w:rsidR="0027444E">
        <w:t xml:space="preserve"> de </w:t>
      </w:r>
      <w:r w:rsidR="0039133D">
        <w:t xml:space="preserve">los </w:t>
      </w:r>
      <w:r w:rsidR="0039133D" w:rsidRPr="00A61A2F">
        <w:t>factores</w:t>
      </w:r>
      <w:r w:rsidR="00A61A2F" w:rsidRPr="00A61A2F">
        <w:t xml:space="preserve"> que perjudican a las empresas</w:t>
      </w:r>
      <w:r w:rsidR="00631DF6">
        <w:t>,</w:t>
      </w:r>
      <w:r w:rsidR="00A61A2F" w:rsidRPr="00A61A2F">
        <w:t xml:space="preserve"> a los contratistas y subcontratistas, </w:t>
      </w:r>
      <w:r w:rsidR="00C51B3D">
        <w:t>que ven afectad</w:t>
      </w:r>
      <w:r w:rsidR="00A0116C">
        <w:t>as</w:t>
      </w:r>
      <w:r w:rsidR="00C51B3D">
        <w:t xml:space="preserve"> sus</w:t>
      </w:r>
      <w:r w:rsidR="004C6B57">
        <w:t xml:space="preserve"> actividades </w:t>
      </w:r>
      <w:r w:rsidR="00D11B55">
        <w:t xml:space="preserve">económicas </w:t>
      </w:r>
      <w:r w:rsidR="004C6B57">
        <w:t xml:space="preserve">por </w:t>
      </w:r>
      <w:r w:rsidR="00D11B55">
        <w:t>el</w:t>
      </w:r>
      <w:r w:rsidR="009D7612">
        <w:t xml:space="preserve"> mal</w:t>
      </w:r>
      <w:r w:rsidR="004C6B57">
        <w:t xml:space="preserve"> </w:t>
      </w:r>
      <w:r w:rsidR="00D11B55">
        <w:t>manejo</w:t>
      </w:r>
      <w:r w:rsidR="004C6B57">
        <w:t xml:space="preserve"> del </w:t>
      </w:r>
      <w:r w:rsidR="00C47732">
        <w:t xml:space="preserve">tiempo en los </w:t>
      </w:r>
      <w:r w:rsidR="004C6B57">
        <w:t>proyecto</w:t>
      </w:r>
      <w:r w:rsidR="00C47732">
        <w:t>s</w:t>
      </w:r>
      <w:r w:rsidR="004C6B57">
        <w:t>.</w:t>
      </w:r>
      <w:r w:rsidR="00C47732">
        <w:t xml:space="preserve"> </w:t>
      </w:r>
    </w:p>
    <w:p w14:paraId="7CDDAFE6" w14:textId="6447C769" w:rsidR="00D11B55" w:rsidRDefault="00C41CCF" w:rsidP="007731B1">
      <w:pPr>
        <w:ind w:left="720" w:firstLine="0"/>
      </w:pPr>
      <w:r>
        <w:t>T</w:t>
      </w:r>
      <w:r w:rsidRPr="00C41CCF">
        <w:t>ambién es importante tener en cuenta que la influencia de los centros comerciales no es siempre positiva. En ocasiones pueden generar un consumo excesivo y poco sostenible, fomentando el consumismo y el derroche de recursos naturales. También pueden contribuir a la homogeneización del paisaje urbano, al promover la construcción de edificios similares en diferentes ciudades, perdiendo así parte de la identidad local</w:t>
      </w:r>
      <w:r>
        <w:t xml:space="preserve">. </w:t>
      </w:r>
      <w:r w:rsidR="00407CD5">
        <w:t>(Web</w:t>
      </w:r>
      <w:r w:rsidR="0063784F">
        <w:t>, 2023)</w:t>
      </w:r>
      <w:r w:rsidR="00AA052E">
        <w:t>.</w:t>
      </w:r>
    </w:p>
    <w:p w14:paraId="4A3D3F21" w14:textId="56ED6FB3" w:rsidR="00D30FF7" w:rsidRDefault="001403F2" w:rsidP="00692CA2">
      <w:r>
        <w:t>Otro</w:t>
      </w:r>
      <w:r w:rsidR="00ED55BE">
        <w:t xml:space="preserve"> de los </w:t>
      </w:r>
      <w:r w:rsidR="00342946">
        <w:t>requerimientos fundamentales</w:t>
      </w:r>
      <w:r w:rsidR="00EA5191">
        <w:t xml:space="preserve"> a tomar </w:t>
      </w:r>
      <w:r w:rsidR="006A1952">
        <w:t>en cuenta</w:t>
      </w:r>
      <w:r w:rsidR="00342946">
        <w:t xml:space="preserve"> </w:t>
      </w:r>
      <w:r w:rsidR="00DF17CD">
        <w:t xml:space="preserve">en </w:t>
      </w:r>
      <w:r w:rsidR="006A1952">
        <w:t>este tipo de proyectos</w:t>
      </w:r>
      <w:r w:rsidR="00DF17CD">
        <w:t xml:space="preserve"> </w:t>
      </w:r>
      <w:r w:rsidR="002441CD">
        <w:t xml:space="preserve">son </w:t>
      </w:r>
      <w:r w:rsidR="008564A6">
        <w:t>las</w:t>
      </w:r>
      <w:r w:rsidR="00806A67" w:rsidRPr="00806A67">
        <w:t xml:space="preserve"> normativas</w:t>
      </w:r>
      <w:r w:rsidR="001C2AB7">
        <w:t>,</w:t>
      </w:r>
      <w:r w:rsidR="00C0397B">
        <w:t xml:space="preserve"> reglamentos </w:t>
      </w:r>
      <w:r w:rsidR="00991A5D">
        <w:t xml:space="preserve">y disposiciones urbanísticas </w:t>
      </w:r>
      <w:r w:rsidR="00806A67" w:rsidRPr="00806A67">
        <w:t>a cumplir</w:t>
      </w:r>
      <w:r w:rsidR="00C0397B">
        <w:t xml:space="preserve">, </w:t>
      </w:r>
      <w:r w:rsidR="004D5690">
        <w:t>sin</w:t>
      </w:r>
      <w:r w:rsidR="00806A67" w:rsidRPr="00806A67">
        <w:t xml:space="preserve"> una estrategia de planificación desde el principio, la posibilidad de incumplimiento es </w:t>
      </w:r>
      <w:r w:rsidR="001A2991">
        <w:t>alta</w:t>
      </w:r>
      <w:r w:rsidR="00806A67" w:rsidRPr="00806A67">
        <w:t xml:space="preserve">, y cumplir </w:t>
      </w:r>
      <w:r w:rsidR="00AB0C76">
        <w:t xml:space="preserve">con </w:t>
      </w:r>
      <w:r w:rsidR="00806A67" w:rsidRPr="00806A67">
        <w:t xml:space="preserve">estas normativas </w:t>
      </w:r>
      <w:r w:rsidR="00AB0C76">
        <w:t>son</w:t>
      </w:r>
      <w:r w:rsidR="00806A67" w:rsidRPr="00806A67">
        <w:t xml:space="preserve"> clave </w:t>
      </w:r>
      <w:r w:rsidR="00AB0C76">
        <w:t>para el éxito del proyecto</w:t>
      </w:r>
      <w:r w:rsidR="00006A14">
        <w:t>, por eso</w:t>
      </w:r>
      <w:r w:rsidR="00281C9E">
        <w:t xml:space="preserve"> es importante cumplir</w:t>
      </w:r>
      <w:r w:rsidR="009367E1">
        <w:t xml:space="preserve"> con</w:t>
      </w:r>
      <w:r w:rsidR="00806A67" w:rsidRPr="00806A67">
        <w:t xml:space="preserve"> todo</w:t>
      </w:r>
      <w:r w:rsidR="00252801">
        <w:t xml:space="preserve">s los </w:t>
      </w:r>
      <w:r w:rsidR="001D32EA">
        <w:t>requerimientos</w:t>
      </w:r>
      <w:r w:rsidR="00806A67" w:rsidRPr="00806A67">
        <w:t xml:space="preserve"> de forma adecuada</w:t>
      </w:r>
      <w:r w:rsidR="00083F13">
        <w:t xml:space="preserve"> para obtener todos los permisos y</w:t>
      </w:r>
      <w:r w:rsidR="00806A67" w:rsidRPr="00806A67">
        <w:t xml:space="preserve"> licencia de obras</w:t>
      </w:r>
      <w:r w:rsidR="0095362F">
        <w:t xml:space="preserve"> </w:t>
      </w:r>
      <w:r w:rsidR="0095362F">
        <w:lastRenderedPageBreak/>
        <w:t xml:space="preserve">constructivas </w:t>
      </w:r>
      <w:r w:rsidR="001D32EA">
        <w:t xml:space="preserve">de las </w:t>
      </w:r>
      <w:r w:rsidR="001B366F">
        <w:t xml:space="preserve"> instituciones públicas correspondientes</w:t>
      </w:r>
      <w:r w:rsidR="00A25AE1">
        <w:t>, siendo</w:t>
      </w:r>
      <w:r w:rsidR="00A71906">
        <w:t xml:space="preserve"> un facto</w:t>
      </w:r>
      <w:r w:rsidR="003559B9">
        <w:t>r</w:t>
      </w:r>
      <w:r w:rsidR="00A71906">
        <w:t xml:space="preserve"> determinante </w:t>
      </w:r>
      <w:r w:rsidR="00380D65">
        <w:t xml:space="preserve">para cumplir el cronograma </w:t>
      </w:r>
      <w:r w:rsidR="0089207A">
        <w:t xml:space="preserve">y los objetivos </w:t>
      </w:r>
      <w:r w:rsidR="00380D65">
        <w:t>del proyecto.</w:t>
      </w:r>
    </w:p>
    <w:p w14:paraId="04BC57C5" w14:textId="73398F42" w:rsidR="00F72CA1" w:rsidRDefault="00C74891" w:rsidP="00A16F35">
      <w:r>
        <w:t xml:space="preserve">Por </w:t>
      </w:r>
      <w:r w:rsidR="009A4252">
        <w:t>último,</w:t>
      </w:r>
      <w:r>
        <w:t xml:space="preserve"> se requiere </w:t>
      </w:r>
      <w:r w:rsidR="002F47CF">
        <w:t>que el proyecto</w:t>
      </w:r>
      <w:r w:rsidR="00205A1A">
        <w:t xml:space="preserve"> </w:t>
      </w:r>
      <w:r w:rsidR="00F72CA1" w:rsidRPr="00F72CA1">
        <w:t>de diseño y construcción sea innovador</w:t>
      </w:r>
      <w:r w:rsidR="00E87A6E">
        <w:t xml:space="preserve"> </w:t>
      </w:r>
      <w:r w:rsidR="00256D6A">
        <w:t>y l</w:t>
      </w:r>
      <w:r w:rsidR="00E87A6E" w:rsidRPr="00AF5AAA">
        <w:t xml:space="preserve">a estrategia de planificación es </w:t>
      </w:r>
      <w:r w:rsidR="00F15C3D">
        <w:t xml:space="preserve">un elemento que </w:t>
      </w:r>
      <w:r w:rsidR="00E87A6E" w:rsidRPr="00AF5AAA">
        <w:t xml:space="preserve">conduce la innovación en </w:t>
      </w:r>
      <w:r w:rsidR="008E1440">
        <w:t>el proyecto</w:t>
      </w:r>
      <w:r w:rsidR="002F131E">
        <w:t>, cumplir con los compro</w:t>
      </w:r>
      <w:r w:rsidR="002B681F">
        <w:t>misos de sostenibilidad</w:t>
      </w:r>
      <w:r w:rsidR="00565548">
        <w:t xml:space="preserve">, eficiencia </w:t>
      </w:r>
      <w:r w:rsidR="005164E9">
        <w:t>energética</w:t>
      </w:r>
      <w:r w:rsidR="002B681F">
        <w:t xml:space="preserve"> y normas ambientales</w:t>
      </w:r>
      <w:r w:rsidR="00093B8B">
        <w:t xml:space="preserve"> es crucial </w:t>
      </w:r>
      <w:r w:rsidR="009A4252">
        <w:t xml:space="preserve">para </w:t>
      </w:r>
      <w:r w:rsidR="00A133BC">
        <w:t>tener un impacto positivo</w:t>
      </w:r>
      <w:r w:rsidR="004B3664">
        <w:t xml:space="preserve"> para el éxito del proyecto</w:t>
      </w:r>
      <w:r w:rsidR="00CE4AF2">
        <w:t>, para la comunidad</w:t>
      </w:r>
      <w:r w:rsidR="00BC1C3B">
        <w:t xml:space="preserve"> y para el medio ambiente.</w:t>
      </w:r>
    </w:p>
    <w:p w14:paraId="3ABB7EA9" w14:textId="2AA3FB43" w:rsidR="00264EEB" w:rsidRDefault="00A845F3" w:rsidP="00F8488F">
      <w:pPr>
        <w:pStyle w:val="Heading2"/>
      </w:pPr>
      <w:bookmarkStart w:id="80" w:name="_Toc221407342"/>
      <w:bookmarkStart w:id="81" w:name="_Toc221368067"/>
      <w:bookmarkStart w:id="82" w:name="_Toc221759812"/>
      <w:bookmarkStart w:id="83" w:name="_Toc305353856"/>
      <w:bookmarkStart w:id="84" w:name="_Toc195293336"/>
      <w:r>
        <w:t xml:space="preserve">1.3 </w:t>
      </w:r>
      <w:r w:rsidR="00264EEB">
        <w:t xml:space="preserve">Justificación del </w:t>
      </w:r>
      <w:bookmarkEnd w:id="80"/>
      <w:bookmarkEnd w:id="81"/>
      <w:bookmarkEnd w:id="82"/>
      <w:bookmarkEnd w:id="83"/>
      <w:r w:rsidR="00264EEB">
        <w:t>proyecto</w:t>
      </w:r>
      <w:bookmarkEnd w:id="84"/>
    </w:p>
    <w:p w14:paraId="6094D0FE" w14:textId="77777777" w:rsidR="007D274E" w:rsidRDefault="001232F2" w:rsidP="006A7702">
      <w:pPr>
        <w:ind w:firstLine="576"/>
      </w:pPr>
      <w:r>
        <w:t xml:space="preserve">El proyecto diseño y construcción del centro comercial </w:t>
      </w:r>
      <w:r w:rsidR="00BC33EA">
        <w:t xml:space="preserve">surge de la necesidad del cliente </w:t>
      </w:r>
      <w:r w:rsidR="0055464F" w:rsidRPr="0055464F">
        <w:t xml:space="preserve">con identificar de manera clara la viabilidad y el éxito de obtener un proyecto comercial, técnica y financieramente viable, </w:t>
      </w:r>
      <w:r w:rsidR="003D5375">
        <w:t xml:space="preserve">desarrollar un proyecto integral </w:t>
      </w:r>
      <w:r w:rsidR="00181E65">
        <w:t xml:space="preserve">para la gestión </w:t>
      </w:r>
      <w:r w:rsidR="001666FB">
        <w:t>de tareas complejas y multidisciplinarias</w:t>
      </w:r>
      <w:r w:rsidR="00280121">
        <w:t xml:space="preserve">, la programación, las </w:t>
      </w:r>
      <w:r w:rsidR="005F1473">
        <w:t>adquisiciones</w:t>
      </w:r>
      <w:r w:rsidR="00280121">
        <w:t xml:space="preserve"> y participación de las partes </w:t>
      </w:r>
      <w:r w:rsidR="007D274E">
        <w:t>interesadas</w:t>
      </w:r>
      <w:r w:rsidR="005F1473">
        <w:t>.</w:t>
      </w:r>
    </w:p>
    <w:p w14:paraId="3F74177E" w14:textId="7CD0D7E5" w:rsidR="006A7702" w:rsidRDefault="0097712D" w:rsidP="006A7702">
      <w:pPr>
        <w:ind w:firstLine="576"/>
      </w:pPr>
      <w:r>
        <w:t xml:space="preserve">Se realizo un estudio de mercado para determinar </w:t>
      </w:r>
      <w:r w:rsidR="009A06C6">
        <w:t xml:space="preserve">la viabilidad de la construcción y puesta </w:t>
      </w:r>
      <w:r w:rsidR="0078483D">
        <w:t>en funcion</w:t>
      </w:r>
      <w:r w:rsidR="006D0D26">
        <w:t>a</w:t>
      </w:r>
      <w:r w:rsidR="0078483D">
        <w:t>miento de un centro comercial</w:t>
      </w:r>
      <w:r w:rsidR="002E58B9">
        <w:t>,</w:t>
      </w:r>
      <w:r w:rsidR="00EC331A">
        <w:t xml:space="preserve"> </w:t>
      </w:r>
      <w:r w:rsidR="0078483D">
        <w:t xml:space="preserve">algunas de </w:t>
      </w:r>
      <w:r w:rsidR="00C25D69">
        <w:t>las variables</w:t>
      </w:r>
      <w:r w:rsidR="00A74BA0">
        <w:t xml:space="preserve"> </w:t>
      </w:r>
      <w:proofErr w:type="gramStart"/>
      <w:r w:rsidR="00A74BA0">
        <w:t xml:space="preserve">de </w:t>
      </w:r>
      <w:r w:rsidR="00C25D69">
        <w:t xml:space="preserve"> estudi</w:t>
      </w:r>
      <w:r w:rsidR="00A74BA0">
        <w:t>os</w:t>
      </w:r>
      <w:proofErr w:type="gramEnd"/>
      <w:r w:rsidR="00C25D69">
        <w:t xml:space="preserve"> fueron:</w:t>
      </w:r>
    </w:p>
    <w:p w14:paraId="636D9E84" w14:textId="77777777" w:rsidR="00C20CC7" w:rsidRDefault="00C25D69" w:rsidP="00DF7AAD">
      <w:pPr>
        <w:pStyle w:val="ListParagraph"/>
        <w:numPr>
          <w:ilvl w:val="0"/>
          <w:numId w:val="29"/>
        </w:numPr>
      </w:pPr>
      <w:r w:rsidRPr="00C25D69">
        <w:t>Variables que determinen la atracción sobre la población de</w:t>
      </w:r>
      <w:r w:rsidR="00B04A0E">
        <w:t>l proyect</w:t>
      </w:r>
      <w:r w:rsidR="00C20CC7">
        <w:t xml:space="preserve">o </w:t>
      </w:r>
      <w:r w:rsidRPr="00C25D69">
        <w:t>relación con la competencia</w:t>
      </w:r>
      <w:r w:rsidR="00C20CC7">
        <w:t>.</w:t>
      </w:r>
    </w:p>
    <w:p w14:paraId="03C3253B" w14:textId="77777777" w:rsidR="00E32FA6" w:rsidRDefault="00C25D69" w:rsidP="00DF7AAD">
      <w:pPr>
        <w:pStyle w:val="ListParagraph"/>
        <w:numPr>
          <w:ilvl w:val="0"/>
          <w:numId w:val="29"/>
        </w:numPr>
      </w:pPr>
      <w:r w:rsidRPr="00C25D69">
        <w:t xml:space="preserve"> Área de influencia, que está dada por el radio de influencia y su número de habitantes. </w:t>
      </w:r>
    </w:p>
    <w:p w14:paraId="6A3A5617" w14:textId="77777777" w:rsidR="00E32FA6" w:rsidRDefault="00C25D69" w:rsidP="00DF7AAD">
      <w:pPr>
        <w:pStyle w:val="ListParagraph"/>
        <w:numPr>
          <w:ilvl w:val="0"/>
          <w:numId w:val="29"/>
        </w:numPr>
      </w:pPr>
      <w:r w:rsidRPr="00C25D69">
        <w:t xml:space="preserve"> Generación de tráfico y peatones. </w:t>
      </w:r>
    </w:p>
    <w:p w14:paraId="4823FDEE" w14:textId="4DEA8C9D" w:rsidR="00E32FA6" w:rsidRDefault="00C25D69" w:rsidP="00DF7AAD">
      <w:pPr>
        <w:pStyle w:val="ListParagraph"/>
        <w:numPr>
          <w:ilvl w:val="0"/>
          <w:numId w:val="29"/>
        </w:numPr>
      </w:pPr>
      <w:r w:rsidRPr="00C25D69">
        <w:t xml:space="preserve"> </w:t>
      </w:r>
      <w:r w:rsidR="00E32FA6">
        <w:t>Condiciones</w:t>
      </w:r>
      <w:r w:rsidRPr="00C25D69">
        <w:t xml:space="preserve"> de</w:t>
      </w:r>
      <w:r w:rsidR="00E32FA6">
        <w:t>l</w:t>
      </w:r>
      <w:r w:rsidRPr="00C25D69">
        <w:t xml:space="preserve"> terreno</w:t>
      </w:r>
      <w:r w:rsidR="00E32FA6">
        <w:t>.</w:t>
      </w:r>
      <w:r w:rsidRPr="00C25D69">
        <w:t xml:space="preserve"> </w:t>
      </w:r>
    </w:p>
    <w:p w14:paraId="08EB3748" w14:textId="77777777" w:rsidR="00E32FA6" w:rsidRDefault="00C25D69" w:rsidP="00DF7AAD">
      <w:pPr>
        <w:pStyle w:val="ListParagraph"/>
        <w:numPr>
          <w:ilvl w:val="0"/>
          <w:numId w:val="29"/>
        </w:numPr>
      </w:pPr>
      <w:r w:rsidRPr="00C25D69">
        <w:t xml:space="preserve"> Condiciones económicas de financiación. </w:t>
      </w:r>
    </w:p>
    <w:p w14:paraId="414DE243" w14:textId="2AD35832" w:rsidR="00C25D69" w:rsidRDefault="00C25D69" w:rsidP="00DF7AAD">
      <w:pPr>
        <w:pStyle w:val="ListParagraph"/>
        <w:numPr>
          <w:ilvl w:val="0"/>
          <w:numId w:val="29"/>
        </w:numPr>
      </w:pPr>
      <w:r w:rsidRPr="00C25D69">
        <w:t xml:space="preserve"> Asesorías.</w:t>
      </w:r>
    </w:p>
    <w:p w14:paraId="6F5457FA" w14:textId="35703C4B" w:rsidR="00E76B36" w:rsidRDefault="00000DC0" w:rsidP="006A7702">
      <w:pPr>
        <w:ind w:firstLine="576"/>
      </w:pPr>
      <w:r w:rsidRPr="00143C35">
        <w:t xml:space="preserve">El proyecto </w:t>
      </w:r>
      <w:r w:rsidR="006D2E8E" w:rsidRPr="00143C35">
        <w:t>de diseño</w:t>
      </w:r>
      <w:r w:rsidRPr="00143C35">
        <w:t xml:space="preserve"> y </w:t>
      </w:r>
      <w:r w:rsidR="006D2E8E" w:rsidRPr="00143C35">
        <w:t>c</w:t>
      </w:r>
      <w:r w:rsidRPr="00143C35">
        <w:t xml:space="preserve">onstrucción no solo </w:t>
      </w:r>
      <w:r w:rsidR="004571F5" w:rsidRPr="00143C35">
        <w:t>es</w:t>
      </w:r>
      <w:r w:rsidRPr="00143C35">
        <w:t xml:space="preserve"> </w:t>
      </w:r>
      <w:r w:rsidR="00026BC4" w:rsidRPr="00143C35">
        <w:t>un espacio c</w:t>
      </w:r>
      <w:r w:rsidRPr="00143C35">
        <w:t xml:space="preserve">omercial, sus condiciones arquitectónicas </w:t>
      </w:r>
      <w:r w:rsidR="0086703F" w:rsidRPr="00143C35">
        <w:t>de sostenibilidad</w:t>
      </w:r>
      <w:r w:rsidRPr="00143C35">
        <w:t xml:space="preserve"> lo convierten en un </w:t>
      </w:r>
      <w:r w:rsidR="00631A62" w:rsidRPr="00143C35">
        <w:t>proyecto</w:t>
      </w:r>
      <w:r w:rsidR="006D2E8E" w:rsidRPr="00143C35">
        <w:t xml:space="preserve"> </w:t>
      </w:r>
      <w:r w:rsidR="003546C1" w:rsidRPr="00143C35">
        <w:t>novedoso</w:t>
      </w:r>
      <w:r w:rsidRPr="00143C35">
        <w:t xml:space="preserve"> </w:t>
      </w:r>
      <w:r w:rsidR="003546C1" w:rsidRPr="00143C35">
        <w:t xml:space="preserve">y con procesos </w:t>
      </w:r>
      <w:r w:rsidRPr="00143C35">
        <w:t>tecnológico.</w:t>
      </w:r>
      <w:r w:rsidRPr="00000DC0">
        <w:t xml:space="preserve"> </w:t>
      </w:r>
    </w:p>
    <w:p w14:paraId="4908C942" w14:textId="256F7721" w:rsidR="00E76B36" w:rsidRDefault="00E76B36" w:rsidP="002C5C87">
      <w:pPr>
        <w:ind w:left="720" w:firstLine="0"/>
      </w:pPr>
      <w:r w:rsidRPr="00E76B36">
        <w:lastRenderedPageBreak/>
        <w:t>El uso de herramientas digitales y avances en materiales y construcción ha permitido que los proyectos sean más ambiciosos y se completen en plazos más breves. Esto supone un gran avance comparado con las metodologías tradicionales que se han utilizado durante décadas en la industria de la construcción.</w:t>
      </w:r>
      <w:r w:rsidR="002C5C87">
        <w:t xml:space="preserve"> </w:t>
      </w:r>
      <w:r w:rsidR="009C2F24">
        <w:t>(</w:t>
      </w:r>
      <w:proofErr w:type="spellStart"/>
      <w:r w:rsidR="009C2F24">
        <w:t>Arq</w:t>
      </w:r>
      <w:r w:rsidR="00604815">
        <w:t>Love</w:t>
      </w:r>
      <w:proofErr w:type="spellEnd"/>
      <w:r w:rsidR="00604815">
        <w:t>, 2024).</w:t>
      </w:r>
    </w:p>
    <w:p w14:paraId="0A7003DC" w14:textId="761FA344" w:rsidR="00604815" w:rsidRDefault="00FE5BFD" w:rsidP="00FE5BFD">
      <w:r w:rsidRPr="00FE5BFD">
        <w:t xml:space="preserve">El </w:t>
      </w:r>
      <w:r w:rsidR="007360FD">
        <w:t xml:space="preserve">proyecto del centro </w:t>
      </w:r>
      <w:r w:rsidR="000F4B65" w:rsidRPr="00FE5BFD">
        <w:t>comercial</w:t>
      </w:r>
      <w:r w:rsidR="000F4B65">
        <w:t xml:space="preserve"> </w:t>
      </w:r>
      <w:r w:rsidR="000F4B65" w:rsidRPr="00FE5BFD">
        <w:t>busca</w:t>
      </w:r>
      <w:r w:rsidR="007B0EA9">
        <w:t xml:space="preserve"> optimizar la eficiencia y </w:t>
      </w:r>
      <w:r w:rsidRPr="00FE5BFD">
        <w:t xml:space="preserve">tomar conciencia de la importancia de la actividad humana en </w:t>
      </w:r>
      <w:r w:rsidR="00CD6327">
        <w:t>su entorno</w:t>
      </w:r>
      <w:r w:rsidRPr="00FE5BFD">
        <w:t xml:space="preserve">, </w:t>
      </w:r>
      <w:r w:rsidR="00EE243D">
        <w:t>e</w:t>
      </w:r>
      <w:r w:rsidRPr="00FE5BFD">
        <w:t xml:space="preserve">s por esto </w:t>
      </w:r>
      <w:r w:rsidR="002D7190" w:rsidRPr="00FE5BFD">
        <w:t>por lo que</w:t>
      </w:r>
      <w:r w:rsidRPr="00FE5BFD">
        <w:t xml:space="preserve"> se </w:t>
      </w:r>
      <w:r w:rsidR="000D0CC4">
        <w:t>quiere diseñar y construir un</w:t>
      </w:r>
      <w:r w:rsidRPr="00FE5BFD">
        <w:t xml:space="preserve"> </w:t>
      </w:r>
      <w:r w:rsidR="00204F91" w:rsidRPr="00FE5BFD">
        <w:t>centro comercial</w:t>
      </w:r>
      <w:r w:rsidRPr="00FE5BFD">
        <w:t xml:space="preserve"> con un toque ciudadano, integrándolo a </w:t>
      </w:r>
      <w:r w:rsidR="00831DFD" w:rsidRPr="00FE5BFD">
        <w:t>las comunidades</w:t>
      </w:r>
      <w:r w:rsidRPr="00FE5BFD">
        <w:t xml:space="preserve"> a la que pretende servi</w:t>
      </w:r>
      <w:r w:rsidR="00040C6E">
        <w:t xml:space="preserve">r, </w:t>
      </w:r>
      <w:r w:rsidRPr="00FE5BFD">
        <w:t xml:space="preserve">a través de la creación de espacios flexibles, seguros, agradables, armoniosos, </w:t>
      </w:r>
      <w:r w:rsidR="0070216F">
        <w:t>diseñando</w:t>
      </w:r>
      <w:r w:rsidRPr="00FE5BFD">
        <w:t xml:space="preserve"> un centro de servicios diversificados que brinde bienestar a sus consumidores</w:t>
      </w:r>
      <w:r w:rsidR="00354C10">
        <w:t xml:space="preserve"> (</w:t>
      </w:r>
      <w:r w:rsidR="00A964C8">
        <w:t>LLH, 2023).</w:t>
      </w:r>
    </w:p>
    <w:p w14:paraId="6E730B66" w14:textId="3ED5BBF7" w:rsidR="00C608C4" w:rsidRDefault="000B4F26" w:rsidP="006A7702">
      <w:pPr>
        <w:ind w:firstLine="576"/>
      </w:pPr>
      <w:r>
        <w:t>Los beneficios esperados son</w:t>
      </w:r>
      <w:r w:rsidR="005A34D0">
        <w:t>:</w:t>
      </w:r>
    </w:p>
    <w:p w14:paraId="10279393" w14:textId="62B2C4B8" w:rsidR="000C0374" w:rsidRPr="00143C35" w:rsidRDefault="002A391D" w:rsidP="00DF7AAD">
      <w:pPr>
        <w:pStyle w:val="ListParagraph"/>
        <w:numPr>
          <w:ilvl w:val="0"/>
          <w:numId w:val="30"/>
        </w:numPr>
      </w:pPr>
      <w:r w:rsidRPr="00143C35">
        <w:t>Mejora en la planificación</w:t>
      </w:r>
      <w:r w:rsidR="005472B6" w:rsidRPr="00143C35">
        <w:t xml:space="preserve"> y programación del proyecto. </w:t>
      </w:r>
      <w:r w:rsidR="004A13C2" w:rsidRPr="00143C35">
        <w:t xml:space="preserve">Prever </w:t>
      </w:r>
      <w:r w:rsidR="00270DA4" w:rsidRPr="00143C35">
        <w:t>los problemas de programación y diseñar</w:t>
      </w:r>
      <w:r w:rsidR="002B781E" w:rsidRPr="00143C35">
        <w:t xml:space="preserve"> estrategias </w:t>
      </w:r>
      <w:r w:rsidR="008D210C" w:rsidRPr="00143C35">
        <w:t xml:space="preserve">que </w:t>
      </w:r>
      <w:r w:rsidR="00B81391" w:rsidRPr="00143C35">
        <w:t>los mitiguen.</w:t>
      </w:r>
    </w:p>
    <w:p w14:paraId="473263F1" w14:textId="441F5CC2" w:rsidR="003D798C" w:rsidRPr="00143C35" w:rsidRDefault="00BC3119" w:rsidP="00DF7AAD">
      <w:pPr>
        <w:pStyle w:val="ListParagraph"/>
        <w:numPr>
          <w:ilvl w:val="0"/>
          <w:numId w:val="30"/>
        </w:numPr>
      </w:pPr>
      <w:r w:rsidRPr="00143C35">
        <w:t>Control de Costos</w:t>
      </w:r>
      <w:r w:rsidR="008A1661" w:rsidRPr="00143C35">
        <w:t xml:space="preserve"> y presupuestos</w:t>
      </w:r>
      <w:r w:rsidR="00200696">
        <w:t xml:space="preserve">: </w:t>
      </w:r>
      <w:r w:rsidR="00394E70" w:rsidRPr="00143C35">
        <w:t>Contar con un plan</w:t>
      </w:r>
      <w:r w:rsidR="005B1E9A" w:rsidRPr="00143C35">
        <w:t xml:space="preserve"> interno y externo </w:t>
      </w:r>
      <w:r w:rsidR="00BE3E91" w:rsidRPr="00143C35">
        <w:t xml:space="preserve">que permita </w:t>
      </w:r>
      <w:r w:rsidR="003C7A80" w:rsidRPr="00143C35">
        <w:t>el control de costos en todas las fases del proyecto.</w:t>
      </w:r>
    </w:p>
    <w:p w14:paraId="39886463" w14:textId="5161369C" w:rsidR="009C6657" w:rsidRPr="00143C35" w:rsidRDefault="008A1661" w:rsidP="00DF7AAD">
      <w:pPr>
        <w:pStyle w:val="ListParagraph"/>
        <w:numPr>
          <w:ilvl w:val="0"/>
          <w:numId w:val="30"/>
        </w:numPr>
      </w:pPr>
      <w:r w:rsidRPr="00143C35">
        <w:t>Gestión efectiva de los recursos humamos</w:t>
      </w:r>
      <w:r w:rsidR="00200696">
        <w:t>:</w:t>
      </w:r>
      <w:r w:rsidR="00C34638" w:rsidRPr="00143C35">
        <w:t xml:space="preserve"> </w:t>
      </w:r>
      <w:r w:rsidR="00BC173E">
        <w:t>Gestiona la</w:t>
      </w:r>
      <w:r w:rsidR="00865E1F" w:rsidRPr="00143C35">
        <w:t xml:space="preserve"> relación entre los recursos </w:t>
      </w:r>
      <w:r w:rsidR="008E7215" w:rsidRPr="00143C35">
        <w:t>sea de respeto</w:t>
      </w:r>
      <w:r w:rsidR="00E57F09" w:rsidRPr="00143C35">
        <w:t xml:space="preserve">, </w:t>
      </w:r>
      <w:r w:rsidR="00536149">
        <w:t>en</w:t>
      </w:r>
      <w:r w:rsidR="0038460F" w:rsidRPr="00143C35">
        <w:t xml:space="preserve"> un ambiente de buen desempeño</w:t>
      </w:r>
      <w:r w:rsidR="00062D98" w:rsidRPr="00143C35">
        <w:t xml:space="preserve"> individual y colectivo.</w:t>
      </w:r>
    </w:p>
    <w:p w14:paraId="5CEAC5FB" w14:textId="1353F9B4" w:rsidR="009C6657" w:rsidRPr="00143C35" w:rsidRDefault="005A1A90" w:rsidP="00DF7AAD">
      <w:pPr>
        <w:pStyle w:val="ListParagraph"/>
        <w:numPr>
          <w:ilvl w:val="0"/>
          <w:numId w:val="30"/>
        </w:numPr>
      </w:pPr>
      <w:r w:rsidRPr="00143C35">
        <w:t>Minimizar los riesgos del proyecto</w:t>
      </w:r>
      <w:r w:rsidR="00200696">
        <w:t>:</w:t>
      </w:r>
      <w:r w:rsidR="002360A2" w:rsidRPr="00143C35">
        <w:t xml:space="preserve"> </w:t>
      </w:r>
      <w:r w:rsidR="00F828F4" w:rsidRPr="00143C35">
        <w:t xml:space="preserve">Optimiza el marco de trabajo, las relaciones entre las partes y sus expectativas, reduciendo los </w:t>
      </w:r>
      <w:r w:rsidR="002F6C60" w:rsidRPr="00143C35">
        <w:t>malentendidos</w:t>
      </w:r>
      <w:r w:rsidR="00F828F4" w:rsidRPr="00143C35">
        <w:t xml:space="preserve"> que generan atrasos </w:t>
      </w:r>
      <w:r w:rsidR="00ED461F" w:rsidRPr="00143C35">
        <w:t>en los proyectos.</w:t>
      </w:r>
    </w:p>
    <w:p w14:paraId="26B689CA" w14:textId="4D16FD56" w:rsidR="000F4B65" w:rsidRPr="00143C35" w:rsidRDefault="0089638F" w:rsidP="00DF7AAD">
      <w:pPr>
        <w:pStyle w:val="ListParagraph"/>
        <w:numPr>
          <w:ilvl w:val="0"/>
          <w:numId w:val="30"/>
        </w:numPr>
      </w:pPr>
      <w:r w:rsidRPr="00143C35">
        <w:t xml:space="preserve"> </w:t>
      </w:r>
      <w:r w:rsidR="00ED461F" w:rsidRPr="00143C35">
        <w:t>Mejorar la comunicación</w:t>
      </w:r>
      <w:r w:rsidR="009A41CF" w:rsidRPr="00143C35">
        <w:t xml:space="preserve"> y coordinación entre los </w:t>
      </w:r>
      <w:proofErr w:type="spellStart"/>
      <w:r w:rsidR="002F6C60">
        <w:t>s</w:t>
      </w:r>
      <w:r w:rsidR="009A41CF" w:rsidRPr="00143C35">
        <w:t>takeholders</w:t>
      </w:r>
      <w:proofErr w:type="spellEnd"/>
      <w:r w:rsidR="008B65A9">
        <w:t xml:space="preserve"> </w:t>
      </w:r>
      <w:r w:rsidR="007C049E" w:rsidRPr="00143C35">
        <w:t xml:space="preserve">puede </w:t>
      </w:r>
      <w:r w:rsidR="008B65A9">
        <w:t xml:space="preserve">llegar a </w:t>
      </w:r>
      <w:r w:rsidR="007C049E" w:rsidRPr="00143C35">
        <w:t>evitar retrasos en</w:t>
      </w:r>
      <w:r w:rsidR="004510D6" w:rsidRPr="00143C35">
        <w:t xml:space="preserve"> las distintas etapas del proyecto.</w:t>
      </w:r>
    </w:p>
    <w:p w14:paraId="6771F723" w14:textId="255DD197" w:rsidR="00F57246" w:rsidRPr="00143C35" w:rsidRDefault="00F26827" w:rsidP="00DF7AAD">
      <w:pPr>
        <w:pStyle w:val="ListParagraph"/>
        <w:numPr>
          <w:ilvl w:val="0"/>
          <w:numId w:val="30"/>
        </w:numPr>
      </w:pPr>
      <w:r w:rsidRPr="00143C35">
        <w:t xml:space="preserve">Aseguramiento de la </w:t>
      </w:r>
      <w:r w:rsidR="005463A7">
        <w:t>c</w:t>
      </w:r>
      <w:r w:rsidRPr="00143C35">
        <w:t>ali</w:t>
      </w:r>
      <w:r w:rsidR="009149EC" w:rsidRPr="00143C35">
        <w:t>dad del proyecto</w:t>
      </w:r>
      <w:r w:rsidR="0067354C">
        <w:t xml:space="preserve"> de manera que todos</w:t>
      </w:r>
      <w:r w:rsidR="001036C7" w:rsidRPr="00143C35">
        <w:t xml:space="preserve"> los productos generados cumpl</w:t>
      </w:r>
      <w:r w:rsidR="001F09AB">
        <w:t>an</w:t>
      </w:r>
      <w:r w:rsidR="001036C7" w:rsidRPr="00143C35">
        <w:t xml:space="preserve"> con los estándares de calidad</w:t>
      </w:r>
      <w:r w:rsidR="00D87E01" w:rsidRPr="00143C35">
        <w:t xml:space="preserve">, con la </w:t>
      </w:r>
      <w:r w:rsidR="001036C7" w:rsidRPr="00143C35">
        <w:t>utiliza</w:t>
      </w:r>
      <w:r w:rsidR="00D87E01" w:rsidRPr="00143C35">
        <w:t>ción de</w:t>
      </w:r>
      <w:r w:rsidR="001036C7" w:rsidRPr="00143C35">
        <w:t xml:space="preserve"> </w:t>
      </w:r>
      <w:r w:rsidR="001036C7" w:rsidRPr="00143C35">
        <w:lastRenderedPageBreak/>
        <w:t>indicadores de calidad, los cuales serán verificados a la entrega de cada producto y espacio en el centro comercial.</w:t>
      </w:r>
    </w:p>
    <w:p w14:paraId="74FD97E7" w14:textId="76F61151" w:rsidR="00E41C8C" w:rsidRPr="00143C35" w:rsidRDefault="009149EC" w:rsidP="00DF7AAD">
      <w:pPr>
        <w:pStyle w:val="ListParagraph"/>
        <w:numPr>
          <w:ilvl w:val="0"/>
          <w:numId w:val="30"/>
        </w:numPr>
      </w:pPr>
      <w:r w:rsidRPr="00143C35">
        <w:t>Cumplimento de plazos y objetivos del proyecto</w:t>
      </w:r>
      <w:r w:rsidR="00892159">
        <w:t>:</w:t>
      </w:r>
      <w:r w:rsidR="00A23E68" w:rsidRPr="00143C35">
        <w:t xml:space="preserve"> </w:t>
      </w:r>
      <w:r w:rsidR="00BB1F91" w:rsidRPr="00143C35">
        <w:t xml:space="preserve">Implementar adecuadamente el Plan de Gestión del Proyecto para el Diseño y Construcción del Centro Comercial permitirá garantizar el cumplimiento de los plazos definidos para la </w:t>
      </w:r>
      <w:r w:rsidR="00E1188F" w:rsidRPr="00143C35">
        <w:t>alcanzar</w:t>
      </w:r>
      <w:r w:rsidR="00BB1F91" w:rsidRPr="00143C35">
        <w:t xml:space="preserve"> los objetivos en todo momento.</w:t>
      </w:r>
    </w:p>
    <w:p w14:paraId="12501BBB" w14:textId="5AA8D4A8" w:rsidR="006F7282" w:rsidRDefault="006F7282" w:rsidP="006F7282">
      <w:pPr>
        <w:ind w:left="936" w:firstLine="0"/>
      </w:pPr>
      <w:r w:rsidRPr="00143C35">
        <w:t>Este proyecto</w:t>
      </w:r>
      <w:r w:rsidR="00B627D1" w:rsidRPr="00143C35">
        <w:t xml:space="preserve"> representa una iniciativa estratégica que se ali</w:t>
      </w:r>
      <w:r w:rsidR="00C21F32" w:rsidRPr="00143C35">
        <w:t>nea con los objetivos</w:t>
      </w:r>
      <w:r w:rsidR="004D2613" w:rsidRPr="00143C35">
        <w:t xml:space="preserve"> de </w:t>
      </w:r>
      <w:r w:rsidR="00A954C3" w:rsidRPr="00143C35">
        <w:t>sostenibilidad</w:t>
      </w:r>
      <w:r w:rsidR="004D2613" w:rsidRPr="00143C35">
        <w:t xml:space="preserve"> </w:t>
      </w:r>
      <w:r w:rsidR="00CB3B32" w:rsidRPr="00143C35">
        <w:t>e im</w:t>
      </w:r>
      <w:r w:rsidR="009F0826" w:rsidRPr="00143C35">
        <w:t>pacto</w:t>
      </w:r>
      <w:r w:rsidR="00390A5C" w:rsidRPr="00143C35">
        <w:t xml:space="preserve"> ambiental</w:t>
      </w:r>
      <w:r w:rsidR="00B25C8E" w:rsidRPr="00143C35">
        <w:t xml:space="preserve">, cumpliendo con las </w:t>
      </w:r>
      <w:r w:rsidR="00FE628D" w:rsidRPr="00143C35">
        <w:t>expectativas de</w:t>
      </w:r>
      <w:r w:rsidR="009A4A20" w:rsidRPr="00143C35">
        <w:t xml:space="preserve"> las partes interesada para</w:t>
      </w:r>
      <w:r w:rsidR="001901F0" w:rsidRPr="00143C35">
        <w:t xml:space="preserve"> mejor</w:t>
      </w:r>
      <w:r w:rsidR="009A4A20" w:rsidRPr="00143C35">
        <w:t>ar</w:t>
      </w:r>
      <w:r w:rsidR="001901F0" w:rsidRPr="00143C35">
        <w:t xml:space="preserve"> la satisfacción del cli</w:t>
      </w:r>
      <w:r w:rsidR="00151350" w:rsidRPr="00143C35">
        <w:t>ente</w:t>
      </w:r>
      <w:r w:rsidR="00B07DC2" w:rsidRPr="00143C35">
        <w:t xml:space="preserve"> y</w:t>
      </w:r>
      <w:r w:rsidR="00151350" w:rsidRPr="00143C35">
        <w:t xml:space="preserve"> la entrega </w:t>
      </w:r>
      <w:r w:rsidR="007D5768" w:rsidRPr="00143C35">
        <w:t xml:space="preserve">de valor </w:t>
      </w:r>
      <w:r w:rsidR="009F0826" w:rsidRPr="00143C35">
        <w:t>que</w:t>
      </w:r>
      <w:r w:rsidR="00836B64" w:rsidRPr="00143C35">
        <w:t xml:space="preserve"> contribuye a un entorno socialmente más </w:t>
      </w:r>
      <w:r w:rsidR="00C73A88" w:rsidRPr="00143C35">
        <w:t>responsables</w:t>
      </w:r>
      <w:r w:rsidR="00836B64" w:rsidRPr="00143C35">
        <w:t>.</w:t>
      </w:r>
    </w:p>
    <w:p w14:paraId="2803B816" w14:textId="77777777" w:rsidR="00264EEB" w:rsidRDefault="00264EEB" w:rsidP="00A845F3">
      <w:pPr>
        <w:pStyle w:val="Heading2"/>
      </w:pPr>
      <w:bookmarkStart w:id="85" w:name="_Toc221368068"/>
      <w:bookmarkStart w:id="86" w:name="_Toc221759813"/>
      <w:bookmarkStart w:id="87" w:name="_Toc305353859"/>
      <w:bookmarkStart w:id="88" w:name="_Toc221407343"/>
      <w:bookmarkStart w:id="89" w:name="_Toc195293337"/>
      <w:r>
        <w:t>1.4 Objetivo general</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85"/>
      <w:bookmarkEnd w:id="86"/>
      <w:bookmarkEnd w:id="87"/>
      <w:bookmarkEnd w:id="88"/>
      <w:bookmarkEnd w:id="89"/>
    </w:p>
    <w:p w14:paraId="04814ED3" w14:textId="6FB9A235" w:rsidR="00D852C0" w:rsidRPr="00D852C0" w:rsidRDefault="00D852C0" w:rsidP="00D852C0">
      <w:r w:rsidRPr="003F06D4">
        <w:rPr>
          <w:rFonts w:eastAsia="Calibri"/>
          <w:szCs w:val="22"/>
        </w:rPr>
        <w:t xml:space="preserve">Desarrollar un plan integral de gestión de proyectos para el diseño y la construcción de un centro comercial, </w:t>
      </w:r>
      <w:r>
        <w:rPr>
          <w:rFonts w:eastAsia="Calibri"/>
          <w:szCs w:val="22"/>
        </w:rPr>
        <w:t xml:space="preserve">para </w:t>
      </w:r>
      <w:r w:rsidRPr="003F06D4">
        <w:rPr>
          <w:rFonts w:eastAsia="Calibri"/>
          <w:szCs w:val="22"/>
        </w:rPr>
        <w:t>asegura</w:t>
      </w:r>
      <w:r>
        <w:rPr>
          <w:rFonts w:eastAsia="Calibri"/>
          <w:szCs w:val="22"/>
        </w:rPr>
        <w:t>r</w:t>
      </w:r>
      <w:r w:rsidRPr="003F06D4">
        <w:rPr>
          <w:rFonts w:eastAsia="Calibri"/>
          <w:szCs w:val="22"/>
        </w:rPr>
        <w:t xml:space="preserve"> </w:t>
      </w:r>
      <w:r>
        <w:rPr>
          <w:rFonts w:eastAsia="Calibri"/>
          <w:szCs w:val="22"/>
        </w:rPr>
        <w:t>que cumpla con los estándares y expectativas de las partes interesadas</w:t>
      </w:r>
      <w:r w:rsidRPr="003F06D4">
        <w:rPr>
          <w:rFonts w:eastAsia="Calibri"/>
          <w:szCs w:val="22"/>
        </w:rPr>
        <w:t>.</w:t>
      </w:r>
    </w:p>
    <w:p w14:paraId="36796DEC" w14:textId="77777777" w:rsidR="00264EEB" w:rsidRDefault="00264EEB" w:rsidP="00A845F3">
      <w:pPr>
        <w:pStyle w:val="Heading2"/>
      </w:pPr>
      <w:bookmarkStart w:id="90" w:name="_Toc221368069"/>
      <w:bookmarkStart w:id="91" w:name="_Toc221407344"/>
      <w:bookmarkStart w:id="92" w:name="_Toc221759814"/>
      <w:bookmarkStart w:id="93" w:name="_Toc305353860"/>
      <w:bookmarkStart w:id="94" w:name="_Toc195293338"/>
      <w:r>
        <w:t>1.5 Objetivos específicos</w:t>
      </w:r>
      <w:bookmarkEnd w:id="90"/>
      <w:bookmarkEnd w:id="91"/>
      <w:bookmarkEnd w:id="92"/>
      <w:bookmarkEnd w:id="93"/>
      <w:bookmarkEnd w:id="94"/>
    </w:p>
    <w:tbl>
      <w:tblPr>
        <w:tblpPr w:leftFromText="141" w:rightFromText="141" w:vertAnchor="text" w:horzAnchor="margin" w:tblpXSpec="center" w:tblpY="203"/>
        <w:tblW w:w="0" w:type="auto"/>
        <w:tblLook w:val="04A0" w:firstRow="1" w:lastRow="0" w:firstColumn="1" w:lastColumn="0" w:noHBand="0" w:noVBand="1"/>
      </w:tblPr>
      <w:tblGrid>
        <w:gridCol w:w="8255"/>
      </w:tblGrid>
      <w:tr w:rsidR="00784769" w:rsidRPr="00E43F81" w14:paraId="2BAA1D44" w14:textId="77777777" w:rsidTr="009F0D7E">
        <w:tc>
          <w:tcPr>
            <w:tcW w:w="8255" w:type="dxa"/>
            <w:shd w:val="clear" w:color="auto" w:fill="auto"/>
          </w:tcPr>
          <w:p w14:paraId="2F6CD050" w14:textId="464F0B05" w:rsidR="00784769" w:rsidRPr="00746D4C" w:rsidRDefault="00F37393" w:rsidP="00DF7AAD">
            <w:pPr>
              <w:pStyle w:val="ListParagraph"/>
              <w:numPr>
                <w:ilvl w:val="3"/>
                <w:numId w:val="20"/>
              </w:numPr>
              <w:ind w:left="702"/>
              <w:contextualSpacing/>
              <w:rPr>
                <w:rFonts w:eastAsia="Calibri"/>
                <w:szCs w:val="22"/>
              </w:rPr>
            </w:pPr>
            <w:r>
              <w:rPr>
                <w:rFonts w:eastAsia="Calibri"/>
                <w:szCs w:val="22"/>
              </w:rPr>
              <w:t>Elaborar</w:t>
            </w:r>
            <w:r w:rsidR="00784769" w:rsidRPr="00746D4C">
              <w:rPr>
                <w:rFonts w:eastAsia="Calibri"/>
                <w:szCs w:val="22"/>
              </w:rPr>
              <w:t xml:space="preserve"> los procesos de inicio que incluyen el acta de constitución y el análisis de los involucrados del proyecto para hacer una descripción de alto nivel del proyecto y sus principales interesados.</w:t>
            </w:r>
          </w:p>
          <w:p w14:paraId="7C8063AD" w14:textId="15ED756C" w:rsidR="00784769" w:rsidRPr="00746D4C" w:rsidRDefault="00784769" w:rsidP="00DF7AAD">
            <w:pPr>
              <w:pStyle w:val="ListParagraph"/>
              <w:numPr>
                <w:ilvl w:val="3"/>
                <w:numId w:val="20"/>
              </w:numPr>
              <w:ind w:left="703"/>
              <w:contextualSpacing/>
              <w:jc w:val="both"/>
              <w:rPr>
                <w:rFonts w:eastAsia="Calibri"/>
                <w:szCs w:val="22"/>
              </w:rPr>
            </w:pPr>
            <w:r w:rsidRPr="00746D4C">
              <w:rPr>
                <w:rFonts w:eastAsia="Calibri"/>
                <w:szCs w:val="22"/>
              </w:rPr>
              <w:t>Desarrollar los procesos de planificación del proyecto con el fin de estructurar su ejecución y definir las líneas base para el control del proyecto.</w:t>
            </w:r>
          </w:p>
          <w:p w14:paraId="647CE326" w14:textId="023BDD3C" w:rsidR="00784769" w:rsidRPr="009F0D7E" w:rsidRDefault="00784769" w:rsidP="00DF7AAD">
            <w:pPr>
              <w:pStyle w:val="ListParagraph"/>
              <w:numPr>
                <w:ilvl w:val="0"/>
                <w:numId w:val="20"/>
              </w:numPr>
              <w:ind w:left="703"/>
              <w:contextualSpacing/>
              <w:jc w:val="both"/>
              <w:rPr>
                <w:rFonts w:eastAsia="Calibri"/>
                <w:szCs w:val="22"/>
              </w:rPr>
            </w:pPr>
            <w:r w:rsidRPr="009F0D7E">
              <w:rPr>
                <w:rFonts w:eastAsia="Calibri"/>
                <w:szCs w:val="22"/>
              </w:rPr>
              <w:t>Recomendar procedimientos, técnicas y herramientas para la ejecución del Proyecto de manera que se logre el seguimiento de los procesos de planificación y los objetivos del proyecto.</w:t>
            </w:r>
          </w:p>
          <w:p w14:paraId="26231A06" w14:textId="229EBE1A" w:rsidR="00784769" w:rsidRPr="004E30A4" w:rsidRDefault="00784769" w:rsidP="00DF7AAD">
            <w:pPr>
              <w:pStyle w:val="ListParagraph"/>
              <w:numPr>
                <w:ilvl w:val="0"/>
                <w:numId w:val="20"/>
              </w:numPr>
              <w:ind w:left="703"/>
              <w:contextualSpacing/>
              <w:jc w:val="both"/>
              <w:rPr>
                <w:rFonts w:eastAsia="Calibri"/>
                <w:szCs w:val="22"/>
              </w:rPr>
            </w:pPr>
            <w:r w:rsidRPr="004E30A4">
              <w:rPr>
                <w:rFonts w:eastAsia="Calibri"/>
                <w:szCs w:val="22"/>
              </w:rPr>
              <w:lastRenderedPageBreak/>
              <w:t xml:space="preserve">Recomendar procedimientos técnicas y herramientas de monitoreo y control, así como del cierre del proyecto, con el fin de determinar si se presentan desviaciones de las líneas base, revisar y regular el progreso y desempeño del proyecto, así como generar cambios al plan en caso de ser requerido, y se logre cerrar el proyecto de forma ordenada. </w:t>
            </w:r>
          </w:p>
        </w:tc>
      </w:tr>
    </w:tbl>
    <w:p w14:paraId="38317F50" w14:textId="77777777" w:rsidR="00784769" w:rsidRPr="00E43F81" w:rsidRDefault="00784769" w:rsidP="00784769">
      <w:pPr>
        <w:spacing w:line="240" w:lineRule="auto"/>
        <w:ind w:left="720" w:firstLine="0"/>
        <w:contextualSpacing/>
        <w:rPr>
          <w:rFonts w:ascii="Times New Roman" w:hAnsi="Times New Roman"/>
          <w:sz w:val="24"/>
        </w:rPr>
      </w:pPr>
    </w:p>
    <w:p w14:paraId="5DEDF016" w14:textId="77777777" w:rsidR="00784769" w:rsidRPr="00E43F81" w:rsidRDefault="00784769" w:rsidP="00784769">
      <w:pPr>
        <w:spacing w:line="240" w:lineRule="auto"/>
        <w:ind w:firstLine="0"/>
        <w:rPr>
          <w:rFonts w:ascii="Times New Roman" w:hAnsi="Times New Roman"/>
          <w:sz w:val="24"/>
        </w:rPr>
      </w:pPr>
    </w:p>
    <w:p w14:paraId="0C205589" w14:textId="77777777" w:rsidR="00784769" w:rsidRPr="00E43F81" w:rsidRDefault="00784769" w:rsidP="00784769">
      <w:pPr>
        <w:spacing w:line="240" w:lineRule="auto"/>
        <w:ind w:firstLine="0"/>
        <w:rPr>
          <w:rFonts w:ascii="Times New Roman" w:hAnsi="Times New Roman"/>
          <w:sz w:val="24"/>
        </w:rPr>
      </w:pPr>
    </w:p>
    <w:p w14:paraId="4F7E1E91" w14:textId="77777777" w:rsidR="00784769" w:rsidRPr="00E43F81" w:rsidRDefault="00784769" w:rsidP="00784769">
      <w:pPr>
        <w:spacing w:line="240" w:lineRule="auto"/>
        <w:ind w:firstLine="0"/>
        <w:rPr>
          <w:rFonts w:ascii="Times New Roman" w:hAnsi="Times New Roman"/>
          <w:sz w:val="24"/>
        </w:rPr>
      </w:pPr>
    </w:p>
    <w:p w14:paraId="34678A8D" w14:textId="77777777" w:rsidR="00784769" w:rsidRPr="00E43F81" w:rsidRDefault="00784769" w:rsidP="00784769">
      <w:pPr>
        <w:spacing w:line="240" w:lineRule="auto"/>
        <w:ind w:firstLine="0"/>
        <w:rPr>
          <w:rFonts w:ascii="Times New Roman" w:hAnsi="Times New Roman"/>
          <w:sz w:val="24"/>
        </w:rPr>
      </w:pPr>
    </w:p>
    <w:p w14:paraId="43C6746A" w14:textId="77777777" w:rsidR="00784769" w:rsidRPr="00784769" w:rsidRDefault="00784769" w:rsidP="00784769"/>
    <w:p w14:paraId="1EB03114" w14:textId="77777777" w:rsidR="00264EEB" w:rsidRDefault="00264EEB">
      <w:pPr>
        <w:rPr>
          <w:highlight w:val="yellow"/>
        </w:rPr>
      </w:pPr>
    </w:p>
    <w:p w14:paraId="7C0AE05D" w14:textId="77777777" w:rsidR="00462D5A" w:rsidRDefault="00462D5A">
      <w:pPr>
        <w:rPr>
          <w:highlight w:val="yellow"/>
        </w:rPr>
      </w:pPr>
    </w:p>
    <w:p w14:paraId="009E803B" w14:textId="77777777" w:rsidR="00462D5A" w:rsidRDefault="00462D5A">
      <w:pPr>
        <w:rPr>
          <w:highlight w:val="yellow"/>
        </w:rPr>
      </w:pPr>
    </w:p>
    <w:p w14:paraId="4CFC025E" w14:textId="77777777" w:rsidR="00462D5A" w:rsidRDefault="00462D5A">
      <w:pPr>
        <w:rPr>
          <w:highlight w:val="yellow"/>
        </w:rPr>
      </w:pPr>
    </w:p>
    <w:p w14:paraId="585FFF21" w14:textId="77777777" w:rsidR="00462D5A" w:rsidRDefault="00462D5A">
      <w:pPr>
        <w:rPr>
          <w:highlight w:val="yellow"/>
        </w:rPr>
      </w:pPr>
    </w:p>
    <w:p w14:paraId="113BE9A7" w14:textId="77777777" w:rsidR="00462D5A" w:rsidRDefault="00462D5A">
      <w:pPr>
        <w:rPr>
          <w:highlight w:val="yellow"/>
        </w:rPr>
      </w:pPr>
    </w:p>
    <w:p w14:paraId="6863D360" w14:textId="77777777" w:rsidR="005C01F5" w:rsidRDefault="005C01F5">
      <w:pPr>
        <w:rPr>
          <w:highlight w:val="yellow"/>
        </w:rPr>
      </w:pPr>
    </w:p>
    <w:p w14:paraId="17E2B536" w14:textId="77777777" w:rsidR="005C01F5" w:rsidRDefault="005C01F5">
      <w:pPr>
        <w:rPr>
          <w:highlight w:val="yellow"/>
        </w:rPr>
      </w:pPr>
    </w:p>
    <w:p w14:paraId="35FF0842" w14:textId="77777777" w:rsidR="005C01F5" w:rsidRDefault="005C01F5">
      <w:pPr>
        <w:rPr>
          <w:highlight w:val="yellow"/>
        </w:rPr>
      </w:pPr>
    </w:p>
    <w:p w14:paraId="7868972E" w14:textId="77777777" w:rsidR="005C01F5" w:rsidRDefault="005C01F5">
      <w:pPr>
        <w:rPr>
          <w:highlight w:val="yellow"/>
        </w:rPr>
      </w:pPr>
    </w:p>
    <w:p w14:paraId="50A47CB3" w14:textId="77777777" w:rsidR="005C01F5" w:rsidRDefault="005C01F5">
      <w:pPr>
        <w:rPr>
          <w:highlight w:val="yellow"/>
        </w:rPr>
      </w:pPr>
    </w:p>
    <w:p w14:paraId="1B22114C" w14:textId="77777777" w:rsidR="000B16F9" w:rsidRDefault="000B16F9">
      <w:pPr>
        <w:rPr>
          <w:highlight w:val="yellow"/>
        </w:rPr>
      </w:pPr>
    </w:p>
    <w:p w14:paraId="29787250" w14:textId="77777777" w:rsidR="000B16F9" w:rsidRDefault="000B16F9">
      <w:pPr>
        <w:rPr>
          <w:highlight w:val="yellow"/>
        </w:rPr>
      </w:pPr>
    </w:p>
    <w:p w14:paraId="29FA2F05" w14:textId="77777777" w:rsidR="000B16F9" w:rsidRDefault="000B16F9">
      <w:pPr>
        <w:rPr>
          <w:highlight w:val="yellow"/>
        </w:rPr>
      </w:pPr>
    </w:p>
    <w:p w14:paraId="248E2342" w14:textId="77777777" w:rsidR="005C01F5" w:rsidRDefault="005C01F5">
      <w:pPr>
        <w:rPr>
          <w:highlight w:val="yellow"/>
        </w:rPr>
      </w:pPr>
    </w:p>
    <w:p w14:paraId="40B030C8" w14:textId="77777777" w:rsidR="001F09AB" w:rsidRDefault="001F09AB">
      <w:pPr>
        <w:rPr>
          <w:highlight w:val="yellow"/>
        </w:rPr>
      </w:pPr>
    </w:p>
    <w:p w14:paraId="0132C43D" w14:textId="77777777" w:rsidR="001F09AB" w:rsidRDefault="001F09AB">
      <w:pPr>
        <w:rPr>
          <w:highlight w:val="yellow"/>
        </w:rPr>
      </w:pPr>
    </w:p>
    <w:p w14:paraId="556EF654" w14:textId="77777777" w:rsidR="001F09AB" w:rsidRDefault="001F09AB">
      <w:pPr>
        <w:rPr>
          <w:highlight w:val="yellow"/>
        </w:rPr>
      </w:pPr>
    </w:p>
    <w:p w14:paraId="6FFD01ED" w14:textId="77777777" w:rsidR="009E6FCE" w:rsidRDefault="009E6FCE">
      <w:pPr>
        <w:rPr>
          <w:highlight w:val="yellow"/>
        </w:rPr>
      </w:pPr>
    </w:p>
    <w:p w14:paraId="68577D6B" w14:textId="77777777" w:rsidR="00264EEB" w:rsidRDefault="00264EEB">
      <w:pPr>
        <w:pStyle w:val="Heading1"/>
      </w:pPr>
      <w:bookmarkStart w:id="95" w:name="_Toc195293339"/>
      <w:r>
        <w:lastRenderedPageBreak/>
        <w:t>Marco teórico</w:t>
      </w:r>
      <w:bookmarkEnd w:id="95"/>
    </w:p>
    <w:p w14:paraId="7F6FE7C4" w14:textId="77777777" w:rsidR="00DD429B" w:rsidRPr="00640880" w:rsidRDefault="00DD429B" w:rsidP="00DD429B">
      <w:pPr>
        <w:pStyle w:val="w7sjnrxzl6krnffuzhqe"/>
        <w:shd w:val="clear" w:color="auto" w:fill="FFFFFF"/>
        <w:spacing w:before="0" w:beforeAutospacing="0" w:after="150" w:afterAutospacing="0" w:line="480" w:lineRule="auto"/>
        <w:ind w:firstLine="432"/>
        <w:textAlignment w:val="baseline"/>
        <w:rPr>
          <w:rFonts w:ascii="Arial" w:hAnsi="Arial" w:cs="Arial"/>
          <w:spacing w:val="8"/>
          <w:sz w:val="22"/>
          <w:szCs w:val="22"/>
          <w:lang w:val="es-CR"/>
        </w:rPr>
      </w:pPr>
      <w:r w:rsidRPr="00640880">
        <w:rPr>
          <w:rFonts w:ascii="Arial" w:hAnsi="Arial" w:cs="Arial"/>
          <w:spacing w:val="8"/>
          <w:sz w:val="22"/>
          <w:szCs w:val="22"/>
          <w:lang w:val="es-CR"/>
        </w:rPr>
        <w:t>Dado los diversos tipos y naturaleza del trabajo que puede realizarse en el ámbito del diseño civil y la construcción, el centro comercial resalta como una implementación de notable complejidad. En arquitectura, un espacio comercial es un tipo de espacio que sirve a una tienda o negocio, caracterizado por la búsqueda de eficiencia y funcionalidad del espacio, además de ser un espacio atractivo y funcional para los clientes.</w:t>
      </w:r>
    </w:p>
    <w:p w14:paraId="5E4F909A" w14:textId="213F4571" w:rsidR="00182E9E" w:rsidRPr="00640880" w:rsidRDefault="00EB5219" w:rsidP="00046946">
      <w:pPr>
        <w:pStyle w:val="w7sjnrxzl6krnffuzhqe"/>
        <w:shd w:val="clear" w:color="auto" w:fill="FFFFFF"/>
        <w:spacing w:before="0" w:beforeAutospacing="0" w:after="150" w:afterAutospacing="0" w:line="480" w:lineRule="auto"/>
        <w:ind w:firstLine="432"/>
        <w:textAlignment w:val="baseline"/>
        <w:rPr>
          <w:rFonts w:ascii="Arial" w:hAnsi="Arial" w:cs="Arial"/>
          <w:sz w:val="22"/>
          <w:szCs w:val="22"/>
          <w:lang w:val="es-CR"/>
        </w:rPr>
      </w:pPr>
      <w:r w:rsidRPr="00640880">
        <w:rPr>
          <w:rFonts w:ascii="Arial" w:hAnsi="Arial" w:cs="Arial"/>
          <w:spacing w:val="8"/>
          <w:sz w:val="22"/>
          <w:szCs w:val="22"/>
          <w:lang w:val="es-CR"/>
        </w:rPr>
        <w:t>En el</w:t>
      </w:r>
      <w:r w:rsidR="00DD429B" w:rsidRPr="00640880">
        <w:rPr>
          <w:rFonts w:ascii="Arial" w:hAnsi="Arial" w:cs="Arial"/>
          <w:spacing w:val="8"/>
          <w:sz w:val="22"/>
          <w:szCs w:val="22"/>
          <w:lang w:val="es-CR"/>
        </w:rPr>
        <w:t xml:space="preserve"> caso de</w:t>
      </w:r>
      <w:r w:rsidR="00576891" w:rsidRPr="00640880">
        <w:rPr>
          <w:rFonts w:ascii="Arial" w:hAnsi="Arial" w:cs="Arial"/>
          <w:spacing w:val="8"/>
          <w:sz w:val="22"/>
          <w:szCs w:val="22"/>
          <w:lang w:val="es-CR"/>
        </w:rPr>
        <w:t>l</w:t>
      </w:r>
      <w:r w:rsidR="00DD429B" w:rsidRPr="00640880">
        <w:rPr>
          <w:rFonts w:ascii="Arial" w:hAnsi="Arial" w:cs="Arial"/>
          <w:spacing w:val="8"/>
          <w:sz w:val="22"/>
          <w:szCs w:val="22"/>
          <w:lang w:val="es-CR"/>
        </w:rPr>
        <w:t xml:space="preserve"> centro comercial que, por sí mismo y en términos de volumen, representa varios espacios comerciales desarrollados, una </w:t>
      </w:r>
      <w:r w:rsidR="00576891" w:rsidRPr="00640880">
        <w:rPr>
          <w:rFonts w:ascii="Arial" w:hAnsi="Arial" w:cs="Arial"/>
          <w:spacing w:val="8"/>
          <w:sz w:val="22"/>
          <w:szCs w:val="22"/>
          <w:lang w:val="es-CR"/>
        </w:rPr>
        <w:t>obra</w:t>
      </w:r>
      <w:r w:rsidR="00DD429B" w:rsidRPr="00640880">
        <w:rPr>
          <w:rFonts w:ascii="Arial" w:hAnsi="Arial" w:cs="Arial"/>
          <w:spacing w:val="8"/>
          <w:sz w:val="22"/>
          <w:szCs w:val="22"/>
          <w:lang w:val="es-CR"/>
        </w:rPr>
        <w:t xml:space="preserve"> comercial de su tipo, y requisitos del más alto nivel de ingeniería, construcción e instalaciones. Además de requerir evaluación y </w:t>
      </w:r>
      <w:r w:rsidR="00C537D5" w:rsidRPr="00640880">
        <w:rPr>
          <w:rFonts w:ascii="Arial" w:hAnsi="Arial" w:cs="Arial"/>
          <w:spacing w:val="8"/>
          <w:sz w:val="22"/>
          <w:szCs w:val="22"/>
          <w:lang w:val="es-CR"/>
        </w:rPr>
        <w:t>revisiones</w:t>
      </w:r>
      <w:r w:rsidR="00DD429B" w:rsidRPr="00640880">
        <w:rPr>
          <w:rFonts w:ascii="Arial" w:hAnsi="Arial" w:cs="Arial"/>
          <w:spacing w:val="8"/>
          <w:sz w:val="22"/>
          <w:szCs w:val="22"/>
          <w:lang w:val="es-CR"/>
        </w:rPr>
        <w:t xml:space="preserve"> finales, la fusión de un gran número de áreas </w:t>
      </w:r>
      <w:r w:rsidR="00DA075D" w:rsidRPr="00640880">
        <w:rPr>
          <w:rFonts w:ascii="Arial" w:hAnsi="Arial" w:cs="Arial"/>
          <w:spacing w:val="8"/>
          <w:sz w:val="22"/>
          <w:szCs w:val="22"/>
          <w:lang w:val="es-CR"/>
        </w:rPr>
        <w:t>comerciales</w:t>
      </w:r>
      <w:r w:rsidR="00DD429B" w:rsidRPr="00640880">
        <w:rPr>
          <w:rFonts w:ascii="Arial" w:hAnsi="Arial" w:cs="Arial"/>
          <w:spacing w:val="8"/>
          <w:sz w:val="22"/>
          <w:szCs w:val="22"/>
          <w:lang w:val="es-CR"/>
        </w:rPr>
        <w:t xml:space="preserve"> y </w:t>
      </w:r>
      <w:r w:rsidR="00912EEA" w:rsidRPr="00640880">
        <w:rPr>
          <w:rFonts w:ascii="Arial" w:hAnsi="Arial" w:cs="Arial"/>
          <w:spacing w:val="8"/>
          <w:sz w:val="22"/>
          <w:szCs w:val="22"/>
          <w:lang w:val="es-CR"/>
        </w:rPr>
        <w:t>áreas</w:t>
      </w:r>
      <w:r w:rsidR="00DD429B" w:rsidRPr="00640880">
        <w:rPr>
          <w:rFonts w:ascii="Arial" w:hAnsi="Arial" w:cs="Arial"/>
          <w:spacing w:val="8"/>
          <w:sz w:val="22"/>
          <w:szCs w:val="22"/>
          <w:lang w:val="es-CR"/>
        </w:rPr>
        <w:t xml:space="preserve"> especializadas bajo un mismo techo; por otro lado, lograr una oferta completa de servicios, con muchas opciones tanto para servicios como para entretenimiento, que se acomode en un lugar agradable y bien mantenido.</w:t>
      </w:r>
    </w:p>
    <w:p w14:paraId="695355EC" w14:textId="2D6B3E89" w:rsidR="0089016F" w:rsidRPr="00640880" w:rsidRDefault="00036CD6" w:rsidP="00182E9E">
      <w:pPr>
        <w:ind w:left="720" w:firstLine="0"/>
        <w:rPr>
          <w:szCs w:val="22"/>
        </w:rPr>
      </w:pPr>
      <w:r w:rsidRPr="00640880">
        <w:rPr>
          <w:szCs w:val="22"/>
        </w:rPr>
        <w:t>La arquitectura de los centros comerciales es clave para el éxito de estos espacios. Desde sus inicios en la década de 1950, los centros comerciales han evolucionado en cuanto a su diseño y funcionalidad. Existen distintos tipos de centros comerciales, cada uno diseñado para satisfacer necesidades específicas de los consumidores. (Cózar, 2023).</w:t>
      </w:r>
    </w:p>
    <w:p w14:paraId="0B1AA705" w14:textId="223B39F6" w:rsidR="00640880" w:rsidRPr="00640880" w:rsidRDefault="00640880" w:rsidP="00640880">
      <w:pPr>
        <w:ind w:firstLine="708"/>
      </w:pPr>
      <w:r w:rsidRPr="00640880">
        <w:t xml:space="preserve">Este término se refiere al conjunto de reglas, políticas, estructuras y formalidades en las cuales se basa </w:t>
      </w:r>
      <w:r w:rsidR="007D44D6">
        <w:t>la</w:t>
      </w:r>
      <w:r w:rsidRPr="00640880">
        <w:t xml:space="preserve"> organización. Contribuye al establecimiento, implementación e interpretación de los estándares que determinan cuál es la dimensión sostenible de las actividades </w:t>
      </w:r>
      <w:r w:rsidR="00E66A7C">
        <w:t>específicas</w:t>
      </w:r>
      <w:r w:rsidR="00AD6175">
        <w:t xml:space="preserve"> </w:t>
      </w:r>
      <w:r w:rsidR="00E66A7C">
        <w:t>del proyecto.</w:t>
      </w:r>
    </w:p>
    <w:p w14:paraId="188623D7" w14:textId="77777777" w:rsidR="00640880" w:rsidRPr="00640880" w:rsidRDefault="00640880" w:rsidP="00640880">
      <w:pPr>
        <w:ind w:firstLine="708"/>
      </w:pPr>
      <w:r w:rsidRPr="00640880">
        <w:t xml:space="preserve">En la gestión de proyectos, el entorno institucional puede definirse como una entidad que incluye todas las pautas, reglas, leyes y partes interesadas, que pueden influir en la forma </w:t>
      </w:r>
      <w:r w:rsidRPr="00640880">
        <w:lastRenderedPageBreak/>
        <w:t>en que los principios de un proyecto son implementados, ejecutados y administrados. Es un mecanismo que personaliza cada proyecto en sus propios objetivos sociales, económicos o ambientales.</w:t>
      </w:r>
    </w:p>
    <w:p w14:paraId="6D19AB58" w14:textId="77777777" w:rsidR="00640880" w:rsidRPr="00640880" w:rsidRDefault="00640880" w:rsidP="00640880">
      <w:pPr>
        <w:ind w:firstLine="708"/>
      </w:pPr>
      <w:r w:rsidRPr="00640880">
        <w:t>Para un centro comercial, dichas leyes pueden incluir códigos de construcción, leyes de zonificación y leyes ambientales, y cualquier organismo público que deba aprobar el centro comercial.</w:t>
      </w:r>
    </w:p>
    <w:p w14:paraId="1BEE51A5" w14:textId="0B7EE274" w:rsidR="000660CE" w:rsidRDefault="000660CE" w:rsidP="005A2325">
      <w:pPr>
        <w:ind w:firstLine="708"/>
      </w:pPr>
      <w:r w:rsidRPr="000660CE">
        <w:t>El marco institucional proporciona la visión concreta y real de</w:t>
      </w:r>
      <w:r w:rsidR="00882ACA">
        <w:t>l entorno</w:t>
      </w:r>
      <w:r w:rsidRPr="000660CE">
        <w:t xml:space="preserve"> en la que se va a operar y permite determinadas líneas de pensamiento y orientación. Es de vital </w:t>
      </w:r>
      <w:r w:rsidR="002A73D4">
        <w:t>importancia</w:t>
      </w:r>
      <w:r w:rsidRPr="000660CE">
        <w:t xml:space="preserve"> que se </w:t>
      </w:r>
      <w:r w:rsidR="002A73D4">
        <w:t xml:space="preserve">vayan </w:t>
      </w:r>
      <w:r w:rsidRPr="000660CE">
        <w:t>cono</w:t>
      </w:r>
      <w:r w:rsidR="002A73D4">
        <w:t>ciendo</w:t>
      </w:r>
      <w:r w:rsidRPr="000660CE">
        <w:t xml:space="preserve"> con claridad las bases reales y concretas más significativas a partir de las cuales se irá construyendo</w:t>
      </w:r>
      <w:r w:rsidR="002A73D4">
        <w:t xml:space="preserve"> </w:t>
      </w:r>
      <w:r w:rsidR="00C274BC">
        <w:t>los</w:t>
      </w:r>
      <w:r w:rsidR="00C274BC" w:rsidRPr="000660CE">
        <w:t xml:space="preserve"> conocimientos</w:t>
      </w:r>
      <w:r w:rsidR="00C274BC">
        <w:t xml:space="preserve"> para el desarrollo del proyecto</w:t>
      </w:r>
      <w:r w:rsidRPr="000660CE">
        <w:t xml:space="preserve">. Ante el análisis institucional se podrán tomar determinados caminos y se estarán descartando otros, con lo cual, en este sentido, no debería existir exclusividad, debiendo admitirse todas las orientaciones posibles y estar abiertos a aquellas otras consideraciones que surjan desde distintos campos de pensamiento institucional. </w:t>
      </w:r>
    </w:p>
    <w:p w14:paraId="5A3A18D9" w14:textId="085D2A58" w:rsidR="002E4F66" w:rsidRPr="00472CEE" w:rsidRDefault="002E4F66" w:rsidP="005A2325">
      <w:pPr>
        <w:ind w:firstLine="708"/>
        <w:rPr>
          <w:szCs w:val="22"/>
        </w:rPr>
      </w:pPr>
      <w:r w:rsidRPr="00472CEE">
        <w:rPr>
          <w:szCs w:val="22"/>
        </w:rPr>
        <w:t xml:space="preserve">El trabajo que a continuación se presenta trata de desarrollar un marco teórico y un marco institucional, concretado mayormente en un plan de gestión, que será capaz de llevar el desarrollo de un centro comercial concebido en un principio hacia una realidad tangible. Y es que, a diferencia de otros casos dentro del mundo del diseño y la construcción, no se trata únicamente de llevar a cabo una serie de estudios, obtención de </w:t>
      </w:r>
      <w:r w:rsidR="00EC092A" w:rsidRPr="00472CEE">
        <w:rPr>
          <w:szCs w:val="22"/>
        </w:rPr>
        <w:t>permisos</w:t>
      </w:r>
      <w:r w:rsidRPr="00472CEE">
        <w:rPr>
          <w:szCs w:val="22"/>
        </w:rPr>
        <w:t xml:space="preserve">, procesos ejecutivos de obra e instalación y apertura al público; en este caso, </w:t>
      </w:r>
      <w:r w:rsidR="00E34BF8" w:rsidRPr="00472CEE">
        <w:rPr>
          <w:szCs w:val="22"/>
        </w:rPr>
        <w:t>el cliente</w:t>
      </w:r>
      <w:r w:rsidRPr="00472CEE">
        <w:rPr>
          <w:szCs w:val="22"/>
        </w:rPr>
        <w:t xml:space="preserve"> </w:t>
      </w:r>
      <w:r w:rsidR="003E043D" w:rsidRPr="00472CEE">
        <w:rPr>
          <w:szCs w:val="22"/>
        </w:rPr>
        <w:t>confía</w:t>
      </w:r>
      <w:r w:rsidRPr="00472CEE">
        <w:rPr>
          <w:szCs w:val="22"/>
        </w:rPr>
        <w:t xml:space="preserve"> al gerente de proyecto la obtención de un valor residual positivo por encima del coste económico de la complejidad derivada del desarrollo de este tipo de obra.</w:t>
      </w:r>
    </w:p>
    <w:p w14:paraId="2C85FA6C" w14:textId="2C09DF7F" w:rsidR="003E043D" w:rsidRPr="00472CEE" w:rsidRDefault="003E043D" w:rsidP="005A2325">
      <w:pPr>
        <w:ind w:firstLine="708"/>
      </w:pPr>
      <w:r w:rsidRPr="00472CEE">
        <w:t xml:space="preserve">Los proyectos son emprendimientos temporales que buscan entregar al final del proceso una serie de productos o servicios. La gestión de proyectos es la disciplina que administra los procesos a través de ellos, en función de alcanzar determinados objetivos y así </w:t>
      </w:r>
      <w:r w:rsidRPr="00472CEE">
        <w:lastRenderedPageBreak/>
        <w:t xml:space="preserve">crear una organización más fuerte y competitiva, para cumplir con los objetivos de la organización y los esperados por </w:t>
      </w:r>
      <w:r w:rsidR="002C4117" w:rsidRPr="00472CEE">
        <w:t>los interesados principales</w:t>
      </w:r>
      <w:r w:rsidRPr="00472CEE">
        <w:t>. Existe la necesidad de cambiar la mentalidad de ejecución a gestión, mediante la creación de una metodología para la gestión</w:t>
      </w:r>
      <w:r w:rsidR="005A2325">
        <w:t>,</w:t>
      </w:r>
      <w:r w:rsidRPr="00472CEE">
        <w:t xml:space="preserve"> </w:t>
      </w:r>
      <w:r w:rsidR="005A2325">
        <w:t>e</w:t>
      </w:r>
      <w:r w:rsidRPr="00472CEE">
        <w:t xml:space="preserve">sta, de no ser aplicada, provocará resultados no alineados con los deseados, lo que con el tiempo haría que los inversionistas pierdan interés en futuros proyectos, al no visualizar los riesgos y beneficios. </w:t>
      </w:r>
    </w:p>
    <w:p w14:paraId="39C176DC" w14:textId="430C0B98" w:rsidR="00904BF0" w:rsidRDefault="00904BF0" w:rsidP="005A2325">
      <w:pPr>
        <w:ind w:firstLine="708"/>
      </w:pPr>
      <w:r w:rsidRPr="00472CEE">
        <w:t xml:space="preserve">En cualquier proceso de programación de centros comerciales, a nivel de anteproyecto, resulta de gran interés la interpretación y asimilación de los condicionantes propio </w:t>
      </w:r>
      <w:r w:rsidR="00505E82" w:rsidRPr="00472CEE">
        <w:t xml:space="preserve">del </w:t>
      </w:r>
      <w:r w:rsidRPr="00472CEE">
        <w:t>mercado</w:t>
      </w:r>
      <w:r w:rsidR="000E1402">
        <w:t>,</w:t>
      </w:r>
      <w:r w:rsidRPr="00472CEE">
        <w:t xml:space="preserve"> </w:t>
      </w:r>
      <w:r w:rsidR="000E1402">
        <w:t>p</w:t>
      </w:r>
      <w:r w:rsidRPr="00472CEE">
        <w:t xml:space="preserve">ara ello se realizará un análisis </w:t>
      </w:r>
      <w:r w:rsidR="00505E82" w:rsidRPr="00472CEE">
        <w:t>integral</w:t>
      </w:r>
      <w:r w:rsidR="00340339" w:rsidRPr="00472CEE">
        <w:t xml:space="preserve"> del proyecto</w:t>
      </w:r>
      <w:r w:rsidR="00126921" w:rsidRPr="00472CEE">
        <w:t>.</w:t>
      </w:r>
    </w:p>
    <w:p w14:paraId="11EF9F22" w14:textId="27FD38FD" w:rsidR="00B30B38" w:rsidRDefault="00B30B38" w:rsidP="007A2DA5">
      <w:pPr>
        <w:ind w:firstLine="708"/>
      </w:pPr>
      <w:r w:rsidRPr="00B30B38">
        <w:t>Se presenta como marco teórico el debido análisis de todos los factores</w:t>
      </w:r>
      <w:r w:rsidR="00973982">
        <w:t xml:space="preserve"> de</w:t>
      </w:r>
      <w:r w:rsidRPr="00B30B38">
        <w:t xml:space="preserve"> competitividad existentes en el entorno, sus relaciones </w:t>
      </w:r>
      <w:r w:rsidR="007754A0" w:rsidRPr="00B30B38">
        <w:t>mutuas,</w:t>
      </w:r>
      <w:r w:rsidRPr="00B30B38">
        <w:t xml:space="preserve"> así como sus efectos en las actividades de</w:t>
      </w:r>
      <w:r w:rsidR="001913BE">
        <w:t xml:space="preserve"> la</w:t>
      </w:r>
      <w:r w:rsidRPr="00B30B38">
        <w:t xml:space="preserve"> distribución comercial. Se trata de ubicar todos los factores de competitividad y a sus agentes relacionados, bien sean clientes, compradores, operadores, proveedores, etc., esenciales para la rentabilidad y desarrollos futuros del </w:t>
      </w:r>
      <w:r w:rsidR="00410FE6">
        <w:t>centro comercial</w:t>
      </w:r>
      <w:r w:rsidRPr="00B30B38">
        <w:t xml:space="preserve">, </w:t>
      </w:r>
      <w:r w:rsidR="007A082C">
        <w:t>d</w:t>
      </w:r>
      <w:r w:rsidRPr="00B30B38">
        <w:t>ichos factores están interrelacionados entre ellos a través de diferentes mecanismos, que en ocasiones implican relaciones de tipo horizontal como en la competencia por el mismo cliente, mientras que en otras son relaciones de tipo vertical entre agentes que muestran a su vez convivencia de modelos, como en el caso de clientes y proveedores.</w:t>
      </w:r>
    </w:p>
    <w:p w14:paraId="387F9C6C" w14:textId="5E4741E1" w:rsidR="00264EEB" w:rsidRDefault="00032A4A" w:rsidP="00727542">
      <w:pPr>
        <w:pStyle w:val="Heading2"/>
      </w:pPr>
      <w:bookmarkStart w:id="96" w:name="_Toc221407346"/>
      <w:bookmarkStart w:id="97" w:name="_Toc221368071"/>
      <w:bookmarkStart w:id="98" w:name="_Toc221759816"/>
      <w:bookmarkStart w:id="99" w:name="_Toc354770518"/>
      <w:bookmarkStart w:id="100" w:name="_Toc195293340"/>
      <w:r>
        <w:t>3</w:t>
      </w:r>
      <w:r w:rsidR="00264EEB">
        <w:t>.1 Marco instituciona</w:t>
      </w:r>
      <w:bookmarkEnd w:id="96"/>
      <w:bookmarkEnd w:id="97"/>
      <w:bookmarkEnd w:id="98"/>
      <w:r w:rsidR="00264EEB">
        <w:t>l</w:t>
      </w:r>
      <w:bookmarkEnd w:id="99"/>
      <w:bookmarkEnd w:id="100"/>
    </w:p>
    <w:p w14:paraId="3A88E8FD" w14:textId="77777777" w:rsidR="00264EEB" w:rsidRPr="00A9630C" w:rsidRDefault="00264EEB">
      <w:pPr>
        <w:pStyle w:val="Heading4"/>
        <w:rPr>
          <w:sz w:val="22"/>
          <w:szCs w:val="22"/>
        </w:rPr>
      </w:pPr>
      <w:bookmarkStart w:id="101" w:name="_Toc221368072"/>
      <w:bookmarkStart w:id="102" w:name="_Toc221407347"/>
      <w:bookmarkStart w:id="103" w:name="_Toc221759817"/>
      <w:bookmarkStart w:id="104" w:name="_Toc195293341"/>
      <w:r w:rsidRPr="00A9630C">
        <w:rPr>
          <w:sz w:val="22"/>
          <w:szCs w:val="22"/>
        </w:rPr>
        <w:t>Antecedentes de la institución</w:t>
      </w:r>
      <w:bookmarkEnd w:id="101"/>
      <w:bookmarkEnd w:id="102"/>
      <w:bookmarkEnd w:id="103"/>
      <w:bookmarkEnd w:id="104"/>
    </w:p>
    <w:p w14:paraId="6F7E418E" w14:textId="1D7AE1D6" w:rsidR="007C5ED0" w:rsidRPr="007C5ED0" w:rsidRDefault="007C5ED0" w:rsidP="007C5ED0">
      <w:pPr>
        <w:pStyle w:val="w7sjnrxzl6krnffuzhqe"/>
        <w:shd w:val="clear" w:color="auto" w:fill="FFFFFF"/>
        <w:spacing w:before="0" w:beforeAutospacing="0" w:after="150" w:afterAutospacing="0" w:line="480" w:lineRule="auto"/>
        <w:ind w:firstLine="284"/>
        <w:textAlignment w:val="baseline"/>
        <w:rPr>
          <w:rFonts w:ascii="Arial" w:hAnsi="Arial" w:cs="Arial"/>
          <w:spacing w:val="8"/>
          <w:sz w:val="22"/>
          <w:szCs w:val="22"/>
          <w:lang w:val="es-CR"/>
        </w:rPr>
      </w:pPr>
      <w:bookmarkStart w:id="105" w:name="_Toc128545226"/>
      <w:bookmarkStart w:id="106" w:name="_Toc128550684"/>
      <w:bookmarkStart w:id="107" w:name="_Toc129078484"/>
      <w:bookmarkStart w:id="108" w:name="_Toc129687591"/>
      <w:bookmarkStart w:id="109" w:name="_Toc128550818"/>
      <w:bookmarkStart w:id="110" w:name="_Toc129077954"/>
      <w:bookmarkStart w:id="111" w:name="_Toc129762556"/>
      <w:bookmarkStart w:id="112" w:name="_Toc130340805"/>
      <w:bookmarkStart w:id="113" w:name="_Toc130342098"/>
      <w:bookmarkStart w:id="114" w:name="_Toc128544073"/>
      <w:bookmarkStart w:id="115" w:name="_Toc128542845"/>
      <w:bookmarkStart w:id="116" w:name="_Toc128550244"/>
      <w:bookmarkStart w:id="117" w:name="_Toc128543685"/>
      <w:bookmarkStart w:id="118" w:name="_Toc128550366"/>
      <w:bookmarkStart w:id="119" w:name="_Toc128550980"/>
      <w:bookmarkStart w:id="120" w:name="_Toc128544769"/>
      <w:bookmarkStart w:id="121" w:name="_Toc128550551"/>
      <w:bookmarkStart w:id="122" w:name="_Toc128552734"/>
      <w:bookmarkStart w:id="123" w:name="_Toc129078350"/>
      <w:bookmarkStart w:id="124" w:name="_Toc128545508"/>
      <w:bookmarkStart w:id="125" w:name="_Toc130342522"/>
      <w:bookmarkStart w:id="126" w:name="_Toc130343279"/>
      <w:r w:rsidRPr="00975D8F">
        <w:rPr>
          <w:rFonts w:ascii="Arial" w:hAnsi="Arial" w:cs="Arial"/>
          <w:spacing w:val="8"/>
          <w:sz w:val="22"/>
          <w:szCs w:val="22"/>
          <w:lang w:val="es-CR"/>
        </w:rPr>
        <w:t>La empresa Fundada por el arquitecto R.B. en 2015, la firma se creó a partir de humildes comienzos, construida con una pasión por el diseño y un compromiso con la calidad</w:t>
      </w:r>
      <w:r w:rsidRPr="007C5ED0">
        <w:rPr>
          <w:rFonts w:ascii="Arial" w:hAnsi="Arial" w:cs="Arial"/>
          <w:spacing w:val="8"/>
          <w:sz w:val="22"/>
          <w:szCs w:val="22"/>
          <w:lang w:val="es-CR"/>
        </w:rPr>
        <w:t>.</w:t>
      </w:r>
    </w:p>
    <w:p w14:paraId="59A5DB1F" w14:textId="3ABF0417" w:rsidR="007C5ED0" w:rsidRPr="007C5ED0" w:rsidRDefault="007C5ED0" w:rsidP="00BB531B">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7C5ED0">
        <w:rPr>
          <w:rFonts w:ascii="Arial" w:hAnsi="Arial" w:cs="Arial"/>
          <w:spacing w:val="8"/>
          <w:sz w:val="22"/>
          <w:szCs w:val="22"/>
          <w:lang w:val="es-CR"/>
        </w:rPr>
        <w:lastRenderedPageBreak/>
        <w:t>El fundador</w:t>
      </w:r>
      <w:r w:rsidR="00BB531B">
        <w:rPr>
          <w:rFonts w:ascii="Arial" w:hAnsi="Arial" w:cs="Arial"/>
          <w:spacing w:val="8"/>
          <w:sz w:val="22"/>
          <w:szCs w:val="22"/>
          <w:lang w:val="es-CR"/>
        </w:rPr>
        <w:t xml:space="preserve"> de la organización</w:t>
      </w:r>
      <w:r w:rsidRPr="007C5ED0">
        <w:rPr>
          <w:rFonts w:ascii="Arial" w:hAnsi="Arial" w:cs="Arial"/>
          <w:spacing w:val="8"/>
          <w:sz w:val="22"/>
          <w:szCs w:val="22"/>
          <w:lang w:val="es-CR"/>
        </w:rPr>
        <w:t xml:space="preserve"> comenzó como dibujante, trabajando bajo otros arquitectos y adquiriendo muchos años de experiencia en técnicas prácticas.</w:t>
      </w:r>
    </w:p>
    <w:p w14:paraId="4461393B" w14:textId="073B907B" w:rsidR="00654EE3" w:rsidRPr="00D92D06" w:rsidRDefault="007C5ED0" w:rsidP="007C5ED0">
      <w:pPr>
        <w:pStyle w:val="w7sjnrxzl6krnffuzhqe"/>
        <w:shd w:val="clear" w:color="auto" w:fill="FFFFFF"/>
        <w:spacing w:before="0" w:beforeAutospacing="0" w:after="150" w:afterAutospacing="0" w:line="480" w:lineRule="auto"/>
        <w:textAlignment w:val="baseline"/>
        <w:rPr>
          <w:lang w:val="es-CR"/>
        </w:rPr>
      </w:pPr>
      <w:r w:rsidRPr="007C5ED0">
        <w:rPr>
          <w:rFonts w:ascii="Arial" w:hAnsi="Arial" w:cs="Arial"/>
          <w:spacing w:val="8"/>
          <w:sz w:val="22"/>
          <w:szCs w:val="22"/>
          <w:lang w:val="es-CR"/>
        </w:rPr>
        <w:t xml:space="preserve">Con una experiencia </w:t>
      </w:r>
      <w:r w:rsidR="00D92D06">
        <w:rPr>
          <w:rFonts w:ascii="Arial" w:hAnsi="Arial" w:cs="Arial"/>
          <w:spacing w:val="8"/>
          <w:sz w:val="22"/>
          <w:szCs w:val="22"/>
          <w:lang w:val="es-CR"/>
        </w:rPr>
        <w:t>en años</w:t>
      </w:r>
      <w:r w:rsidRPr="007C5ED0">
        <w:rPr>
          <w:rFonts w:ascii="Arial" w:hAnsi="Arial" w:cs="Arial"/>
          <w:spacing w:val="8"/>
          <w:sz w:val="22"/>
          <w:szCs w:val="22"/>
          <w:lang w:val="es-CR"/>
        </w:rPr>
        <w:t xml:space="preserve"> en diseño arquitectónico, dibujos técnicos y gestión de proyectos, desarrolló una visión sobre cómo los espacios pueden satisfacer mejor los requisitos funcionales de los clientes y, al mismo tiempo, servir al entorno circundante.</w:t>
      </w:r>
    </w:p>
    <w:p w14:paraId="3A28BE92" w14:textId="0FE9A450" w:rsidR="00341993" w:rsidRPr="00341993" w:rsidRDefault="00341993" w:rsidP="00341993">
      <w:proofErr w:type="spellStart"/>
      <w:r w:rsidRPr="00341993">
        <w:t>Dartec</w:t>
      </w:r>
      <w:proofErr w:type="spellEnd"/>
      <w:r w:rsidRPr="00341993">
        <w:t xml:space="preserve"> S.A. fue establecida en 2015 para proporcionar soluciones inteligentes personalizadas para </w:t>
      </w:r>
      <w:r w:rsidR="002E271E">
        <w:t>los clientes</w:t>
      </w:r>
      <w:r w:rsidRPr="00341993">
        <w:t xml:space="preserve">. El estudio trabaja en proyectos en los ámbitos de la construcción privada y pública: en áreas de construcción residencial, comercial, industrial y pública, enfocándose en la creación espacial y comodidad del usuario desde la generación </w:t>
      </w:r>
      <w:r w:rsidR="00F26847" w:rsidRPr="00341993">
        <w:t>de concepto</w:t>
      </w:r>
      <w:r w:rsidRPr="00341993">
        <w:t xml:space="preserve"> hasta la construcción.</w:t>
      </w:r>
    </w:p>
    <w:p w14:paraId="4823A947" w14:textId="77777777" w:rsidR="00341993" w:rsidRPr="00341993" w:rsidRDefault="00341993" w:rsidP="00341993">
      <w:pPr>
        <w:ind w:left="720" w:firstLine="0"/>
      </w:pPr>
      <w:proofErr w:type="spellStart"/>
      <w:r w:rsidRPr="00341993">
        <w:t>Dartec</w:t>
      </w:r>
      <w:proofErr w:type="spellEnd"/>
      <w:r w:rsidRPr="00341993">
        <w:t xml:space="preserve"> S.A. ofrece un amplio espectro de trabajos de construcción, tales como:</w:t>
      </w:r>
    </w:p>
    <w:p w14:paraId="7B87CEF9" w14:textId="0BF797FF" w:rsidR="00341993" w:rsidRPr="00341993" w:rsidRDefault="00341993" w:rsidP="006B4E52">
      <w:pPr>
        <w:numPr>
          <w:ilvl w:val="0"/>
          <w:numId w:val="141"/>
        </w:numPr>
        <w:rPr>
          <w:lang w:val="en-US"/>
        </w:rPr>
      </w:pPr>
      <w:proofErr w:type="spellStart"/>
      <w:r w:rsidRPr="00341993">
        <w:rPr>
          <w:lang w:val="en-US"/>
        </w:rPr>
        <w:t>Arquitectura</w:t>
      </w:r>
      <w:proofErr w:type="spellEnd"/>
    </w:p>
    <w:p w14:paraId="241C1820" w14:textId="77777777" w:rsidR="00341993" w:rsidRPr="00341993" w:rsidRDefault="00341993" w:rsidP="006B4E52">
      <w:pPr>
        <w:numPr>
          <w:ilvl w:val="0"/>
          <w:numId w:val="141"/>
        </w:numPr>
        <w:rPr>
          <w:lang w:val="en-US"/>
        </w:rPr>
      </w:pPr>
      <w:proofErr w:type="spellStart"/>
      <w:r w:rsidRPr="00341993">
        <w:rPr>
          <w:lang w:val="en-US"/>
        </w:rPr>
        <w:t>Gestión</w:t>
      </w:r>
      <w:proofErr w:type="spellEnd"/>
      <w:r w:rsidRPr="00341993">
        <w:rPr>
          <w:lang w:val="en-US"/>
        </w:rPr>
        <w:t xml:space="preserve"> de </w:t>
      </w:r>
      <w:proofErr w:type="spellStart"/>
      <w:r w:rsidRPr="00341993">
        <w:rPr>
          <w:lang w:val="en-US"/>
        </w:rPr>
        <w:t>proyectos</w:t>
      </w:r>
      <w:proofErr w:type="spellEnd"/>
    </w:p>
    <w:p w14:paraId="64D64C3B" w14:textId="12C79D71" w:rsidR="00341993" w:rsidRPr="00341993" w:rsidRDefault="00113C80" w:rsidP="006B4E52">
      <w:pPr>
        <w:numPr>
          <w:ilvl w:val="0"/>
          <w:numId w:val="141"/>
        </w:numPr>
        <w:rPr>
          <w:lang w:val="en-US"/>
        </w:rPr>
      </w:pPr>
      <w:proofErr w:type="spellStart"/>
      <w:r>
        <w:rPr>
          <w:lang w:val="en-US"/>
        </w:rPr>
        <w:t>Diseño</w:t>
      </w:r>
      <w:proofErr w:type="spellEnd"/>
      <w:r>
        <w:rPr>
          <w:lang w:val="en-US"/>
        </w:rPr>
        <w:t xml:space="preserve"> de </w:t>
      </w:r>
      <w:r w:rsidR="00341993" w:rsidRPr="00341993">
        <w:rPr>
          <w:lang w:val="en-US"/>
        </w:rPr>
        <w:t>interior</w:t>
      </w:r>
    </w:p>
    <w:p w14:paraId="0C374DA7" w14:textId="77777777" w:rsidR="00341993" w:rsidRPr="00341993" w:rsidRDefault="00341993" w:rsidP="006B4E52">
      <w:pPr>
        <w:numPr>
          <w:ilvl w:val="0"/>
          <w:numId w:val="141"/>
        </w:numPr>
        <w:rPr>
          <w:lang w:val="en-US"/>
        </w:rPr>
      </w:pPr>
      <w:proofErr w:type="spellStart"/>
      <w:r w:rsidRPr="00341993">
        <w:rPr>
          <w:lang w:val="en-US"/>
        </w:rPr>
        <w:t>Modelado</w:t>
      </w:r>
      <w:proofErr w:type="spellEnd"/>
      <w:r w:rsidRPr="00341993">
        <w:rPr>
          <w:lang w:val="en-US"/>
        </w:rPr>
        <w:t xml:space="preserve"> 3D</w:t>
      </w:r>
    </w:p>
    <w:p w14:paraId="2C985C39" w14:textId="37F10B88" w:rsidR="00D6107D" w:rsidRDefault="00D6107D" w:rsidP="009143AD">
      <w:r w:rsidRPr="00D6107D">
        <w:t>La organización también cree en retribuir, y como empresa, siente que su trabajo puede ser un gesto pequeño pero significativo que ayudará a la comunidad y el hábitat en todo lo que hacen</w:t>
      </w:r>
      <w:r w:rsidR="009143AD">
        <w:t>.</w:t>
      </w:r>
    </w:p>
    <w:p w14:paraId="33218F29" w14:textId="687A082C" w:rsidR="005A2325" w:rsidRDefault="00675BA9" w:rsidP="00D6107D">
      <w:r w:rsidRPr="00472CEE">
        <w:t xml:space="preserve">La evolución sostenible de los centros comerciales se extiende más allá de sus límites físicos para abrazar la creación de espacios sostenibles para la comunidad en su conjunto. La apertura de áreas verdes accesibles al público, la organización de </w:t>
      </w:r>
      <w:r w:rsidR="00D73963" w:rsidRPr="00472CEE">
        <w:t>eventos y la educación ambientales</w:t>
      </w:r>
      <w:r w:rsidRPr="00472CEE">
        <w:t xml:space="preserve"> para todas las edades posicionan a estos complejos como verdaderos motores de cambio en sus entornos. La idea es que los centros comerciales se conviertan en catalizadores </w:t>
      </w:r>
      <w:r w:rsidRPr="00472CEE">
        <w:lastRenderedPageBreak/>
        <w:t>para la construcción de comunidades más conscientes y comprometidas con la sostenibilidad</w:t>
      </w:r>
      <w:r w:rsidR="009C31C7" w:rsidRPr="00472CEE">
        <w:t xml:space="preserve"> (</w:t>
      </w:r>
      <w:r w:rsidR="00E03703" w:rsidRPr="00472CEE">
        <w:t>Iñiguez, 2023).</w:t>
      </w:r>
      <w:r w:rsidRPr="00472CEE">
        <w:t xml:space="preserve"> </w:t>
      </w:r>
    </w:p>
    <w:p w14:paraId="1E0A3487" w14:textId="77777777" w:rsidR="00A70180" w:rsidRPr="00A70180" w:rsidRDefault="00A70180" w:rsidP="00A70180">
      <w:pPr>
        <w:ind w:firstLine="708"/>
      </w:pPr>
      <w:r w:rsidRPr="00A70180">
        <w:t>Priorizando el acceso, la sostenibilidad y los esfuerzos contextuales que se integran con el entorno circundante, los proyectos están destinados a elevar la calidad de vida de los usuarios y la sociedad.</w:t>
      </w:r>
    </w:p>
    <w:p w14:paraId="088DDEF6" w14:textId="705C697A" w:rsidR="00A70180" w:rsidRPr="00A70180" w:rsidRDefault="00A70180" w:rsidP="00A70180">
      <w:pPr>
        <w:ind w:firstLine="708"/>
      </w:pPr>
      <w:r w:rsidRPr="00A70180">
        <w:t>El alcance</w:t>
      </w:r>
      <w:r w:rsidR="006B15D5">
        <w:t>, la planificación</w:t>
      </w:r>
      <w:r w:rsidRPr="00A70180">
        <w:t xml:space="preserve"> y</w:t>
      </w:r>
      <w:r w:rsidR="006B15D5">
        <w:t xml:space="preserve"> el diseño de </w:t>
      </w:r>
      <w:r w:rsidRPr="00A70180">
        <w:t xml:space="preserve">espacios </w:t>
      </w:r>
      <w:r w:rsidR="008623C5">
        <w:t>son</w:t>
      </w:r>
      <w:r w:rsidRPr="00A70180">
        <w:t xml:space="preserve"> la base de esta empresa también </w:t>
      </w:r>
      <w:r w:rsidR="00473EAC">
        <w:t>son</w:t>
      </w:r>
      <w:r w:rsidRPr="00A70180">
        <w:t xml:space="preserve"> una disciplina que reúne el conocimiento técnico, cultural, artístico y creativo de </w:t>
      </w:r>
      <w:r w:rsidR="00DE71F0">
        <w:t>los arquitectos</w:t>
      </w:r>
      <w:r w:rsidRPr="00A70180">
        <w:t xml:space="preserve"> para proporcionar soluciones elegantes y efectivas a problemas complejos a través de un repertorio de conceptos, formas e ideas.</w:t>
      </w:r>
    </w:p>
    <w:p w14:paraId="21418DBB" w14:textId="09585F04" w:rsidR="005A2325" w:rsidRDefault="00A70180" w:rsidP="005A2325">
      <w:pPr>
        <w:ind w:firstLine="708"/>
      </w:pPr>
      <w:r w:rsidRPr="00A70180">
        <w:t>Existen muchos enfoques diferentes para el diseño, desde los métodos de construcción hasta los materiales disponibles, el clima, la ubicación, las características socioeconómicas, etc.</w:t>
      </w:r>
      <w:r w:rsidR="00A3357B" w:rsidRPr="00472CEE">
        <w:t xml:space="preserve"> </w:t>
      </w:r>
      <w:r w:rsidR="005F2780" w:rsidRPr="00472CEE">
        <w:t>“El uso de materiales reciclados, la implementación de sistemas de ventilación y climatización eficientes, así como la integración de tecnología para el control del consumo de energía son algunos de los aspectos que se consideran en este tipo de diseño. Todo esto con el fin de ofrecer una solución rentable y sostenible para el desarrollo de este tipo de edificios”</w:t>
      </w:r>
      <w:r w:rsidR="008C58AC" w:rsidRPr="00472CEE">
        <w:t xml:space="preserve"> (</w:t>
      </w:r>
      <w:proofErr w:type="spellStart"/>
      <w:r w:rsidR="008C58AC" w:rsidRPr="00472CEE">
        <w:t>Cozar</w:t>
      </w:r>
      <w:proofErr w:type="spellEnd"/>
      <w:r w:rsidR="008C58AC" w:rsidRPr="00472CEE">
        <w:t>, 2023)</w:t>
      </w:r>
      <w:r w:rsidR="005F2780" w:rsidRPr="00472CEE">
        <w:t xml:space="preserve">. </w:t>
      </w:r>
    </w:p>
    <w:p w14:paraId="3ACE8238" w14:textId="716CB75D" w:rsidR="005A2325" w:rsidRDefault="00A3357B" w:rsidP="005A2325">
      <w:pPr>
        <w:ind w:firstLine="708"/>
      </w:pPr>
      <w:r w:rsidRPr="00472CEE">
        <w:t>En cambio, para otros diseños se trata principalmente de un problema de composición estética</w:t>
      </w:r>
      <w:r w:rsidR="002C0EAB">
        <w:t>,</w:t>
      </w:r>
      <w:r w:rsidRPr="00472CEE">
        <w:t xml:space="preserve"> colocar volúmenes en el espacio con cierta relación formal y expresiva. La base del diseño es principalmente servir al cliente, proyectar y diseñar obras útiles a los usuarios, no solamente estructuralmente sólidos, sino estéticamente satisfactorios y acordes al entorno urbano en su conjunto. </w:t>
      </w:r>
      <w:r w:rsidR="00757C5D" w:rsidRPr="00472CEE">
        <w:t xml:space="preserve">La estética es una de las características primordiales que diferencia los productos y servicios de </w:t>
      </w:r>
      <w:r w:rsidR="007B6248" w:rsidRPr="00472CEE">
        <w:t>la empresa</w:t>
      </w:r>
      <w:r w:rsidR="00757C5D" w:rsidRPr="00472CEE">
        <w:t xml:space="preserve"> y también es uno de los atributos más valorados por los </w:t>
      </w:r>
      <w:r w:rsidR="007662C6" w:rsidRPr="00472CEE">
        <w:t>clientes</w:t>
      </w:r>
      <w:r w:rsidR="00757C5D" w:rsidRPr="00472CEE">
        <w:t xml:space="preserve">. </w:t>
      </w:r>
    </w:p>
    <w:p w14:paraId="453BEFC3" w14:textId="066A73BA" w:rsidR="00BC7FB3" w:rsidRPr="00BC7FB3" w:rsidRDefault="00BC7FB3" w:rsidP="00BC7FB3">
      <w:pPr>
        <w:ind w:firstLine="708"/>
      </w:pPr>
      <w:r w:rsidRPr="00BC7FB3">
        <w:t xml:space="preserve">Por esta razón, al hablar de estética, hablar de diseño, estética y la empresa como parte de eso, se convierte en una prioridad de abajo hacia arriba, porque eso no solo influirá en lo </w:t>
      </w:r>
      <w:r w:rsidRPr="00BC7FB3">
        <w:lastRenderedPageBreak/>
        <w:t>que el cliente piensa y cuán satisfecho está, sino que también afectará el prestigio y la imagen de la organización.</w:t>
      </w:r>
    </w:p>
    <w:p w14:paraId="2769F677" w14:textId="0C9CF43A" w:rsidR="00BC7FB3" w:rsidRPr="00BC7FB3" w:rsidRDefault="00BC7FB3" w:rsidP="00BC7FB3">
      <w:pPr>
        <w:ind w:firstLine="708"/>
      </w:pPr>
      <w:r w:rsidRPr="00BC7FB3">
        <w:t xml:space="preserve">El diseño es un elemento diferenciador, facilitador y creador de valor a partir de los aprendizajes de los proyectos de la </w:t>
      </w:r>
      <w:r w:rsidR="0097231F">
        <w:t>organización</w:t>
      </w:r>
      <w:r w:rsidRPr="00BC7FB3">
        <w:t>.</w:t>
      </w:r>
    </w:p>
    <w:p w14:paraId="2566E107" w14:textId="77777777" w:rsidR="00264EEB" w:rsidRPr="008A6B4E" w:rsidRDefault="00264EEB">
      <w:pPr>
        <w:pStyle w:val="Heading4"/>
        <w:rPr>
          <w:sz w:val="22"/>
          <w:szCs w:val="22"/>
        </w:rPr>
      </w:pPr>
      <w:bookmarkStart w:id="127" w:name="_Toc195293342"/>
      <w:r w:rsidRPr="008A6B4E">
        <w:rPr>
          <w:sz w:val="22"/>
          <w:szCs w:val="22"/>
        </w:rPr>
        <w:t>Misión y visión</w:t>
      </w:r>
      <w:bookmarkStart w:id="128" w:name="_Hlk180766516"/>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bookmarkEnd w:id="128"/>
    <w:p w14:paraId="69D6A5D0" w14:textId="77777777" w:rsidR="00491C07" w:rsidRPr="00491C07" w:rsidRDefault="00491C07" w:rsidP="00CA5D0F">
      <w:pPr>
        <w:ind w:firstLine="0"/>
        <w:rPr>
          <w:b/>
          <w:bCs/>
        </w:rPr>
      </w:pPr>
      <w:r w:rsidRPr="00491C07">
        <w:rPr>
          <w:b/>
          <w:bCs/>
        </w:rPr>
        <w:t>Visión:</w:t>
      </w:r>
    </w:p>
    <w:p w14:paraId="25E7147B" w14:textId="77777777" w:rsidR="00EA31EA" w:rsidRDefault="00EA31EA" w:rsidP="00EA31EA">
      <w:pPr>
        <w:ind w:firstLine="708"/>
      </w:pPr>
      <w:r w:rsidRPr="00EA31EA">
        <w:t>Convertirse en la firma de arquitectura líder transformando ideas en soluciones innovadoras, sostenibles y funcionales que se integren en la comunidad para un mejor mañana, a través de la excelencia en diseño, entrega de proyectos y responsabilidad social.</w:t>
      </w:r>
    </w:p>
    <w:p w14:paraId="769F93D5" w14:textId="2662586D" w:rsidR="00491C07" w:rsidRPr="00491C07" w:rsidRDefault="00491C07" w:rsidP="00CA5D0F">
      <w:pPr>
        <w:ind w:firstLine="0"/>
        <w:rPr>
          <w:b/>
          <w:bCs/>
        </w:rPr>
      </w:pPr>
      <w:r w:rsidRPr="00491C07">
        <w:rPr>
          <w:b/>
          <w:bCs/>
        </w:rPr>
        <w:t>Misión:</w:t>
      </w:r>
    </w:p>
    <w:p w14:paraId="1FDEFB69" w14:textId="77777777" w:rsidR="00D87259" w:rsidRDefault="00D87259" w:rsidP="001220B7">
      <w:pPr>
        <w:ind w:firstLine="708"/>
      </w:pPr>
      <w:r w:rsidRPr="00D87259">
        <w:t>Comprometerse a la excelencia en diseño que logre el equilibrio adecuado entre estética, funcionalidad y sostenibilidad. Diseñar espacios que inspiren y enriquezcan el entorno construido mediante la entrega de servicios innovadores y orientados al detalle con equipos de trabajo colaborativos y un enfoque en la capacidad de respuesta al cliente</w:t>
      </w:r>
    </w:p>
    <w:p w14:paraId="59A1E238" w14:textId="342C3AF8" w:rsidR="001220B7" w:rsidRDefault="00EB12AE" w:rsidP="001220B7">
      <w:pPr>
        <w:ind w:firstLine="708"/>
      </w:pPr>
      <w:r w:rsidRPr="0072158F">
        <w:t xml:space="preserve">La </w:t>
      </w:r>
      <w:r w:rsidR="00AF6A40">
        <w:t xml:space="preserve">misión y la visión de la </w:t>
      </w:r>
      <w:r w:rsidR="00561D46">
        <w:t xml:space="preserve">empresa </w:t>
      </w:r>
      <w:r w:rsidR="001A536F">
        <w:t>se en</w:t>
      </w:r>
      <w:r w:rsidR="00333A31">
        <w:t>foca en</w:t>
      </w:r>
      <w:r w:rsidR="00561D46">
        <w:t xml:space="preserve"> tr</w:t>
      </w:r>
      <w:r w:rsidR="00ED30AB">
        <w:t xml:space="preserve">ansformar y crear soluciones </w:t>
      </w:r>
      <w:r w:rsidR="00135D65">
        <w:t>integrales</w:t>
      </w:r>
      <w:r w:rsidRPr="0072158F">
        <w:t xml:space="preserve"> a la comunidad</w:t>
      </w:r>
      <w:r w:rsidR="00333A31">
        <w:t>, esto</w:t>
      </w:r>
      <w:r w:rsidRPr="0072158F">
        <w:t xml:space="preserve"> se refiere a cómo el</w:t>
      </w:r>
      <w:r w:rsidR="00F41416">
        <w:t xml:space="preserve"> </w:t>
      </w:r>
      <w:r w:rsidRPr="0072158F">
        <w:t>estudio de</w:t>
      </w:r>
      <w:r w:rsidR="00F41416">
        <w:t>l espacio en la</w:t>
      </w:r>
      <w:r w:rsidRPr="0072158F">
        <w:t xml:space="preserve"> arquitectura impacta </w:t>
      </w:r>
      <w:r w:rsidR="00AA1235">
        <w:t>en la humanid</w:t>
      </w:r>
      <w:r w:rsidR="00CF515A">
        <w:t>ad</w:t>
      </w:r>
      <w:r w:rsidR="00E834F4">
        <w:t xml:space="preserve"> (de Az</w:t>
      </w:r>
      <w:r w:rsidR="00942FE3">
        <w:t>kue, s.f.</w:t>
      </w:r>
      <w:r w:rsidR="001B359F">
        <w:t>)</w:t>
      </w:r>
      <w:r w:rsidR="00CF515A">
        <w:t xml:space="preserve"> </w:t>
      </w:r>
    </w:p>
    <w:p w14:paraId="4A63734E" w14:textId="02C2C734" w:rsidR="00EB12AE" w:rsidRDefault="00112519" w:rsidP="001220B7">
      <w:pPr>
        <w:ind w:firstLine="708"/>
      </w:pPr>
      <w:r w:rsidRPr="00112519">
        <w:t xml:space="preserve">En el desarrollo de plan de gestión para </w:t>
      </w:r>
      <w:r w:rsidR="00F753A4">
        <w:t>el</w:t>
      </w:r>
      <w:r w:rsidRPr="00112519">
        <w:t xml:space="preserve"> centro comercial, se traduce en el conocimiento de que el diseño funcional, la sostenibilidad y otros aspectos deben ser mutuamente beneficiosos tanto para los usuarios como para la comunidad en su conjunto. Se basa en la relación entre la visión, la misión de la empresa y el proyecto del centro comercial</w:t>
      </w:r>
      <w:r w:rsidR="00EB12AE" w:rsidRPr="0072158F">
        <w:t>:</w:t>
      </w:r>
    </w:p>
    <w:p w14:paraId="644B4329" w14:textId="77777777" w:rsidR="00EB12AE" w:rsidRPr="00A34129" w:rsidRDefault="00EB12AE" w:rsidP="00A34129">
      <w:pPr>
        <w:ind w:firstLine="0"/>
        <w:rPr>
          <w:b/>
          <w:bCs/>
        </w:rPr>
      </w:pPr>
      <w:r w:rsidRPr="00DA1F36">
        <w:rPr>
          <w:b/>
          <w:bCs/>
        </w:rPr>
        <w:t>Visión y el Proyecto del Centro Comercial:</w:t>
      </w:r>
    </w:p>
    <w:p w14:paraId="1DCDF3E6" w14:textId="1422A1F9" w:rsidR="001220B7" w:rsidRDefault="00EB12AE" w:rsidP="001220B7">
      <w:pPr>
        <w:ind w:firstLine="708"/>
      </w:pPr>
      <w:r w:rsidRPr="0072158F">
        <w:t>La visión de la firma</w:t>
      </w:r>
      <w:r w:rsidR="001933A8">
        <w:t xml:space="preserve"> </w:t>
      </w:r>
      <w:r w:rsidR="00964FC5">
        <w:t xml:space="preserve">es </w:t>
      </w:r>
      <w:r w:rsidR="001933A8" w:rsidRPr="001933A8">
        <w:t xml:space="preserve">desarrollar nuevos espacios comunitarios sostenibles y efectivos, el centro comercial no solo servirá como un centro comercial, sino que enriquecerá </w:t>
      </w:r>
      <w:r w:rsidR="001933A8" w:rsidRPr="001933A8">
        <w:lastRenderedPageBreak/>
        <w:t>las vidas de las personas que lo visitan y de la comunidad en general</w:t>
      </w:r>
      <w:r w:rsidRPr="0072158F">
        <w:t xml:space="preserve">. </w:t>
      </w:r>
      <w:r w:rsidR="006F77BC">
        <w:t>“</w:t>
      </w:r>
      <w:r w:rsidR="002F3601" w:rsidRPr="002F3601">
        <w:t>Establecer la visión de una empresa nos permite enfocar los esfuerzos de todos sus miembros hacia una misma dirección y así, por ejemplo, lograr que se establezcan objetivos, formulen estrategias y ejecuten tareas bajo una misma guía, y de manera coherente y organizada</w:t>
      </w:r>
      <w:r w:rsidR="006F77BC">
        <w:t>” (</w:t>
      </w:r>
      <w:r w:rsidR="004B423D">
        <w:t>Jaraba</w:t>
      </w:r>
      <w:r w:rsidR="00DB1777">
        <w:t>, 2022)</w:t>
      </w:r>
      <w:r w:rsidR="002F3601" w:rsidRPr="002F3601">
        <w:t>.</w:t>
      </w:r>
      <w:r w:rsidR="002F3601">
        <w:t xml:space="preserve"> </w:t>
      </w:r>
    </w:p>
    <w:p w14:paraId="140928A8" w14:textId="32706B37" w:rsidR="00EB12AE" w:rsidRPr="0072158F" w:rsidRDefault="00EB12AE" w:rsidP="001220B7">
      <w:pPr>
        <w:ind w:firstLine="708"/>
      </w:pPr>
      <w:r w:rsidRPr="0072158F">
        <w:t>El diseño puede proyectar los valores de la empresa mediante:</w:t>
      </w:r>
    </w:p>
    <w:p w14:paraId="6C1D5D6E" w14:textId="70DD5A32" w:rsidR="00EB12AE" w:rsidRPr="0072158F" w:rsidRDefault="00EB12AE" w:rsidP="007D118C">
      <w:pPr>
        <w:ind w:firstLine="0"/>
      </w:pPr>
      <w:r w:rsidRPr="0072158F">
        <w:t xml:space="preserve">• </w:t>
      </w:r>
      <w:r w:rsidR="009868C9" w:rsidRPr="009868C9">
        <w:t>Incluir espacios verdes, como parques o plazas, donde las personas de la comunidad puedan reunirse y socializar</w:t>
      </w:r>
      <w:r w:rsidR="00ED7435">
        <w:t>.</w:t>
      </w:r>
    </w:p>
    <w:p w14:paraId="3D964829" w14:textId="59AC2B66" w:rsidR="00EB12AE" w:rsidRPr="0072158F" w:rsidRDefault="00EB12AE" w:rsidP="007D118C">
      <w:pPr>
        <w:ind w:firstLine="0"/>
      </w:pPr>
      <w:r w:rsidRPr="0072158F">
        <w:t xml:space="preserve">• </w:t>
      </w:r>
      <w:r w:rsidR="005D6CF1" w:rsidRPr="005D6CF1">
        <w:t>Elementos ecológicos, como materiales y sistemas energéticamente eficientes, y el ahorro de agua y energía resultan en la filosofía de la empresa de preservación del medio ambiente.</w:t>
      </w:r>
    </w:p>
    <w:p w14:paraId="493A4859" w14:textId="27E5AF14" w:rsidR="00EB12AE" w:rsidRDefault="00EB12AE" w:rsidP="00611ED9">
      <w:pPr>
        <w:ind w:firstLine="0"/>
      </w:pPr>
      <w:r w:rsidRPr="0072158F">
        <w:t xml:space="preserve">• </w:t>
      </w:r>
      <w:r w:rsidR="002C25DB" w:rsidRPr="002C25DB">
        <w:t>Componentes de uso mixto que combinan servicios comerciales y comunitarios, convirtiendo el centro comercial en algo más que un espacio para el comercio, sino en un destino cultural y social</w:t>
      </w:r>
      <w:r w:rsidR="00611ED9">
        <w:t>.</w:t>
      </w:r>
    </w:p>
    <w:p w14:paraId="1484A2F4" w14:textId="69E0AEB9" w:rsidR="00EB12AE" w:rsidRPr="0072158F" w:rsidRDefault="00EB12AE" w:rsidP="00611ED9">
      <w:pPr>
        <w:ind w:firstLine="0"/>
      </w:pPr>
      <w:r w:rsidRPr="00A34129">
        <w:rPr>
          <w:b/>
          <w:bCs/>
        </w:rPr>
        <w:t>Misión y el Proyecto del Centro Comercial:</w:t>
      </w:r>
    </w:p>
    <w:p w14:paraId="4652074E" w14:textId="5D6B2896" w:rsidR="008C535E" w:rsidRDefault="00EB12AE" w:rsidP="001220B7">
      <w:pPr>
        <w:ind w:firstLine="708"/>
      </w:pPr>
      <w:r w:rsidRPr="0072158F">
        <w:t>La misión</w:t>
      </w:r>
      <w:r w:rsidR="008C535E" w:rsidRPr="008C535E">
        <w:rPr>
          <w:spacing w:val="8"/>
          <w:sz w:val="23"/>
          <w:szCs w:val="23"/>
          <w:shd w:val="clear" w:color="auto" w:fill="FFFFFF"/>
        </w:rPr>
        <w:t xml:space="preserve"> </w:t>
      </w:r>
      <w:r w:rsidR="008C535E" w:rsidRPr="008C535E">
        <w:t>es un enfoque de diseño creativo, sostenible y orientado a la comunidad, en el que los arquitectos no solo tienen voz en cómo se estructurará el centro comercial, sino que también influyen en cómo se diseña el centro comercial</w:t>
      </w:r>
      <w:r w:rsidR="008C535E">
        <w:t>.</w:t>
      </w:r>
    </w:p>
    <w:p w14:paraId="3228326F" w14:textId="574842C7" w:rsidR="00EB12AE" w:rsidRPr="0072158F" w:rsidRDefault="00A7353B" w:rsidP="001220B7">
      <w:pPr>
        <w:ind w:firstLine="708"/>
      </w:pPr>
      <w:r w:rsidRPr="00A7353B">
        <w:t xml:space="preserve">La asociación aquí puede enmarcarse </w:t>
      </w:r>
      <w:r w:rsidR="00DB48BE">
        <w:t>en</w:t>
      </w:r>
      <w:r w:rsidR="00EB12AE" w:rsidRPr="0072158F">
        <w:t>:</w:t>
      </w:r>
    </w:p>
    <w:p w14:paraId="4B2394EE" w14:textId="54423ECA" w:rsidR="00EB12AE" w:rsidRPr="0072158F" w:rsidRDefault="00F626B3" w:rsidP="00B65663">
      <w:pPr>
        <w:pStyle w:val="ListParagraph"/>
        <w:numPr>
          <w:ilvl w:val="0"/>
          <w:numId w:val="136"/>
        </w:numPr>
      </w:pPr>
      <w:r w:rsidRPr="00F626B3">
        <w:t>Planificación para la accesibilidad e inclusión para hacer del centro comercial un lugar acogedor para todos los miembros de la comunidad, incluso aquellos con discapacidades</w:t>
      </w:r>
      <w:r w:rsidR="00EB12AE" w:rsidRPr="0072158F">
        <w:t>.</w:t>
      </w:r>
    </w:p>
    <w:p w14:paraId="2F1548AD" w14:textId="79B37049" w:rsidR="00EB12AE" w:rsidRPr="0072158F" w:rsidRDefault="008879DE" w:rsidP="00B65663">
      <w:pPr>
        <w:pStyle w:val="ListParagraph"/>
        <w:numPr>
          <w:ilvl w:val="0"/>
          <w:numId w:val="136"/>
        </w:numPr>
      </w:pPr>
      <w:r w:rsidRPr="008879DE">
        <w:t xml:space="preserve">Apoyo a pequeños </w:t>
      </w:r>
      <w:r w:rsidR="008A59A6">
        <w:t>emprendedores</w:t>
      </w:r>
      <w:r w:rsidRPr="008879DE">
        <w:t xml:space="preserve"> locales o usos de espacios compartidos/liderados por la comunidad para solidificar aún más el centro como un nexo de crecimiento económico local e interacción social</w:t>
      </w:r>
      <w:r w:rsidR="00EB12AE" w:rsidRPr="0072158F">
        <w:t>.</w:t>
      </w:r>
    </w:p>
    <w:p w14:paraId="5E91E2FF" w14:textId="238FA01D" w:rsidR="00EB12AE" w:rsidRDefault="00473538" w:rsidP="00B65663">
      <w:pPr>
        <w:pStyle w:val="ListParagraph"/>
        <w:numPr>
          <w:ilvl w:val="0"/>
          <w:numId w:val="136"/>
        </w:numPr>
      </w:pPr>
      <w:r w:rsidRPr="00473538">
        <w:lastRenderedPageBreak/>
        <w:t>Minimizar el impacto ambiental, uso de paneles solares y certificaciones de construcción ecológica, consistente con una misión que equilibra la estética y la conciencia ambiental</w:t>
      </w:r>
      <w:r w:rsidR="00EB12AE" w:rsidRPr="0072158F">
        <w:t>.</w:t>
      </w:r>
    </w:p>
    <w:p w14:paraId="1DBE3BC9" w14:textId="77777777" w:rsidR="00EB12AE" w:rsidRPr="0072158F" w:rsidRDefault="00EB12AE" w:rsidP="007D118C">
      <w:pPr>
        <w:ind w:firstLine="0"/>
      </w:pPr>
      <w:r w:rsidRPr="0072158F">
        <w:t>Proyección a la Comunidad:</w:t>
      </w:r>
    </w:p>
    <w:p w14:paraId="2A0F8568" w14:textId="38F16322" w:rsidR="00EB12AE" w:rsidRPr="0072158F" w:rsidRDefault="00EB12AE" w:rsidP="001220B7">
      <w:pPr>
        <w:ind w:firstLine="708"/>
      </w:pPr>
      <w:r w:rsidRPr="0072158F">
        <w:t xml:space="preserve">El centro comercial debe </w:t>
      </w:r>
      <w:r w:rsidR="00AD6B24">
        <w:t>reflejar</w:t>
      </w:r>
      <w:r w:rsidRPr="0072158F">
        <w:t xml:space="preserve"> los valores fundamentales del estudio de arquitectura, actuando como un faro de sostenibilidad y un lugar de interacción. Se convierte en un reflejo de la dedicación de la empresa al bienestar de la comunidad, fomentando beneficios económicos, ambientales y sociales</w:t>
      </w:r>
      <w:r w:rsidR="00716B1B">
        <w:t>.</w:t>
      </w:r>
    </w:p>
    <w:p w14:paraId="44B27C06" w14:textId="55E2D22E" w:rsidR="003B5A70" w:rsidRDefault="00EB12AE" w:rsidP="006D2E54">
      <w:pPr>
        <w:ind w:left="720" w:firstLine="0"/>
      </w:pPr>
      <w:r w:rsidRPr="0072158F">
        <w:t>El atractivo estético y el diseño funcional atraen a las personas, lo que contribuye a un sentido de orgullo y propiedad en la comunidad.</w:t>
      </w:r>
      <w:r w:rsidR="0006317B">
        <w:t xml:space="preserve"> </w:t>
      </w:r>
      <w:r w:rsidR="00236CF0" w:rsidRPr="00236CF0">
        <w:t>A través de la misión, una marca transmite su filosofía y su contribución a la sociedad, mientras que su visión traza su camino para el futuro</w:t>
      </w:r>
      <w:r w:rsidR="00236CF0">
        <w:t>. (Jaraba, 2022).</w:t>
      </w:r>
    </w:p>
    <w:p w14:paraId="105D91EA" w14:textId="459FD720" w:rsidR="00102D7C" w:rsidRPr="000A0E73" w:rsidRDefault="00102D7C" w:rsidP="00102D7C">
      <w:pPr>
        <w:pStyle w:val="Heading4"/>
        <w:rPr>
          <w:sz w:val="22"/>
          <w:szCs w:val="22"/>
        </w:rPr>
      </w:pPr>
      <w:bookmarkStart w:id="129" w:name="_Toc195293343"/>
      <w:r w:rsidRPr="000A0E73">
        <w:rPr>
          <w:sz w:val="22"/>
          <w:szCs w:val="22"/>
        </w:rPr>
        <w:t>E</w:t>
      </w:r>
      <w:r w:rsidR="00BA5CE1" w:rsidRPr="000A0E73">
        <w:rPr>
          <w:sz w:val="22"/>
          <w:szCs w:val="22"/>
        </w:rPr>
        <w:t>structura organizativa</w:t>
      </w:r>
      <w:bookmarkEnd w:id="129"/>
    </w:p>
    <w:p w14:paraId="424E751D" w14:textId="5CE309C3" w:rsidR="00264EEB" w:rsidRPr="00802A81" w:rsidRDefault="00264EEB">
      <w:pPr>
        <w:pStyle w:val="Figura1"/>
        <w:ind w:firstLine="0"/>
        <w:rPr>
          <w:b w:val="0"/>
          <w:color w:val="FFFFFF" w:themeColor="background1"/>
          <w:sz w:val="22"/>
          <w:szCs w:val="22"/>
        </w:rPr>
      </w:pPr>
      <w:bookmarkStart w:id="130" w:name="_Toc197282332"/>
      <w:r w:rsidRPr="009D4732">
        <w:rPr>
          <w:sz w:val="22"/>
          <w:szCs w:val="22"/>
        </w:rPr>
        <w:t xml:space="preserve">Figura </w:t>
      </w:r>
      <w:r w:rsidRPr="009D4732">
        <w:rPr>
          <w:sz w:val="22"/>
          <w:szCs w:val="22"/>
        </w:rPr>
        <w:fldChar w:fldCharType="begin"/>
      </w:r>
      <w:r w:rsidRPr="009D4732">
        <w:rPr>
          <w:sz w:val="22"/>
          <w:szCs w:val="22"/>
        </w:rPr>
        <w:instrText xml:space="preserve"> SEQ Figura \* ARABIC </w:instrText>
      </w:r>
      <w:r w:rsidRPr="009D4732">
        <w:rPr>
          <w:sz w:val="22"/>
          <w:szCs w:val="22"/>
        </w:rPr>
        <w:fldChar w:fldCharType="separate"/>
      </w:r>
      <w:r w:rsidR="00AC08F0">
        <w:rPr>
          <w:noProof/>
          <w:sz w:val="22"/>
          <w:szCs w:val="22"/>
        </w:rPr>
        <w:t>1</w:t>
      </w:r>
      <w:r w:rsidRPr="009D4732">
        <w:rPr>
          <w:sz w:val="22"/>
          <w:szCs w:val="22"/>
        </w:rPr>
        <w:fldChar w:fldCharType="end"/>
      </w:r>
      <w:r w:rsidR="009B75A5" w:rsidRPr="009D4732">
        <w:rPr>
          <w:rStyle w:val="CommentReference"/>
          <w:b w:val="0"/>
          <w:sz w:val="22"/>
          <w:szCs w:val="22"/>
        </w:rPr>
        <w:t xml:space="preserve"> </w:t>
      </w:r>
      <w:r w:rsidR="0081000D" w:rsidRPr="00802A81">
        <w:rPr>
          <w:b w:val="0"/>
          <w:bCs/>
          <w:color w:val="FFFFFF" w:themeColor="background1"/>
          <w:sz w:val="22"/>
          <w:szCs w:val="22"/>
        </w:rPr>
        <w:t>Estructura Organizativa</w:t>
      </w:r>
      <w:bookmarkEnd w:id="130"/>
      <w:r w:rsidRPr="00802A81">
        <w:rPr>
          <w:color w:val="FFFFFF" w:themeColor="background1"/>
          <w:sz w:val="22"/>
          <w:szCs w:val="22"/>
        </w:rPr>
        <w:t xml:space="preserve"> </w:t>
      </w:r>
    </w:p>
    <w:p w14:paraId="56EFA0DE" w14:textId="77777777" w:rsidR="00264EEB" w:rsidRPr="00411C15" w:rsidRDefault="00264EEB" w:rsidP="00362730">
      <w:pPr>
        <w:ind w:firstLine="0"/>
        <w:rPr>
          <w:b/>
          <w:i/>
          <w:iCs/>
        </w:rPr>
      </w:pPr>
      <w:bookmarkStart w:id="131" w:name="_Toc180446357"/>
      <w:r w:rsidRPr="00411C15">
        <w:rPr>
          <w:i/>
          <w:iCs/>
        </w:rPr>
        <w:t>Estructura Organizativa</w:t>
      </w:r>
      <w:bookmarkEnd w:id="131"/>
      <w:r w:rsidRPr="00411C15">
        <w:rPr>
          <w:i/>
          <w:iCs/>
        </w:rPr>
        <w:t xml:space="preserve"> </w:t>
      </w:r>
    </w:p>
    <w:p w14:paraId="18E7A943" w14:textId="006A12E1" w:rsidR="00F52089" w:rsidRPr="00F52089" w:rsidRDefault="00F52089" w:rsidP="00C5226B">
      <w:pPr>
        <w:jc w:val="center"/>
      </w:pPr>
      <w:r w:rsidRPr="00F52089">
        <w:rPr>
          <w:noProof/>
        </w:rPr>
        <w:drawing>
          <wp:inline distT="0" distB="0" distL="0" distR="0" wp14:anchorId="0062EEED" wp14:editId="3764A257">
            <wp:extent cx="5944870" cy="2901315"/>
            <wp:effectExtent l="0" t="0" r="0" b="0"/>
            <wp:docPr id="2122487357"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487357" name="Picture 1" descr="A diagram of a company&#10;&#10;Description automatically generated"/>
                    <pic:cNvPicPr/>
                  </pic:nvPicPr>
                  <pic:blipFill>
                    <a:blip r:embed="rId14"/>
                    <a:stretch>
                      <a:fillRect/>
                    </a:stretch>
                  </pic:blipFill>
                  <pic:spPr>
                    <a:xfrm>
                      <a:off x="0" y="0"/>
                      <a:ext cx="5944870" cy="2901315"/>
                    </a:xfrm>
                    <a:prstGeom prst="rect">
                      <a:avLst/>
                    </a:prstGeom>
                  </pic:spPr>
                </pic:pic>
              </a:graphicData>
            </a:graphic>
          </wp:inline>
        </w:drawing>
      </w:r>
    </w:p>
    <w:p w14:paraId="202B4C84" w14:textId="473B5E2F" w:rsidR="0089199B" w:rsidRDefault="005D6C52" w:rsidP="0092093C">
      <w:pPr>
        <w:ind w:firstLine="0"/>
      </w:pPr>
      <w:r w:rsidRPr="008F4256">
        <w:rPr>
          <w:i/>
          <w:iCs/>
        </w:rPr>
        <w:lastRenderedPageBreak/>
        <w:t>Nota</w:t>
      </w:r>
      <w:r>
        <w:t>: La Figu</w:t>
      </w:r>
      <w:r w:rsidR="00854A6A">
        <w:t xml:space="preserve">ra </w:t>
      </w:r>
      <w:r w:rsidR="003E6ABF">
        <w:t>1</w:t>
      </w:r>
      <w:r w:rsidR="00854A6A">
        <w:t xml:space="preserve"> </w:t>
      </w:r>
      <w:r w:rsidR="00047D80">
        <w:t>muestra</w:t>
      </w:r>
      <w:r w:rsidR="00854A6A">
        <w:t xml:space="preserve"> la estructura organizat</w:t>
      </w:r>
      <w:r w:rsidR="00792A0C">
        <w:t>iva de la empresa de arquitectura</w:t>
      </w:r>
      <w:r w:rsidR="00857255">
        <w:t xml:space="preserve"> </w:t>
      </w:r>
      <w:proofErr w:type="spellStart"/>
      <w:r w:rsidR="00857255">
        <w:t>Dartec</w:t>
      </w:r>
      <w:proofErr w:type="spellEnd"/>
      <w:r w:rsidR="00857255">
        <w:t xml:space="preserve"> s.a</w:t>
      </w:r>
      <w:r w:rsidR="00792A0C">
        <w:t>. Elaboración pro</w:t>
      </w:r>
      <w:r w:rsidR="0092093C">
        <w:t>pia</w:t>
      </w:r>
      <w:r w:rsidR="001A5051">
        <w:t>.</w:t>
      </w:r>
    </w:p>
    <w:p w14:paraId="6185D307" w14:textId="5A192C5D" w:rsidR="00F448B4" w:rsidRDefault="00F448B4" w:rsidP="001A5051">
      <w:pPr>
        <w:ind w:firstLine="0"/>
        <w:rPr>
          <w:b/>
          <w:bCs/>
        </w:rPr>
      </w:pPr>
      <w:r w:rsidRPr="00047D80">
        <w:rPr>
          <w:b/>
          <w:bCs/>
        </w:rPr>
        <w:t xml:space="preserve">Estructura organizativa de la empresa </w:t>
      </w:r>
    </w:p>
    <w:p w14:paraId="65FDA0B6" w14:textId="60A804B7" w:rsidR="00F448B4" w:rsidRPr="00EE2354" w:rsidRDefault="00F448B4" w:rsidP="007D118C">
      <w:pPr>
        <w:ind w:firstLine="0"/>
        <w:rPr>
          <w:b/>
          <w:bCs/>
        </w:rPr>
      </w:pPr>
      <w:r w:rsidRPr="00EE2354">
        <w:rPr>
          <w:b/>
          <w:bCs/>
        </w:rPr>
        <w:t>1. Arquitecto Principal (Fundador)</w:t>
      </w:r>
    </w:p>
    <w:p w14:paraId="4E0B58E8" w14:textId="1B7A3E87" w:rsidR="00F448B4" w:rsidRPr="00497B58" w:rsidRDefault="00F448B4" w:rsidP="00047D80">
      <w:pPr>
        <w:ind w:firstLine="0"/>
      </w:pPr>
      <w:r w:rsidRPr="00497B58">
        <w:t>Responsabilidades:</w:t>
      </w:r>
    </w:p>
    <w:p w14:paraId="245EA09D" w14:textId="2CF3A71A" w:rsidR="00F448B4" w:rsidRPr="00497B58" w:rsidRDefault="00F448B4" w:rsidP="00047D80">
      <w:pPr>
        <w:ind w:firstLine="0"/>
      </w:pPr>
      <w:r w:rsidRPr="00497B58">
        <w:t>• Liderazgo general y visión de la firma</w:t>
      </w:r>
    </w:p>
    <w:p w14:paraId="5D4462D4" w14:textId="1A5E524F" w:rsidR="00F448B4" w:rsidRPr="00497B58" w:rsidRDefault="00F448B4" w:rsidP="00047D80">
      <w:pPr>
        <w:ind w:firstLine="0"/>
      </w:pPr>
      <w:r w:rsidRPr="00497B58">
        <w:t>• Relaciones con clientes y desarrollo de negocios</w:t>
      </w:r>
    </w:p>
    <w:p w14:paraId="239036E9" w14:textId="3E95BACE" w:rsidR="00F448B4" w:rsidRPr="00497B58" w:rsidRDefault="00F448B4" w:rsidP="00047D80">
      <w:pPr>
        <w:ind w:firstLine="0"/>
      </w:pPr>
      <w:r w:rsidRPr="00497B58">
        <w:t>• Supervisión de proyectos y decisiones de diseño</w:t>
      </w:r>
    </w:p>
    <w:p w14:paraId="6E973E97" w14:textId="1FE0882E" w:rsidR="00F448B4" w:rsidRDefault="00F448B4" w:rsidP="00047D80">
      <w:pPr>
        <w:ind w:firstLine="0"/>
      </w:pPr>
      <w:r w:rsidRPr="00497B58">
        <w:t>• Planificación estratégica y alianzas</w:t>
      </w:r>
    </w:p>
    <w:p w14:paraId="3B491EAB" w14:textId="42C12E4B" w:rsidR="00F448B4" w:rsidRPr="00EE2354" w:rsidRDefault="00F448B4" w:rsidP="007D118C">
      <w:pPr>
        <w:ind w:firstLine="0"/>
        <w:rPr>
          <w:b/>
          <w:bCs/>
        </w:rPr>
      </w:pPr>
      <w:r w:rsidRPr="00EE2354">
        <w:rPr>
          <w:b/>
          <w:bCs/>
        </w:rPr>
        <w:t xml:space="preserve">2. </w:t>
      </w:r>
      <w:proofErr w:type="gramStart"/>
      <w:r w:rsidR="00366C85">
        <w:rPr>
          <w:b/>
          <w:bCs/>
        </w:rPr>
        <w:t>D</w:t>
      </w:r>
      <w:r w:rsidR="00802A81">
        <w:rPr>
          <w:b/>
          <w:bCs/>
        </w:rPr>
        <w:t>irector</w:t>
      </w:r>
      <w:proofErr w:type="gramEnd"/>
      <w:r w:rsidRPr="00EE2354">
        <w:rPr>
          <w:b/>
          <w:bCs/>
        </w:rPr>
        <w:t xml:space="preserve"> de diseño</w:t>
      </w:r>
    </w:p>
    <w:p w14:paraId="7F2A4AAD" w14:textId="5376FA30" w:rsidR="00F448B4" w:rsidRPr="00497B58" w:rsidRDefault="00F448B4" w:rsidP="00047D80">
      <w:pPr>
        <w:ind w:firstLine="0"/>
      </w:pPr>
      <w:r w:rsidRPr="00497B58">
        <w:t>•</w:t>
      </w:r>
      <w:r w:rsidR="007D118C">
        <w:t xml:space="preserve"> </w:t>
      </w:r>
      <w:r w:rsidRPr="00497B58">
        <w:t>Responsabilidades:</w:t>
      </w:r>
    </w:p>
    <w:p w14:paraId="147FD6C5" w14:textId="77777777" w:rsidR="00F448B4" w:rsidRPr="00497B58" w:rsidRDefault="00F448B4" w:rsidP="00047D80">
      <w:pPr>
        <w:ind w:firstLine="0"/>
      </w:pPr>
      <w:r w:rsidRPr="00497B58">
        <w:t>• Lidera el equipo de diseño, asegura que se mantenga la dirección creativa de la empresa</w:t>
      </w:r>
    </w:p>
    <w:p w14:paraId="075F0A3A" w14:textId="77777777" w:rsidR="00F448B4" w:rsidRPr="00497B58" w:rsidRDefault="00F448B4" w:rsidP="00047D80">
      <w:pPr>
        <w:ind w:firstLine="0"/>
      </w:pPr>
      <w:r w:rsidRPr="00497B58">
        <w:t>• Supervisa la calidad del diseño y garantiza la alineación con los objetivos de sostenibilidad e innovación</w:t>
      </w:r>
    </w:p>
    <w:p w14:paraId="6418118F" w14:textId="1668EBD1" w:rsidR="00F448B4" w:rsidRDefault="00F448B4" w:rsidP="00047D80">
      <w:pPr>
        <w:ind w:firstLine="0"/>
      </w:pPr>
      <w:r w:rsidRPr="00497B58">
        <w:t>• Revisa y aprueba los elementos clave de diseño de los proyectos</w:t>
      </w:r>
    </w:p>
    <w:p w14:paraId="69F8CA24" w14:textId="77777777" w:rsidR="00F448B4" w:rsidRPr="00EE2354" w:rsidRDefault="00F448B4" w:rsidP="007D118C">
      <w:pPr>
        <w:ind w:firstLine="0"/>
        <w:rPr>
          <w:b/>
          <w:bCs/>
        </w:rPr>
      </w:pPr>
      <w:r w:rsidRPr="00EE2354">
        <w:rPr>
          <w:b/>
          <w:bCs/>
        </w:rPr>
        <w:t>3. Gerente de proyecto</w:t>
      </w:r>
    </w:p>
    <w:p w14:paraId="086FA63E" w14:textId="1D713902" w:rsidR="00F448B4" w:rsidRPr="00497B58" w:rsidRDefault="00F448B4" w:rsidP="00047D80">
      <w:pPr>
        <w:ind w:firstLine="0"/>
      </w:pPr>
      <w:r w:rsidRPr="00497B58">
        <w:t>Responsabilidades:</w:t>
      </w:r>
    </w:p>
    <w:p w14:paraId="3E493FDC" w14:textId="57079D85" w:rsidR="00F448B4" w:rsidRPr="00497B58" w:rsidRDefault="00F448B4" w:rsidP="00047D80">
      <w:pPr>
        <w:ind w:firstLine="0"/>
      </w:pPr>
      <w:r w:rsidRPr="00497B58">
        <w:t xml:space="preserve">• </w:t>
      </w:r>
      <w:r w:rsidR="00E35571" w:rsidRPr="00E35571">
        <w:t>Supervisa el desarrollo, implementación y apertura de proyectos a tiempo y dentro del presupuesto</w:t>
      </w:r>
      <w:r w:rsidR="00640354">
        <w:t>.</w:t>
      </w:r>
    </w:p>
    <w:p w14:paraId="26832536" w14:textId="3CD0DEAB" w:rsidR="00D82746" w:rsidRDefault="00F448B4" w:rsidP="005A580F">
      <w:pPr>
        <w:ind w:firstLine="0"/>
      </w:pPr>
      <w:r w:rsidRPr="00497B58">
        <w:t xml:space="preserve">• </w:t>
      </w:r>
      <w:r w:rsidR="00E35571" w:rsidRPr="00E35571">
        <w:t>Coordina el trabajo entre clientes, consultores, contratistas y equipo de diseño</w:t>
      </w:r>
      <w:r w:rsidR="00E35571">
        <w:t>.</w:t>
      </w:r>
    </w:p>
    <w:p w14:paraId="7E29DD3F" w14:textId="68051853" w:rsidR="00EE2354" w:rsidRPr="00497B58" w:rsidRDefault="00F448B4" w:rsidP="005A580F">
      <w:pPr>
        <w:ind w:firstLine="0"/>
      </w:pPr>
      <w:r w:rsidRPr="00497B58">
        <w:t>• Gestiona los plazos</w:t>
      </w:r>
      <w:r>
        <w:t xml:space="preserve"> y</w:t>
      </w:r>
      <w:r w:rsidRPr="00497B58">
        <w:t xml:space="preserve"> los recursos </w:t>
      </w:r>
      <w:r>
        <w:t>del proyecto</w:t>
      </w:r>
      <w:r w:rsidR="00EE2354">
        <w:t>.</w:t>
      </w:r>
    </w:p>
    <w:p w14:paraId="5EB0F6C0" w14:textId="77777777" w:rsidR="00F448B4" w:rsidRPr="00EE2354" w:rsidRDefault="00F448B4" w:rsidP="007D118C">
      <w:pPr>
        <w:ind w:firstLine="0"/>
        <w:rPr>
          <w:b/>
          <w:bCs/>
        </w:rPr>
      </w:pPr>
      <w:r w:rsidRPr="00EE2354">
        <w:rPr>
          <w:b/>
          <w:bCs/>
        </w:rPr>
        <w:t>4. Arquitectos Seniors</w:t>
      </w:r>
    </w:p>
    <w:p w14:paraId="45F710EC" w14:textId="0BB10D09" w:rsidR="00F448B4" w:rsidRPr="00497B58" w:rsidRDefault="00F448B4" w:rsidP="00047D80">
      <w:pPr>
        <w:ind w:firstLine="0"/>
      </w:pPr>
      <w:r w:rsidRPr="00497B58">
        <w:t>Responsabilidades:</w:t>
      </w:r>
    </w:p>
    <w:p w14:paraId="3250FA2A" w14:textId="1417FC8F" w:rsidR="00F448B4" w:rsidRPr="00497B58" w:rsidRDefault="00F448B4" w:rsidP="00047D80">
      <w:pPr>
        <w:ind w:firstLine="0"/>
      </w:pPr>
      <w:r w:rsidRPr="00497B58">
        <w:t>• Lidera equipos de proyectos específicos desde el concepto hasta la construcción</w:t>
      </w:r>
      <w:r w:rsidR="00B4403E">
        <w:t>.</w:t>
      </w:r>
    </w:p>
    <w:p w14:paraId="6799DB39" w14:textId="15987046" w:rsidR="00F448B4" w:rsidRPr="00497B58" w:rsidRDefault="00F448B4" w:rsidP="00047D80">
      <w:pPr>
        <w:ind w:firstLine="0"/>
      </w:pPr>
      <w:r w:rsidRPr="00497B58">
        <w:t>• Proporciona tutoría a arquitectos y d</w:t>
      </w:r>
      <w:r>
        <w:t>ibujantes</w:t>
      </w:r>
      <w:r w:rsidRPr="00497B58">
        <w:t xml:space="preserve"> jóvenes</w:t>
      </w:r>
      <w:r w:rsidR="00B4403E">
        <w:t>.</w:t>
      </w:r>
    </w:p>
    <w:p w14:paraId="147BFBDE" w14:textId="5171CB7E" w:rsidR="00F448B4" w:rsidRPr="00497B58" w:rsidRDefault="00F448B4" w:rsidP="00047D80">
      <w:pPr>
        <w:ind w:firstLine="0"/>
      </w:pPr>
      <w:r w:rsidRPr="00497B58">
        <w:lastRenderedPageBreak/>
        <w:t>• Coordina con ingenieros, consultores y organismos reguladores</w:t>
      </w:r>
      <w:r w:rsidR="00B4403E">
        <w:t>.</w:t>
      </w:r>
    </w:p>
    <w:p w14:paraId="737A252C" w14:textId="1E249F90" w:rsidR="00F448B4" w:rsidRDefault="00F448B4" w:rsidP="00047D80">
      <w:pPr>
        <w:ind w:firstLine="0"/>
      </w:pPr>
      <w:r w:rsidRPr="00497B58">
        <w:t>• Garantiza el cumplimiento de los códigos y normas de construcción</w:t>
      </w:r>
      <w:r>
        <w:t>.</w:t>
      </w:r>
    </w:p>
    <w:p w14:paraId="2FF10BA9" w14:textId="77777777" w:rsidR="00F448B4" w:rsidRPr="00EE2354" w:rsidRDefault="00F448B4" w:rsidP="007D118C">
      <w:pPr>
        <w:ind w:firstLine="0"/>
        <w:rPr>
          <w:b/>
          <w:bCs/>
        </w:rPr>
      </w:pPr>
      <w:r w:rsidRPr="00EE2354">
        <w:rPr>
          <w:b/>
          <w:bCs/>
        </w:rPr>
        <w:t>5. Arquitectos Junior</w:t>
      </w:r>
    </w:p>
    <w:p w14:paraId="4D5923D7" w14:textId="46ECC7D3" w:rsidR="00F448B4" w:rsidRPr="00497B58" w:rsidRDefault="00F448B4" w:rsidP="00047D80">
      <w:pPr>
        <w:ind w:firstLine="0"/>
      </w:pPr>
      <w:r w:rsidRPr="00497B58">
        <w:t>Responsabilidades:</w:t>
      </w:r>
    </w:p>
    <w:p w14:paraId="6FC0D9F3" w14:textId="62DF5275" w:rsidR="00F448B4" w:rsidRPr="00497B58" w:rsidRDefault="00F448B4" w:rsidP="00047D80">
      <w:pPr>
        <w:ind w:firstLine="0"/>
      </w:pPr>
      <w:r w:rsidRPr="00497B58">
        <w:t xml:space="preserve">• Ayuda en el desarrollo de proyectos, </w:t>
      </w:r>
      <w:r>
        <w:t>diseño</w:t>
      </w:r>
      <w:r w:rsidRPr="00497B58">
        <w:t xml:space="preserve"> y modelado 3D</w:t>
      </w:r>
    </w:p>
    <w:p w14:paraId="5476403A" w14:textId="77777777" w:rsidR="00F448B4" w:rsidRPr="00497B58" w:rsidRDefault="00F448B4" w:rsidP="00047D80">
      <w:pPr>
        <w:ind w:firstLine="0"/>
      </w:pPr>
      <w:r w:rsidRPr="00497B58">
        <w:t>• Colabora con arquitectos senior en el desarrollo del diseño y la documentación de la construcción</w:t>
      </w:r>
    </w:p>
    <w:p w14:paraId="578AE223" w14:textId="2C6B3FFA" w:rsidR="00F448B4" w:rsidRDefault="00F448B4" w:rsidP="00047D80">
      <w:pPr>
        <w:ind w:firstLine="0"/>
      </w:pPr>
      <w:r w:rsidRPr="00497B58">
        <w:t xml:space="preserve">• Prepara presentaciones para reuniones con clientes y </w:t>
      </w:r>
      <w:r>
        <w:t>licitaciones.</w:t>
      </w:r>
    </w:p>
    <w:p w14:paraId="0612363B" w14:textId="1DE2DA1D" w:rsidR="00F448B4" w:rsidRPr="007D118C" w:rsidRDefault="00EE2354" w:rsidP="007D118C">
      <w:pPr>
        <w:ind w:firstLine="0"/>
        <w:rPr>
          <w:b/>
          <w:bCs/>
        </w:rPr>
      </w:pPr>
      <w:r w:rsidRPr="007D118C">
        <w:rPr>
          <w:b/>
          <w:bCs/>
        </w:rPr>
        <w:t>6</w:t>
      </w:r>
      <w:r w:rsidR="00F448B4" w:rsidRPr="007D118C">
        <w:rPr>
          <w:b/>
          <w:bCs/>
        </w:rPr>
        <w:t>. Diseñador de interiores</w:t>
      </w:r>
    </w:p>
    <w:p w14:paraId="03B71CED" w14:textId="08F97A36" w:rsidR="00F448B4" w:rsidRPr="008B73A3" w:rsidRDefault="00F448B4" w:rsidP="00047D80">
      <w:pPr>
        <w:ind w:firstLine="0"/>
      </w:pPr>
      <w:r w:rsidRPr="008B73A3">
        <w:t>Responsabilidades:</w:t>
      </w:r>
    </w:p>
    <w:p w14:paraId="22DD5903" w14:textId="7B8BEE71" w:rsidR="00F448B4" w:rsidRPr="008B73A3" w:rsidRDefault="00F448B4" w:rsidP="00047D80">
      <w:pPr>
        <w:ind w:firstLine="0"/>
      </w:pPr>
      <w:r w:rsidRPr="008B73A3">
        <w:t xml:space="preserve">• Diseña los interiores para </w:t>
      </w:r>
      <w:r>
        <w:t xml:space="preserve">los </w:t>
      </w:r>
      <w:r w:rsidRPr="008B73A3">
        <w:t xml:space="preserve">proyectos </w:t>
      </w:r>
    </w:p>
    <w:p w14:paraId="20AC8250" w14:textId="4247555E" w:rsidR="00F448B4" w:rsidRPr="008B73A3" w:rsidRDefault="00F448B4" w:rsidP="00047D80">
      <w:pPr>
        <w:ind w:firstLine="0"/>
      </w:pPr>
      <w:r w:rsidRPr="008B73A3">
        <w:t>• Colabora con los arquitectos para garantizar un diseño coherente</w:t>
      </w:r>
    </w:p>
    <w:p w14:paraId="150FEFB6" w14:textId="6908491A" w:rsidR="00F448B4" w:rsidRDefault="00F448B4" w:rsidP="00047D80">
      <w:pPr>
        <w:ind w:firstLine="0"/>
      </w:pPr>
      <w:r w:rsidRPr="008B73A3">
        <w:t>• Supervisa la selección de materiales, acabados</w:t>
      </w:r>
      <w:r>
        <w:t>,</w:t>
      </w:r>
      <w:r w:rsidRPr="008B73A3">
        <w:t xml:space="preserve"> diseños </w:t>
      </w:r>
      <w:r>
        <w:t xml:space="preserve">y escogencia </w:t>
      </w:r>
      <w:r w:rsidRPr="008B73A3">
        <w:t>de m</w:t>
      </w:r>
      <w:r>
        <w:t>obiliario.</w:t>
      </w:r>
    </w:p>
    <w:p w14:paraId="1F6BD8E2" w14:textId="2C55816C" w:rsidR="00F448B4" w:rsidRPr="00EE2354" w:rsidRDefault="00EE2354" w:rsidP="007D118C">
      <w:pPr>
        <w:ind w:firstLine="0"/>
        <w:rPr>
          <w:b/>
          <w:bCs/>
        </w:rPr>
      </w:pPr>
      <w:r w:rsidRPr="00EE2354">
        <w:rPr>
          <w:b/>
          <w:bCs/>
        </w:rPr>
        <w:t>7</w:t>
      </w:r>
      <w:r w:rsidR="00F448B4" w:rsidRPr="00EE2354">
        <w:rPr>
          <w:b/>
          <w:bCs/>
        </w:rPr>
        <w:t xml:space="preserve">. </w:t>
      </w:r>
      <w:r w:rsidR="00802A81">
        <w:rPr>
          <w:b/>
          <w:bCs/>
        </w:rPr>
        <w:t>jefe</w:t>
      </w:r>
      <w:r w:rsidR="00F448B4" w:rsidRPr="00EE2354">
        <w:rPr>
          <w:b/>
          <w:bCs/>
        </w:rPr>
        <w:t xml:space="preserve"> de Administración y Finanzas</w:t>
      </w:r>
    </w:p>
    <w:p w14:paraId="5A083E49" w14:textId="117E1A19" w:rsidR="00F448B4" w:rsidRPr="008B73A3" w:rsidRDefault="00F448B4" w:rsidP="00363887">
      <w:pPr>
        <w:ind w:firstLine="0"/>
      </w:pPr>
      <w:r w:rsidRPr="008B73A3">
        <w:t>Responsabilidades:</w:t>
      </w:r>
    </w:p>
    <w:p w14:paraId="094A5BD4" w14:textId="35BAD8B3" w:rsidR="00F448B4" w:rsidRPr="008B73A3" w:rsidRDefault="00F448B4" w:rsidP="00363887">
      <w:pPr>
        <w:ind w:firstLine="0"/>
      </w:pPr>
      <w:r w:rsidRPr="008B73A3">
        <w:t>• Supervisa las operaciones financieras, incluyendo presupuestos, contabilidad y nómina</w:t>
      </w:r>
    </w:p>
    <w:p w14:paraId="04B17750" w14:textId="4BE1E9E1" w:rsidR="00F448B4" w:rsidRPr="008B73A3" w:rsidRDefault="00F448B4" w:rsidP="00363887">
      <w:pPr>
        <w:ind w:firstLine="0"/>
      </w:pPr>
      <w:r w:rsidRPr="008B73A3">
        <w:t>• Gestiona contratos, asuntos legales y cumplimiento de las regulaciones financieras</w:t>
      </w:r>
    </w:p>
    <w:p w14:paraId="273ADA62" w14:textId="34D62AE4" w:rsidR="00F448B4" w:rsidRPr="008B73A3" w:rsidRDefault="00F448B4" w:rsidP="00363887">
      <w:pPr>
        <w:ind w:firstLine="0"/>
      </w:pPr>
      <w:r w:rsidRPr="008B73A3">
        <w:t>• Apoya las funciones de RRHH como la contratación y el desarrollo de los empleados</w:t>
      </w:r>
    </w:p>
    <w:p w14:paraId="6BF5A543" w14:textId="60053566" w:rsidR="00F448B4" w:rsidRPr="00EE2354" w:rsidRDefault="00EE2354" w:rsidP="007D118C">
      <w:pPr>
        <w:ind w:firstLine="0"/>
        <w:rPr>
          <w:b/>
          <w:bCs/>
        </w:rPr>
      </w:pPr>
      <w:r w:rsidRPr="00EE2354">
        <w:rPr>
          <w:b/>
          <w:bCs/>
        </w:rPr>
        <w:t>8</w:t>
      </w:r>
      <w:r w:rsidR="00F448B4" w:rsidRPr="00EE2354">
        <w:rPr>
          <w:b/>
          <w:bCs/>
        </w:rPr>
        <w:t>. Asistente Administrativo</w:t>
      </w:r>
    </w:p>
    <w:p w14:paraId="49D1E6DD" w14:textId="1AC66470" w:rsidR="00F448B4" w:rsidRPr="008B73A3" w:rsidRDefault="00F448B4" w:rsidP="00363887">
      <w:pPr>
        <w:ind w:firstLine="0"/>
      </w:pPr>
      <w:r w:rsidRPr="008B73A3">
        <w:t>Responsabilidades:</w:t>
      </w:r>
    </w:p>
    <w:p w14:paraId="149278F1" w14:textId="0DE922CF" w:rsidR="00F448B4" w:rsidRPr="008B73A3" w:rsidRDefault="00F448B4" w:rsidP="00363887">
      <w:pPr>
        <w:ind w:firstLine="0"/>
      </w:pPr>
      <w:r w:rsidRPr="008B73A3">
        <w:t>• Proporciona apoyo diario al arquitecto principal y a los equipos de proyecto</w:t>
      </w:r>
    </w:p>
    <w:p w14:paraId="5236620F" w14:textId="77777777" w:rsidR="00F448B4" w:rsidRPr="008B73A3" w:rsidRDefault="00F448B4" w:rsidP="00363887">
      <w:pPr>
        <w:ind w:firstLine="0"/>
      </w:pPr>
      <w:r w:rsidRPr="008B73A3">
        <w:t>• Se encarga de las operaciones de oficina, como la programación, la comunicación y la documentación.</w:t>
      </w:r>
    </w:p>
    <w:p w14:paraId="0B5CAF3F" w14:textId="43E920C3" w:rsidR="00F448B4" w:rsidRDefault="00F448B4" w:rsidP="00363887">
      <w:pPr>
        <w:ind w:firstLine="0"/>
      </w:pPr>
      <w:r w:rsidRPr="008B73A3">
        <w:t>• Ayuda con la facturación</w:t>
      </w:r>
      <w:r>
        <w:t xml:space="preserve"> y</w:t>
      </w:r>
      <w:r w:rsidRPr="008B73A3">
        <w:t xml:space="preserve"> la gestión de contratos con los clientes</w:t>
      </w:r>
      <w:r>
        <w:t>.</w:t>
      </w:r>
    </w:p>
    <w:p w14:paraId="4F720E28" w14:textId="77777777" w:rsidR="00CC6CCB" w:rsidRPr="00CC6CCB" w:rsidRDefault="00CC6CCB" w:rsidP="00CC6CCB">
      <w:pPr>
        <w:ind w:firstLine="708"/>
      </w:pPr>
      <w:r w:rsidRPr="00CC6CCB">
        <w:lastRenderedPageBreak/>
        <w:t>La circunstancia positiva de que en la construcción de proyectos se deba dar sentido a la relación entre las partes favorece una aceleración de la gestión del proyecto, permite una relación de las diferentes partes entre sí y las vincula con correlaciones coordinativas, de modo que el concepto de sistema es válido.</w:t>
      </w:r>
    </w:p>
    <w:p w14:paraId="6595F7F6" w14:textId="08797D8F" w:rsidR="00CC6CCB" w:rsidRPr="00CC6CCB" w:rsidRDefault="00CC6CCB" w:rsidP="00CC6CCB">
      <w:pPr>
        <w:ind w:firstLine="708"/>
      </w:pPr>
      <w:r w:rsidRPr="00CC6CCB">
        <w:t>La definición de la estructura organizativa de la gestión del proyecto presupone la definición de la autoridad y responsabilidad del gerente de proyecto</w:t>
      </w:r>
      <w:r w:rsidR="00C845B5">
        <w:t>,</w:t>
      </w:r>
      <w:r w:rsidRPr="00CC6CCB">
        <w:t xml:space="preserve"> los jefes de unidades de la estructura organizativa e incluso sus miembros.</w:t>
      </w:r>
    </w:p>
    <w:p w14:paraId="455673A1" w14:textId="77777777" w:rsidR="00CC6CCB" w:rsidRPr="00CC6CCB" w:rsidRDefault="00CC6CCB" w:rsidP="00CC6CCB">
      <w:pPr>
        <w:ind w:firstLine="708"/>
      </w:pPr>
      <w:r w:rsidRPr="00CC6CCB">
        <w:t>Fomenta la toma de decisiones y el logro de metas y objetivos.</w:t>
      </w:r>
    </w:p>
    <w:p w14:paraId="23EEC5C1" w14:textId="77777777" w:rsidR="00F2607C" w:rsidRPr="00EB6012" w:rsidRDefault="00F2607C" w:rsidP="00F2607C">
      <w:pPr>
        <w:ind w:firstLine="0"/>
        <w:rPr>
          <w:b/>
          <w:bCs/>
        </w:rPr>
      </w:pPr>
      <w:r w:rsidRPr="00EB6012">
        <w:rPr>
          <w:b/>
          <w:bCs/>
        </w:rPr>
        <w:t>Organigrama para el proyecto.</w:t>
      </w:r>
    </w:p>
    <w:p w14:paraId="1A254A5E" w14:textId="3AA177B9" w:rsidR="00F2607C" w:rsidRPr="00EB6012" w:rsidRDefault="00F2607C" w:rsidP="009417AC">
      <w:pPr>
        <w:pStyle w:val="ListParagraph"/>
        <w:numPr>
          <w:ilvl w:val="0"/>
          <w:numId w:val="14"/>
        </w:numPr>
        <w:rPr>
          <w:b/>
          <w:bCs/>
        </w:rPr>
      </w:pPr>
      <w:r w:rsidRPr="00EB6012">
        <w:t>Cliente</w:t>
      </w:r>
      <w:r w:rsidRPr="00EB6012">
        <w:rPr>
          <w:b/>
          <w:bCs/>
        </w:rPr>
        <w:t xml:space="preserve"> </w:t>
      </w:r>
      <w:r w:rsidRPr="00EB6012">
        <w:t>es la persona que financia el proyecto del centro comercial y toma decisiones clave con respecto a su alcance general, visión y criterios de éxito.</w:t>
      </w:r>
      <w:r w:rsidRPr="00EB6012">
        <w:rPr>
          <w:b/>
          <w:bCs/>
        </w:rPr>
        <w:t xml:space="preserve"> </w:t>
      </w:r>
      <w:r w:rsidRPr="00EB6012">
        <w:t xml:space="preserve">El Cliente se comunica directamente con el </w:t>
      </w:r>
      <w:r w:rsidR="000B5968">
        <w:t>g</w:t>
      </w:r>
      <w:r w:rsidRPr="00EB6012">
        <w:t xml:space="preserve">erente del </w:t>
      </w:r>
      <w:r w:rsidR="000B5968">
        <w:t>p</w:t>
      </w:r>
      <w:r w:rsidRPr="00EB6012">
        <w:t>royecto para que sus requisitos se entiendan e implementen a lo largo del proyecto.</w:t>
      </w:r>
    </w:p>
    <w:p w14:paraId="5BDB9CBE" w14:textId="60136746" w:rsidR="00BD5978" w:rsidRPr="00BD5978" w:rsidRDefault="00F2607C" w:rsidP="00BD5978">
      <w:pPr>
        <w:pStyle w:val="ListParagraph"/>
        <w:numPr>
          <w:ilvl w:val="0"/>
          <w:numId w:val="14"/>
        </w:numPr>
      </w:pPr>
      <w:r w:rsidRPr="00EB6012">
        <w:t xml:space="preserve">El </w:t>
      </w:r>
      <w:r w:rsidR="001E188B">
        <w:t>gerente de proyecto</w:t>
      </w:r>
      <w:r w:rsidRPr="00EB6012">
        <w:t xml:space="preserve"> es el responsable de la gestión diaria del proyecto. Supervisan los plazos, los presupuestos, el alcance, la calidad y los riesgos</w:t>
      </w:r>
      <w:r w:rsidR="005F38D7">
        <w:t>,</w:t>
      </w:r>
      <w:r w:rsidR="00BD5978" w:rsidRPr="00BD5978">
        <w:t xml:space="preserve"> se asegura de que todos estén remando en la misma dirección para ejecutar el proyecto en beneficio del cliente.</w:t>
      </w:r>
      <w:r w:rsidR="00BD5978">
        <w:t xml:space="preserve"> </w:t>
      </w:r>
      <w:r w:rsidR="00980D2C" w:rsidRPr="00980D2C">
        <w:t>El gerente de proyectos se comunica con el cliente y continúa actualizándolo sobre el estado del trabajo mientras está en progreso.</w:t>
      </w:r>
    </w:p>
    <w:p w14:paraId="2ADDF0E0" w14:textId="4E15D0B4" w:rsidR="00742DCA" w:rsidRPr="00EB6012" w:rsidRDefault="00BD5978" w:rsidP="00742DCA">
      <w:pPr>
        <w:pStyle w:val="ListParagraph"/>
        <w:ind w:left="720" w:firstLine="0"/>
      </w:pPr>
      <w:r w:rsidRPr="00BD5978">
        <w:t>Habrá una gestión muy cercana con los diseñadores y constructores para garantizar que el diseño se esté llevando a cabo tal como se concibió y que los trabajos avancen según lo previsto en tiempo y costo.</w:t>
      </w:r>
    </w:p>
    <w:p w14:paraId="470DC71A" w14:textId="77777777" w:rsidR="00F96AAF" w:rsidRDefault="00F2607C" w:rsidP="005F38D7">
      <w:pPr>
        <w:pStyle w:val="ListParagraph"/>
        <w:numPr>
          <w:ilvl w:val="0"/>
          <w:numId w:val="14"/>
        </w:numPr>
      </w:pPr>
      <w:r w:rsidRPr="00EB6012">
        <w:t xml:space="preserve">El arquitecto principal lidera el proceso de diseño y se asegura de que la visión arquitectónica se alinee con los objetivos del proyecto, centrándose tanto en la estética como en la funcionalidad. </w:t>
      </w:r>
      <w:r w:rsidR="00F96AAF" w:rsidRPr="00F96AAF">
        <w:t xml:space="preserve">El diseñador trabaja estrechamente con el gerente de proyectos para alcanzar hitos de aprobación y gestionar riesgos de diseño. El diseñador </w:t>
      </w:r>
      <w:r w:rsidR="00F96AAF" w:rsidRPr="00F96AAF">
        <w:lastRenderedPageBreak/>
        <w:t>de interiores y los ingenieros colaboran con el arquitecto para garantizar la integralidad de los elementos de diseño y su presencia en todos los elementos de la arquitectura.</w:t>
      </w:r>
    </w:p>
    <w:p w14:paraId="75DDEC4C" w14:textId="645C614E" w:rsidR="00F2607C" w:rsidRPr="00EB6012" w:rsidRDefault="00F2607C" w:rsidP="005F38D7">
      <w:pPr>
        <w:pStyle w:val="ListParagraph"/>
        <w:numPr>
          <w:ilvl w:val="0"/>
          <w:numId w:val="14"/>
        </w:numPr>
      </w:pPr>
      <w:r w:rsidRPr="00EB6012">
        <w:t xml:space="preserve">Equipo de Diseño es responsable de crear los diseños arquitectónicos, estructurales y de ingeniería para el centro comercial. </w:t>
      </w:r>
      <w:r w:rsidR="008B5B24" w:rsidRPr="008B5B24">
        <w:t>Dirigido por el arquitecto principal y trabajando junto a otros diseñadores e ingenieros especializados.</w:t>
      </w:r>
    </w:p>
    <w:p w14:paraId="5DBF21E8" w14:textId="38CE3707" w:rsidR="00F2607C" w:rsidRPr="00EB6012" w:rsidRDefault="00F2607C" w:rsidP="00F2607C">
      <w:pPr>
        <w:pStyle w:val="ListParagraph"/>
        <w:ind w:left="720" w:firstLine="0"/>
      </w:pPr>
      <w:r w:rsidRPr="00EB6012">
        <w:t xml:space="preserve">Miembros clave del equipo: </w:t>
      </w:r>
      <w:r w:rsidR="009C6F4D" w:rsidRPr="009C6F4D">
        <w:t>arquitecto principal, diseñadores arquitectónicos, diseñador de interiores, arquitecto paisajista, ingenieros civiles y estructurales, etc.</w:t>
      </w:r>
      <w:r w:rsidRPr="00EB6012">
        <w:t xml:space="preserve"> </w:t>
      </w:r>
    </w:p>
    <w:p w14:paraId="67478BFE" w14:textId="02B09739" w:rsidR="00F2607C" w:rsidRPr="00EB6012" w:rsidRDefault="00F2607C" w:rsidP="00F2607C">
      <w:pPr>
        <w:pStyle w:val="ListParagraph"/>
        <w:ind w:left="720" w:firstLine="0"/>
      </w:pPr>
      <w:r w:rsidRPr="00EB6012">
        <w:t xml:space="preserve">El Equipo de Diseño trabaja bajo la dirección del </w:t>
      </w:r>
      <w:r w:rsidR="005A2C7D">
        <w:t>g</w:t>
      </w:r>
      <w:r w:rsidRPr="00EB6012">
        <w:t xml:space="preserve">erente de </w:t>
      </w:r>
      <w:r w:rsidR="005A2C7D">
        <w:t>p</w:t>
      </w:r>
      <w:r w:rsidRPr="00EB6012">
        <w:t xml:space="preserve">royecto, asegurando que los diseños estén alineados con los requisitos del cliente. </w:t>
      </w:r>
      <w:r w:rsidR="00B6097E" w:rsidRPr="00B6097E">
        <w:t>Trabaja</w:t>
      </w:r>
      <w:r w:rsidR="00B6097E">
        <w:t>n</w:t>
      </w:r>
      <w:r w:rsidR="00B6097E" w:rsidRPr="00B6097E">
        <w:t xml:space="preserve"> en armonía para lograr un diseño cohesionado que funcione y luzca excelente</w:t>
      </w:r>
    </w:p>
    <w:p w14:paraId="2D0902FA" w14:textId="37BCAEC0" w:rsidR="00072AE6" w:rsidRPr="00A95B99" w:rsidRDefault="00B50D6A" w:rsidP="005F38D7">
      <w:pPr>
        <w:pStyle w:val="ListParagraph"/>
        <w:numPr>
          <w:ilvl w:val="0"/>
          <w:numId w:val="14"/>
        </w:numPr>
        <w:rPr>
          <w:szCs w:val="22"/>
        </w:rPr>
      </w:pPr>
      <w:r w:rsidRPr="00EB6012">
        <w:t>Equipo administrativo y finanzas</w:t>
      </w:r>
      <w:r w:rsidR="00423D07" w:rsidRPr="00EB6012">
        <w:t xml:space="preserve"> desempeña un papel crucial en la gestión de los aspectos operativos y financieros del proyecto, asegurando su buena ejecución y viabilidad financiera. </w:t>
      </w:r>
      <w:bookmarkStart w:id="132" w:name="_Toc128542847"/>
      <w:bookmarkStart w:id="133" w:name="_Toc129687593"/>
      <w:bookmarkStart w:id="134" w:name="_Toc129762558"/>
      <w:bookmarkStart w:id="135" w:name="_Toc128545510"/>
      <w:bookmarkStart w:id="136" w:name="_Toc128550553"/>
      <w:bookmarkStart w:id="137" w:name="_Toc128550686"/>
      <w:bookmarkStart w:id="138" w:name="_Toc128543687"/>
      <w:bookmarkStart w:id="139" w:name="_Toc128550246"/>
      <w:bookmarkStart w:id="140" w:name="_Toc128550820"/>
      <w:bookmarkStart w:id="141" w:name="_Toc128550982"/>
      <w:bookmarkStart w:id="142" w:name="_Toc129078486"/>
      <w:bookmarkStart w:id="143" w:name="_Toc128544075"/>
      <w:bookmarkStart w:id="144" w:name="_Toc128545228"/>
      <w:bookmarkStart w:id="145" w:name="_Toc128550368"/>
      <w:bookmarkStart w:id="146" w:name="_Toc128552736"/>
      <w:bookmarkStart w:id="147" w:name="_Toc128544771"/>
      <w:bookmarkStart w:id="148" w:name="_Toc129078352"/>
      <w:bookmarkStart w:id="149" w:name="_Toc129077956"/>
      <w:bookmarkStart w:id="150" w:name="_Toc221407348"/>
      <w:bookmarkStart w:id="151" w:name="_Toc130342100"/>
      <w:bookmarkStart w:id="152" w:name="_Toc221368073"/>
      <w:bookmarkStart w:id="153" w:name="_Toc221759818"/>
      <w:bookmarkStart w:id="154" w:name="_Toc130340807"/>
      <w:bookmarkStart w:id="155" w:name="_Toc130342524"/>
      <w:bookmarkStart w:id="156" w:name="_Toc130343281"/>
      <w:bookmarkStart w:id="157" w:name="_Toc195293344"/>
      <w:r w:rsidR="00072AE6" w:rsidRPr="00072AE6">
        <w:t>Trabajar con el gerente del proyecto para hacer un balance de la situación económica, establecer el presupuesto, el calendario de pagos y anticipos, y responder a circunstancias y problemas de trabajo en progreso no terminado.</w:t>
      </w:r>
    </w:p>
    <w:p w14:paraId="5194F6FD" w14:textId="325A1172" w:rsidR="00264EEB" w:rsidRPr="00AB7D98" w:rsidRDefault="00264EEB" w:rsidP="005A2C7D">
      <w:pPr>
        <w:pStyle w:val="ListParagraph"/>
        <w:numPr>
          <w:ilvl w:val="0"/>
          <w:numId w:val="14"/>
        </w:numPr>
        <w:rPr>
          <w:szCs w:val="22"/>
        </w:rPr>
      </w:pPr>
      <w:r w:rsidRPr="00AB7D98">
        <w:rPr>
          <w:szCs w:val="22"/>
        </w:rPr>
        <w:t>Productos y servicios que ofrece</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3216703" w14:textId="77777777" w:rsidR="00496D2A" w:rsidRDefault="00EE2354" w:rsidP="00075586">
      <w:pPr>
        <w:ind w:firstLine="708"/>
      </w:pPr>
      <w:r w:rsidRPr="00DD0CE0">
        <w:t xml:space="preserve">Los productos y servicios </w:t>
      </w:r>
      <w:r>
        <w:t>que ofrece la</w:t>
      </w:r>
      <w:r w:rsidRPr="00DD0CE0">
        <w:t xml:space="preserve"> empresa de arquitectura giran en torno al diseño, la planificación y la supervisión de los proyectos de construcción. Estos servicios pueden variar en función del tamaño y del alcance del proyecto</w:t>
      </w:r>
      <w:r w:rsidR="00042093">
        <w:t xml:space="preserve"> </w:t>
      </w:r>
      <w:r w:rsidR="0060283B">
        <w:t>(</w:t>
      </w:r>
      <w:proofErr w:type="spellStart"/>
      <w:r w:rsidR="0060283B">
        <w:t>Gherardi</w:t>
      </w:r>
      <w:proofErr w:type="spellEnd"/>
      <w:r w:rsidR="0060283B">
        <w:t>, 2023)</w:t>
      </w:r>
      <w:r w:rsidRPr="00DD0CE0">
        <w:t xml:space="preserve">. </w:t>
      </w:r>
    </w:p>
    <w:p w14:paraId="4607045F" w14:textId="2BC94323" w:rsidR="00EE2354" w:rsidRDefault="00E269CC" w:rsidP="00075586">
      <w:pPr>
        <w:ind w:firstLine="708"/>
      </w:pPr>
      <w:r>
        <w:t>Al</w:t>
      </w:r>
      <w:r w:rsidR="002E44D7">
        <w:t xml:space="preserve">gunos </w:t>
      </w:r>
      <w:r w:rsidR="00EE2354" w:rsidRPr="00DD0CE0">
        <w:t>servicios proporcionados</w:t>
      </w:r>
      <w:r w:rsidR="00EE2354">
        <w:t xml:space="preserve"> por la empresa</w:t>
      </w:r>
      <w:r w:rsidR="00EE2354" w:rsidRPr="00DD0CE0">
        <w:t>:</w:t>
      </w:r>
    </w:p>
    <w:p w14:paraId="163F84E2" w14:textId="47595AE4" w:rsidR="00EE2354" w:rsidRPr="00075586" w:rsidRDefault="00EE2354" w:rsidP="00075586">
      <w:pPr>
        <w:pStyle w:val="ListParagraph"/>
        <w:numPr>
          <w:ilvl w:val="0"/>
          <w:numId w:val="14"/>
        </w:numPr>
        <w:rPr>
          <w:b/>
          <w:bCs/>
        </w:rPr>
      </w:pPr>
      <w:r w:rsidRPr="00075586">
        <w:rPr>
          <w:b/>
          <w:bCs/>
        </w:rPr>
        <w:t>Diseño arquitectónico</w:t>
      </w:r>
    </w:p>
    <w:p w14:paraId="1DD999CF" w14:textId="41AD33DD" w:rsidR="00EE2354" w:rsidRPr="00DD0CE0" w:rsidRDefault="005C468A" w:rsidP="00363887">
      <w:pPr>
        <w:ind w:firstLine="0"/>
      </w:pPr>
      <w:r>
        <w:t xml:space="preserve">- </w:t>
      </w:r>
      <w:r w:rsidR="00EE2354" w:rsidRPr="00DD0CE0">
        <w:t xml:space="preserve">Diseño conceptual: </w:t>
      </w:r>
      <w:r w:rsidR="00447DFD">
        <w:t>D</w:t>
      </w:r>
      <w:r w:rsidR="00EE2354" w:rsidRPr="00DD0CE0">
        <w:t xml:space="preserve">iseño inicial e ideas basadas en los </w:t>
      </w:r>
      <w:r w:rsidR="00955504" w:rsidRPr="00DD0CE0">
        <w:t>re</w:t>
      </w:r>
      <w:r w:rsidR="00955504">
        <w:t>querimientos</w:t>
      </w:r>
      <w:r w:rsidR="00EE2354" w:rsidRPr="00DD0CE0">
        <w:t>, la visión y el análisis del sitio.</w:t>
      </w:r>
    </w:p>
    <w:p w14:paraId="3FEE6D85" w14:textId="053DBF60" w:rsidR="00EE2354" w:rsidRPr="00DD0CE0" w:rsidRDefault="005C468A" w:rsidP="00DF69BB">
      <w:pPr>
        <w:ind w:firstLine="0"/>
      </w:pPr>
      <w:r>
        <w:t xml:space="preserve">- </w:t>
      </w:r>
      <w:r w:rsidR="00EE2354" w:rsidRPr="00DD0CE0">
        <w:t xml:space="preserve">Diseño esquemático: </w:t>
      </w:r>
      <w:r w:rsidR="003D558D">
        <w:t xml:space="preserve">Diseños </w:t>
      </w:r>
      <w:r w:rsidR="00EE2354" w:rsidRPr="00DD0CE0">
        <w:t xml:space="preserve">más </w:t>
      </w:r>
      <w:r w:rsidR="003D558D">
        <w:t>trabajados</w:t>
      </w:r>
      <w:r w:rsidR="00EE2354" w:rsidRPr="00DD0CE0">
        <w:t>, incluyendo diseños, asignaciones de espacio y elementos arquitectónicos.</w:t>
      </w:r>
    </w:p>
    <w:p w14:paraId="38EC608F" w14:textId="3E35FECD" w:rsidR="00EE2354" w:rsidRDefault="002C571E" w:rsidP="00DF69BB">
      <w:pPr>
        <w:ind w:firstLine="0"/>
      </w:pPr>
      <w:r>
        <w:lastRenderedPageBreak/>
        <w:t>-</w:t>
      </w:r>
      <w:r w:rsidR="00EE2354" w:rsidRPr="00DD0CE0">
        <w:t xml:space="preserve"> Desarrollo de diseños: </w:t>
      </w:r>
      <w:r w:rsidR="00971249">
        <w:t>Mejora</w:t>
      </w:r>
      <w:r w:rsidR="00EE2354" w:rsidRPr="00DD0CE0">
        <w:t xml:space="preserve"> </w:t>
      </w:r>
      <w:r w:rsidRPr="00DD0CE0">
        <w:t>de</w:t>
      </w:r>
      <w:r>
        <w:t>l</w:t>
      </w:r>
      <w:r w:rsidRPr="00DD0CE0">
        <w:t xml:space="preserve"> diseño</w:t>
      </w:r>
      <w:r w:rsidR="00EE2354" w:rsidRPr="00DD0CE0">
        <w:t xml:space="preserve">, </w:t>
      </w:r>
      <w:r w:rsidR="00971249">
        <w:t>incluyendo</w:t>
      </w:r>
      <w:r w:rsidR="00EE2354" w:rsidRPr="00DD0CE0">
        <w:t xml:space="preserve"> </w:t>
      </w:r>
      <w:r w:rsidR="00A61587">
        <w:t>las disciplinas</w:t>
      </w:r>
      <w:r w:rsidR="00EE2354" w:rsidRPr="00DD0CE0">
        <w:t xml:space="preserve"> estructurales, mecánicos y eléctricos.</w:t>
      </w:r>
    </w:p>
    <w:p w14:paraId="5F410E3C" w14:textId="7D5603DE" w:rsidR="00EE2354" w:rsidRPr="00075586" w:rsidRDefault="00EE2354" w:rsidP="00075586">
      <w:pPr>
        <w:pStyle w:val="ListParagraph"/>
        <w:numPr>
          <w:ilvl w:val="0"/>
          <w:numId w:val="14"/>
        </w:numPr>
        <w:rPr>
          <w:b/>
          <w:bCs/>
        </w:rPr>
      </w:pPr>
      <w:r w:rsidRPr="00075586">
        <w:rPr>
          <w:b/>
          <w:bCs/>
        </w:rPr>
        <w:t>Documentación de construcción</w:t>
      </w:r>
    </w:p>
    <w:p w14:paraId="5DCC0E27" w14:textId="124917B3" w:rsidR="00EE2354" w:rsidRPr="00DD0CE0" w:rsidRDefault="00EE2354" w:rsidP="00DF69BB">
      <w:pPr>
        <w:ind w:firstLine="0"/>
      </w:pPr>
      <w:r w:rsidRPr="00DD0CE0">
        <w:t xml:space="preserve">Planos </w:t>
      </w:r>
      <w:r w:rsidR="00A61587">
        <w:t>constructiv</w:t>
      </w:r>
      <w:r w:rsidR="00887B48">
        <w:t>os</w:t>
      </w:r>
      <w:r w:rsidRPr="00DD0CE0">
        <w:t xml:space="preserve"> y especificaciones </w:t>
      </w:r>
      <w:r>
        <w:t>d</w:t>
      </w:r>
      <w:r w:rsidRPr="00DD0CE0">
        <w:t>e</w:t>
      </w:r>
      <w:r>
        <w:t xml:space="preserve"> </w:t>
      </w:r>
      <w:r w:rsidRPr="00DD0CE0">
        <w:t>l</w:t>
      </w:r>
      <w:r>
        <w:t>os</w:t>
      </w:r>
      <w:r w:rsidRPr="00DD0CE0">
        <w:t xml:space="preserve"> proyectos:</w:t>
      </w:r>
    </w:p>
    <w:p w14:paraId="7847DFC2" w14:textId="19888253" w:rsidR="00EE2354" w:rsidRPr="00DD0CE0" w:rsidRDefault="00EE2354" w:rsidP="0040432F">
      <w:pPr>
        <w:pStyle w:val="ListParagraph"/>
        <w:numPr>
          <w:ilvl w:val="0"/>
          <w:numId w:val="137"/>
        </w:numPr>
        <w:ind w:left="180" w:hanging="180"/>
      </w:pPr>
      <w:r w:rsidRPr="00DD0CE0">
        <w:t>Planos</w:t>
      </w:r>
    </w:p>
    <w:p w14:paraId="785FFD66" w14:textId="49E09F66" w:rsidR="00EE2354" w:rsidRPr="00DD0CE0" w:rsidRDefault="00EE2354" w:rsidP="0040432F">
      <w:pPr>
        <w:pStyle w:val="ListParagraph"/>
        <w:numPr>
          <w:ilvl w:val="0"/>
          <w:numId w:val="137"/>
        </w:numPr>
        <w:tabs>
          <w:tab w:val="left" w:pos="180"/>
        </w:tabs>
        <w:ind w:hanging="720"/>
      </w:pPr>
      <w:r w:rsidRPr="00DD0CE0">
        <w:t>Elevaciones</w:t>
      </w:r>
    </w:p>
    <w:p w14:paraId="15892FDD" w14:textId="7F5421E4" w:rsidR="00EE2354" w:rsidRPr="00DD0CE0" w:rsidRDefault="00EE2354" w:rsidP="00F760BB">
      <w:pPr>
        <w:pStyle w:val="ListParagraph"/>
        <w:numPr>
          <w:ilvl w:val="0"/>
          <w:numId w:val="137"/>
        </w:numPr>
        <w:ind w:left="180" w:hanging="180"/>
      </w:pPr>
      <w:r w:rsidRPr="00DD0CE0">
        <w:t>Secciones</w:t>
      </w:r>
    </w:p>
    <w:p w14:paraId="4AFDE3DD" w14:textId="79AD15A8" w:rsidR="00EE2354" w:rsidRPr="00DD0CE0" w:rsidRDefault="00EE2354" w:rsidP="008A3F91">
      <w:pPr>
        <w:pStyle w:val="ListParagraph"/>
        <w:numPr>
          <w:ilvl w:val="0"/>
          <w:numId w:val="137"/>
        </w:numPr>
        <w:ind w:left="180" w:hanging="180"/>
      </w:pPr>
      <w:r w:rsidRPr="00DD0CE0">
        <w:t>Detalles constructivos</w:t>
      </w:r>
    </w:p>
    <w:p w14:paraId="091B6011" w14:textId="66FE62A0" w:rsidR="00EE2354" w:rsidRDefault="00EE2354" w:rsidP="008A3F91">
      <w:pPr>
        <w:pStyle w:val="ListParagraph"/>
        <w:numPr>
          <w:ilvl w:val="0"/>
          <w:numId w:val="137"/>
        </w:numPr>
        <w:ind w:left="180" w:hanging="180"/>
      </w:pPr>
      <w:r w:rsidRPr="00DD0CE0">
        <w:t>Especificaciones de materiales</w:t>
      </w:r>
    </w:p>
    <w:p w14:paraId="7A412A4A" w14:textId="1C079A57" w:rsidR="00EE2354" w:rsidRPr="00DD0CE0" w:rsidRDefault="00EE2354" w:rsidP="00075586">
      <w:pPr>
        <w:pStyle w:val="ListParagraph"/>
        <w:numPr>
          <w:ilvl w:val="0"/>
          <w:numId w:val="14"/>
        </w:numPr>
      </w:pPr>
      <w:r w:rsidRPr="00075586">
        <w:rPr>
          <w:b/>
          <w:bCs/>
        </w:rPr>
        <w:t>Gestión de proyecto</w:t>
      </w:r>
    </w:p>
    <w:p w14:paraId="310048FA" w14:textId="397B25F6" w:rsidR="00EE2354" w:rsidRDefault="005C468A" w:rsidP="00A91FE6">
      <w:pPr>
        <w:ind w:firstLine="708"/>
      </w:pPr>
      <w:r>
        <w:t xml:space="preserve">Realizar </w:t>
      </w:r>
      <w:r w:rsidRPr="00DD0CE0">
        <w:t>la</w:t>
      </w:r>
      <w:r w:rsidR="00EE2354" w:rsidRPr="00DD0CE0">
        <w:t xml:space="preserve"> coordinación del diseño, la construcción, la elaboración de presupuestos y </w:t>
      </w:r>
      <w:r w:rsidR="0009205D">
        <w:t>del</w:t>
      </w:r>
      <w:r w:rsidR="00EE2354" w:rsidRPr="00DD0CE0">
        <w:t xml:space="preserve"> </w:t>
      </w:r>
      <w:r w:rsidR="0009205D">
        <w:t>cronograma</w:t>
      </w:r>
      <w:r w:rsidR="00EE2354" w:rsidRPr="00DD0CE0">
        <w:t>. Est</w:t>
      </w:r>
      <w:r w:rsidR="0009205D">
        <w:t>a gestión</w:t>
      </w:r>
      <w:r w:rsidR="00EE2354" w:rsidRPr="00DD0CE0">
        <w:t xml:space="preserve"> </w:t>
      </w:r>
      <w:r w:rsidR="008554C2">
        <w:t>respalda</w:t>
      </w:r>
      <w:r w:rsidR="00EE2354" w:rsidRPr="00DD0CE0">
        <w:t xml:space="preserve"> que el proyecto se ad</w:t>
      </w:r>
      <w:r w:rsidR="00E61C2E">
        <w:t>e</w:t>
      </w:r>
      <w:r w:rsidR="00841077">
        <w:t>cue</w:t>
      </w:r>
      <w:r w:rsidR="00EE2354" w:rsidRPr="00DD0CE0">
        <w:t xml:space="preserve"> a los plazos, presupuestos y </w:t>
      </w:r>
      <w:r w:rsidR="00841077">
        <w:t>requerimiento</w:t>
      </w:r>
      <w:r w:rsidR="00EE2354" w:rsidRPr="00DD0CE0">
        <w:t xml:space="preserve"> de calidad.</w:t>
      </w:r>
    </w:p>
    <w:p w14:paraId="72FC6E77" w14:textId="6403851A" w:rsidR="00EE2354" w:rsidRPr="00DD0CE0" w:rsidRDefault="000E4DE1" w:rsidP="00075586">
      <w:pPr>
        <w:pStyle w:val="ListParagraph"/>
        <w:numPr>
          <w:ilvl w:val="0"/>
          <w:numId w:val="14"/>
        </w:numPr>
      </w:pPr>
      <w:r>
        <w:rPr>
          <w:b/>
          <w:bCs/>
        </w:rPr>
        <w:t>Estudio de</w:t>
      </w:r>
      <w:r w:rsidR="00EE2354" w:rsidRPr="00075586">
        <w:rPr>
          <w:b/>
          <w:bCs/>
        </w:rPr>
        <w:t xml:space="preserve"> sitio y estudios factibilidad</w:t>
      </w:r>
    </w:p>
    <w:p w14:paraId="68B9B092" w14:textId="77777777" w:rsidR="00AC6C25" w:rsidRPr="00AC6C25" w:rsidRDefault="00AC6C25" w:rsidP="00AC6C25">
      <w:pPr>
        <w:rPr>
          <w:b/>
          <w:bCs/>
        </w:rPr>
      </w:pPr>
      <w:r w:rsidRPr="00AC6C25">
        <w:t>Análisis del sitio, restricciones y posibilidades. Un estudio de viabilidad para confirmar que el proyecto es viable y para evaluar el impacto ambiental y comunitario del proyecto.</w:t>
      </w:r>
    </w:p>
    <w:p w14:paraId="40D2CD96" w14:textId="6582DF34" w:rsidR="00EE2354" w:rsidRPr="00075586" w:rsidRDefault="00EE2354" w:rsidP="00075586">
      <w:pPr>
        <w:pStyle w:val="ListParagraph"/>
        <w:numPr>
          <w:ilvl w:val="0"/>
          <w:numId w:val="14"/>
        </w:numPr>
        <w:rPr>
          <w:b/>
          <w:bCs/>
        </w:rPr>
      </w:pPr>
      <w:r w:rsidRPr="00075586">
        <w:rPr>
          <w:b/>
          <w:bCs/>
        </w:rPr>
        <w:t>Diseño de interiores</w:t>
      </w:r>
    </w:p>
    <w:p w14:paraId="7225C310" w14:textId="48200093" w:rsidR="00EE2354" w:rsidRDefault="004B53C7" w:rsidP="00A91FE6">
      <w:pPr>
        <w:ind w:firstLine="708"/>
      </w:pPr>
      <w:r>
        <w:t>Análisis de</w:t>
      </w:r>
      <w:r w:rsidR="00EE2354" w:rsidRPr="00DD0CE0">
        <w:t xml:space="preserve"> distribución estética y funcional de</w:t>
      </w:r>
      <w:r>
        <w:t>l</w:t>
      </w:r>
      <w:r w:rsidR="00EE2354" w:rsidRPr="00DD0CE0">
        <w:t xml:space="preserve"> </w:t>
      </w:r>
      <w:r w:rsidR="0056490E" w:rsidRPr="00DD0CE0">
        <w:t>espacio interior</w:t>
      </w:r>
      <w:r w:rsidR="00EE2354" w:rsidRPr="00DD0CE0">
        <w:t>, la selección de materiales, colores, acabados y mobiliario.</w:t>
      </w:r>
    </w:p>
    <w:p w14:paraId="2DB93945" w14:textId="300613A7" w:rsidR="00EE2354" w:rsidRPr="00075586" w:rsidRDefault="00EE2354" w:rsidP="00075586">
      <w:pPr>
        <w:pStyle w:val="ListParagraph"/>
        <w:numPr>
          <w:ilvl w:val="0"/>
          <w:numId w:val="14"/>
        </w:numPr>
        <w:rPr>
          <w:b/>
          <w:bCs/>
        </w:rPr>
      </w:pPr>
      <w:r w:rsidRPr="00075586">
        <w:rPr>
          <w:b/>
          <w:bCs/>
        </w:rPr>
        <w:t xml:space="preserve">Diseño </w:t>
      </w:r>
      <w:r w:rsidR="00E50D7B">
        <w:rPr>
          <w:b/>
          <w:bCs/>
        </w:rPr>
        <w:t>verde</w:t>
      </w:r>
    </w:p>
    <w:p w14:paraId="35D6DAAB" w14:textId="04696706" w:rsidR="00EE2354" w:rsidRDefault="00EE2354" w:rsidP="00A91FE6">
      <w:pPr>
        <w:ind w:firstLine="708"/>
      </w:pPr>
      <w:r>
        <w:t xml:space="preserve">Diseño </w:t>
      </w:r>
      <w:r w:rsidRPr="00DD0CE0">
        <w:t xml:space="preserve">de edificios </w:t>
      </w:r>
      <w:r w:rsidR="00010AAE">
        <w:t>verdes</w:t>
      </w:r>
      <w:r w:rsidRPr="00DD0CE0">
        <w:t xml:space="preserve">, </w:t>
      </w:r>
      <w:r w:rsidR="00010AAE">
        <w:t>con la utilización de</w:t>
      </w:r>
      <w:r w:rsidRPr="00DD0CE0">
        <w:t xml:space="preserve"> materiales sostenibles, sistemas energéticamente eficientes y consultoría</w:t>
      </w:r>
      <w:r w:rsidR="00AE18AD">
        <w:t xml:space="preserve"> ambiental</w:t>
      </w:r>
      <w:r w:rsidRPr="00DD0CE0">
        <w:t xml:space="preserve"> para reducir el impacto </w:t>
      </w:r>
      <w:r w:rsidR="0089092E">
        <w:t xml:space="preserve">de la huella </w:t>
      </w:r>
      <w:r w:rsidR="00AE18AD">
        <w:t>del proyecto</w:t>
      </w:r>
      <w:r w:rsidRPr="00DD0CE0">
        <w:t>.</w:t>
      </w:r>
    </w:p>
    <w:p w14:paraId="0E8F9A5B" w14:textId="0A09011A" w:rsidR="00EE2354" w:rsidRPr="00075586" w:rsidRDefault="00E33A1C" w:rsidP="00075586">
      <w:pPr>
        <w:pStyle w:val="ListParagraph"/>
        <w:numPr>
          <w:ilvl w:val="0"/>
          <w:numId w:val="14"/>
        </w:numPr>
        <w:rPr>
          <w:b/>
          <w:bCs/>
        </w:rPr>
      </w:pPr>
      <w:r>
        <w:rPr>
          <w:b/>
          <w:bCs/>
        </w:rPr>
        <w:t>Desarrollar</w:t>
      </w:r>
      <w:r w:rsidR="00EE2354" w:rsidRPr="00075586">
        <w:rPr>
          <w:b/>
          <w:bCs/>
        </w:rPr>
        <w:t xml:space="preserve"> Máster Plan</w:t>
      </w:r>
    </w:p>
    <w:p w14:paraId="61796F2A" w14:textId="48C1C32A" w:rsidR="003D354D" w:rsidRPr="00E4011C" w:rsidRDefault="00E72F5B" w:rsidP="00A91FE6">
      <w:pPr>
        <w:ind w:firstLine="708"/>
      </w:pPr>
      <w:r>
        <w:lastRenderedPageBreak/>
        <w:t>Desarrollo</w:t>
      </w:r>
      <w:r w:rsidRPr="00E4011C">
        <w:t xml:space="preserve"> </w:t>
      </w:r>
      <w:r>
        <w:t>urbano</w:t>
      </w:r>
      <w:r w:rsidR="00EE2354">
        <w:t>,</w:t>
      </w:r>
      <w:r w:rsidR="00EE2354" w:rsidRPr="00E4011C">
        <w:t xml:space="preserve"> </w:t>
      </w:r>
      <w:r w:rsidR="007075CF">
        <w:t>reordenación</w:t>
      </w:r>
      <w:r w:rsidR="00EE2354" w:rsidRPr="00E4011C">
        <w:t xml:space="preserve"> el uso del suelo, la infraestructura</w:t>
      </w:r>
      <w:r w:rsidR="003D354D" w:rsidRPr="003D354D">
        <w:t xml:space="preserve"> y los servicios que se proporcionarán dentro de</w:t>
      </w:r>
      <w:r w:rsidR="00813D4A">
        <w:t>l plan.</w:t>
      </w:r>
    </w:p>
    <w:p w14:paraId="367DFAB8" w14:textId="67057C66" w:rsidR="00EE2354" w:rsidRPr="00075586" w:rsidRDefault="00EE2354" w:rsidP="00075586">
      <w:pPr>
        <w:pStyle w:val="ListParagraph"/>
        <w:numPr>
          <w:ilvl w:val="0"/>
          <w:numId w:val="14"/>
        </w:numPr>
        <w:rPr>
          <w:b/>
          <w:bCs/>
          <w:lang w:val="en-US"/>
        </w:rPr>
      </w:pPr>
      <w:r w:rsidRPr="00075586">
        <w:rPr>
          <w:b/>
          <w:bCs/>
          <w:lang w:val="en-US"/>
        </w:rPr>
        <w:t>Servicios BIM (Building Information Modeling)</w:t>
      </w:r>
    </w:p>
    <w:p w14:paraId="0E0A7E12" w14:textId="0863EBFE" w:rsidR="00244A9A" w:rsidRPr="00E4011C" w:rsidRDefault="00244A9A" w:rsidP="00AE18AD">
      <w:pPr>
        <w:ind w:firstLine="0"/>
      </w:pPr>
      <w:r w:rsidRPr="00244A9A">
        <w:t>Usa modelos digitales</w:t>
      </w:r>
      <w:r>
        <w:t xml:space="preserve"> para la revisión de</w:t>
      </w:r>
      <w:r w:rsidRPr="00244A9A">
        <w:t xml:space="preserve"> aspectos físicos y funcionales de</w:t>
      </w:r>
      <w:r>
        <w:t>l</w:t>
      </w:r>
      <w:r w:rsidRPr="00244A9A">
        <w:t xml:space="preserve"> </w:t>
      </w:r>
      <w:r w:rsidR="004776F3">
        <w:t>proyecto</w:t>
      </w:r>
      <w:r w:rsidRPr="00244A9A">
        <w:t xml:space="preserve">, para </w:t>
      </w:r>
      <w:r w:rsidR="004776F3">
        <w:t>gestionar</w:t>
      </w:r>
      <w:r w:rsidRPr="00244A9A">
        <w:t xml:space="preserve"> el proceso de diseño</w:t>
      </w:r>
    </w:p>
    <w:p w14:paraId="3BFB64BC" w14:textId="11D55D87" w:rsidR="00EE2354" w:rsidRPr="00075586" w:rsidRDefault="00EE2354" w:rsidP="00075586">
      <w:pPr>
        <w:pStyle w:val="ListParagraph"/>
        <w:numPr>
          <w:ilvl w:val="0"/>
          <w:numId w:val="14"/>
        </w:numPr>
        <w:rPr>
          <w:b/>
          <w:bCs/>
        </w:rPr>
      </w:pPr>
      <w:r w:rsidRPr="00075586">
        <w:rPr>
          <w:b/>
          <w:bCs/>
        </w:rPr>
        <w:t xml:space="preserve">Aprobaciones de permisos de construcción </w:t>
      </w:r>
    </w:p>
    <w:p w14:paraId="36544EF9" w14:textId="34112B4E" w:rsidR="00EE2354" w:rsidRDefault="00DB7E9F" w:rsidP="00A91FE6">
      <w:pPr>
        <w:ind w:firstLine="708"/>
      </w:pPr>
      <w:r>
        <w:t>P</w:t>
      </w:r>
      <w:r w:rsidR="0046499B" w:rsidRPr="0046499B">
        <w:t>resentar los plan</w:t>
      </w:r>
      <w:r>
        <w:t>o</w:t>
      </w:r>
      <w:r w:rsidR="0046499B" w:rsidRPr="0046499B">
        <w:t xml:space="preserve">s y documentos a las autoridades institucionales y municipales para obtener el permiso </w:t>
      </w:r>
      <w:r>
        <w:t>constructivo</w:t>
      </w:r>
      <w:r w:rsidR="0046499B" w:rsidRPr="0046499B">
        <w:t>, y hacerlo de acuerdo con las leyes y códigos</w:t>
      </w:r>
      <w:r w:rsidR="00EE2354" w:rsidRPr="00E4011C">
        <w:t>.</w:t>
      </w:r>
    </w:p>
    <w:p w14:paraId="5B6675A8" w14:textId="0FE47F58" w:rsidR="00EE2354" w:rsidRPr="00E4011C" w:rsidRDefault="00EE2354" w:rsidP="00075586">
      <w:pPr>
        <w:pStyle w:val="ListParagraph"/>
        <w:numPr>
          <w:ilvl w:val="0"/>
          <w:numId w:val="14"/>
        </w:numPr>
      </w:pPr>
      <w:r w:rsidRPr="00075586">
        <w:rPr>
          <w:b/>
          <w:bCs/>
        </w:rPr>
        <w:t>Administración e Inspección de la Construcción</w:t>
      </w:r>
    </w:p>
    <w:p w14:paraId="04BC87A6" w14:textId="3F093F18" w:rsidR="00EE2354" w:rsidRPr="00E4011C" w:rsidRDefault="00912D1F" w:rsidP="00075586">
      <w:pPr>
        <w:ind w:firstLine="708"/>
      </w:pPr>
      <w:r w:rsidRPr="00912D1F">
        <w:t>Durante la construcción, la firma de arquitectura administra la construcción e inspecciona el proyecto para garantizar el cumplimiento mínimo con los planos y especificaciones. Esto incluye</w:t>
      </w:r>
      <w:r w:rsidR="00EE2354" w:rsidRPr="00E4011C">
        <w:t>:</w:t>
      </w:r>
    </w:p>
    <w:p w14:paraId="4FACA812" w14:textId="3D3E20B0" w:rsidR="00EE2354" w:rsidRPr="00E4011C" w:rsidRDefault="00EE2354" w:rsidP="00B65663">
      <w:pPr>
        <w:pStyle w:val="ListParagraph"/>
        <w:numPr>
          <w:ilvl w:val="0"/>
          <w:numId w:val="137"/>
        </w:numPr>
      </w:pPr>
      <w:r w:rsidRPr="00E4011C">
        <w:t>Inspecciones de</w:t>
      </w:r>
      <w:r w:rsidR="00AC473E">
        <w:t xml:space="preserve"> obra</w:t>
      </w:r>
      <w:r w:rsidRPr="00E4011C">
        <w:t xml:space="preserve">: </w:t>
      </w:r>
      <w:r w:rsidR="00D238EE" w:rsidRPr="00D238EE">
        <w:t xml:space="preserve">Visitas al sitio semanalmente para </w:t>
      </w:r>
      <w:r w:rsidR="009E22C5">
        <w:t>supervisar</w:t>
      </w:r>
      <w:r w:rsidR="00D238EE" w:rsidRPr="00D238EE">
        <w:t xml:space="preserve"> que el trabajo se realice adecuadamente y para monitorear la calidad de los materiales y la mano de obra, así como la calidad del producto</w:t>
      </w:r>
      <w:r w:rsidR="00D238EE">
        <w:t>.</w:t>
      </w:r>
    </w:p>
    <w:p w14:paraId="2DB8A04B" w14:textId="5D8A5E22" w:rsidR="00EE2354" w:rsidRDefault="00EE2354" w:rsidP="00B65663">
      <w:pPr>
        <w:pStyle w:val="ListParagraph"/>
        <w:numPr>
          <w:ilvl w:val="0"/>
          <w:numId w:val="137"/>
        </w:numPr>
      </w:pPr>
      <w:r w:rsidRPr="00E4011C">
        <w:t>Verificaciones de cumplimiento:</w:t>
      </w:r>
      <w:r w:rsidR="00936378">
        <w:t xml:space="preserve"> </w:t>
      </w:r>
      <w:r w:rsidR="00860798">
        <w:t>V</w:t>
      </w:r>
      <w:r w:rsidR="00860798" w:rsidRPr="00860798">
        <w:t>erificar que la construcción cumpla con los códigos de construcción apropiados, la seguridad y los documentos del contrato</w:t>
      </w:r>
      <w:r w:rsidRPr="00E4011C">
        <w:t>.</w:t>
      </w:r>
    </w:p>
    <w:p w14:paraId="1EEA2A5A" w14:textId="15265909" w:rsidR="00EE2354" w:rsidRPr="005E4455" w:rsidRDefault="00EE2354" w:rsidP="00B65663">
      <w:pPr>
        <w:pStyle w:val="ListParagraph"/>
        <w:numPr>
          <w:ilvl w:val="0"/>
          <w:numId w:val="137"/>
        </w:numPr>
      </w:pPr>
      <w:r w:rsidRPr="005E4455">
        <w:t>Aseguramiento de la calidad:</w:t>
      </w:r>
      <w:r w:rsidR="00965DC3">
        <w:t xml:space="preserve"> </w:t>
      </w:r>
      <w:r w:rsidR="007543FD" w:rsidRPr="007543FD">
        <w:t>Verificar que la construcción cumpla con las especificaciones arquitectónicas y devuelva un diseño de alta calidad</w:t>
      </w:r>
      <w:r w:rsidRPr="005E4455">
        <w:t>.</w:t>
      </w:r>
    </w:p>
    <w:p w14:paraId="55BA8E76" w14:textId="2EA7FB78" w:rsidR="007543FD" w:rsidRDefault="00EE2354" w:rsidP="004276AC">
      <w:pPr>
        <w:pStyle w:val="ListParagraph"/>
        <w:numPr>
          <w:ilvl w:val="0"/>
          <w:numId w:val="137"/>
        </w:numPr>
      </w:pPr>
      <w:r>
        <w:t>R</w:t>
      </w:r>
      <w:r w:rsidRPr="005E4455">
        <w:t xml:space="preserve">evisión del trabajo del contratista: </w:t>
      </w:r>
      <w:r w:rsidR="007543FD" w:rsidRPr="007543FD">
        <w:t>Revisar y aceptar el trabajo de los contratistas en etapas</w:t>
      </w:r>
      <w:r w:rsidR="007543FD">
        <w:t xml:space="preserve"> e hitos</w:t>
      </w:r>
      <w:r w:rsidR="007543FD" w:rsidRPr="007543FD">
        <w:t xml:space="preserve"> clave</w:t>
      </w:r>
      <w:r w:rsidR="007543FD">
        <w:t>s</w:t>
      </w:r>
      <w:r w:rsidR="007543FD" w:rsidRPr="007543FD">
        <w:t xml:space="preserve"> del proyecto</w:t>
      </w:r>
      <w:r w:rsidR="007543FD">
        <w:t>.</w:t>
      </w:r>
    </w:p>
    <w:p w14:paraId="530CB9BC" w14:textId="07A47051" w:rsidR="00EE2354" w:rsidRPr="005E4455" w:rsidRDefault="00EE2354" w:rsidP="004276AC">
      <w:pPr>
        <w:pStyle w:val="ListParagraph"/>
        <w:numPr>
          <w:ilvl w:val="0"/>
          <w:numId w:val="137"/>
        </w:numPr>
      </w:pPr>
      <w:r w:rsidRPr="005E4455">
        <w:t>Resolución de problemas:</w:t>
      </w:r>
      <w:r w:rsidR="00935AE5">
        <w:t xml:space="preserve"> </w:t>
      </w:r>
      <w:r w:rsidR="0080688C" w:rsidRPr="0080688C">
        <w:t>Abordar y resolver problemas en el sitio, preguntas sobre el plan o desviaciones que puedan necesitarse realizar</w:t>
      </w:r>
      <w:r w:rsidRPr="005E4455">
        <w:t>.</w:t>
      </w:r>
    </w:p>
    <w:p w14:paraId="2A3E3C90" w14:textId="7D9CC614" w:rsidR="00EE2354" w:rsidRPr="00E4011C" w:rsidRDefault="00935AE5" w:rsidP="00B65663">
      <w:pPr>
        <w:pStyle w:val="ListParagraph"/>
        <w:numPr>
          <w:ilvl w:val="0"/>
          <w:numId w:val="137"/>
        </w:numPr>
      </w:pPr>
      <w:r>
        <w:lastRenderedPageBreak/>
        <w:t>L</w:t>
      </w:r>
      <w:r w:rsidR="00EE2354" w:rsidRPr="005E4455">
        <w:t xml:space="preserve">ista de pendientes e inspección final: </w:t>
      </w:r>
      <w:r w:rsidR="0080688C" w:rsidRPr="0080688C">
        <w:t xml:space="preserve">Elaborar una lista de pendientes, recorrer el proyecto con el contratista y </w:t>
      </w:r>
      <w:r w:rsidR="00AD7516">
        <w:t>entrega</w:t>
      </w:r>
      <w:r w:rsidR="00C1360B">
        <w:t>r</w:t>
      </w:r>
      <w:r w:rsidR="0080688C" w:rsidRPr="0080688C">
        <w:t xml:space="preserve"> el proyecto al cliente después de la finalización de cualquier trabajo restante y las verificaciones de posibles errores</w:t>
      </w:r>
      <w:r w:rsidR="00EE2354" w:rsidRPr="005E4455">
        <w:t>.</w:t>
      </w:r>
    </w:p>
    <w:p w14:paraId="30A61CEE" w14:textId="30033EC5" w:rsidR="00EE2354" w:rsidRPr="00E4011C" w:rsidRDefault="00EE2354" w:rsidP="00426535">
      <w:pPr>
        <w:pStyle w:val="ListParagraph"/>
        <w:numPr>
          <w:ilvl w:val="0"/>
          <w:numId w:val="14"/>
        </w:numPr>
      </w:pPr>
      <w:r w:rsidRPr="00426535">
        <w:rPr>
          <w:b/>
          <w:bCs/>
        </w:rPr>
        <w:t xml:space="preserve">Servicios de </w:t>
      </w:r>
      <w:r w:rsidR="00647714" w:rsidRPr="00426535">
        <w:rPr>
          <w:b/>
          <w:bCs/>
        </w:rPr>
        <w:t>consult</w:t>
      </w:r>
      <w:r w:rsidR="00647714">
        <w:rPr>
          <w:b/>
          <w:bCs/>
        </w:rPr>
        <w:t>oría</w:t>
      </w:r>
    </w:p>
    <w:p w14:paraId="6FB0AE46" w14:textId="62C28545" w:rsidR="00EE2354" w:rsidRPr="00E4011C" w:rsidRDefault="00EE2354" w:rsidP="003A1CF6">
      <w:pPr>
        <w:pStyle w:val="ListParagraph"/>
        <w:ind w:left="720" w:firstLine="0"/>
      </w:pPr>
      <w:r>
        <w:t>Ofrecer se</w:t>
      </w:r>
      <w:r w:rsidRPr="00E4011C">
        <w:t>rvicios de asesoramiento que incluyen:</w:t>
      </w:r>
    </w:p>
    <w:p w14:paraId="681AAF22" w14:textId="3C9B8DE7" w:rsidR="00EE2354" w:rsidRPr="00E4011C" w:rsidRDefault="00437FEE" w:rsidP="00B65663">
      <w:pPr>
        <w:pStyle w:val="ListParagraph"/>
        <w:numPr>
          <w:ilvl w:val="0"/>
          <w:numId w:val="137"/>
        </w:numPr>
      </w:pPr>
      <w:r w:rsidRPr="00437FEE">
        <w:t>Reuniones previas al diseño para desarrollar alcances y expectativas</w:t>
      </w:r>
      <w:r>
        <w:t>.</w:t>
      </w:r>
    </w:p>
    <w:p w14:paraId="62BDA75B" w14:textId="7702A137" w:rsidR="00EE2354" w:rsidRDefault="007C100C" w:rsidP="00B65663">
      <w:pPr>
        <w:pStyle w:val="ListParagraph"/>
        <w:numPr>
          <w:ilvl w:val="0"/>
          <w:numId w:val="137"/>
        </w:numPr>
      </w:pPr>
      <w:r>
        <w:t>Verificación</w:t>
      </w:r>
      <w:r w:rsidR="00EE2354" w:rsidRPr="00E4011C">
        <w:t xml:space="preserve"> posterior a la construcción para </w:t>
      </w:r>
      <w:r w:rsidR="00CD06EB">
        <w:t>revisión</w:t>
      </w:r>
      <w:r w:rsidR="00EE2354" w:rsidRPr="00E4011C">
        <w:t xml:space="preserve"> del edificio cumpla con la intención del diseño.</w:t>
      </w:r>
    </w:p>
    <w:p w14:paraId="13E4AFAE" w14:textId="780C66D0" w:rsidR="00277EA9" w:rsidRDefault="00277EA9" w:rsidP="00277EA9">
      <w:pPr>
        <w:ind w:firstLine="576"/>
      </w:pPr>
      <w:r w:rsidRPr="00277EA9">
        <w:t xml:space="preserve">Estos servicios también permiten a los arquitectos mostrar a los clientes formas de sacar más provecho </w:t>
      </w:r>
      <w:r w:rsidR="00C95BCF">
        <w:t>en proyectos de</w:t>
      </w:r>
      <w:r w:rsidRPr="00277EA9">
        <w:t xml:space="preserve"> construcción, e</w:t>
      </w:r>
      <w:r w:rsidR="00E71789">
        <w:t>nseñarles</w:t>
      </w:r>
      <w:r w:rsidRPr="00277EA9">
        <w:t xml:space="preserve"> otras posibilidades y evitar que obliguen a un diseño a cumplir únicamente con ciertas necesidades, ya sean funcionales o estéticas.</w:t>
      </w:r>
    </w:p>
    <w:p w14:paraId="17D4AC47" w14:textId="1624553F" w:rsidR="00264EEB" w:rsidRDefault="00264EEB" w:rsidP="002358BA">
      <w:pPr>
        <w:pStyle w:val="Heading1"/>
        <w:numPr>
          <w:ilvl w:val="1"/>
          <w:numId w:val="1"/>
        </w:numPr>
      </w:pPr>
      <w:bookmarkStart w:id="158" w:name="_Toc354770519"/>
      <w:bookmarkStart w:id="159" w:name="_Toc221368082"/>
      <w:bookmarkStart w:id="160" w:name="_Toc221407357"/>
      <w:bookmarkStart w:id="161" w:name="_Toc221759827"/>
      <w:bookmarkStart w:id="162" w:name="_Toc195293345"/>
      <w:r>
        <w:t>Teoría de Administración de Proyectos</w:t>
      </w:r>
      <w:bookmarkEnd w:id="158"/>
      <w:bookmarkEnd w:id="159"/>
      <w:bookmarkEnd w:id="160"/>
      <w:bookmarkEnd w:id="161"/>
      <w:bookmarkEnd w:id="162"/>
    </w:p>
    <w:p w14:paraId="32AB66DD" w14:textId="0DABECE8" w:rsidR="00426535" w:rsidRDefault="00785134" w:rsidP="0027416F">
      <w:pPr>
        <w:rPr>
          <w:b/>
          <w:bCs/>
        </w:rPr>
      </w:pPr>
      <w:r w:rsidRPr="00785134">
        <w:t>La administración de proyectos puede verse en la administración de todo tipo y tamaño de</w:t>
      </w:r>
      <w:r w:rsidR="00EF1B5B">
        <w:t xml:space="preserve"> proyecto</w:t>
      </w:r>
      <w:r w:rsidRPr="00785134">
        <w:t>, dado que aplicada en forma sistemática facilita</w:t>
      </w:r>
      <w:r w:rsidR="00F71DD0">
        <w:t>ndo</w:t>
      </w:r>
      <w:r w:rsidRPr="00785134">
        <w:t xml:space="preserve"> la obtención de los objetivos deseados. </w:t>
      </w:r>
      <w:r w:rsidR="006D0D0E" w:rsidRPr="006D0D0E">
        <w:t>La administración de proyectos es la gestión de los recursos para cumplir con la planificación, ejecución, control y consecución de uno o más objetivos en un tiempo determinado, dentro de una empresa</w:t>
      </w:r>
      <w:r w:rsidR="00816D02">
        <w:t xml:space="preserve"> (Corvo, 2023)</w:t>
      </w:r>
      <w:r w:rsidR="006D0D0E" w:rsidRPr="006D0D0E">
        <w:t>. </w:t>
      </w:r>
    </w:p>
    <w:p w14:paraId="72BC3ED9" w14:textId="3D20E985" w:rsidR="00DA2DC2" w:rsidRDefault="00785134" w:rsidP="00F71DD0">
      <w:pPr>
        <w:rPr>
          <w:b/>
          <w:bCs/>
        </w:rPr>
      </w:pPr>
      <w:r w:rsidRPr="00785134">
        <w:t>En cualquier empresa existen siempre demandas de tiempo, costo, cantidad o calidad para la elaboración de un producto, obtención de financiamiento, obtención de clientes, etc</w:t>
      </w:r>
      <w:r w:rsidR="002426E0">
        <w:t xml:space="preserve">. </w:t>
      </w:r>
    </w:p>
    <w:p w14:paraId="37C10A77" w14:textId="67578AE1" w:rsidR="00426535" w:rsidRDefault="004138F9" w:rsidP="00F71DD0">
      <w:r w:rsidRPr="004138F9">
        <w:t>La administración de proyectos tiene gran importancia tanto en el contexto de emprendedores y directores de proyecto, como a nivel organizacional por su afán de aplicar herramientas lideradas por diferentes enfoques metodológicos</w:t>
      </w:r>
      <w:r w:rsidR="00EA41FA">
        <w:t>, que</w:t>
      </w:r>
      <w:r w:rsidRPr="004138F9">
        <w:t xml:space="preserve"> posibilita, a partir del dominio de las técnicas y herramientas, influir en los indicadores clave de desempeño </w:t>
      </w:r>
      <w:r w:rsidRPr="004138F9">
        <w:lastRenderedPageBreak/>
        <w:t>correspondientes a un</w:t>
      </w:r>
      <w:r w:rsidR="00FE2848">
        <w:t xml:space="preserve">a </w:t>
      </w:r>
      <w:r w:rsidR="00A63FA4">
        <w:t>actividad o paquete de trabajo</w:t>
      </w:r>
      <w:r w:rsidRPr="004138F9">
        <w:t xml:space="preserve">, al tiempo que controla bien el desarrollo del proyecto. </w:t>
      </w:r>
    </w:p>
    <w:p w14:paraId="436FB93B" w14:textId="2A675491" w:rsidR="00426535" w:rsidRDefault="004138F9" w:rsidP="00426535">
      <w:pPr>
        <w:ind w:firstLine="708"/>
      </w:pPr>
      <w:r w:rsidRPr="004138F9">
        <w:t xml:space="preserve">Los enfoques están relacionados con la efectividad de la administración que conjuga bien indicadores según la importancia estratégica de los mismos. </w:t>
      </w:r>
      <w:r w:rsidR="00A564AD">
        <w:t>L</w:t>
      </w:r>
      <w:r w:rsidRPr="004138F9">
        <w:t xml:space="preserve">as empresas buscan que los </w:t>
      </w:r>
      <w:r w:rsidR="00A564AD">
        <w:t>proyectos</w:t>
      </w:r>
      <w:r w:rsidRPr="004138F9">
        <w:t xml:space="preserve"> se ejecuten cumpliendo el alcance, </w:t>
      </w:r>
      <w:r w:rsidR="00A564AD">
        <w:t>tiempo</w:t>
      </w:r>
      <w:r w:rsidRPr="004138F9">
        <w:t xml:space="preserve"> y </w:t>
      </w:r>
      <w:r w:rsidR="00FA31E0">
        <w:t>presupuesto</w:t>
      </w:r>
      <w:r w:rsidRPr="004138F9">
        <w:t>; en cambio, los directores de proyecto, con frecuencia, se interesan en hacer un seguimiento controlando aspectos como la calidad, equipos, riesgos y otros.</w:t>
      </w:r>
      <w:r w:rsidR="00F91FEF">
        <w:t xml:space="preserve"> </w:t>
      </w:r>
      <w:r w:rsidR="009D4F4E">
        <w:t>“</w:t>
      </w:r>
      <w:r w:rsidR="00F91FEF" w:rsidRPr="00F91FEF">
        <w:t>Con la documentación correcta, es fácil ver si se cumplen o no los requerimientos de un proyecto. La documentación proporciona información sobre lo que ya se ha completado para ese proyecto</w:t>
      </w:r>
      <w:r w:rsidR="00456630">
        <w:t>”</w:t>
      </w:r>
      <w:r w:rsidR="00F91FEF">
        <w:t xml:space="preserve"> </w:t>
      </w:r>
      <w:r w:rsidR="00EE694C">
        <w:t>(</w:t>
      </w:r>
      <w:r w:rsidR="00F91FEF">
        <w:t>Corzo</w:t>
      </w:r>
      <w:r w:rsidR="00EE694C">
        <w:t>, 2023</w:t>
      </w:r>
      <w:r w:rsidR="00362730">
        <w:t>).</w:t>
      </w:r>
      <w:r w:rsidR="00362730" w:rsidRPr="004138F9">
        <w:t xml:space="preserve"> </w:t>
      </w:r>
    </w:p>
    <w:p w14:paraId="0E9F2713" w14:textId="27D3DE0F" w:rsidR="00FE61EC" w:rsidRPr="00FE61EC" w:rsidRDefault="00FE61EC" w:rsidP="00FE61EC">
      <w:r>
        <w:t>El enfoque</w:t>
      </w:r>
      <w:r w:rsidRPr="00FE61EC">
        <w:t xml:space="preserve"> y el proceso mismo de la gestión de proyectos el que se está implementando, proporciona un valor añadido a la determinación de costos, es decir, el conocimiento que generará la empresa.</w:t>
      </w:r>
    </w:p>
    <w:p w14:paraId="0AAAC2EC" w14:textId="165E7EFA" w:rsidR="00FE61EC" w:rsidRPr="00FE61EC" w:rsidRDefault="00FE61EC" w:rsidP="00FE61EC">
      <w:r w:rsidRPr="00FE61EC">
        <w:t xml:space="preserve">El seguimiento fuerte y bueno en la implementación de </w:t>
      </w:r>
      <w:r w:rsidR="006731D4">
        <w:t>las</w:t>
      </w:r>
      <w:r w:rsidRPr="00FE61EC">
        <w:t xml:space="preserve"> técnicas y métodos esenciales durante </w:t>
      </w:r>
      <w:r w:rsidR="00EF24AF">
        <w:t>el ciclo de vida</w:t>
      </w:r>
      <w:r w:rsidRPr="00FE61EC">
        <w:t xml:space="preserve"> del proyecto permite reunir información orientativa importante con el propósito de mejorar los proyectos que </w:t>
      </w:r>
      <w:r w:rsidR="00EB6103">
        <w:t>competen</w:t>
      </w:r>
      <w:r w:rsidRPr="00FE61EC">
        <w:t xml:space="preserve"> a la propia empresa u otros que influyen en terceros.</w:t>
      </w:r>
    </w:p>
    <w:p w14:paraId="762A3DD0" w14:textId="4188901C" w:rsidR="00BF7DE9" w:rsidRDefault="00FE61EC" w:rsidP="009D4F4E">
      <w:r w:rsidRPr="00FE61EC">
        <w:t>Todos los puntos mencionados nos hacen pensar que hoy en día la gestión administrativa se ha convertido en una habilidad importante en las organizaciones. Las necesidades del entorno dinámico, competitivo y global han modificado las funciones de los gerentes, quienes ya no pueden limitarse a gestionar los recursos y las operaciones de las empresas, sino que también deben guiarlas para crear y materializar nuevas oportunidades, logrando los objetivos establecidos en un contexto incierto y complejo.</w:t>
      </w:r>
    </w:p>
    <w:p w14:paraId="52747165" w14:textId="38ECF971" w:rsidR="00AC6D69" w:rsidRDefault="00AC6D69" w:rsidP="009D4F4E">
      <w:pPr>
        <w:rPr>
          <w:b/>
          <w:bCs/>
        </w:rPr>
      </w:pPr>
      <w:r w:rsidRPr="00AC6D69">
        <w:t xml:space="preserve">Los 12 principios de la gestión de proyectos, tal y como los describe el Project Management </w:t>
      </w:r>
      <w:proofErr w:type="spellStart"/>
      <w:r w:rsidRPr="00AC6D69">
        <w:t>Institute</w:t>
      </w:r>
      <w:proofErr w:type="spellEnd"/>
      <w:r w:rsidRPr="00AC6D69">
        <w:t xml:space="preserve"> (PMI) en la Guía del PMBOK – Séptima Edición, hace hincapié en los comportamientos y conceptos clave para gestionar proyectos exitosos. Cada principio apoya la </w:t>
      </w:r>
      <w:r w:rsidRPr="00AC6D69">
        <w:lastRenderedPageBreak/>
        <w:t xml:space="preserve">creación de un plan integral de gestión de proyectos, que </w:t>
      </w:r>
      <w:r w:rsidR="00382059">
        <w:t>para este</w:t>
      </w:r>
      <w:r w:rsidR="005A687D">
        <w:t xml:space="preserve"> plan de gestión </w:t>
      </w:r>
      <w:r w:rsidRPr="00AC6D69">
        <w:t>se aplicaría al diseño y construcción de un centro comercial.</w:t>
      </w:r>
    </w:p>
    <w:p w14:paraId="20054FFB" w14:textId="77777777" w:rsidR="00FD6E64" w:rsidRPr="00790F59" w:rsidRDefault="00FD6E64" w:rsidP="00426535">
      <w:pPr>
        <w:ind w:firstLine="708"/>
        <w:contextualSpacing/>
        <w:rPr>
          <w:szCs w:val="22"/>
        </w:rPr>
      </w:pPr>
      <w:r w:rsidRPr="00AB48CC">
        <w:rPr>
          <w:szCs w:val="22"/>
        </w:rPr>
        <w:t>Los 12 principios son cruciales para desarrollar un plan de gestión de proyectos exitoso. Cada principio garantiza que las áreas clave como la alineación de las partes interesadas, la calidad, la gestión de riesgos y la entrega de valor se aborden de manera integral. Para el proyecto de</w:t>
      </w:r>
      <w:r>
        <w:rPr>
          <w:szCs w:val="22"/>
        </w:rPr>
        <w:t>l</w:t>
      </w:r>
      <w:r w:rsidRPr="00AB48CC">
        <w:rPr>
          <w:szCs w:val="22"/>
        </w:rPr>
        <w:t xml:space="preserve"> centro comercial, estos principios guían las decisiones sobre el diseño, la asignación de recursos y la ejecución, asegurando que el proyecto cumpla con los objetivos comerciales, satisfaga las expectativas de los </w:t>
      </w:r>
      <w:r>
        <w:rPr>
          <w:szCs w:val="22"/>
        </w:rPr>
        <w:t>interesados principales.</w:t>
      </w:r>
    </w:p>
    <w:p w14:paraId="77B7A11F" w14:textId="77777777" w:rsidR="00264EEB" w:rsidRPr="00C427EF" w:rsidRDefault="00264EEB">
      <w:pPr>
        <w:pStyle w:val="Heading4"/>
        <w:rPr>
          <w:sz w:val="22"/>
          <w:szCs w:val="22"/>
        </w:rPr>
      </w:pPr>
      <w:bookmarkStart w:id="163" w:name="_Toc195293346"/>
      <w:bookmarkStart w:id="164" w:name="_Toc221407358"/>
      <w:bookmarkStart w:id="165" w:name="_Toc221759828"/>
      <w:bookmarkStart w:id="166" w:name="_Toc221368083"/>
      <w:r w:rsidRPr="00C427EF">
        <w:rPr>
          <w:sz w:val="22"/>
          <w:szCs w:val="22"/>
        </w:rPr>
        <w:t>Principios de la dirección de proyectos</w:t>
      </w:r>
      <w:bookmarkEnd w:id="163"/>
    </w:p>
    <w:p w14:paraId="04C70679" w14:textId="77777777" w:rsidR="00426535" w:rsidRDefault="009F0733" w:rsidP="009B42C5">
      <w:pPr>
        <w:ind w:firstLine="708"/>
      </w:pPr>
      <w:r w:rsidRPr="009F0733">
        <w:t xml:space="preserve">Los principios generales de la administración de proyectos se aplican </w:t>
      </w:r>
      <w:r w:rsidR="00F840D7">
        <w:t>en la mayor</w:t>
      </w:r>
      <w:r w:rsidR="00BB661E">
        <w:t>ía de</w:t>
      </w:r>
      <w:r w:rsidRPr="009F0733">
        <w:t xml:space="preserve"> los </w:t>
      </w:r>
      <w:r w:rsidR="00B641F5" w:rsidRPr="009F0733">
        <w:t>ambientes</w:t>
      </w:r>
      <w:r w:rsidR="00B641F5">
        <w:t xml:space="preserve"> </w:t>
      </w:r>
      <w:r w:rsidR="00830748">
        <w:t>de proyectos</w:t>
      </w:r>
      <w:r w:rsidRPr="009F0733">
        <w:t xml:space="preserve">. Los objetivos de la administración se pueden definir en forma de planes y dependen enteramente de la efectiva administración de los recursos. La efectividad </w:t>
      </w:r>
      <w:r w:rsidR="002D32F1">
        <w:t xml:space="preserve">y </w:t>
      </w:r>
      <w:r w:rsidRPr="009F0733">
        <w:t xml:space="preserve">la eficiencia </w:t>
      </w:r>
      <w:r w:rsidR="002D32F1">
        <w:t xml:space="preserve">de los recursos </w:t>
      </w:r>
      <w:r w:rsidR="00971303">
        <w:t xml:space="preserve">capaces de gestionar procesos </w:t>
      </w:r>
      <w:r w:rsidR="00BD2E53">
        <w:t>es uno de los desafíos importantes</w:t>
      </w:r>
      <w:r w:rsidR="002D6319">
        <w:t>.</w:t>
      </w:r>
      <w:r w:rsidR="00BD2E53">
        <w:t xml:space="preserve"> </w:t>
      </w:r>
      <w:r w:rsidRPr="009F0733">
        <w:t xml:space="preserve">La elaboración de proyectos se ha venido depurando a través de muchas etapas, correspondiendo tal actividad a un campo en el análisis mental y numérico debe </w:t>
      </w:r>
      <w:r w:rsidR="00D50ABB">
        <w:t xml:space="preserve">ser </w:t>
      </w:r>
      <w:r w:rsidR="00000228">
        <w:t>complementario</w:t>
      </w:r>
      <w:r w:rsidRPr="009F0733">
        <w:t>.</w:t>
      </w:r>
    </w:p>
    <w:p w14:paraId="1953784E" w14:textId="7117C45E" w:rsidR="009F0733" w:rsidRPr="009F0733" w:rsidRDefault="009F0733" w:rsidP="00426535">
      <w:pPr>
        <w:ind w:firstLine="284"/>
      </w:pPr>
      <w:r w:rsidRPr="009F0733">
        <w:t xml:space="preserve"> </w:t>
      </w:r>
      <w:r w:rsidR="009B42C5">
        <w:tab/>
      </w:r>
      <w:r w:rsidRPr="009F0733">
        <w:t>El trabajo del administrador de proyectos es esencialmente de planeación, que ella puede ser codificada y que el trabajo depende de las decisiones acerca de la incertidumbre. Propone una metodología para tal efecto que contribuirá a la formación de un criterio en la elaboración y supervisión de un proyecto. Ofrece, además, los elementos que permiten enfrentar el análisis de la incertidumbre</w:t>
      </w:r>
      <w:r w:rsidR="00000228">
        <w:t xml:space="preserve"> de los proyectos.</w:t>
      </w:r>
    </w:p>
    <w:p w14:paraId="54596EDB" w14:textId="324C2F48" w:rsidR="00424DC9" w:rsidRPr="004860EB" w:rsidRDefault="003C1DD9" w:rsidP="009417AC">
      <w:pPr>
        <w:pStyle w:val="ListParagraph"/>
        <w:numPr>
          <w:ilvl w:val="0"/>
          <w:numId w:val="12"/>
        </w:numPr>
        <w:ind w:left="180" w:hanging="180"/>
        <w:rPr>
          <w:b/>
          <w:bCs/>
        </w:rPr>
      </w:pPr>
      <w:r w:rsidRPr="004860EB">
        <w:rPr>
          <w:b/>
          <w:bCs/>
        </w:rPr>
        <w:t>Ser un administrador Diligente, respetuoso y cuidad</w:t>
      </w:r>
      <w:r w:rsidR="007157C0" w:rsidRPr="004860EB">
        <w:rPr>
          <w:b/>
          <w:bCs/>
        </w:rPr>
        <w:t>oso</w:t>
      </w:r>
    </w:p>
    <w:p w14:paraId="5AAD1CB1" w14:textId="3978F9E6" w:rsidR="00264EEB" w:rsidRDefault="00426535" w:rsidP="00426535">
      <w:pPr>
        <w:ind w:firstLine="180"/>
        <w:contextualSpacing/>
        <w:rPr>
          <w:szCs w:val="22"/>
        </w:rPr>
      </w:pPr>
      <w:r>
        <w:rPr>
          <w:szCs w:val="22"/>
        </w:rPr>
        <w:t xml:space="preserve">  </w:t>
      </w:r>
      <w:r w:rsidR="009B42C5">
        <w:rPr>
          <w:szCs w:val="22"/>
        </w:rPr>
        <w:tab/>
      </w:r>
      <w:r w:rsidR="003E14A6">
        <w:rPr>
          <w:szCs w:val="22"/>
        </w:rPr>
        <w:t>Actuar</w:t>
      </w:r>
      <w:r w:rsidR="0049651B" w:rsidRPr="0049651B">
        <w:rPr>
          <w:szCs w:val="22"/>
        </w:rPr>
        <w:t xml:space="preserve"> con responsabilidad e integridad para </w:t>
      </w:r>
      <w:r w:rsidR="00DE43DC">
        <w:rPr>
          <w:szCs w:val="22"/>
        </w:rPr>
        <w:t>dirigir</w:t>
      </w:r>
      <w:r w:rsidR="0049651B" w:rsidRPr="0049651B">
        <w:rPr>
          <w:szCs w:val="22"/>
        </w:rPr>
        <w:t xml:space="preserve"> el éxito del proyecto</w:t>
      </w:r>
      <w:r w:rsidR="003E14A6">
        <w:rPr>
          <w:szCs w:val="22"/>
        </w:rPr>
        <w:t>, su importancia</w:t>
      </w:r>
      <w:r w:rsidR="00491726">
        <w:rPr>
          <w:szCs w:val="22"/>
        </w:rPr>
        <w:t xml:space="preserve"> en el proyecto es el </w:t>
      </w:r>
      <w:r w:rsidR="0049651B" w:rsidRPr="0049651B">
        <w:rPr>
          <w:szCs w:val="22"/>
        </w:rPr>
        <w:t xml:space="preserve">comportamiento ético </w:t>
      </w:r>
      <w:r w:rsidR="00491726">
        <w:rPr>
          <w:szCs w:val="22"/>
        </w:rPr>
        <w:t xml:space="preserve">que </w:t>
      </w:r>
      <w:r w:rsidR="0049651B" w:rsidRPr="0049651B">
        <w:rPr>
          <w:szCs w:val="22"/>
        </w:rPr>
        <w:t xml:space="preserve">garantiza la confianza, la responsabilidad y la </w:t>
      </w:r>
      <w:r w:rsidR="0049651B" w:rsidRPr="0049651B">
        <w:rPr>
          <w:szCs w:val="22"/>
        </w:rPr>
        <w:lastRenderedPageBreak/>
        <w:t>sostenibilidad.</w:t>
      </w:r>
      <w:r w:rsidR="00203356">
        <w:rPr>
          <w:szCs w:val="22"/>
        </w:rPr>
        <w:t xml:space="preserve"> En la a</w:t>
      </w:r>
      <w:r w:rsidR="0049651B" w:rsidRPr="0049651B">
        <w:rPr>
          <w:szCs w:val="22"/>
        </w:rPr>
        <w:t xml:space="preserve">plicación </w:t>
      </w:r>
      <w:r w:rsidR="008D6255">
        <w:rPr>
          <w:szCs w:val="22"/>
        </w:rPr>
        <w:t>del plan de gestión del</w:t>
      </w:r>
      <w:r w:rsidR="0049651B" w:rsidRPr="0049651B">
        <w:rPr>
          <w:szCs w:val="22"/>
        </w:rPr>
        <w:t xml:space="preserve"> </w:t>
      </w:r>
      <w:r w:rsidR="00C95EAD">
        <w:rPr>
          <w:szCs w:val="22"/>
        </w:rPr>
        <w:t>p</w:t>
      </w:r>
      <w:r w:rsidR="0049651B" w:rsidRPr="0049651B">
        <w:rPr>
          <w:szCs w:val="22"/>
        </w:rPr>
        <w:t>royecto de</w:t>
      </w:r>
      <w:r w:rsidR="006A491B">
        <w:rPr>
          <w:szCs w:val="22"/>
        </w:rPr>
        <w:t>l</w:t>
      </w:r>
      <w:r w:rsidR="0049651B" w:rsidRPr="0049651B">
        <w:rPr>
          <w:szCs w:val="22"/>
        </w:rPr>
        <w:t xml:space="preserve"> Centro Comercial</w:t>
      </w:r>
      <w:r w:rsidR="006A491B">
        <w:rPr>
          <w:szCs w:val="22"/>
        </w:rPr>
        <w:t>, se debe g</w:t>
      </w:r>
      <w:r w:rsidR="0049651B" w:rsidRPr="0049651B">
        <w:rPr>
          <w:szCs w:val="22"/>
        </w:rPr>
        <w:t xml:space="preserve">estionar los recursos (tiempo, presupuesto, materiales) de forma sostenible y ética, enfocándose en la usabilidad a largo plazo del </w:t>
      </w:r>
      <w:r w:rsidR="000928CC">
        <w:rPr>
          <w:szCs w:val="22"/>
        </w:rPr>
        <w:t>proyecto.</w:t>
      </w:r>
    </w:p>
    <w:p w14:paraId="5A51B357" w14:textId="1C360791" w:rsidR="000928CC" w:rsidRDefault="002D7146" w:rsidP="009417AC">
      <w:pPr>
        <w:pStyle w:val="ListParagraph"/>
        <w:numPr>
          <w:ilvl w:val="0"/>
          <w:numId w:val="12"/>
        </w:numPr>
        <w:ind w:left="180" w:hanging="180"/>
        <w:contextualSpacing/>
        <w:rPr>
          <w:b/>
          <w:bCs/>
          <w:szCs w:val="22"/>
        </w:rPr>
      </w:pPr>
      <w:r w:rsidRPr="00605337">
        <w:rPr>
          <w:b/>
          <w:bCs/>
          <w:szCs w:val="22"/>
        </w:rPr>
        <w:t>Crear un entorno colaborativo del equipo de proyecto</w:t>
      </w:r>
    </w:p>
    <w:p w14:paraId="2D7D512E" w14:textId="0A25B699" w:rsidR="000452B6" w:rsidRDefault="000452B6" w:rsidP="006616A7">
      <w:pPr>
        <w:ind w:firstLine="708"/>
        <w:contextualSpacing/>
        <w:rPr>
          <w:szCs w:val="22"/>
        </w:rPr>
      </w:pPr>
      <w:r w:rsidRPr="000452B6">
        <w:rPr>
          <w:szCs w:val="22"/>
        </w:rPr>
        <w:t>Construir y apoyar equipos de alto rendimiento.</w:t>
      </w:r>
      <w:r w:rsidR="008A4133">
        <w:rPr>
          <w:szCs w:val="22"/>
        </w:rPr>
        <w:t xml:space="preserve"> </w:t>
      </w:r>
      <w:r w:rsidRPr="000452B6">
        <w:rPr>
          <w:szCs w:val="22"/>
        </w:rPr>
        <w:t>Un equipo fuerte garantiza una ejecución más fluida del proyecto y la resolución de problemas.</w:t>
      </w:r>
      <w:r w:rsidR="00505759">
        <w:rPr>
          <w:szCs w:val="22"/>
        </w:rPr>
        <w:t xml:space="preserve"> En el proyecto</w:t>
      </w:r>
      <w:r w:rsidR="00263AE9">
        <w:rPr>
          <w:szCs w:val="22"/>
        </w:rPr>
        <w:t xml:space="preserve"> asegura una </w:t>
      </w:r>
      <w:r w:rsidRPr="000452B6">
        <w:rPr>
          <w:szCs w:val="22"/>
        </w:rPr>
        <w:t xml:space="preserve">estrecha coordinación entre </w:t>
      </w:r>
      <w:r w:rsidR="00263AE9">
        <w:rPr>
          <w:szCs w:val="22"/>
        </w:rPr>
        <w:t xml:space="preserve">el equipo de proyectos </w:t>
      </w:r>
      <w:r w:rsidRPr="000452B6">
        <w:rPr>
          <w:szCs w:val="22"/>
        </w:rPr>
        <w:t xml:space="preserve">arquitectos, ingenieros, contratistas y otras partes interesadas para la </w:t>
      </w:r>
      <w:r w:rsidR="00BD4190">
        <w:rPr>
          <w:szCs w:val="22"/>
        </w:rPr>
        <w:t xml:space="preserve">gestión del diseño </w:t>
      </w:r>
      <w:r w:rsidR="00411925">
        <w:rPr>
          <w:szCs w:val="22"/>
        </w:rPr>
        <w:t>y construcción</w:t>
      </w:r>
      <w:r w:rsidRPr="000452B6">
        <w:rPr>
          <w:szCs w:val="22"/>
        </w:rPr>
        <w:t xml:space="preserve"> eficiente del centro comercial.</w:t>
      </w:r>
    </w:p>
    <w:p w14:paraId="5A39901C" w14:textId="54FC364C" w:rsidR="00411925" w:rsidRPr="00A70DA4" w:rsidRDefault="00411925" w:rsidP="009417AC">
      <w:pPr>
        <w:pStyle w:val="ListParagraph"/>
        <w:numPr>
          <w:ilvl w:val="0"/>
          <w:numId w:val="12"/>
        </w:numPr>
        <w:ind w:left="180" w:hanging="180"/>
        <w:contextualSpacing/>
        <w:rPr>
          <w:b/>
          <w:bCs/>
          <w:szCs w:val="22"/>
        </w:rPr>
      </w:pPr>
      <w:r w:rsidRPr="00A70DA4">
        <w:rPr>
          <w:b/>
          <w:bCs/>
          <w:szCs w:val="22"/>
        </w:rPr>
        <w:t>Involucrar</w:t>
      </w:r>
      <w:r w:rsidR="00B50F98" w:rsidRPr="00A70DA4">
        <w:rPr>
          <w:b/>
          <w:bCs/>
          <w:szCs w:val="22"/>
        </w:rPr>
        <w:t>se eficazmente con los interesados</w:t>
      </w:r>
    </w:p>
    <w:p w14:paraId="72CBA3BD" w14:textId="44E168BF" w:rsidR="001A0ACD" w:rsidRDefault="00D27BC4" w:rsidP="006616A7">
      <w:pPr>
        <w:ind w:firstLine="708"/>
        <w:contextualSpacing/>
        <w:rPr>
          <w:szCs w:val="22"/>
        </w:rPr>
      </w:pPr>
      <w:r w:rsidRPr="00D27BC4">
        <w:rPr>
          <w:szCs w:val="22"/>
        </w:rPr>
        <w:t xml:space="preserve">Involucrar </w:t>
      </w:r>
      <w:r w:rsidR="00E4209C">
        <w:rPr>
          <w:szCs w:val="22"/>
        </w:rPr>
        <w:t>y comprometer</w:t>
      </w:r>
      <w:r w:rsidRPr="00D27BC4">
        <w:rPr>
          <w:szCs w:val="22"/>
        </w:rPr>
        <w:t xml:space="preserve"> a todas las partes interesadas a lo largo del proyecto.</w:t>
      </w:r>
      <w:r w:rsidR="000B0DCC">
        <w:rPr>
          <w:szCs w:val="22"/>
        </w:rPr>
        <w:t xml:space="preserve"> </w:t>
      </w:r>
      <w:r w:rsidRPr="00D27BC4">
        <w:rPr>
          <w:szCs w:val="22"/>
        </w:rPr>
        <w:t>La comunicación y el compromiso claros garantizan la alineación de los objetivos y evita</w:t>
      </w:r>
      <w:r w:rsidR="000B0DCC">
        <w:rPr>
          <w:szCs w:val="22"/>
        </w:rPr>
        <w:t xml:space="preserve">r </w:t>
      </w:r>
      <w:r w:rsidRPr="00D27BC4">
        <w:rPr>
          <w:szCs w:val="22"/>
        </w:rPr>
        <w:t>conflictos.</w:t>
      </w:r>
      <w:r w:rsidR="000E29E9">
        <w:rPr>
          <w:szCs w:val="22"/>
        </w:rPr>
        <w:t xml:space="preserve"> Se debe</w:t>
      </w:r>
      <w:r w:rsidR="00A70DA4">
        <w:rPr>
          <w:szCs w:val="22"/>
        </w:rPr>
        <w:t xml:space="preserve"> buscar i</w:t>
      </w:r>
      <w:r w:rsidRPr="00D27BC4">
        <w:rPr>
          <w:szCs w:val="22"/>
        </w:rPr>
        <w:t>nvolucrar a inversionistas, autoridades locales, minoristas y grupos comunitarios en las etapas de planificación y ejecución</w:t>
      </w:r>
      <w:r w:rsidR="00A70DA4">
        <w:rPr>
          <w:szCs w:val="22"/>
        </w:rPr>
        <w:t xml:space="preserve"> del proyecto</w:t>
      </w:r>
      <w:r w:rsidR="005C22D4">
        <w:rPr>
          <w:szCs w:val="22"/>
        </w:rPr>
        <w:t>.</w:t>
      </w:r>
    </w:p>
    <w:p w14:paraId="36CB2C29" w14:textId="2C61E3C2" w:rsidR="005C22D4" w:rsidRPr="005D38B4" w:rsidRDefault="005C22D4" w:rsidP="009417AC">
      <w:pPr>
        <w:pStyle w:val="ListParagraph"/>
        <w:numPr>
          <w:ilvl w:val="0"/>
          <w:numId w:val="12"/>
        </w:numPr>
        <w:ind w:left="180" w:hanging="180"/>
        <w:contextualSpacing/>
        <w:rPr>
          <w:b/>
          <w:bCs/>
          <w:szCs w:val="22"/>
        </w:rPr>
      </w:pPr>
      <w:r w:rsidRPr="005D38B4">
        <w:rPr>
          <w:b/>
          <w:bCs/>
          <w:szCs w:val="22"/>
        </w:rPr>
        <w:t>Enfocarse en el Valor</w:t>
      </w:r>
    </w:p>
    <w:p w14:paraId="16C8910F" w14:textId="4E16511F" w:rsidR="00165221" w:rsidRDefault="00AB3DF5" w:rsidP="006616A7">
      <w:pPr>
        <w:ind w:firstLine="708"/>
        <w:contextualSpacing/>
        <w:rPr>
          <w:szCs w:val="22"/>
        </w:rPr>
      </w:pPr>
      <w:r w:rsidRPr="00AB3DF5">
        <w:rPr>
          <w:szCs w:val="22"/>
        </w:rPr>
        <w:t>Enfoca</w:t>
      </w:r>
      <w:r>
        <w:rPr>
          <w:szCs w:val="22"/>
        </w:rPr>
        <w:t>rse</w:t>
      </w:r>
      <w:r w:rsidRPr="00AB3DF5">
        <w:rPr>
          <w:szCs w:val="22"/>
        </w:rPr>
        <w:t xml:space="preserve"> continuamente en la entrega de valor</w:t>
      </w:r>
      <w:r w:rsidR="00ED12C7">
        <w:rPr>
          <w:szCs w:val="22"/>
        </w:rPr>
        <w:t>, para g</w:t>
      </w:r>
      <w:r w:rsidRPr="00AB3DF5">
        <w:rPr>
          <w:szCs w:val="22"/>
        </w:rPr>
        <w:t>arantiza</w:t>
      </w:r>
      <w:r w:rsidR="00ED12C7">
        <w:rPr>
          <w:szCs w:val="22"/>
        </w:rPr>
        <w:t>r</w:t>
      </w:r>
      <w:r w:rsidRPr="00AB3DF5">
        <w:rPr>
          <w:szCs w:val="22"/>
        </w:rPr>
        <w:t xml:space="preserve"> que los resultados del proyecto satisfagan las necesidades de las partes interesadas y proporcionen un retorno de la inversión.</w:t>
      </w:r>
      <w:r w:rsidR="006616A7">
        <w:rPr>
          <w:szCs w:val="22"/>
        </w:rPr>
        <w:t xml:space="preserve"> </w:t>
      </w:r>
      <w:r w:rsidRPr="00AB3DF5">
        <w:rPr>
          <w:szCs w:val="22"/>
        </w:rPr>
        <w:t>Diseñar el centro comercial para maximizar la experiencia del cliente, el valor del inquilino y la eficiencia operativa.</w:t>
      </w:r>
    </w:p>
    <w:p w14:paraId="253C6F4A" w14:textId="2F7EB994" w:rsidR="00001C98" w:rsidRDefault="00001C98" w:rsidP="009417AC">
      <w:pPr>
        <w:pStyle w:val="ListParagraph"/>
        <w:numPr>
          <w:ilvl w:val="0"/>
          <w:numId w:val="12"/>
        </w:numPr>
        <w:ind w:left="180" w:hanging="180"/>
        <w:contextualSpacing/>
        <w:rPr>
          <w:b/>
          <w:bCs/>
          <w:szCs w:val="22"/>
        </w:rPr>
      </w:pPr>
      <w:r w:rsidRPr="00B3171D">
        <w:rPr>
          <w:b/>
          <w:bCs/>
          <w:szCs w:val="22"/>
        </w:rPr>
        <w:t xml:space="preserve">Reconocer, Evaluar y responder a las </w:t>
      </w:r>
      <w:r w:rsidR="00B3171D" w:rsidRPr="00B3171D">
        <w:rPr>
          <w:b/>
          <w:bCs/>
          <w:szCs w:val="22"/>
        </w:rPr>
        <w:t>Interacciones del Sistema</w:t>
      </w:r>
    </w:p>
    <w:p w14:paraId="39B4F4E7" w14:textId="569DC824" w:rsidR="00CF192C" w:rsidRDefault="0045002B" w:rsidP="006616A7">
      <w:pPr>
        <w:ind w:firstLine="708"/>
        <w:contextualSpacing/>
        <w:rPr>
          <w:szCs w:val="22"/>
        </w:rPr>
      </w:pPr>
      <w:r w:rsidRPr="0045002B">
        <w:rPr>
          <w:szCs w:val="22"/>
        </w:rPr>
        <w:t>Ver el panorama general y comprender el contexto del proyecto</w:t>
      </w:r>
      <w:r w:rsidR="003428E9">
        <w:rPr>
          <w:szCs w:val="22"/>
        </w:rPr>
        <w:t xml:space="preserve">, </w:t>
      </w:r>
      <w:proofErr w:type="gramStart"/>
      <w:r w:rsidR="003428E9">
        <w:rPr>
          <w:szCs w:val="22"/>
        </w:rPr>
        <w:t>a</w:t>
      </w:r>
      <w:r w:rsidRPr="0045002B">
        <w:rPr>
          <w:szCs w:val="22"/>
        </w:rPr>
        <w:t>segura</w:t>
      </w:r>
      <w:r w:rsidR="003428E9">
        <w:rPr>
          <w:szCs w:val="22"/>
        </w:rPr>
        <w:t>r</w:t>
      </w:r>
      <w:proofErr w:type="gramEnd"/>
      <w:r w:rsidRPr="0045002B">
        <w:rPr>
          <w:szCs w:val="22"/>
        </w:rPr>
        <w:t xml:space="preserve"> que todos los aspectos del proyecto sean considerados, minimizando los riesgos.</w:t>
      </w:r>
      <w:r w:rsidR="009255C5">
        <w:rPr>
          <w:szCs w:val="22"/>
        </w:rPr>
        <w:t xml:space="preserve"> </w:t>
      </w:r>
      <w:r w:rsidR="00335573">
        <w:rPr>
          <w:szCs w:val="22"/>
        </w:rPr>
        <w:t xml:space="preserve">Varios </w:t>
      </w:r>
      <w:r w:rsidR="001D5E9B">
        <w:rPr>
          <w:szCs w:val="22"/>
        </w:rPr>
        <w:t>de los</w:t>
      </w:r>
      <w:r w:rsidR="009255C5">
        <w:rPr>
          <w:szCs w:val="22"/>
        </w:rPr>
        <w:t xml:space="preserve"> </w:t>
      </w:r>
      <w:r w:rsidR="00335573">
        <w:rPr>
          <w:szCs w:val="22"/>
        </w:rPr>
        <w:t>f</w:t>
      </w:r>
      <w:r w:rsidRPr="0045002B">
        <w:rPr>
          <w:szCs w:val="22"/>
        </w:rPr>
        <w:t>actor</w:t>
      </w:r>
      <w:r w:rsidR="001D5E9B">
        <w:rPr>
          <w:szCs w:val="22"/>
        </w:rPr>
        <w:t>es</w:t>
      </w:r>
      <w:r w:rsidRPr="0045002B">
        <w:rPr>
          <w:szCs w:val="22"/>
        </w:rPr>
        <w:t xml:space="preserve"> </w:t>
      </w:r>
      <w:r w:rsidR="00335573">
        <w:rPr>
          <w:szCs w:val="22"/>
        </w:rPr>
        <w:t>importante a considerar es</w:t>
      </w:r>
      <w:r w:rsidRPr="0045002B">
        <w:rPr>
          <w:szCs w:val="22"/>
        </w:rPr>
        <w:t xml:space="preserve"> el impacto ambiental, el desarrollo urbano y los costos de mantenimiento a largo plazo del </w:t>
      </w:r>
      <w:r w:rsidR="001D5E9B">
        <w:rPr>
          <w:szCs w:val="22"/>
        </w:rPr>
        <w:t>proyecto.</w:t>
      </w:r>
    </w:p>
    <w:p w14:paraId="5FC4B20E" w14:textId="2C5BF9C1" w:rsidR="001D5E9B" w:rsidRPr="00216DF3" w:rsidRDefault="001D5E9B" w:rsidP="009417AC">
      <w:pPr>
        <w:pStyle w:val="ListParagraph"/>
        <w:numPr>
          <w:ilvl w:val="0"/>
          <w:numId w:val="12"/>
        </w:numPr>
        <w:ind w:left="180" w:hanging="180"/>
        <w:contextualSpacing/>
        <w:rPr>
          <w:b/>
          <w:bCs/>
          <w:szCs w:val="22"/>
        </w:rPr>
      </w:pPr>
      <w:r w:rsidRPr="00216DF3">
        <w:rPr>
          <w:b/>
          <w:bCs/>
          <w:szCs w:val="22"/>
        </w:rPr>
        <w:t>Demostrar</w:t>
      </w:r>
      <w:r w:rsidR="00216DF3" w:rsidRPr="00216DF3">
        <w:rPr>
          <w:b/>
          <w:bCs/>
          <w:szCs w:val="22"/>
        </w:rPr>
        <w:t xml:space="preserve"> comportamientos de Liderazgo</w:t>
      </w:r>
    </w:p>
    <w:p w14:paraId="74E2ACA6" w14:textId="13C5C557" w:rsidR="00CF192C" w:rsidRDefault="00A63E17" w:rsidP="006616A7">
      <w:pPr>
        <w:ind w:firstLine="708"/>
        <w:contextualSpacing/>
        <w:rPr>
          <w:szCs w:val="22"/>
        </w:rPr>
      </w:pPr>
      <w:r w:rsidRPr="00A63E17">
        <w:rPr>
          <w:szCs w:val="22"/>
        </w:rPr>
        <w:lastRenderedPageBreak/>
        <w:t>Cultivar el liderazgo en todos los niveles</w:t>
      </w:r>
      <w:r w:rsidR="006D3AD7">
        <w:rPr>
          <w:szCs w:val="22"/>
        </w:rPr>
        <w:t xml:space="preserve"> del equipo. </w:t>
      </w:r>
      <w:r w:rsidRPr="00A63E17">
        <w:rPr>
          <w:szCs w:val="22"/>
        </w:rPr>
        <w:t>Empoderar a las personas fomenta la propiedad y la resolución proactiva de problemas.</w:t>
      </w:r>
      <w:r w:rsidR="006D3AD7">
        <w:rPr>
          <w:szCs w:val="22"/>
        </w:rPr>
        <w:t xml:space="preserve"> </w:t>
      </w:r>
      <w:r w:rsidRPr="00A63E17">
        <w:rPr>
          <w:szCs w:val="22"/>
        </w:rPr>
        <w:t>Foment</w:t>
      </w:r>
      <w:r w:rsidR="006D3AD7">
        <w:rPr>
          <w:szCs w:val="22"/>
        </w:rPr>
        <w:t>ar</w:t>
      </w:r>
      <w:r w:rsidRPr="00A63E17">
        <w:rPr>
          <w:szCs w:val="22"/>
        </w:rPr>
        <w:t xml:space="preserve"> el liderazgo dentro de cada equipo (por ejemplo, arquitectos, contratistas) para garantizar la toma de decisiones proactiva </w:t>
      </w:r>
      <w:r w:rsidR="00CD6D39">
        <w:rPr>
          <w:szCs w:val="22"/>
        </w:rPr>
        <w:t>durante el ciclo de vida del proyecto.</w:t>
      </w:r>
    </w:p>
    <w:p w14:paraId="4D4C5DF8" w14:textId="2B6166BC" w:rsidR="00CD6D39" w:rsidRPr="009335C5" w:rsidRDefault="00C20A36" w:rsidP="009417AC">
      <w:pPr>
        <w:pStyle w:val="ListParagraph"/>
        <w:numPr>
          <w:ilvl w:val="0"/>
          <w:numId w:val="12"/>
        </w:numPr>
        <w:tabs>
          <w:tab w:val="left" w:pos="180"/>
        </w:tabs>
        <w:ind w:hanging="720"/>
        <w:contextualSpacing/>
        <w:rPr>
          <w:b/>
          <w:bCs/>
          <w:szCs w:val="22"/>
        </w:rPr>
      </w:pPr>
      <w:r w:rsidRPr="009335C5">
        <w:rPr>
          <w:b/>
          <w:bCs/>
          <w:szCs w:val="22"/>
        </w:rPr>
        <w:t>Adaptar en Función del Contexto</w:t>
      </w:r>
    </w:p>
    <w:p w14:paraId="1FEF680C" w14:textId="43B12D16" w:rsidR="00C20A36" w:rsidRDefault="009335C5" w:rsidP="006616A7">
      <w:pPr>
        <w:ind w:firstLine="708"/>
        <w:contextualSpacing/>
        <w:rPr>
          <w:szCs w:val="22"/>
        </w:rPr>
      </w:pPr>
      <w:r w:rsidRPr="009335C5">
        <w:rPr>
          <w:szCs w:val="22"/>
        </w:rPr>
        <w:t>Adaptar los métodos y procesos al entorno del proyecto.</w:t>
      </w:r>
      <w:r w:rsidR="00A9695E">
        <w:rPr>
          <w:szCs w:val="22"/>
        </w:rPr>
        <w:t xml:space="preserve"> </w:t>
      </w:r>
      <w:r w:rsidRPr="009335C5">
        <w:rPr>
          <w:szCs w:val="22"/>
        </w:rPr>
        <w:t>La flexibilidad permite una mejor gestión de los requisitos únicos del proyecto</w:t>
      </w:r>
      <w:r w:rsidR="00903A58">
        <w:rPr>
          <w:szCs w:val="22"/>
        </w:rPr>
        <w:t>,</w:t>
      </w:r>
      <w:r w:rsidR="00A9695E">
        <w:rPr>
          <w:szCs w:val="22"/>
        </w:rPr>
        <w:t xml:space="preserve"> se debe </w:t>
      </w:r>
      <w:r w:rsidR="009E4AFB">
        <w:rPr>
          <w:szCs w:val="22"/>
        </w:rPr>
        <w:t>desarrollar</w:t>
      </w:r>
      <w:r w:rsidRPr="009335C5">
        <w:rPr>
          <w:szCs w:val="22"/>
        </w:rPr>
        <w:t xml:space="preserve"> </w:t>
      </w:r>
      <w:r w:rsidR="009E4AFB">
        <w:rPr>
          <w:szCs w:val="22"/>
        </w:rPr>
        <w:t>un</w:t>
      </w:r>
      <w:r w:rsidRPr="009335C5">
        <w:rPr>
          <w:szCs w:val="22"/>
        </w:rPr>
        <w:t xml:space="preserve"> enfoque para los desafíos específicos del </w:t>
      </w:r>
      <w:r w:rsidR="009E4AFB">
        <w:rPr>
          <w:szCs w:val="22"/>
        </w:rPr>
        <w:t>proyecto</w:t>
      </w:r>
      <w:r w:rsidRPr="009335C5">
        <w:rPr>
          <w:szCs w:val="22"/>
        </w:rPr>
        <w:t xml:space="preserve">, </w:t>
      </w:r>
      <w:r w:rsidR="006E6DE2">
        <w:rPr>
          <w:szCs w:val="22"/>
        </w:rPr>
        <w:t xml:space="preserve">como los intereses de los </w:t>
      </w:r>
      <w:proofErr w:type="spellStart"/>
      <w:r w:rsidR="005A4DBE">
        <w:rPr>
          <w:szCs w:val="22"/>
        </w:rPr>
        <w:t>stakeholders</w:t>
      </w:r>
      <w:proofErr w:type="spellEnd"/>
      <w:r w:rsidR="005A4DBE">
        <w:rPr>
          <w:szCs w:val="22"/>
        </w:rPr>
        <w:t xml:space="preserve">, </w:t>
      </w:r>
      <w:r w:rsidRPr="009335C5">
        <w:rPr>
          <w:szCs w:val="22"/>
        </w:rPr>
        <w:t>las regulaciones locales o las necesidades de la comunidad.</w:t>
      </w:r>
    </w:p>
    <w:p w14:paraId="0E2D54C4" w14:textId="4F0D15D7" w:rsidR="007B7BD8" w:rsidRPr="00AA1A3D" w:rsidRDefault="00597894" w:rsidP="009417AC">
      <w:pPr>
        <w:pStyle w:val="ListParagraph"/>
        <w:numPr>
          <w:ilvl w:val="0"/>
          <w:numId w:val="12"/>
        </w:numPr>
        <w:ind w:left="180" w:hanging="180"/>
        <w:contextualSpacing/>
        <w:rPr>
          <w:b/>
          <w:bCs/>
          <w:szCs w:val="22"/>
        </w:rPr>
      </w:pPr>
      <w:r w:rsidRPr="00AA1A3D">
        <w:rPr>
          <w:b/>
          <w:bCs/>
          <w:szCs w:val="22"/>
        </w:rPr>
        <w:t>Incorporar la Calidad en los Procesos y los Entregables</w:t>
      </w:r>
    </w:p>
    <w:p w14:paraId="10191CE0" w14:textId="79B24D37" w:rsidR="00597894" w:rsidRDefault="009A48C7" w:rsidP="006616A7">
      <w:pPr>
        <w:ind w:firstLine="708"/>
        <w:contextualSpacing/>
        <w:rPr>
          <w:szCs w:val="22"/>
        </w:rPr>
      </w:pPr>
      <w:r w:rsidRPr="009A48C7">
        <w:rPr>
          <w:szCs w:val="22"/>
        </w:rPr>
        <w:t>Entregar una calidad óptima que satisfaga los objetivos del proyecto.</w:t>
      </w:r>
      <w:r>
        <w:rPr>
          <w:szCs w:val="22"/>
        </w:rPr>
        <w:t xml:space="preserve"> </w:t>
      </w:r>
      <w:r w:rsidRPr="009A48C7">
        <w:rPr>
          <w:szCs w:val="22"/>
        </w:rPr>
        <w:t>Los resultados de alta calidad satisfacen las expectativas del cliente y reducen los costos futuros.</w:t>
      </w:r>
      <w:r w:rsidR="009D3A3F">
        <w:rPr>
          <w:szCs w:val="22"/>
        </w:rPr>
        <w:t xml:space="preserve"> Se debe g</w:t>
      </w:r>
      <w:r w:rsidRPr="009A48C7">
        <w:rPr>
          <w:szCs w:val="22"/>
        </w:rPr>
        <w:t xml:space="preserve">arantizar altos estándares en materiales, técnicas de construcción y </w:t>
      </w:r>
      <w:r w:rsidR="00AA1A3D">
        <w:rPr>
          <w:szCs w:val="22"/>
        </w:rPr>
        <w:t xml:space="preserve">la </w:t>
      </w:r>
      <w:r w:rsidRPr="009A48C7">
        <w:rPr>
          <w:szCs w:val="22"/>
        </w:rPr>
        <w:t>sostenibilidad para el centro comercial.</w:t>
      </w:r>
    </w:p>
    <w:p w14:paraId="4C7CA730" w14:textId="7BF2B452" w:rsidR="00AA1A3D" w:rsidRPr="00C342C0" w:rsidRDefault="00203393" w:rsidP="009417AC">
      <w:pPr>
        <w:pStyle w:val="ListParagraph"/>
        <w:numPr>
          <w:ilvl w:val="0"/>
          <w:numId w:val="12"/>
        </w:numPr>
        <w:ind w:left="180" w:hanging="180"/>
        <w:contextualSpacing/>
        <w:rPr>
          <w:b/>
          <w:bCs/>
          <w:szCs w:val="22"/>
        </w:rPr>
      </w:pPr>
      <w:r w:rsidRPr="00C342C0">
        <w:rPr>
          <w:b/>
          <w:bCs/>
          <w:szCs w:val="22"/>
        </w:rPr>
        <w:t>Navegar la Complejidad</w:t>
      </w:r>
    </w:p>
    <w:p w14:paraId="7EFC8E6A" w14:textId="4531410A" w:rsidR="00203393" w:rsidRDefault="00C342C0" w:rsidP="006616A7">
      <w:pPr>
        <w:ind w:firstLine="708"/>
        <w:contextualSpacing/>
        <w:rPr>
          <w:szCs w:val="22"/>
        </w:rPr>
      </w:pPr>
      <w:r w:rsidRPr="00C342C0">
        <w:rPr>
          <w:szCs w:val="22"/>
        </w:rPr>
        <w:t>Navegar y gestionar la complejidad del proyecto</w:t>
      </w:r>
      <w:r w:rsidR="00575AEB">
        <w:rPr>
          <w:szCs w:val="22"/>
        </w:rPr>
        <w:t>, a</w:t>
      </w:r>
      <w:r w:rsidRPr="00C342C0">
        <w:rPr>
          <w:szCs w:val="22"/>
        </w:rPr>
        <w:t>yuda a abordar factores interrelacionados y mitigar riesgos</w:t>
      </w:r>
      <w:r w:rsidR="00575AEB">
        <w:rPr>
          <w:szCs w:val="22"/>
        </w:rPr>
        <w:t xml:space="preserve"> del proyecto. </w:t>
      </w:r>
      <w:r w:rsidRPr="00C342C0">
        <w:rPr>
          <w:szCs w:val="22"/>
        </w:rPr>
        <w:t>Gestion</w:t>
      </w:r>
      <w:r w:rsidR="00FD561E">
        <w:rPr>
          <w:szCs w:val="22"/>
        </w:rPr>
        <w:t>ar</w:t>
      </w:r>
      <w:r w:rsidRPr="00C342C0">
        <w:rPr>
          <w:szCs w:val="22"/>
        </w:rPr>
        <w:t xml:space="preserve"> la complejidad de coordinar múltiples </w:t>
      </w:r>
      <w:r w:rsidR="00AF683F">
        <w:rPr>
          <w:szCs w:val="22"/>
        </w:rPr>
        <w:t>actividades recursos</w:t>
      </w:r>
      <w:r w:rsidR="00943454">
        <w:rPr>
          <w:szCs w:val="22"/>
        </w:rPr>
        <w:t>,</w:t>
      </w:r>
      <w:r w:rsidRPr="00C342C0">
        <w:rPr>
          <w:szCs w:val="22"/>
        </w:rPr>
        <w:t xml:space="preserve"> cadenas de suministro de materiales y actualizaciones de diseño en el proyecto</w:t>
      </w:r>
      <w:r w:rsidR="00FD561E">
        <w:rPr>
          <w:szCs w:val="22"/>
        </w:rPr>
        <w:t>.</w:t>
      </w:r>
      <w:r w:rsidRPr="00C342C0">
        <w:rPr>
          <w:szCs w:val="22"/>
        </w:rPr>
        <w:t xml:space="preserve"> </w:t>
      </w:r>
    </w:p>
    <w:p w14:paraId="1611A8AD" w14:textId="77777777" w:rsidR="00210DC8" w:rsidRPr="0086754E" w:rsidRDefault="00891136" w:rsidP="009417AC">
      <w:pPr>
        <w:pStyle w:val="ListParagraph"/>
        <w:numPr>
          <w:ilvl w:val="0"/>
          <w:numId w:val="12"/>
        </w:numPr>
        <w:ind w:left="180" w:hanging="180"/>
        <w:contextualSpacing/>
        <w:rPr>
          <w:b/>
          <w:bCs/>
          <w:szCs w:val="22"/>
        </w:rPr>
      </w:pPr>
      <w:r w:rsidRPr="0086754E">
        <w:rPr>
          <w:b/>
          <w:bCs/>
          <w:szCs w:val="22"/>
        </w:rPr>
        <w:t>Optimizar las Respuestas a los Riesgos</w:t>
      </w:r>
    </w:p>
    <w:p w14:paraId="7F0B9672" w14:textId="433863CC" w:rsidR="00891136" w:rsidRDefault="00781AE1" w:rsidP="006616A7">
      <w:pPr>
        <w:ind w:firstLine="708"/>
        <w:contextualSpacing/>
        <w:rPr>
          <w:szCs w:val="22"/>
        </w:rPr>
      </w:pPr>
      <w:r w:rsidRPr="00210DC8">
        <w:rPr>
          <w:szCs w:val="22"/>
        </w:rPr>
        <w:t>Identificar y abordar los riesgos de forma proactiva.</w:t>
      </w:r>
      <w:r w:rsidR="00210DC8">
        <w:rPr>
          <w:szCs w:val="22"/>
        </w:rPr>
        <w:t xml:space="preserve"> </w:t>
      </w:r>
      <w:r w:rsidRPr="00781AE1">
        <w:rPr>
          <w:szCs w:val="22"/>
        </w:rPr>
        <w:t>Una gestión eficaz de los riesgos reduce la incertidumbre y prepara al equipo para los retos.</w:t>
      </w:r>
      <w:r w:rsidR="00210DC8">
        <w:rPr>
          <w:szCs w:val="22"/>
        </w:rPr>
        <w:t xml:space="preserve"> </w:t>
      </w:r>
      <w:r w:rsidRPr="00781AE1">
        <w:rPr>
          <w:szCs w:val="22"/>
        </w:rPr>
        <w:t>Identificar riesgos constructivos (retrasos, sobrecostos presupuestarios, etc.) y planificar contingencias para el proyecto del centro comercial.</w:t>
      </w:r>
    </w:p>
    <w:p w14:paraId="15A1B8D5" w14:textId="30DDE763" w:rsidR="00431BA9" w:rsidRPr="00BD2AE7" w:rsidRDefault="00431BA9" w:rsidP="009417AC">
      <w:pPr>
        <w:pStyle w:val="ListParagraph"/>
        <w:numPr>
          <w:ilvl w:val="0"/>
          <w:numId w:val="12"/>
        </w:numPr>
        <w:ind w:left="180" w:hanging="180"/>
        <w:contextualSpacing/>
        <w:rPr>
          <w:b/>
          <w:bCs/>
          <w:szCs w:val="22"/>
        </w:rPr>
      </w:pPr>
      <w:r w:rsidRPr="00BD2AE7">
        <w:rPr>
          <w:b/>
          <w:bCs/>
          <w:szCs w:val="22"/>
        </w:rPr>
        <w:t xml:space="preserve">Adoptar la adaptabilidad y la </w:t>
      </w:r>
      <w:r w:rsidR="00104DEA" w:rsidRPr="00BD2AE7">
        <w:rPr>
          <w:b/>
          <w:bCs/>
          <w:szCs w:val="22"/>
        </w:rPr>
        <w:t>resiliencia</w:t>
      </w:r>
      <w:r w:rsidR="006A7C96" w:rsidRPr="00BD2AE7">
        <w:rPr>
          <w:b/>
          <w:bCs/>
          <w:szCs w:val="22"/>
        </w:rPr>
        <w:t xml:space="preserve"> </w:t>
      </w:r>
    </w:p>
    <w:p w14:paraId="181403E0" w14:textId="357427DC" w:rsidR="00104DEA" w:rsidRDefault="00104DEA" w:rsidP="006616A7">
      <w:pPr>
        <w:ind w:firstLine="708"/>
        <w:contextualSpacing/>
        <w:rPr>
          <w:szCs w:val="22"/>
        </w:rPr>
      </w:pPr>
      <w:r w:rsidRPr="00104DEA">
        <w:rPr>
          <w:szCs w:val="22"/>
        </w:rPr>
        <w:lastRenderedPageBreak/>
        <w:t>Incorporar adaptabilidad y resiliencia al proyecto para hacer frente a los cambios.</w:t>
      </w:r>
      <w:r>
        <w:rPr>
          <w:szCs w:val="22"/>
        </w:rPr>
        <w:t xml:space="preserve"> </w:t>
      </w:r>
      <w:r w:rsidRPr="00104DEA">
        <w:rPr>
          <w:szCs w:val="22"/>
        </w:rPr>
        <w:t>Ayuda al equipo del proyecto a manejar cambios o interrupciones imprevistas</w:t>
      </w:r>
      <w:r>
        <w:rPr>
          <w:szCs w:val="22"/>
        </w:rPr>
        <w:t xml:space="preserve">. </w:t>
      </w:r>
      <w:r w:rsidRPr="00104DEA">
        <w:rPr>
          <w:szCs w:val="22"/>
        </w:rPr>
        <w:t>Est</w:t>
      </w:r>
      <w:r w:rsidR="00BD2AE7">
        <w:rPr>
          <w:szCs w:val="22"/>
        </w:rPr>
        <w:t>ar</w:t>
      </w:r>
      <w:r w:rsidRPr="00104DEA">
        <w:rPr>
          <w:szCs w:val="22"/>
        </w:rPr>
        <w:t xml:space="preserve"> preparado para ajustar los cronogramas o diseños de construcción en función de los cambios del mercado o los problemas de la cadena de suministro.</w:t>
      </w:r>
    </w:p>
    <w:p w14:paraId="0A63D02C" w14:textId="530FAE0D" w:rsidR="009A335C" w:rsidRPr="0082357B" w:rsidRDefault="009A335C" w:rsidP="009417AC">
      <w:pPr>
        <w:pStyle w:val="ListParagraph"/>
        <w:numPr>
          <w:ilvl w:val="0"/>
          <w:numId w:val="12"/>
        </w:numPr>
        <w:ind w:left="180" w:hanging="180"/>
        <w:contextualSpacing/>
        <w:rPr>
          <w:b/>
          <w:bCs/>
          <w:szCs w:val="22"/>
        </w:rPr>
      </w:pPr>
      <w:r w:rsidRPr="0082357B">
        <w:rPr>
          <w:b/>
          <w:bCs/>
          <w:szCs w:val="22"/>
        </w:rPr>
        <w:t>Permitir el cambio para lograr el estado futuro Previsto</w:t>
      </w:r>
    </w:p>
    <w:p w14:paraId="5841E0AE" w14:textId="564A185C" w:rsidR="00F428AE" w:rsidRDefault="0054184C" w:rsidP="006616A7">
      <w:pPr>
        <w:ind w:firstLine="708"/>
        <w:contextualSpacing/>
        <w:rPr>
          <w:szCs w:val="22"/>
        </w:rPr>
      </w:pPr>
      <w:r w:rsidRPr="0054184C">
        <w:rPr>
          <w:szCs w:val="22"/>
        </w:rPr>
        <w:t>Evaluar y mejorar continuamente el rendimiento del proyecto.</w:t>
      </w:r>
      <w:r w:rsidR="0062316D">
        <w:rPr>
          <w:szCs w:val="22"/>
        </w:rPr>
        <w:t xml:space="preserve"> </w:t>
      </w:r>
      <w:r w:rsidRPr="0054184C">
        <w:rPr>
          <w:szCs w:val="22"/>
        </w:rPr>
        <w:t>La mejora continua conduce a resultados de proyectos más eficientes.</w:t>
      </w:r>
      <w:r w:rsidR="0062316D">
        <w:rPr>
          <w:szCs w:val="22"/>
        </w:rPr>
        <w:t xml:space="preserve"> </w:t>
      </w:r>
      <w:r w:rsidRPr="0054184C">
        <w:rPr>
          <w:szCs w:val="22"/>
        </w:rPr>
        <w:t>Recoger las lecciones aprendidas durante el proyecto del centro comercial para mejorar futuras fases o proyectos.</w:t>
      </w:r>
    </w:p>
    <w:p w14:paraId="3E32AB03" w14:textId="77777777" w:rsidR="00264EEB" w:rsidRPr="00E55EE4" w:rsidRDefault="00264EEB">
      <w:pPr>
        <w:pStyle w:val="Heading4"/>
        <w:rPr>
          <w:sz w:val="22"/>
          <w:szCs w:val="22"/>
        </w:rPr>
      </w:pPr>
      <w:bookmarkStart w:id="167" w:name="_Toc195293347"/>
      <w:r w:rsidRPr="00E55EE4">
        <w:rPr>
          <w:sz w:val="22"/>
          <w:szCs w:val="22"/>
        </w:rPr>
        <w:t>Dominios de desempeño del proyecto</w:t>
      </w:r>
      <w:bookmarkEnd w:id="167"/>
      <w:r w:rsidRPr="00E55EE4">
        <w:rPr>
          <w:sz w:val="22"/>
          <w:szCs w:val="22"/>
        </w:rPr>
        <w:t xml:space="preserve"> </w:t>
      </w:r>
    </w:p>
    <w:p w14:paraId="53698555" w14:textId="188F6241" w:rsidR="00DE762B" w:rsidRDefault="00174DAF" w:rsidP="006616A7">
      <w:pPr>
        <w:ind w:firstLine="708"/>
      </w:pPr>
      <w:r w:rsidRPr="00174DAF">
        <w:t xml:space="preserve">Los </w:t>
      </w:r>
      <w:r w:rsidR="00D74E80">
        <w:t>d</w:t>
      </w:r>
      <w:r w:rsidRPr="00174DAF">
        <w:t xml:space="preserve">ominios de </w:t>
      </w:r>
      <w:r>
        <w:t>des</w:t>
      </w:r>
      <w:r w:rsidR="00D74E80">
        <w:t>empeño</w:t>
      </w:r>
      <w:r w:rsidRPr="00174DAF">
        <w:t xml:space="preserve"> </w:t>
      </w:r>
      <w:r w:rsidR="001D0452">
        <w:t xml:space="preserve">son </w:t>
      </w:r>
      <w:r w:rsidR="00DE762B" w:rsidRPr="00DE762B">
        <w:t>áreas de enfoque que se utilizan para dirigir la gestión de proyectos. Estas áreas establecen prioridades para las acciones del equipo interdisciplinario, lo que impacta la metodología para la gestión de proyectos y el cumplimiento de los objetivos. Se necesita información sobre estas variables para la implementación de proyectos como un centro comercial.</w:t>
      </w:r>
    </w:p>
    <w:p w14:paraId="112A63B0" w14:textId="218D80F9" w:rsidR="004E1AE5" w:rsidRPr="00671EEE" w:rsidRDefault="004E1AE5" w:rsidP="009417AC">
      <w:pPr>
        <w:pStyle w:val="ListParagraph"/>
        <w:numPr>
          <w:ilvl w:val="0"/>
          <w:numId w:val="12"/>
        </w:numPr>
        <w:ind w:left="180" w:hanging="180"/>
        <w:rPr>
          <w:b/>
          <w:bCs/>
        </w:rPr>
      </w:pPr>
      <w:r w:rsidRPr="00671EEE">
        <w:rPr>
          <w:b/>
          <w:bCs/>
        </w:rPr>
        <w:t>Dominio</w:t>
      </w:r>
      <w:r w:rsidR="00225994" w:rsidRPr="00671EEE">
        <w:rPr>
          <w:b/>
          <w:bCs/>
        </w:rPr>
        <w:t xml:space="preserve"> de Desempeño de los Interesados</w:t>
      </w:r>
    </w:p>
    <w:p w14:paraId="5FC8181E" w14:textId="28B5A6BD" w:rsidR="002874D2" w:rsidRDefault="00D37BB3" w:rsidP="006616A7">
      <w:pPr>
        <w:ind w:firstLine="708"/>
      </w:pPr>
      <w:r w:rsidRPr="00D37BB3">
        <w:t xml:space="preserve">Esta es el área de preocupación en torno al compromiso de las partes interesadas y la satisfacción de sus necesidades y aspiraciones. Una buena gestión de las partes interesadas cierra la brecha entre los objetivos del proyecto y las necesidades de las partes interesadas. Al implementar el proyecto del centro comercial en cuestión, es imperativo que las reuniones y las aportaciones </w:t>
      </w:r>
      <w:r w:rsidR="00652658">
        <w:t>de</w:t>
      </w:r>
      <w:r w:rsidRPr="00D37BB3">
        <w:t xml:space="preserve"> las partes interesadas se realicen con frecuencia, ya que la inclusión de las partes interesadas moldea los resultados del proyecto.</w:t>
      </w:r>
    </w:p>
    <w:p w14:paraId="59AF16B9" w14:textId="285ED7A6" w:rsidR="00671EEE" w:rsidRPr="007F65E0" w:rsidRDefault="00671EEE" w:rsidP="009417AC">
      <w:pPr>
        <w:pStyle w:val="ListParagraph"/>
        <w:numPr>
          <w:ilvl w:val="0"/>
          <w:numId w:val="12"/>
        </w:numPr>
        <w:ind w:left="180" w:hanging="180"/>
        <w:rPr>
          <w:b/>
          <w:bCs/>
        </w:rPr>
      </w:pPr>
      <w:r w:rsidRPr="007F65E0">
        <w:rPr>
          <w:b/>
          <w:bCs/>
        </w:rPr>
        <w:t>Dominio de desempeño del Equipo</w:t>
      </w:r>
    </w:p>
    <w:p w14:paraId="57ACD86C" w14:textId="264D4C08" w:rsidR="00632DB3" w:rsidRDefault="00632DB3" w:rsidP="006616A7">
      <w:pPr>
        <w:ind w:firstLine="708"/>
      </w:pPr>
      <w:r w:rsidRPr="00632DB3">
        <w:t>Se centra en desarrollar, liderar y apoyar a</w:t>
      </w:r>
      <w:r>
        <w:t>l</w:t>
      </w:r>
      <w:r w:rsidRPr="00632DB3">
        <w:t xml:space="preserve"> equipo de proyecto de alta calidad, motivado y colaborativo. Un gran equipo es fundamental para la entrega eficiente del proyecto, la </w:t>
      </w:r>
      <w:r w:rsidRPr="00632DB3">
        <w:lastRenderedPageBreak/>
        <w:t>resolución de problemas y la innovación. Un buen plan de comunicaciones es clave para la gestión de la entrega del proyecto. Apoyo con la definición clara de roles y con herramientas para establecer objetivos juntos.</w:t>
      </w:r>
    </w:p>
    <w:p w14:paraId="5152F0D5" w14:textId="74972999" w:rsidR="007F65E0" w:rsidRPr="00905BE6" w:rsidRDefault="00F22619" w:rsidP="009417AC">
      <w:pPr>
        <w:pStyle w:val="ListParagraph"/>
        <w:numPr>
          <w:ilvl w:val="0"/>
          <w:numId w:val="12"/>
        </w:numPr>
        <w:ind w:left="180" w:hanging="180"/>
        <w:rPr>
          <w:b/>
          <w:bCs/>
        </w:rPr>
      </w:pPr>
      <w:r w:rsidRPr="00905BE6">
        <w:rPr>
          <w:b/>
          <w:bCs/>
        </w:rPr>
        <w:t xml:space="preserve">Dominio de Desempeño del Enfoque de Desarrollo y de ciclo de </w:t>
      </w:r>
      <w:r w:rsidR="006D4D4B" w:rsidRPr="00905BE6">
        <w:rPr>
          <w:b/>
          <w:bCs/>
        </w:rPr>
        <w:t>Vida</w:t>
      </w:r>
    </w:p>
    <w:p w14:paraId="590B8A49" w14:textId="0AD4AD18" w:rsidR="00905BE6" w:rsidRDefault="00905BE6" w:rsidP="006616A7">
      <w:pPr>
        <w:ind w:firstLine="708"/>
      </w:pPr>
      <w:r>
        <w:t>Se refiere a la selección e implementación de la metodología de desarrollo de proyectos y las etapas del ciclo de vida apropiadas (por ejemplo, predictivo, adaptativo).</w:t>
      </w:r>
    </w:p>
    <w:p w14:paraId="61D9FE01" w14:textId="7DC3AC01" w:rsidR="00905BE6" w:rsidRDefault="00905BE6" w:rsidP="00F61242">
      <w:pPr>
        <w:ind w:firstLine="708"/>
      </w:pPr>
      <w:r>
        <w:t>Elegir el enfoque de desarrollo adecuado garantiza que la estructura del proyecto se alinee con la complejidad, los riesgos y las limitaciones de tiempo.</w:t>
      </w:r>
    </w:p>
    <w:p w14:paraId="07575AF9" w14:textId="1471D316" w:rsidR="006D4D4B" w:rsidRDefault="00A53164" w:rsidP="006616A7">
      <w:pPr>
        <w:ind w:firstLine="708"/>
      </w:pPr>
      <w:r>
        <w:t>En la implementación para</w:t>
      </w:r>
      <w:r w:rsidR="00905BE6">
        <w:t xml:space="preserve"> el proyecto del centro comercial, se podría utilizar un enfoque de ciclo de vida híbrido. Por ejemplo, utili</w:t>
      </w:r>
      <w:r>
        <w:t>zar</w:t>
      </w:r>
      <w:r w:rsidR="00905BE6">
        <w:t xml:space="preserve"> métodos predictivos (cascada) para el diseño y las aprobaciones regulatorias y ágiles para gestionar los cambios en el acondicionamiento de los espacios de los inquilinos o el diseño de interiores.</w:t>
      </w:r>
    </w:p>
    <w:p w14:paraId="06DBD5DD" w14:textId="66899930" w:rsidR="00A53164" w:rsidRPr="00937E9A" w:rsidRDefault="00D852B8" w:rsidP="009417AC">
      <w:pPr>
        <w:pStyle w:val="ListParagraph"/>
        <w:numPr>
          <w:ilvl w:val="0"/>
          <w:numId w:val="12"/>
        </w:numPr>
        <w:ind w:left="180" w:hanging="180"/>
        <w:rPr>
          <w:b/>
          <w:bCs/>
        </w:rPr>
      </w:pPr>
      <w:r w:rsidRPr="00937E9A">
        <w:rPr>
          <w:b/>
          <w:bCs/>
        </w:rPr>
        <w:t>Dominio de Desempeño de la Planificación</w:t>
      </w:r>
    </w:p>
    <w:p w14:paraId="4A52FD6D" w14:textId="77777777" w:rsidR="00886371" w:rsidRPr="00886371" w:rsidRDefault="00886371" w:rsidP="00886371">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886371">
        <w:rPr>
          <w:rFonts w:ascii="Arial" w:hAnsi="Arial" w:cs="Arial"/>
          <w:spacing w:val="8"/>
          <w:sz w:val="22"/>
          <w:szCs w:val="22"/>
          <w:lang w:val="es-CR"/>
        </w:rPr>
        <w:t>Buscar desarrollar y adherirse a un plan que llevará a la conclusión exitosa del proyecto. Una buena planificación ayuda a gestionar el alcance, los cronogramas, los presupuestos, los riesgos y los recursos a lo largo del proyecto.</w:t>
      </w:r>
    </w:p>
    <w:p w14:paraId="1B0401C1" w14:textId="29DBD706" w:rsidR="00886371" w:rsidRPr="00174DAF" w:rsidRDefault="00886371" w:rsidP="00041335">
      <w:pPr>
        <w:pStyle w:val="w7sjnrxzl6krnffuzhqe"/>
        <w:shd w:val="clear" w:color="auto" w:fill="FFFFFF"/>
        <w:spacing w:before="0" w:beforeAutospacing="0" w:after="150" w:afterAutospacing="0" w:line="480" w:lineRule="auto"/>
        <w:ind w:firstLine="708"/>
        <w:textAlignment w:val="baseline"/>
      </w:pPr>
      <w:r w:rsidRPr="00886371">
        <w:rPr>
          <w:rFonts w:ascii="Arial" w:hAnsi="Arial" w:cs="Arial"/>
          <w:spacing w:val="8"/>
          <w:sz w:val="22"/>
          <w:szCs w:val="22"/>
          <w:lang w:val="es-CR"/>
        </w:rPr>
        <w:t>Como parte de la entrega del proyecto, se deberá preparar un plan comprensivo de gestión de proyectos que detalle todas las etapas del proyecto, incluidas la preparación del sitio, el diseño</w:t>
      </w:r>
      <w:r w:rsidR="00041335">
        <w:rPr>
          <w:rFonts w:ascii="Arial" w:hAnsi="Arial" w:cs="Arial"/>
          <w:spacing w:val="8"/>
          <w:sz w:val="22"/>
          <w:szCs w:val="22"/>
          <w:lang w:val="es-CR"/>
        </w:rPr>
        <w:t xml:space="preserve"> y</w:t>
      </w:r>
      <w:r w:rsidRPr="00886371">
        <w:rPr>
          <w:rFonts w:ascii="Arial" w:hAnsi="Arial" w:cs="Arial"/>
          <w:spacing w:val="8"/>
          <w:sz w:val="22"/>
          <w:szCs w:val="22"/>
          <w:lang w:val="es-CR"/>
        </w:rPr>
        <w:t xml:space="preserve"> la construcción. </w:t>
      </w:r>
      <w:r w:rsidRPr="00041335">
        <w:rPr>
          <w:rFonts w:ascii="Arial" w:hAnsi="Arial" w:cs="Arial"/>
          <w:spacing w:val="8"/>
          <w:sz w:val="22"/>
          <w:szCs w:val="22"/>
          <w:lang w:val="es-CR"/>
        </w:rPr>
        <w:t>Debe programar metas, evaluar riesgos y asignar recursos</w:t>
      </w:r>
      <w:r w:rsidR="00041335">
        <w:rPr>
          <w:rFonts w:ascii="Arial" w:hAnsi="Arial" w:cs="Arial"/>
          <w:spacing w:val="8"/>
          <w:sz w:val="22"/>
          <w:szCs w:val="22"/>
          <w:lang w:val="es-CR"/>
        </w:rPr>
        <w:t>.</w:t>
      </w:r>
    </w:p>
    <w:p w14:paraId="38D75D78" w14:textId="51E07F59" w:rsidR="00264EEB" w:rsidRPr="00E51DDC" w:rsidRDefault="0073392E" w:rsidP="009417AC">
      <w:pPr>
        <w:pStyle w:val="ListParagraph"/>
        <w:numPr>
          <w:ilvl w:val="0"/>
          <w:numId w:val="12"/>
        </w:numPr>
        <w:ind w:left="180" w:hanging="180"/>
        <w:contextualSpacing/>
        <w:rPr>
          <w:b/>
          <w:bCs/>
        </w:rPr>
      </w:pPr>
      <w:r w:rsidRPr="00E51DDC">
        <w:rPr>
          <w:b/>
          <w:bCs/>
        </w:rPr>
        <w:t>Dominio de Desempeño del Trabajo del Proyecto</w:t>
      </w:r>
    </w:p>
    <w:p w14:paraId="156F62BA" w14:textId="77777777" w:rsidR="00756A63" w:rsidRPr="00756A63" w:rsidRDefault="00756A63" w:rsidP="00756A63">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756A63">
        <w:rPr>
          <w:rFonts w:ascii="Arial" w:hAnsi="Arial" w:cs="Arial"/>
          <w:spacing w:val="8"/>
          <w:sz w:val="22"/>
          <w:szCs w:val="22"/>
          <w:lang w:val="es-CR"/>
        </w:rPr>
        <w:t xml:space="preserve">Se preocupa por lograr que el proyecto tenga éxito a través de la gestión del trabajo y los recursos. Realizar el trabajo del proyecto es principalmente el núcleo de la </w:t>
      </w:r>
      <w:r w:rsidRPr="00756A63">
        <w:rPr>
          <w:rFonts w:ascii="Arial" w:hAnsi="Arial" w:cs="Arial"/>
          <w:spacing w:val="8"/>
          <w:sz w:val="22"/>
          <w:szCs w:val="22"/>
          <w:lang w:val="es-CR"/>
        </w:rPr>
        <w:lastRenderedPageBreak/>
        <w:t>entrega del proyecto y resulta ser el elemento imprescindible para lograr que las metas del proyecto se alcancen dentro de las limitaciones.</w:t>
      </w:r>
    </w:p>
    <w:p w14:paraId="4AA97F37" w14:textId="48A0D250" w:rsidR="00756A63" w:rsidRPr="006F377F" w:rsidRDefault="00756A63" w:rsidP="002B0B2F">
      <w:pPr>
        <w:pStyle w:val="w7sjnrxzl6krnffuzhqe"/>
        <w:shd w:val="clear" w:color="auto" w:fill="FFFFFF"/>
        <w:spacing w:before="0" w:beforeAutospacing="0" w:after="150" w:afterAutospacing="0" w:line="480" w:lineRule="auto"/>
        <w:ind w:firstLine="708"/>
        <w:textAlignment w:val="baseline"/>
        <w:rPr>
          <w:lang w:val="es-CR"/>
        </w:rPr>
      </w:pPr>
      <w:r w:rsidRPr="00756A63">
        <w:rPr>
          <w:rFonts w:ascii="Arial" w:hAnsi="Arial" w:cs="Arial"/>
          <w:spacing w:val="8"/>
          <w:sz w:val="22"/>
          <w:szCs w:val="22"/>
          <w:lang w:val="es-CR"/>
        </w:rPr>
        <w:t>Hay much</w:t>
      </w:r>
      <w:r w:rsidR="006F377F">
        <w:rPr>
          <w:rFonts w:ascii="Arial" w:hAnsi="Arial" w:cs="Arial"/>
          <w:spacing w:val="8"/>
          <w:sz w:val="22"/>
          <w:szCs w:val="22"/>
          <w:lang w:val="es-CR"/>
        </w:rPr>
        <w:t>o</w:t>
      </w:r>
      <w:r w:rsidR="005B1BE1">
        <w:rPr>
          <w:rFonts w:ascii="Arial" w:hAnsi="Arial" w:cs="Arial"/>
          <w:spacing w:val="8"/>
          <w:sz w:val="22"/>
          <w:szCs w:val="22"/>
          <w:lang w:val="es-CR"/>
        </w:rPr>
        <w:t xml:space="preserve"> en marcha</w:t>
      </w:r>
      <w:r w:rsidRPr="00756A63">
        <w:rPr>
          <w:rFonts w:ascii="Arial" w:hAnsi="Arial" w:cs="Arial"/>
          <w:spacing w:val="8"/>
          <w:sz w:val="22"/>
          <w:szCs w:val="22"/>
          <w:lang w:val="es-CR"/>
        </w:rPr>
        <w:t xml:space="preserve"> en el día a día del trabajo del contratista, proveedores y el diseño que necesitan ser </w:t>
      </w:r>
      <w:r w:rsidR="008169CF">
        <w:rPr>
          <w:rFonts w:ascii="Arial" w:hAnsi="Arial" w:cs="Arial"/>
          <w:spacing w:val="8"/>
          <w:sz w:val="22"/>
          <w:szCs w:val="22"/>
          <w:lang w:val="es-CR"/>
        </w:rPr>
        <w:t>trazadas</w:t>
      </w:r>
      <w:r w:rsidRPr="00756A63">
        <w:rPr>
          <w:rFonts w:ascii="Arial" w:hAnsi="Arial" w:cs="Arial"/>
          <w:spacing w:val="8"/>
          <w:sz w:val="22"/>
          <w:szCs w:val="22"/>
          <w:lang w:val="es-CR"/>
        </w:rPr>
        <w:t>. El uso de software de gestión de proyectos para seguir los cronogramas, el uso de recursos, los estándares de diseño y construcción del proyecto.</w:t>
      </w:r>
    </w:p>
    <w:p w14:paraId="4C9C1558" w14:textId="7512974E" w:rsidR="00152952" w:rsidRPr="00686C6E" w:rsidRDefault="00CC6C7F" w:rsidP="009417AC">
      <w:pPr>
        <w:pStyle w:val="ListParagraph"/>
        <w:numPr>
          <w:ilvl w:val="0"/>
          <w:numId w:val="12"/>
        </w:numPr>
        <w:ind w:left="180" w:hanging="180"/>
        <w:contextualSpacing/>
        <w:rPr>
          <w:b/>
          <w:bCs/>
        </w:rPr>
      </w:pPr>
      <w:r w:rsidRPr="00686C6E">
        <w:rPr>
          <w:b/>
          <w:bCs/>
        </w:rPr>
        <w:t>Dominio de Desempeño de la Entrega</w:t>
      </w:r>
    </w:p>
    <w:p w14:paraId="359E15C2" w14:textId="20599870" w:rsidR="00911E33" w:rsidRDefault="0086106A" w:rsidP="006616A7">
      <w:pPr>
        <w:ind w:firstLine="708"/>
        <w:contextualSpacing/>
      </w:pPr>
      <w:r>
        <w:t>Se c</w:t>
      </w:r>
      <w:r w:rsidRPr="0086106A">
        <w:t>oncentra en agregar valor para los interesados del proyecto, logrando su propósito. El objetivo principal del proyecto es proporcionar valor financiero, funcional</w:t>
      </w:r>
      <w:r w:rsidR="00192542">
        <w:t>,</w:t>
      </w:r>
      <w:r w:rsidRPr="0086106A">
        <w:t xml:space="preserve"> satisfacción del usuario y de los interesados. Durante la implementación del proyecto de construcción, se debe verificar que el centro comercial cumpla con los requerimientos funcionales (por ejemplo, distribución del espacio), clientes (por ejemplo, transporte, visual) y propietarios (por ejemplo, retorno de la inversión). Medir la satisfacción y la eficiencia durante y después de la construcción.</w:t>
      </w:r>
    </w:p>
    <w:p w14:paraId="2F408944" w14:textId="1597B6AA" w:rsidR="00686C6E" w:rsidRPr="00145C2F" w:rsidRDefault="000E1B83" w:rsidP="009417AC">
      <w:pPr>
        <w:pStyle w:val="ListParagraph"/>
        <w:numPr>
          <w:ilvl w:val="0"/>
          <w:numId w:val="12"/>
        </w:numPr>
        <w:ind w:left="180" w:hanging="180"/>
        <w:contextualSpacing/>
        <w:rPr>
          <w:b/>
          <w:bCs/>
        </w:rPr>
      </w:pPr>
      <w:r w:rsidRPr="00145C2F">
        <w:rPr>
          <w:b/>
          <w:bCs/>
        </w:rPr>
        <w:t>D</w:t>
      </w:r>
      <w:r w:rsidR="00520923" w:rsidRPr="00145C2F">
        <w:rPr>
          <w:b/>
          <w:bCs/>
        </w:rPr>
        <w:t>ominio de Desempeño de la Medición</w:t>
      </w:r>
    </w:p>
    <w:p w14:paraId="06FF541A" w14:textId="71680E24" w:rsidR="00843146" w:rsidRDefault="00126B63" w:rsidP="006616A7">
      <w:pPr>
        <w:ind w:firstLine="708"/>
        <w:contextualSpacing/>
      </w:pPr>
      <w:r w:rsidRPr="00126B63">
        <w:t xml:space="preserve">Concentrarse en el desempeño y los resultados del proyecto para lograr los objetivos. Observando y evaluando cómo van las cosas, </w:t>
      </w:r>
      <w:r w:rsidR="00AF42C8">
        <w:t xml:space="preserve">además de </w:t>
      </w:r>
      <w:r w:rsidR="003276D1">
        <w:t>velar</w:t>
      </w:r>
      <w:r w:rsidRPr="00126B63">
        <w:t xml:space="preserve"> de que el proyecto se realice correctamente y, lo que es más importante, se pueda ajustar si comienza a desviarse. Deben tenerse en cuenta los </w:t>
      </w:r>
      <w:proofErr w:type="spellStart"/>
      <w:r w:rsidRPr="00126B63">
        <w:t>KPIs</w:t>
      </w:r>
      <w:proofErr w:type="spellEnd"/>
      <w:r w:rsidRPr="00126B63">
        <w:t xml:space="preserve"> relacionados con el cumplimiento del presupuesto, las variaciones del cronograma o los estándares de calidad para la ejecución del proyecto. Monitorea </w:t>
      </w:r>
      <w:r w:rsidR="00E933A7">
        <w:t>con</w:t>
      </w:r>
      <w:r w:rsidRPr="00126B63">
        <w:t xml:space="preserve"> informes de </w:t>
      </w:r>
      <w:r w:rsidR="00E933A7">
        <w:t>proyecto</w:t>
      </w:r>
      <w:r w:rsidRPr="00126B63">
        <w:t xml:space="preserve"> y compáralos con los hitos principales para que puedas ajustar </w:t>
      </w:r>
      <w:r w:rsidR="00E933A7">
        <w:t>los</w:t>
      </w:r>
      <w:r w:rsidRPr="00126B63">
        <w:t xml:space="preserve"> planes según sea </w:t>
      </w:r>
      <w:r w:rsidR="000B0C96" w:rsidRPr="00126B63">
        <w:t>necesario.</w:t>
      </w:r>
    </w:p>
    <w:p w14:paraId="3885EA12" w14:textId="403444E2" w:rsidR="00145C2F" w:rsidRDefault="00D4740E" w:rsidP="009417AC">
      <w:pPr>
        <w:pStyle w:val="ListParagraph"/>
        <w:numPr>
          <w:ilvl w:val="0"/>
          <w:numId w:val="12"/>
        </w:numPr>
        <w:ind w:left="180" w:hanging="180"/>
        <w:contextualSpacing/>
        <w:rPr>
          <w:b/>
          <w:bCs/>
        </w:rPr>
      </w:pPr>
      <w:r w:rsidRPr="007F51F1">
        <w:rPr>
          <w:b/>
          <w:bCs/>
        </w:rPr>
        <w:t>Dominio de Desempeño de la incertidumbre</w:t>
      </w:r>
    </w:p>
    <w:p w14:paraId="525039CF" w14:textId="77777777" w:rsidR="004629F0" w:rsidRPr="004629F0" w:rsidRDefault="004629F0" w:rsidP="007059C0">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629F0">
        <w:rPr>
          <w:rFonts w:ascii="Arial" w:hAnsi="Arial" w:cs="Arial"/>
          <w:spacing w:val="8"/>
          <w:sz w:val="22"/>
          <w:szCs w:val="22"/>
          <w:lang w:val="es-CR"/>
        </w:rPr>
        <w:lastRenderedPageBreak/>
        <w:t>Identificar, evaluar y mitigar riesgos e incertidumbres que podrían afectar el éxito del proyecto.</w:t>
      </w:r>
    </w:p>
    <w:p w14:paraId="6AC6899F" w14:textId="4F4EF643" w:rsidR="004629F0" w:rsidRPr="004629F0" w:rsidRDefault="004629F0" w:rsidP="007059C0">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629F0">
        <w:rPr>
          <w:rFonts w:ascii="Arial" w:hAnsi="Arial" w:cs="Arial"/>
          <w:spacing w:val="8"/>
          <w:sz w:val="22"/>
          <w:szCs w:val="22"/>
          <w:lang w:val="es-CR"/>
        </w:rPr>
        <w:t xml:space="preserve">La gestión proactiva de riesgos reduce </w:t>
      </w:r>
      <w:r w:rsidR="00AB61FD">
        <w:rPr>
          <w:rFonts w:ascii="Arial" w:hAnsi="Arial" w:cs="Arial"/>
          <w:spacing w:val="8"/>
          <w:sz w:val="22"/>
          <w:szCs w:val="22"/>
          <w:lang w:val="es-CR"/>
        </w:rPr>
        <w:t>los problemas</w:t>
      </w:r>
      <w:r w:rsidRPr="004629F0">
        <w:rPr>
          <w:rFonts w:ascii="Arial" w:hAnsi="Arial" w:cs="Arial"/>
          <w:spacing w:val="8"/>
          <w:sz w:val="22"/>
          <w:szCs w:val="22"/>
          <w:lang w:val="es-CR"/>
        </w:rPr>
        <w:t xml:space="preserve"> y estimula la iniciación de planes de contingencia.</w:t>
      </w:r>
    </w:p>
    <w:p w14:paraId="5D9A8748" w14:textId="77777777" w:rsidR="004629F0" w:rsidRPr="004629F0" w:rsidRDefault="004629F0" w:rsidP="007059C0">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629F0">
        <w:rPr>
          <w:rFonts w:ascii="Arial" w:hAnsi="Arial" w:cs="Arial"/>
          <w:spacing w:val="8"/>
          <w:sz w:val="22"/>
          <w:szCs w:val="22"/>
          <w:lang w:val="es-CR"/>
        </w:rPr>
        <w:t>En el proyecto del centro comercial, algunos riesgos podrían incluir demoras en la obtención de permisos y/o materiales, o cambios en la demanda del mercado.</w:t>
      </w:r>
    </w:p>
    <w:p w14:paraId="0C44AC00" w14:textId="469BF4BB" w:rsidR="004629F0" w:rsidRPr="004629F0" w:rsidRDefault="004629F0" w:rsidP="007059C0">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629F0">
        <w:rPr>
          <w:rFonts w:ascii="Arial" w:hAnsi="Arial" w:cs="Arial"/>
          <w:spacing w:val="8"/>
          <w:sz w:val="22"/>
          <w:szCs w:val="22"/>
          <w:lang w:val="es-CR"/>
        </w:rPr>
        <w:t>Crear un registro de riesgos y elementos de mitigación, como un segundo proveedor de reserva o un cronograma de</w:t>
      </w:r>
      <w:r w:rsidR="003E2FD8">
        <w:rPr>
          <w:rFonts w:ascii="Arial" w:hAnsi="Arial" w:cs="Arial"/>
          <w:spacing w:val="8"/>
          <w:sz w:val="22"/>
          <w:szCs w:val="22"/>
          <w:lang w:val="es-CR"/>
        </w:rPr>
        <w:t xml:space="preserve"> bajo un</w:t>
      </w:r>
      <w:r w:rsidR="008273BF">
        <w:rPr>
          <w:rFonts w:ascii="Arial" w:hAnsi="Arial" w:cs="Arial"/>
          <w:spacing w:val="8"/>
          <w:sz w:val="22"/>
          <w:szCs w:val="22"/>
          <w:lang w:val="es-CR"/>
        </w:rPr>
        <w:t xml:space="preserve"> escenario más desfavorable</w:t>
      </w:r>
      <w:r w:rsidRPr="004629F0">
        <w:rPr>
          <w:rFonts w:ascii="Arial" w:hAnsi="Arial" w:cs="Arial"/>
          <w:spacing w:val="8"/>
          <w:sz w:val="22"/>
          <w:szCs w:val="22"/>
          <w:lang w:val="es-CR"/>
        </w:rPr>
        <w:t>.</w:t>
      </w:r>
    </w:p>
    <w:p w14:paraId="4187437B" w14:textId="77777777" w:rsidR="004629F0" w:rsidRPr="004629F0" w:rsidRDefault="004629F0" w:rsidP="007059C0">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629F0">
        <w:rPr>
          <w:rFonts w:ascii="Arial" w:hAnsi="Arial" w:cs="Arial"/>
          <w:spacing w:val="8"/>
          <w:sz w:val="22"/>
          <w:szCs w:val="22"/>
          <w:lang w:val="es-CR"/>
        </w:rPr>
        <w:t>La organización debe ser flexible porque permite que el proyecto responda al mundo a medida que cambia mediante la planificación, la medición y el compromiso continuo, pero también permitirá que el proyecto tenga éxito al alinear el trabajo y los resultados del proyecto con las necesidades de los interesados y los objetivos del proyecto.</w:t>
      </w:r>
    </w:p>
    <w:p w14:paraId="7D34AA75" w14:textId="5FB2E322" w:rsidR="004629F0" w:rsidRPr="004629F0" w:rsidRDefault="004629F0" w:rsidP="007059C0">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629F0">
        <w:rPr>
          <w:rFonts w:ascii="Arial" w:hAnsi="Arial" w:cs="Arial"/>
          <w:spacing w:val="8"/>
          <w:sz w:val="22"/>
          <w:szCs w:val="22"/>
          <w:lang w:val="es-CR"/>
        </w:rPr>
        <w:t>De la misma manera en que l</w:t>
      </w:r>
      <w:r w:rsidR="00735109">
        <w:rPr>
          <w:rFonts w:ascii="Arial" w:hAnsi="Arial" w:cs="Arial"/>
          <w:spacing w:val="8"/>
          <w:sz w:val="22"/>
          <w:szCs w:val="22"/>
          <w:lang w:val="es-CR"/>
        </w:rPr>
        <w:t>os equipos</w:t>
      </w:r>
      <w:r w:rsidRPr="004629F0">
        <w:rPr>
          <w:rFonts w:ascii="Arial" w:hAnsi="Arial" w:cs="Arial"/>
          <w:spacing w:val="8"/>
          <w:sz w:val="22"/>
          <w:szCs w:val="22"/>
          <w:lang w:val="es-CR"/>
        </w:rPr>
        <w:t xml:space="preserve"> de construcción se coordinen perfectamente para construir </w:t>
      </w:r>
      <w:r w:rsidR="0061441C">
        <w:rPr>
          <w:rFonts w:ascii="Arial" w:hAnsi="Arial" w:cs="Arial"/>
          <w:spacing w:val="8"/>
          <w:sz w:val="22"/>
          <w:szCs w:val="22"/>
          <w:lang w:val="es-CR"/>
        </w:rPr>
        <w:t>el</w:t>
      </w:r>
      <w:r w:rsidRPr="004629F0">
        <w:rPr>
          <w:rFonts w:ascii="Arial" w:hAnsi="Arial" w:cs="Arial"/>
          <w:spacing w:val="8"/>
          <w:sz w:val="22"/>
          <w:szCs w:val="22"/>
          <w:lang w:val="es-CR"/>
        </w:rPr>
        <w:t xml:space="preserve"> proyecto, los equipos multidisciplinarios, la </w:t>
      </w:r>
      <w:r w:rsidR="00BD2643" w:rsidRPr="004629F0">
        <w:rPr>
          <w:rFonts w:ascii="Arial" w:hAnsi="Arial" w:cs="Arial"/>
          <w:spacing w:val="8"/>
          <w:sz w:val="22"/>
          <w:szCs w:val="22"/>
          <w:lang w:val="es-CR"/>
        </w:rPr>
        <w:t>comunicación y los objetivos claros</w:t>
      </w:r>
      <w:r w:rsidRPr="004629F0">
        <w:rPr>
          <w:rFonts w:ascii="Arial" w:hAnsi="Arial" w:cs="Arial"/>
          <w:spacing w:val="8"/>
          <w:sz w:val="22"/>
          <w:szCs w:val="22"/>
          <w:lang w:val="es-CR"/>
        </w:rPr>
        <w:t xml:space="preserve"> también hacen que los equipos de arquitectura, construcción y diseño trabajen bien juntos.</w:t>
      </w:r>
    </w:p>
    <w:p w14:paraId="687C5678" w14:textId="5F701AB2" w:rsidR="004629F0" w:rsidRPr="004629F0" w:rsidRDefault="004629F0" w:rsidP="007059C0">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629F0">
        <w:rPr>
          <w:rFonts w:ascii="Arial" w:hAnsi="Arial" w:cs="Arial"/>
          <w:spacing w:val="8"/>
          <w:sz w:val="22"/>
          <w:szCs w:val="22"/>
          <w:lang w:val="es-CR"/>
        </w:rPr>
        <w:t xml:space="preserve">Una buena gestión de riesgos y complejidad puede ayudar a evitar riesgos como desacuerdos en restricciones, condiciones de la cadena de suministro y las demoras largas </w:t>
      </w:r>
      <w:r w:rsidR="00C04CF7">
        <w:rPr>
          <w:rFonts w:ascii="Arial" w:hAnsi="Arial" w:cs="Arial"/>
          <w:spacing w:val="8"/>
          <w:sz w:val="22"/>
          <w:szCs w:val="22"/>
          <w:lang w:val="es-CR"/>
        </w:rPr>
        <w:t>de las actividades</w:t>
      </w:r>
    </w:p>
    <w:p w14:paraId="1B3C989A" w14:textId="2889F65D" w:rsidR="004629F0" w:rsidRPr="00D365CD" w:rsidRDefault="004629F0" w:rsidP="00F4520C">
      <w:pPr>
        <w:pStyle w:val="w7sjnrxzl6krnffuzhqe"/>
        <w:shd w:val="clear" w:color="auto" w:fill="FFFFFF"/>
        <w:spacing w:before="0" w:beforeAutospacing="0" w:after="150" w:afterAutospacing="0" w:line="480" w:lineRule="auto"/>
        <w:ind w:firstLine="708"/>
        <w:textAlignment w:val="baseline"/>
        <w:rPr>
          <w:b/>
          <w:bCs/>
          <w:lang w:val="es-CR"/>
        </w:rPr>
      </w:pPr>
      <w:r w:rsidRPr="004629F0">
        <w:rPr>
          <w:rFonts w:ascii="Arial" w:hAnsi="Arial" w:cs="Arial"/>
          <w:spacing w:val="8"/>
          <w:sz w:val="22"/>
          <w:szCs w:val="22"/>
          <w:lang w:val="es-CR"/>
        </w:rPr>
        <w:t xml:space="preserve">En virtud de seguir continuamente el rendimiento y comparar los resultados con puntos de referencia establecidos, los equipos de proyecto están facultados para actuar para mantener </w:t>
      </w:r>
      <w:r w:rsidR="003E0279">
        <w:rPr>
          <w:rFonts w:ascii="Arial" w:hAnsi="Arial" w:cs="Arial"/>
          <w:spacing w:val="8"/>
          <w:sz w:val="22"/>
          <w:szCs w:val="22"/>
          <w:lang w:val="es-CR"/>
        </w:rPr>
        <w:t>el</w:t>
      </w:r>
      <w:r w:rsidRPr="004629F0">
        <w:rPr>
          <w:rFonts w:ascii="Arial" w:hAnsi="Arial" w:cs="Arial"/>
          <w:spacing w:val="8"/>
          <w:sz w:val="22"/>
          <w:szCs w:val="22"/>
          <w:lang w:val="es-CR"/>
        </w:rPr>
        <w:t xml:space="preserve"> proyecto en el cronograma y el alcance</w:t>
      </w:r>
      <w:r w:rsidR="004C05DC">
        <w:rPr>
          <w:rFonts w:ascii="Arial" w:hAnsi="Arial" w:cs="Arial"/>
          <w:spacing w:val="8"/>
          <w:sz w:val="22"/>
          <w:szCs w:val="22"/>
          <w:lang w:val="es-CR"/>
        </w:rPr>
        <w:t xml:space="preserve"> aprobado</w:t>
      </w:r>
      <w:r w:rsidRPr="004629F0">
        <w:rPr>
          <w:rFonts w:ascii="Arial" w:hAnsi="Arial" w:cs="Arial"/>
          <w:spacing w:val="8"/>
          <w:sz w:val="22"/>
          <w:szCs w:val="22"/>
          <w:lang w:val="es-CR"/>
        </w:rPr>
        <w:t>.</w:t>
      </w:r>
    </w:p>
    <w:p w14:paraId="39299418" w14:textId="2571138B" w:rsidR="00264EEB" w:rsidRPr="00C427EF" w:rsidRDefault="00F9723C">
      <w:pPr>
        <w:pStyle w:val="Heading4"/>
        <w:rPr>
          <w:sz w:val="22"/>
          <w:szCs w:val="22"/>
        </w:rPr>
      </w:pPr>
      <w:bookmarkStart w:id="168" w:name="_Toc195293348"/>
      <w:r w:rsidRPr="00C427EF">
        <w:rPr>
          <w:sz w:val="22"/>
          <w:szCs w:val="22"/>
        </w:rPr>
        <w:lastRenderedPageBreak/>
        <w:t>Enfoques de desarrollo y ciclo de vida de los proyectos.</w:t>
      </w:r>
      <w:bookmarkEnd w:id="168"/>
    </w:p>
    <w:p w14:paraId="15FA93FD" w14:textId="250AE94B" w:rsidR="006B5E88" w:rsidRDefault="00F21844" w:rsidP="00B00585">
      <w:pPr>
        <w:ind w:firstLine="708"/>
      </w:pPr>
      <w:r w:rsidRPr="00F21844">
        <w:t>L</w:t>
      </w:r>
      <w:r>
        <w:t>os enfoques</w:t>
      </w:r>
      <w:r w:rsidRPr="00F21844">
        <w:t xml:space="preserve"> de desarrollo </w:t>
      </w:r>
      <w:r>
        <w:t>ayudan</w:t>
      </w:r>
      <w:r w:rsidR="004C05DC">
        <w:t xml:space="preserve"> a</w:t>
      </w:r>
      <w:r w:rsidRPr="00F21844">
        <w:t xml:space="preserve"> organizar, planificar y ejecutar </w:t>
      </w:r>
      <w:r w:rsidR="00C53A42">
        <w:t>las actividades del</w:t>
      </w:r>
      <w:r w:rsidRPr="00F21844">
        <w:t xml:space="preserve"> proyecto. El método de desarrollo elegido influye en la planificación, ejecución, monitoreo, control y entrega de</w:t>
      </w:r>
      <w:r w:rsidR="00C53A42">
        <w:t>l</w:t>
      </w:r>
      <w:r w:rsidRPr="00F21844">
        <w:t xml:space="preserve"> proyecto</w:t>
      </w:r>
      <w:r w:rsidR="00FC6465" w:rsidRPr="009A61F6">
        <w:t xml:space="preserve">. </w:t>
      </w:r>
      <w:r w:rsidR="003D6CC2" w:rsidRPr="009A61F6">
        <w:t xml:space="preserve">Como </w:t>
      </w:r>
      <w:r w:rsidR="00E9322D" w:rsidRPr="009A61F6">
        <w:t>se muestra</w:t>
      </w:r>
      <w:r w:rsidR="003D6CC2" w:rsidRPr="009A61F6">
        <w:t xml:space="preserve"> en la </w:t>
      </w:r>
      <w:r w:rsidR="003D6CC2" w:rsidRPr="009A61F6">
        <w:rPr>
          <w:b/>
          <w:bCs/>
        </w:rPr>
        <w:t xml:space="preserve">figura </w:t>
      </w:r>
      <w:r w:rsidR="007471F9" w:rsidRPr="009A61F6">
        <w:rPr>
          <w:b/>
          <w:bCs/>
        </w:rPr>
        <w:t>2</w:t>
      </w:r>
      <w:r w:rsidR="007471F9" w:rsidRPr="009A61F6">
        <w:t>. Los</w:t>
      </w:r>
      <w:r w:rsidR="00FC6465" w:rsidRPr="009A61F6">
        <w:t xml:space="preserve"> tres enfoques principales de desarrollo:</w:t>
      </w:r>
    </w:p>
    <w:p w14:paraId="404AA09E" w14:textId="757F832F" w:rsidR="00D86511" w:rsidRPr="003A36C8" w:rsidRDefault="0097164A" w:rsidP="003710B2">
      <w:pPr>
        <w:pStyle w:val="Figura1"/>
        <w:ind w:firstLine="0"/>
        <w:jc w:val="both"/>
        <w:rPr>
          <w:sz w:val="22"/>
          <w:szCs w:val="22"/>
        </w:rPr>
      </w:pPr>
      <w:bookmarkStart w:id="169" w:name="_Toc180446358"/>
      <w:bookmarkStart w:id="170" w:name="_Toc197282333"/>
      <w:r w:rsidRPr="003A36C8">
        <w:rPr>
          <w:sz w:val="22"/>
          <w:szCs w:val="22"/>
        </w:rPr>
        <w:t xml:space="preserve">Figura </w:t>
      </w:r>
      <w:r w:rsidR="00B43AF0" w:rsidRPr="003A36C8">
        <w:rPr>
          <w:sz w:val="22"/>
          <w:szCs w:val="22"/>
        </w:rPr>
        <w:t>2</w:t>
      </w:r>
      <w:bookmarkEnd w:id="169"/>
      <w:r w:rsidR="002A303C" w:rsidRPr="007C5E37">
        <w:rPr>
          <w:color w:val="FFFFFF" w:themeColor="background1"/>
          <w:sz w:val="22"/>
          <w:szCs w:val="22"/>
        </w:rPr>
        <w:tab/>
      </w:r>
      <w:r w:rsidR="002513DF" w:rsidRPr="007C5E37">
        <w:rPr>
          <w:b w:val="0"/>
          <w:bCs/>
          <w:color w:val="FFFFFF" w:themeColor="background1"/>
          <w:sz w:val="22"/>
          <w:szCs w:val="22"/>
        </w:rPr>
        <w:t>Enfoques de Desarrollo</w:t>
      </w:r>
      <w:bookmarkEnd w:id="170"/>
    </w:p>
    <w:p w14:paraId="32AE7DC2" w14:textId="48B245FF" w:rsidR="0097164A" w:rsidRPr="00411C15" w:rsidRDefault="00932782" w:rsidP="00622619">
      <w:pPr>
        <w:ind w:firstLine="0"/>
        <w:rPr>
          <w:b/>
          <w:i/>
          <w:iCs/>
        </w:rPr>
      </w:pPr>
      <w:r w:rsidRPr="00411C15">
        <w:rPr>
          <w:i/>
          <w:iCs/>
        </w:rPr>
        <w:t>Enfoques de desarrollo</w:t>
      </w:r>
    </w:p>
    <w:p w14:paraId="3D70B16E" w14:textId="50BB8B92" w:rsidR="00932782" w:rsidRDefault="00932782" w:rsidP="00C77863">
      <w:pPr>
        <w:ind w:firstLine="0"/>
        <w:jc w:val="center"/>
      </w:pPr>
      <w:r>
        <w:rPr>
          <w:noProof/>
        </w:rPr>
        <w:drawing>
          <wp:inline distT="0" distB="0" distL="0" distR="0" wp14:anchorId="45E6500F" wp14:editId="3DF712F3">
            <wp:extent cx="4581525" cy="2711638"/>
            <wp:effectExtent l="0" t="0" r="0" b="0"/>
            <wp:docPr id="1646996294" name="Picture 5" descr="A close-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996294" name="Picture 5" descr="A close-up of a screen&#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601272" cy="2723326"/>
                    </a:xfrm>
                    <a:prstGeom prst="rect">
                      <a:avLst/>
                    </a:prstGeom>
                  </pic:spPr>
                </pic:pic>
              </a:graphicData>
            </a:graphic>
          </wp:inline>
        </w:drawing>
      </w:r>
    </w:p>
    <w:p w14:paraId="2E4DB716" w14:textId="30EA04B7" w:rsidR="00932782" w:rsidRDefault="00932782" w:rsidP="00FC6465">
      <w:pPr>
        <w:ind w:firstLine="0"/>
      </w:pPr>
      <w:r w:rsidRPr="00CC2604">
        <w:rPr>
          <w:i/>
          <w:iCs/>
        </w:rPr>
        <w:t>Nota</w:t>
      </w:r>
      <w:r>
        <w:t>:</w:t>
      </w:r>
      <w:r w:rsidR="00E531E0">
        <w:t xml:space="preserve"> Adaptado de </w:t>
      </w:r>
      <w:r w:rsidR="00453B7B" w:rsidRPr="007017FD">
        <w:rPr>
          <w:i/>
          <w:iCs/>
        </w:rPr>
        <w:t>Enfoque de desarrollo</w:t>
      </w:r>
      <w:r w:rsidR="00C24760">
        <w:t xml:space="preserve"> [fotografía], </w:t>
      </w:r>
      <w:r w:rsidR="00920DA2">
        <w:t xml:space="preserve">por </w:t>
      </w:r>
      <w:r w:rsidR="00751E08">
        <w:t>Lopez, R</w:t>
      </w:r>
      <w:r w:rsidR="00683D16">
        <w:t xml:space="preserve">, 2022, </w:t>
      </w:r>
      <w:r w:rsidR="00751E08">
        <w:t xml:space="preserve">Management </w:t>
      </w:r>
      <w:proofErr w:type="spellStart"/>
      <w:r w:rsidR="008B6EB7">
        <w:t>C</w:t>
      </w:r>
      <w:r w:rsidR="006971ED">
        <w:t>ollege</w:t>
      </w:r>
      <w:proofErr w:type="spellEnd"/>
    </w:p>
    <w:p w14:paraId="204403CE" w14:textId="09523EB2" w:rsidR="00932782" w:rsidRPr="008B6EB7" w:rsidRDefault="0084131D" w:rsidP="00FC6465">
      <w:pPr>
        <w:ind w:firstLine="0"/>
        <w:rPr>
          <w:lang w:val="en-US"/>
        </w:rPr>
      </w:pPr>
      <w:r w:rsidRPr="008B6EB7">
        <w:rPr>
          <w:lang w:val="en-US"/>
        </w:rPr>
        <w:t>(</w:t>
      </w:r>
      <w:hyperlink r:id="rId16" w:history="1">
        <w:r w:rsidR="00751E08" w:rsidRPr="008B6EB7">
          <w:rPr>
            <w:rStyle w:val="Hyperlink"/>
            <w:color w:val="auto"/>
            <w:lang w:val="en-US"/>
          </w:rPr>
          <w:t>https://pmcollege.edu.ni/i-dominios-en-la-septima-edicion-guia-pmbok-desempeno-del-enfoque-de-desarrollo-y-del-ciclo-de-vida/</w:t>
        </w:r>
      </w:hyperlink>
      <w:r w:rsidRPr="008B6EB7">
        <w:rPr>
          <w:lang w:val="en-US"/>
        </w:rPr>
        <w:t>) CC</w:t>
      </w:r>
      <w:r w:rsidR="00F114D8" w:rsidRPr="008B6EB7">
        <w:rPr>
          <w:lang w:val="en-US"/>
        </w:rPr>
        <w:t xml:space="preserve"> BY 2.0</w:t>
      </w:r>
    </w:p>
    <w:p w14:paraId="3E2CA36E" w14:textId="77777777" w:rsidR="00D86511" w:rsidRPr="009A61F6" w:rsidRDefault="00D86511" w:rsidP="009417AC">
      <w:pPr>
        <w:pStyle w:val="ListParagraph"/>
        <w:numPr>
          <w:ilvl w:val="0"/>
          <w:numId w:val="12"/>
        </w:numPr>
        <w:ind w:left="180" w:hanging="180"/>
      </w:pPr>
      <w:r w:rsidRPr="009A61F6">
        <w:rPr>
          <w:b/>
          <w:bCs/>
        </w:rPr>
        <w:t>Enfoque predictivo (cascada)</w:t>
      </w:r>
    </w:p>
    <w:p w14:paraId="3CA32BBF" w14:textId="4C6FCA8E" w:rsidR="00FC6465" w:rsidRPr="009A61F6" w:rsidRDefault="00D86511" w:rsidP="00073A5F">
      <w:pPr>
        <w:ind w:firstLine="708"/>
      </w:pPr>
      <w:r w:rsidRPr="009A61F6">
        <w:t>Este enfoque sigue un proceso lineal y secuencial. Todas las fases del proyecto (planificación, diseño, ejecución, etc.) se definen por adelantado, con pocos o ningún cambio una vez que el proyecto está en marcha.</w:t>
      </w:r>
      <w:r w:rsidR="00F5228C" w:rsidRPr="009A61F6">
        <w:t xml:space="preserve"> (C</w:t>
      </w:r>
      <w:r w:rsidR="00157510">
        <w:t>alle</w:t>
      </w:r>
      <w:r w:rsidR="00D20A72" w:rsidRPr="009A61F6">
        <w:t>, s.f.)</w:t>
      </w:r>
    </w:p>
    <w:p w14:paraId="4472F83A" w14:textId="1F1D7427" w:rsidR="00EB7BC6" w:rsidRPr="009A61F6" w:rsidRDefault="009F279F" w:rsidP="00073A5F">
      <w:pPr>
        <w:ind w:firstLine="708"/>
      </w:pPr>
      <w:r w:rsidRPr="009F279F">
        <w:lastRenderedPageBreak/>
        <w:t>Este es un buen enfoque si</w:t>
      </w:r>
      <w:r>
        <w:t xml:space="preserve"> se</w:t>
      </w:r>
      <w:r w:rsidRPr="009F279F">
        <w:t xml:space="preserve"> tien</w:t>
      </w:r>
      <w:r>
        <w:t>e</w:t>
      </w:r>
      <w:r w:rsidRPr="009F279F">
        <w:t xml:space="preserve"> un proyecto donde el alcance del proyecto está bien definido desde el principio y no se espera que cambie. Se utiliza ampliamente en la construcción, fabricación e industrias</w:t>
      </w:r>
      <w:r w:rsidR="00A133B4">
        <w:t>.</w:t>
      </w:r>
    </w:p>
    <w:p w14:paraId="5D601C51" w14:textId="7E445A79" w:rsidR="00EB7BC6" w:rsidRDefault="00D12D47" w:rsidP="007F51F1">
      <w:pPr>
        <w:ind w:firstLine="0"/>
      </w:pPr>
      <w:r w:rsidRPr="009A61F6">
        <w:t xml:space="preserve">Como </w:t>
      </w:r>
      <w:r w:rsidR="0048430D" w:rsidRPr="009A61F6">
        <w:t>se muestra</w:t>
      </w:r>
      <w:r w:rsidRPr="009A61F6">
        <w:t xml:space="preserve"> en la Figura 3. el enfoque predictivo en los proyectos</w:t>
      </w:r>
      <w:r w:rsidR="00A27083" w:rsidRPr="009A61F6">
        <w:t>.</w:t>
      </w:r>
    </w:p>
    <w:p w14:paraId="46DB4187" w14:textId="7A61BEE4" w:rsidR="00BC20AA" w:rsidRPr="007C5E37" w:rsidRDefault="00BC20AA" w:rsidP="003A36C8">
      <w:pPr>
        <w:pStyle w:val="Figura1"/>
        <w:ind w:firstLine="0"/>
        <w:jc w:val="both"/>
        <w:rPr>
          <w:color w:val="FFFFFF" w:themeColor="background1"/>
          <w:sz w:val="22"/>
          <w:szCs w:val="22"/>
        </w:rPr>
      </w:pPr>
      <w:bookmarkStart w:id="171" w:name="_Toc180446360"/>
      <w:bookmarkStart w:id="172" w:name="_Toc197282334"/>
      <w:r w:rsidRPr="003A36C8">
        <w:rPr>
          <w:sz w:val="22"/>
          <w:szCs w:val="22"/>
        </w:rPr>
        <w:t>Figura</w:t>
      </w:r>
      <w:r w:rsidR="00CD5FBE" w:rsidRPr="003A36C8">
        <w:rPr>
          <w:sz w:val="22"/>
          <w:szCs w:val="22"/>
        </w:rPr>
        <w:t xml:space="preserve"> 3</w:t>
      </w:r>
      <w:bookmarkEnd w:id="171"/>
      <w:r w:rsidR="00723508" w:rsidRPr="007C5E37">
        <w:rPr>
          <w:color w:val="FFFFFF" w:themeColor="background1"/>
          <w:sz w:val="22"/>
          <w:szCs w:val="22"/>
        </w:rPr>
        <w:tab/>
      </w:r>
      <w:r w:rsidR="00723508" w:rsidRPr="007C5E37">
        <w:rPr>
          <w:b w:val="0"/>
          <w:bCs/>
          <w:color w:val="FFFFFF" w:themeColor="background1"/>
          <w:sz w:val="22"/>
          <w:szCs w:val="22"/>
        </w:rPr>
        <w:t>Enfoque Predictivo</w:t>
      </w:r>
      <w:bookmarkEnd w:id="172"/>
    </w:p>
    <w:p w14:paraId="35070C2A" w14:textId="6E973CA1" w:rsidR="00BC20AA" w:rsidRPr="00411C15" w:rsidRDefault="00BC20AA" w:rsidP="00622619">
      <w:pPr>
        <w:ind w:firstLine="0"/>
        <w:rPr>
          <w:b/>
          <w:i/>
          <w:iCs/>
        </w:rPr>
      </w:pPr>
      <w:r w:rsidRPr="00411C15">
        <w:rPr>
          <w:i/>
          <w:iCs/>
        </w:rPr>
        <w:t>Enfoque Predictivo</w:t>
      </w:r>
    </w:p>
    <w:p w14:paraId="36F8BBE1" w14:textId="678F6DCE" w:rsidR="00BC20AA" w:rsidRDefault="00046D5D" w:rsidP="00413213">
      <w:pPr>
        <w:ind w:firstLine="0"/>
        <w:jc w:val="center"/>
      </w:pPr>
      <w:r w:rsidRPr="00046D5D">
        <w:rPr>
          <w:noProof/>
        </w:rPr>
        <w:drawing>
          <wp:inline distT="0" distB="0" distL="0" distR="0" wp14:anchorId="04746ADB" wp14:editId="7A0CED0F">
            <wp:extent cx="3886200" cy="1763360"/>
            <wp:effectExtent l="0" t="0" r="0" b="8890"/>
            <wp:docPr id="351863215" name="Picture 1" descr="A diagram of a work proc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63215" name="Picture 1" descr="A diagram of a work process&#10;&#10;Description automatically generated with medium confidence"/>
                    <pic:cNvPicPr/>
                  </pic:nvPicPr>
                  <pic:blipFill>
                    <a:blip r:embed="rId17"/>
                    <a:stretch>
                      <a:fillRect/>
                    </a:stretch>
                  </pic:blipFill>
                  <pic:spPr>
                    <a:xfrm>
                      <a:off x="0" y="0"/>
                      <a:ext cx="3913182" cy="1775603"/>
                    </a:xfrm>
                    <a:prstGeom prst="rect">
                      <a:avLst/>
                    </a:prstGeom>
                  </pic:spPr>
                </pic:pic>
              </a:graphicData>
            </a:graphic>
          </wp:inline>
        </w:drawing>
      </w:r>
    </w:p>
    <w:p w14:paraId="17BF370E" w14:textId="77777777" w:rsidR="00BC20AA" w:rsidRDefault="00BC20AA" w:rsidP="00BC20AA">
      <w:pPr>
        <w:ind w:firstLine="0"/>
      </w:pPr>
    </w:p>
    <w:p w14:paraId="1DAFDF9E" w14:textId="4F98711A" w:rsidR="00BC20AA" w:rsidRDefault="00BC20AA" w:rsidP="00BC20AA">
      <w:pPr>
        <w:ind w:firstLine="0"/>
      </w:pPr>
      <w:r>
        <w:t xml:space="preserve">Nota: </w:t>
      </w:r>
      <w:r w:rsidR="00A27083">
        <w:t>Adaptado d</w:t>
      </w:r>
      <w:r>
        <w:t>el enfoque adaptativo</w:t>
      </w:r>
      <w:r w:rsidR="00A27083">
        <w:t xml:space="preserve"> [Fotografía]</w:t>
      </w:r>
      <w:r w:rsidR="002F27E3">
        <w:t xml:space="preserve">, </w:t>
      </w:r>
      <w:r w:rsidR="00793C80">
        <w:t>por</w:t>
      </w:r>
      <w:r w:rsidR="00082052">
        <w:t xml:space="preserve"> Marco Calle,</w:t>
      </w:r>
      <w:r w:rsidR="00793C80">
        <w:t xml:space="preserve"> </w:t>
      </w:r>
      <w:r w:rsidR="00D97A7B">
        <w:t>202</w:t>
      </w:r>
      <w:r w:rsidR="00985ED6">
        <w:t>0</w:t>
      </w:r>
      <w:r w:rsidR="00082052">
        <w:t>, Marco Calle</w:t>
      </w:r>
    </w:p>
    <w:p w14:paraId="7F226778" w14:textId="597AB07B" w:rsidR="00BC20AA" w:rsidRPr="00985ED6" w:rsidRDefault="00985ED6" w:rsidP="00BC20AA">
      <w:pPr>
        <w:ind w:firstLine="0"/>
        <w:rPr>
          <w:lang w:val="en-US"/>
        </w:rPr>
      </w:pPr>
      <w:r w:rsidRPr="003B5B5F">
        <w:rPr>
          <w:lang w:val="en-US"/>
        </w:rPr>
        <w:t>(</w:t>
      </w:r>
      <w:hyperlink r:id="rId18" w:history="1">
        <w:r w:rsidRPr="003B5B5F">
          <w:rPr>
            <w:rStyle w:val="Hyperlink"/>
            <w:color w:val="auto"/>
            <w:lang w:val="en-US"/>
          </w:rPr>
          <w:t>https://marcocalle.com/ciclos-de-vida-de-un-proyecto/</w:t>
        </w:r>
      </w:hyperlink>
      <w:r w:rsidRPr="003B5B5F">
        <w:rPr>
          <w:lang w:val="en-US"/>
        </w:rPr>
        <w:t xml:space="preserve">) </w:t>
      </w:r>
      <w:r w:rsidR="002F27E3" w:rsidRPr="00985ED6">
        <w:rPr>
          <w:lang w:val="en-US"/>
        </w:rPr>
        <w:t>CC BY 2.0</w:t>
      </w:r>
    </w:p>
    <w:p w14:paraId="55CC47A1" w14:textId="6C433184" w:rsidR="00101460" w:rsidRPr="009A61F6" w:rsidRDefault="00101460" w:rsidP="009417AC">
      <w:pPr>
        <w:pStyle w:val="ListParagraph"/>
        <w:numPr>
          <w:ilvl w:val="0"/>
          <w:numId w:val="12"/>
        </w:numPr>
        <w:ind w:left="180" w:hanging="180"/>
        <w:rPr>
          <w:b/>
          <w:bCs/>
        </w:rPr>
      </w:pPr>
      <w:r w:rsidRPr="009A61F6">
        <w:rPr>
          <w:b/>
          <w:bCs/>
        </w:rPr>
        <w:t>Enfoque adaptativo (ágil)</w:t>
      </w:r>
    </w:p>
    <w:p w14:paraId="18E4D43E" w14:textId="7AAF2357" w:rsidR="00101460" w:rsidRPr="009A61F6" w:rsidRDefault="0018079A" w:rsidP="00B00585">
      <w:pPr>
        <w:ind w:firstLine="708"/>
      </w:pPr>
      <w:r w:rsidRPr="0018079A">
        <w:t xml:space="preserve">Este </w:t>
      </w:r>
      <w:r>
        <w:t>enfoque</w:t>
      </w:r>
      <w:r w:rsidRPr="0018079A">
        <w:t xml:space="preserve"> se concentra en la flexibilidad y el progreso incremental. El trabajo se organiza en ciclos cortos (</w:t>
      </w:r>
      <w:proofErr w:type="spellStart"/>
      <w:r w:rsidRPr="0018079A">
        <w:t>sprints</w:t>
      </w:r>
      <w:proofErr w:type="spellEnd"/>
      <w:r w:rsidRPr="0018079A">
        <w:t>) con revisión frecuente del progreso y solicitud de retroalimentación</w:t>
      </w:r>
      <w:r w:rsidR="00101460" w:rsidRPr="009A61F6">
        <w:t>.</w:t>
      </w:r>
    </w:p>
    <w:p w14:paraId="3EC4DCCC" w14:textId="6132976B" w:rsidR="0038181E" w:rsidRDefault="004E1B6D" w:rsidP="00F70E8B">
      <w:pPr>
        <w:ind w:firstLine="708"/>
      </w:pPr>
      <w:r w:rsidRPr="009A61F6">
        <w:t>Es</w:t>
      </w:r>
      <w:r w:rsidR="00101460" w:rsidRPr="009A61F6">
        <w:t xml:space="preserve"> </w:t>
      </w:r>
      <w:r w:rsidR="00FF2855">
        <w:t>i</w:t>
      </w:r>
      <w:r w:rsidR="00101460" w:rsidRPr="009A61F6">
        <w:t>deal para proyectos donde los requisitos son inciertos o pueden cambiar. Este enfoque se utiliza a menudo en el desarrollo de software y otros entornos dinámicos.</w:t>
      </w:r>
      <w:r w:rsidR="0038181E" w:rsidRPr="009A61F6">
        <w:t xml:space="preserve"> (C</w:t>
      </w:r>
      <w:r w:rsidR="00BA7E66">
        <w:t>alle</w:t>
      </w:r>
      <w:r w:rsidR="0038181E" w:rsidRPr="009A61F6">
        <w:t>, s.f.)</w:t>
      </w:r>
    </w:p>
    <w:p w14:paraId="7D244F47" w14:textId="00B82409" w:rsidR="00CA3ACD" w:rsidRPr="00A066E0" w:rsidRDefault="00A066E0" w:rsidP="007F51F1">
      <w:pPr>
        <w:ind w:firstLine="0"/>
      </w:pPr>
      <w:r>
        <w:t xml:space="preserve">Como se muestra en la </w:t>
      </w:r>
      <w:r w:rsidRPr="00362AD8">
        <w:t>Figura 4</w:t>
      </w:r>
      <w:r w:rsidR="00362AD8">
        <w:t>,</w:t>
      </w:r>
      <w:r>
        <w:rPr>
          <w:b/>
          <w:bCs/>
        </w:rPr>
        <w:t xml:space="preserve"> </w:t>
      </w:r>
      <w:r w:rsidRPr="00A066E0">
        <w:t>el enfoque adaptivo de los proyectos.</w:t>
      </w:r>
    </w:p>
    <w:p w14:paraId="2723C438" w14:textId="77777777" w:rsidR="00362AD8" w:rsidRDefault="00362AD8" w:rsidP="003A36C8">
      <w:pPr>
        <w:pStyle w:val="Figura1"/>
        <w:ind w:firstLine="0"/>
        <w:jc w:val="both"/>
        <w:rPr>
          <w:sz w:val="22"/>
          <w:szCs w:val="22"/>
        </w:rPr>
      </w:pPr>
      <w:bookmarkStart w:id="173" w:name="_Toc180446362"/>
    </w:p>
    <w:p w14:paraId="72C3608D" w14:textId="77777777" w:rsidR="00362AD8" w:rsidRDefault="00362AD8" w:rsidP="003A36C8">
      <w:pPr>
        <w:pStyle w:val="Figura1"/>
        <w:ind w:firstLine="0"/>
        <w:jc w:val="both"/>
        <w:rPr>
          <w:sz w:val="22"/>
          <w:szCs w:val="22"/>
        </w:rPr>
      </w:pPr>
    </w:p>
    <w:p w14:paraId="2203F8CC" w14:textId="222B50B1" w:rsidR="000D6ADF" w:rsidRPr="002B4DEA" w:rsidRDefault="000D6ADF" w:rsidP="003A36C8">
      <w:pPr>
        <w:pStyle w:val="Figura1"/>
        <w:ind w:firstLine="0"/>
        <w:jc w:val="both"/>
        <w:rPr>
          <w:color w:val="FFFFFF" w:themeColor="background1"/>
          <w:sz w:val="22"/>
          <w:szCs w:val="22"/>
        </w:rPr>
      </w:pPr>
      <w:bookmarkStart w:id="174" w:name="_Toc197282335"/>
      <w:r w:rsidRPr="003A36C8">
        <w:rPr>
          <w:sz w:val="22"/>
          <w:szCs w:val="22"/>
        </w:rPr>
        <w:lastRenderedPageBreak/>
        <w:t xml:space="preserve">Figura </w:t>
      </w:r>
      <w:r w:rsidR="00213B7E" w:rsidRPr="003A36C8">
        <w:rPr>
          <w:sz w:val="22"/>
          <w:szCs w:val="22"/>
        </w:rPr>
        <w:t>4</w:t>
      </w:r>
      <w:bookmarkEnd w:id="173"/>
      <w:r w:rsidR="008E006A" w:rsidRPr="007C5E37">
        <w:rPr>
          <w:color w:val="FFFFFF" w:themeColor="background1"/>
          <w:sz w:val="22"/>
          <w:szCs w:val="22"/>
        </w:rPr>
        <w:tab/>
      </w:r>
      <w:r w:rsidR="008E006A" w:rsidRPr="007C5E37">
        <w:rPr>
          <w:b w:val="0"/>
          <w:bCs/>
          <w:color w:val="FFFFFF" w:themeColor="background1"/>
          <w:sz w:val="22"/>
          <w:szCs w:val="22"/>
        </w:rPr>
        <w:t xml:space="preserve">Enfoque de </w:t>
      </w:r>
      <w:r w:rsidR="009D26EC" w:rsidRPr="007C5E37">
        <w:rPr>
          <w:b w:val="0"/>
          <w:bCs/>
          <w:color w:val="FFFFFF" w:themeColor="background1"/>
          <w:sz w:val="22"/>
          <w:szCs w:val="22"/>
        </w:rPr>
        <w:t>C</w:t>
      </w:r>
      <w:r w:rsidR="008E006A" w:rsidRPr="007C5E37">
        <w:rPr>
          <w:b w:val="0"/>
          <w:bCs/>
          <w:color w:val="FFFFFF" w:themeColor="background1"/>
          <w:sz w:val="22"/>
          <w:szCs w:val="22"/>
        </w:rPr>
        <w:t xml:space="preserve">iclo de </w:t>
      </w:r>
      <w:r w:rsidR="009D26EC" w:rsidRPr="007C5E37">
        <w:rPr>
          <w:b w:val="0"/>
          <w:bCs/>
          <w:color w:val="FFFFFF" w:themeColor="background1"/>
          <w:sz w:val="22"/>
          <w:szCs w:val="22"/>
        </w:rPr>
        <w:t>V</w:t>
      </w:r>
      <w:r w:rsidR="008E006A" w:rsidRPr="007C5E37">
        <w:rPr>
          <w:b w:val="0"/>
          <w:bCs/>
          <w:color w:val="FFFFFF" w:themeColor="background1"/>
          <w:sz w:val="22"/>
          <w:szCs w:val="22"/>
        </w:rPr>
        <w:t>ida Adaptativo</w:t>
      </w:r>
      <w:bookmarkEnd w:id="174"/>
    </w:p>
    <w:p w14:paraId="3726B211" w14:textId="43225FB3" w:rsidR="000D6ADF" w:rsidRPr="00723508" w:rsidRDefault="00C63601" w:rsidP="008E006A">
      <w:pPr>
        <w:ind w:firstLine="0"/>
        <w:rPr>
          <w:b/>
          <w:i/>
          <w:iCs/>
        </w:rPr>
      </w:pPr>
      <w:r w:rsidRPr="00723508">
        <w:rPr>
          <w:i/>
          <w:iCs/>
        </w:rPr>
        <w:t xml:space="preserve">Enfoque de </w:t>
      </w:r>
      <w:r w:rsidR="009D26EC">
        <w:rPr>
          <w:i/>
          <w:iCs/>
        </w:rPr>
        <w:t>C</w:t>
      </w:r>
      <w:r w:rsidRPr="00723508">
        <w:rPr>
          <w:i/>
          <w:iCs/>
        </w:rPr>
        <w:t xml:space="preserve">iclo de </w:t>
      </w:r>
      <w:r w:rsidR="009D26EC">
        <w:rPr>
          <w:i/>
          <w:iCs/>
        </w:rPr>
        <w:t>V</w:t>
      </w:r>
      <w:r w:rsidRPr="00723508">
        <w:rPr>
          <w:i/>
          <w:iCs/>
        </w:rPr>
        <w:t>ida Adaptativo</w:t>
      </w:r>
    </w:p>
    <w:p w14:paraId="3AB5291A" w14:textId="3150F36F" w:rsidR="008703C1" w:rsidRDefault="00C14293" w:rsidP="00F96DDA">
      <w:pPr>
        <w:ind w:firstLine="0"/>
        <w:jc w:val="center"/>
      </w:pPr>
      <w:r>
        <w:rPr>
          <w:noProof/>
        </w:rPr>
        <w:drawing>
          <wp:inline distT="0" distB="0" distL="0" distR="0" wp14:anchorId="0997A81E" wp14:editId="1301C022">
            <wp:extent cx="3848100" cy="1930627"/>
            <wp:effectExtent l="0" t="0" r="0" b="0"/>
            <wp:docPr id="164814787" name="Picture 4"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4787" name="Picture 4" descr="A diagram of a proces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3862010" cy="1937606"/>
                    </a:xfrm>
                    <a:prstGeom prst="rect">
                      <a:avLst/>
                    </a:prstGeom>
                  </pic:spPr>
                </pic:pic>
              </a:graphicData>
            </a:graphic>
          </wp:inline>
        </w:drawing>
      </w:r>
    </w:p>
    <w:p w14:paraId="4DBF54DC" w14:textId="35137843" w:rsidR="00724A61" w:rsidRDefault="00C14293" w:rsidP="00724A61">
      <w:pPr>
        <w:ind w:firstLine="0"/>
      </w:pPr>
      <w:r w:rsidRPr="00C71EDD">
        <w:rPr>
          <w:i/>
          <w:iCs/>
        </w:rPr>
        <w:t>Nota</w:t>
      </w:r>
      <w:r w:rsidR="00DD6F9E">
        <w:t>:</w:t>
      </w:r>
      <w:r w:rsidR="00067476">
        <w:t xml:space="preserve"> Adaptado del </w:t>
      </w:r>
      <w:r w:rsidR="00C71EDD" w:rsidRPr="00C71EDD">
        <w:rPr>
          <w:i/>
          <w:iCs/>
        </w:rPr>
        <w:t>E</w:t>
      </w:r>
      <w:r w:rsidR="00067476" w:rsidRPr="00C71EDD">
        <w:rPr>
          <w:i/>
          <w:iCs/>
        </w:rPr>
        <w:t>nfoque adaptativo</w:t>
      </w:r>
      <w:r w:rsidR="00067476">
        <w:t xml:space="preserve"> [Fotografía]</w:t>
      </w:r>
      <w:r w:rsidR="00C71EDD">
        <w:t xml:space="preserve">, </w:t>
      </w:r>
      <w:r w:rsidR="00724A61">
        <w:t xml:space="preserve">por </w:t>
      </w:r>
      <w:r w:rsidR="00F164ED">
        <w:t>Lopez R</w:t>
      </w:r>
      <w:r w:rsidR="00724A61">
        <w:t xml:space="preserve">, 2022, </w:t>
      </w:r>
      <w:r w:rsidR="00E12D4E">
        <w:t xml:space="preserve">Management </w:t>
      </w:r>
      <w:proofErr w:type="spellStart"/>
      <w:r w:rsidR="00E12D4E">
        <w:t>C</w:t>
      </w:r>
      <w:r w:rsidR="00724A61">
        <w:t>ollege</w:t>
      </w:r>
      <w:proofErr w:type="spellEnd"/>
    </w:p>
    <w:p w14:paraId="05434F01" w14:textId="346F96AB" w:rsidR="00DD6F9E" w:rsidRDefault="00C71EDD" w:rsidP="007F51F1">
      <w:pPr>
        <w:ind w:firstLine="0"/>
        <w:rPr>
          <w:lang w:val="en-US"/>
        </w:rPr>
      </w:pPr>
      <w:r w:rsidRPr="00724A61">
        <w:rPr>
          <w:lang w:val="en-US"/>
        </w:rPr>
        <w:t>(</w:t>
      </w:r>
      <w:hyperlink r:id="rId20" w:history="1">
        <w:r w:rsidR="00724A61" w:rsidRPr="00724A61">
          <w:rPr>
            <w:rStyle w:val="Hyperlink"/>
            <w:color w:val="auto"/>
            <w:lang w:val="en-US"/>
          </w:rPr>
          <w:t>https://pmcollege.edu.ni/i-dominios-en-la-septima-edicion-guia-pmbok-desempeno-del-enfoque-de-desarrollo-y-del-ciclo-de-vida/</w:t>
        </w:r>
      </w:hyperlink>
      <w:r w:rsidRPr="00724A61">
        <w:rPr>
          <w:lang w:val="en-US"/>
        </w:rPr>
        <w:t xml:space="preserve">) </w:t>
      </w:r>
      <w:r w:rsidRPr="00C71EDD">
        <w:rPr>
          <w:lang w:val="en-US"/>
        </w:rPr>
        <w:t>CC B</w:t>
      </w:r>
      <w:r>
        <w:rPr>
          <w:lang w:val="en-US"/>
        </w:rPr>
        <w:t>Y 2.0</w:t>
      </w:r>
    </w:p>
    <w:p w14:paraId="7CA0DC6D" w14:textId="1559FFD8" w:rsidR="00A9660B" w:rsidRPr="009A61F6" w:rsidRDefault="00A9660B" w:rsidP="009417AC">
      <w:pPr>
        <w:pStyle w:val="ListParagraph"/>
        <w:numPr>
          <w:ilvl w:val="0"/>
          <w:numId w:val="12"/>
        </w:numPr>
        <w:ind w:left="180" w:hanging="180"/>
        <w:rPr>
          <w:b/>
          <w:bCs/>
        </w:rPr>
      </w:pPr>
      <w:r w:rsidRPr="009A61F6">
        <w:rPr>
          <w:b/>
          <w:bCs/>
        </w:rPr>
        <w:t>Enfoque híbrido</w:t>
      </w:r>
    </w:p>
    <w:p w14:paraId="4922662A" w14:textId="601CF203" w:rsidR="00CC32DC" w:rsidRDefault="00077E11" w:rsidP="00865BD4">
      <w:pPr>
        <w:ind w:firstLine="708"/>
      </w:pPr>
      <w:r w:rsidRPr="00077E11">
        <w:t>Es</w:t>
      </w:r>
      <w:r w:rsidR="00571DFB">
        <w:t>te enfoque es</w:t>
      </w:r>
      <w:r w:rsidRPr="00077E11">
        <w:t xml:space="preserve"> un híbrido de modelos predictivos y adaptativos para ajustarse a los requerimientos particulares del proyecto. Algunos elementos del proyecto son fijos, mientras que otros son </w:t>
      </w:r>
      <w:r w:rsidR="00B94CF0">
        <w:t>cambiantes</w:t>
      </w:r>
      <w:r w:rsidR="00A9660B" w:rsidRPr="009A61F6">
        <w:t>.</w:t>
      </w:r>
      <w:r w:rsidR="00CC32DC" w:rsidRPr="009A61F6">
        <w:t xml:space="preserve"> </w:t>
      </w:r>
      <w:r w:rsidR="001E053F" w:rsidRPr="009A61F6">
        <w:t>Es a</w:t>
      </w:r>
      <w:r w:rsidR="00A9660B" w:rsidRPr="009A61F6">
        <w:t>decuado para proyectos en los que ciertas partes pueden definirse claramente, mientras que otras necesitan flexibilidad.</w:t>
      </w:r>
      <w:r w:rsidR="00CC32DC" w:rsidRPr="009A61F6">
        <w:t xml:space="preserve"> (C</w:t>
      </w:r>
      <w:r w:rsidR="00BA7E66">
        <w:t>alle</w:t>
      </w:r>
      <w:r w:rsidR="00CC32DC" w:rsidRPr="009A61F6">
        <w:t>, s.f.)</w:t>
      </w:r>
    </w:p>
    <w:p w14:paraId="5935618E" w14:textId="4890E4D0" w:rsidR="00B9431F" w:rsidRDefault="00724A61" w:rsidP="007F51F1">
      <w:pPr>
        <w:ind w:firstLine="0"/>
      </w:pPr>
      <w:r>
        <w:t xml:space="preserve">Como se muestra en la </w:t>
      </w:r>
      <w:r w:rsidRPr="00724A61">
        <w:rPr>
          <w:b/>
          <w:bCs/>
        </w:rPr>
        <w:t>Figura 5</w:t>
      </w:r>
      <w:r>
        <w:rPr>
          <w:b/>
          <w:bCs/>
        </w:rPr>
        <w:t xml:space="preserve">, </w:t>
      </w:r>
      <w:r>
        <w:t>el enfoque híbrido en los proyectos.</w:t>
      </w:r>
    </w:p>
    <w:p w14:paraId="3D401AA9" w14:textId="77777777" w:rsidR="00F4520C" w:rsidRDefault="00F4520C" w:rsidP="003A36C8">
      <w:pPr>
        <w:pStyle w:val="Figura1"/>
        <w:ind w:firstLine="0"/>
        <w:jc w:val="both"/>
        <w:rPr>
          <w:sz w:val="22"/>
          <w:szCs w:val="22"/>
        </w:rPr>
      </w:pPr>
      <w:bookmarkStart w:id="175" w:name="_Toc180446364"/>
    </w:p>
    <w:p w14:paraId="746A83FB" w14:textId="77777777" w:rsidR="00F4520C" w:rsidRDefault="00F4520C" w:rsidP="003A36C8">
      <w:pPr>
        <w:pStyle w:val="Figura1"/>
        <w:ind w:firstLine="0"/>
        <w:jc w:val="both"/>
        <w:rPr>
          <w:sz w:val="22"/>
          <w:szCs w:val="22"/>
        </w:rPr>
      </w:pPr>
    </w:p>
    <w:p w14:paraId="46E54E8F" w14:textId="77777777" w:rsidR="00F4520C" w:rsidRDefault="00F4520C" w:rsidP="003A36C8">
      <w:pPr>
        <w:pStyle w:val="Figura1"/>
        <w:ind w:firstLine="0"/>
        <w:jc w:val="both"/>
        <w:rPr>
          <w:sz w:val="22"/>
          <w:szCs w:val="22"/>
        </w:rPr>
      </w:pPr>
    </w:p>
    <w:p w14:paraId="311A1EF7" w14:textId="77777777" w:rsidR="00F4520C" w:rsidRDefault="00F4520C" w:rsidP="003A36C8">
      <w:pPr>
        <w:pStyle w:val="Figura1"/>
        <w:ind w:firstLine="0"/>
        <w:jc w:val="both"/>
        <w:rPr>
          <w:sz w:val="22"/>
          <w:szCs w:val="22"/>
        </w:rPr>
      </w:pPr>
    </w:p>
    <w:p w14:paraId="18C44016" w14:textId="77777777" w:rsidR="00F4520C" w:rsidRDefault="00F4520C" w:rsidP="003A36C8">
      <w:pPr>
        <w:pStyle w:val="Figura1"/>
        <w:ind w:firstLine="0"/>
        <w:jc w:val="both"/>
        <w:rPr>
          <w:sz w:val="22"/>
          <w:szCs w:val="22"/>
        </w:rPr>
      </w:pPr>
    </w:p>
    <w:p w14:paraId="6868EA5F" w14:textId="77777777" w:rsidR="00F4520C" w:rsidRDefault="00F4520C" w:rsidP="003A36C8">
      <w:pPr>
        <w:pStyle w:val="Figura1"/>
        <w:ind w:firstLine="0"/>
        <w:jc w:val="both"/>
        <w:rPr>
          <w:sz w:val="22"/>
          <w:szCs w:val="22"/>
        </w:rPr>
      </w:pPr>
    </w:p>
    <w:p w14:paraId="20214867" w14:textId="77777777" w:rsidR="00C00DDE" w:rsidRDefault="00C00DDE" w:rsidP="003A36C8">
      <w:pPr>
        <w:pStyle w:val="Figura1"/>
        <w:ind w:firstLine="0"/>
        <w:jc w:val="both"/>
        <w:rPr>
          <w:sz w:val="22"/>
          <w:szCs w:val="22"/>
        </w:rPr>
      </w:pPr>
    </w:p>
    <w:p w14:paraId="26248036" w14:textId="77777777" w:rsidR="00C00DDE" w:rsidRDefault="00C00DDE" w:rsidP="003A36C8">
      <w:pPr>
        <w:pStyle w:val="Figura1"/>
        <w:ind w:firstLine="0"/>
        <w:jc w:val="both"/>
        <w:rPr>
          <w:sz w:val="22"/>
          <w:szCs w:val="22"/>
        </w:rPr>
      </w:pPr>
    </w:p>
    <w:p w14:paraId="08B05B28" w14:textId="1BF42C0F" w:rsidR="009E0F26" w:rsidRPr="007C5E37" w:rsidRDefault="009E0F26" w:rsidP="003A36C8">
      <w:pPr>
        <w:pStyle w:val="Figura1"/>
        <w:ind w:firstLine="0"/>
        <w:jc w:val="both"/>
        <w:rPr>
          <w:color w:val="FFFFFF" w:themeColor="background1"/>
          <w:sz w:val="22"/>
          <w:szCs w:val="22"/>
        </w:rPr>
      </w:pPr>
      <w:bookmarkStart w:id="176" w:name="_Toc197282336"/>
      <w:r w:rsidRPr="003A36C8">
        <w:rPr>
          <w:sz w:val="22"/>
          <w:szCs w:val="22"/>
        </w:rPr>
        <w:lastRenderedPageBreak/>
        <w:t xml:space="preserve">Figura </w:t>
      </w:r>
      <w:r w:rsidR="00724A61" w:rsidRPr="003A36C8">
        <w:rPr>
          <w:sz w:val="22"/>
          <w:szCs w:val="22"/>
        </w:rPr>
        <w:t>5</w:t>
      </w:r>
      <w:bookmarkEnd w:id="175"/>
      <w:r w:rsidR="0066404B" w:rsidRPr="007C5E37">
        <w:rPr>
          <w:color w:val="FFFFFF" w:themeColor="background1"/>
          <w:sz w:val="22"/>
          <w:szCs w:val="22"/>
        </w:rPr>
        <w:tab/>
      </w:r>
      <w:r w:rsidR="0066404B" w:rsidRPr="007C5E37">
        <w:rPr>
          <w:b w:val="0"/>
          <w:bCs/>
          <w:color w:val="FFFFFF" w:themeColor="background1"/>
          <w:sz w:val="22"/>
          <w:szCs w:val="22"/>
        </w:rPr>
        <w:t>Enfoque Híbrido</w:t>
      </w:r>
      <w:bookmarkEnd w:id="176"/>
    </w:p>
    <w:p w14:paraId="0CC473FD" w14:textId="702CEC16" w:rsidR="009E0F26" w:rsidRPr="0066404B" w:rsidRDefault="005F0353" w:rsidP="005F75F1">
      <w:pPr>
        <w:ind w:firstLine="0"/>
        <w:rPr>
          <w:b/>
          <w:i/>
          <w:iCs/>
        </w:rPr>
      </w:pPr>
      <w:r w:rsidRPr="0066404B">
        <w:rPr>
          <w:i/>
          <w:iCs/>
        </w:rPr>
        <w:t>Enfoque Híbrido</w:t>
      </w:r>
    </w:p>
    <w:p w14:paraId="2D16D47F" w14:textId="5F506185" w:rsidR="005F0353" w:rsidRDefault="005F0353" w:rsidP="00F96DDA">
      <w:pPr>
        <w:ind w:firstLine="0"/>
        <w:jc w:val="center"/>
      </w:pPr>
      <w:r w:rsidRPr="005F0353">
        <w:rPr>
          <w:noProof/>
        </w:rPr>
        <w:drawing>
          <wp:inline distT="0" distB="0" distL="0" distR="0" wp14:anchorId="29BA198A" wp14:editId="35182094">
            <wp:extent cx="2676525" cy="1878885"/>
            <wp:effectExtent l="0" t="0" r="0" b="7620"/>
            <wp:docPr id="1959286027" name="Picture 1" descr="A yellow and blue circles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86027" name="Picture 1" descr="A yellow and blue circles with words&#10;&#10;Description automatically generated"/>
                    <pic:cNvPicPr/>
                  </pic:nvPicPr>
                  <pic:blipFill>
                    <a:blip r:embed="rId21"/>
                    <a:stretch>
                      <a:fillRect/>
                    </a:stretch>
                  </pic:blipFill>
                  <pic:spPr>
                    <a:xfrm>
                      <a:off x="0" y="0"/>
                      <a:ext cx="2694351" cy="1891399"/>
                    </a:xfrm>
                    <a:prstGeom prst="rect">
                      <a:avLst/>
                    </a:prstGeom>
                  </pic:spPr>
                </pic:pic>
              </a:graphicData>
            </a:graphic>
          </wp:inline>
        </w:drawing>
      </w:r>
    </w:p>
    <w:p w14:paraId="1F83DBE8" w14:textId="278CE1F2" w:rsidR="005F0353" w:rsidRPr="00B70DF2" w:rsidRDefault="005F0353" w:rsidP="007F51F1">
      <w:pPr>
        <w:ind w:firstLine="0"/>
      </w:pPr>
      <w:r w:rsidRPr="00ED77B3">
        <w:rPr>
          <w:i/>
          <w:iCs/>
        </w:rPr>
        <w:t>Nota</w:t>
      </w:r>
      <w:r>
        <w:t xml:space="preserve">: </w:t>
      </w:r>
      <w:r w:rsidR="00724A61">
        <w:t xml:space="preserve">Adaptado del </w:t>
      </w:r>
      <w:r w:rsidR="00B70DF2" w:rsidRPr="00B70DF2">
        <w:rPr>
          <w:i/>
          <w:iCs/>
        </w:rPr>
        <w:t>E</w:t>
      </w:r>
      <w:r w:rsidR="00724A61" w:rsidRPr="00B70DF2">
        <w:rPr>
          <w:i/>
          <w:iCs/>
        </w:rPr>
        <w:t xml:space="preserve">nfoque </w:t>
      </w:r>
      <w:r w:rsidR="00B70DF2" w:rsidRPr="00B70DF2">
        <w:rPr>
          <w:i/>
          <w:iCs/>
        </w:rPr>
        <w:t>Híbrido</w:t>
      </w:r>
      <w:r w:rsidR="00B70DF2">
        <w:t xml:space="preserve"> [Fotografía]</w:t>
      </w:r>
      <w:r w:rsidR="000B14F6">
        <w:t>, por Pedro Yoel, 2022</w:t>
      </w:r>
      <w:r w:rsidR="00836B63">
        <w:t xml:space="preserve">, </w:t>
      </w:r>
      <w:proofErr w:type="spellStart"/>
      <w:r w:rsidR="00836B63">
        <w:t>Gluo</w:t>
      </w:r>
      <w:proofErr w:type="spellEnd"/>
    </w:p>
    <w:p w14:paraId="1A81DB3B" w14:textId="74228DA0" w:rsidR="004A3E86" w:rsidRPr="000B14F6" w:rsidRDefault="00724A61" w:rsidP="007F51F1">
      <w:pPr>
        <w:ind w:firstLine="0"/>
        <w:rPr>
          <w:lang w:val="en-US"/>
        </w:rPr>
      </w:pPr>
      <w:r w:rsidRPr="00836B63">
        <w:rPr>
          <w:lang w:val="en-US"/>
        </w:rPr>
        <w:t>(</w:t>
      </w:r>
      <w:hyperlink r:id="rId22" w:history="1">
        <w:r w:rsidR="00836B63" w:rsidRPr="00836B63">
          <w:rPr>
            <w:rStyle w:val="Hyperlink"/>
            <w:color w:val="auto"/>
            <w:lang w:val="en-US"/>
          </w:rPr>
          <w:t>https://www.gluo.mx/blog/como-implementar-una-metodologia-hibrida-de-gestion-de-proyectos</w:t>
        </w:r>
      </w:hyperlink>
      <w:r w:rsidRPr="00836B63">
        <w:rPr>
          <w:lang w:val="en-US"/>
        </w:rPr>
        <w:t>)</w:t>
      </w:r>
      <w:r w:rsidR="000B14F6" w:rsidRPr="00836B63">
        <w:rPr>
          <w:lang w:val="en-US"/>
        </w:rPr>
        <w:t xml:space="preserve"> </w:t>
      </w:r>
      <w:r w:rsidR="000B14F6" w:rsidRPr="000B14F6">
        <w:rPr>
          <w:lang w:val="en-US"/>
        </w:rPr>
        <w:t>CC B</w:t>
      </w:r>
      <w:r w:rsidR="000B14F6">
        <w:rPr>
          <w:lang w:val="en-US"/>
        </w:rPr>
        <w:t>Y 2.0</w:t>
      </w:r>
      <w:r w:rsidR="00411C15">
        <w:rPr>
          <w:lang w:val="en-US"/>
        </w:rPr>
        <w:t>.</w:t>
      </w:r>
    </w:p>
    <w:p w14:paraId="2007E9ED" w14:textId="77777777" w:rsidR="0052398B" w:rsidRPr="00405854" w:rsidRDefault="0052398B" w:rsidP="009417AC">
      <w:pPr>
        <w:pStyle w:val="ListParagraph"/>
        <w:numPr>
          <w:ilvl w:val="0"/>
          <w:numId w:val="14"/>
        </w:numPr>
        <w:rPr>
          <w:b/>
          <w:bCs/>
        </w:rPr>
      </w:pPr>
      <w:r w:rsidRPr="00405854">
        <w:rPr>
          <w:b/>
          <w:bCs/>
        </w:rPr>
        <w:t>Aplicaciones en la Gestión de Proyectos</w:t>
      </w:r>
    </w:p>
    <w:p w14:paraId="711A7150" w14:textId="4B4C9768" w:rsidR="00714561" w:rsidRPr="009A61F6" w:rsidRDefault="00086C2F" w:rsidP="00F70E8B">
      <w:pPr>
        <w:ind w:firstLine="708"/>
      </w:pPr>
      <w:r w:rsidRPr="00086C2F">
        <w:t xml:space="preserve">Las estrategias de desarrollo son clave para la gestión de proyectos, ya que estas estrategias determinan cómo serán gestionados el alcance, el cronograma y los requisitos del proyecto. El método seleccionado influye en la planificación y ejecución del proyecto, así como en el riesgo y la comunicación. También define cómo el equipo del proyecto aborda los cambios, como los cambios en los requisitos del cliente, el presupuesto o </w:t>
      </w:r>
      <w:r w:rsidR="00696967">
        <w:t>el cronograma.</w:t>
      </w:r>
    </w:p>
    <w:p w14:paraId="17750248" w14:textId="77777777" w:rsidR="003A2A24" w:rsidRPr="009A61F6" w:rsidRDefault="003A2A24" w:rsidP="007F51F1">
      <w:pPr>
        <w:ind w:firstLine="0"/>
        <w:rPr>
          <w:b/>
          <w:bCs/>
        </w:rPr>
      </w:pPr>
      <w:r w:rsidRPr="009A61F6">
        <w:rPr>
          <w:b/>
          <w:bCs/>
        </w:rPr>
        <w:t>Relación con los Ciclos de Vida</w:t>
      </w:r>
    </w:p>
    <w:p w14:paraId="3B54C1DD" w14:textId="6B8BEF0C" w:rsidR="003A2A24" w:rsidRDefault="00FB45CF" w:rsidP="00F70E8B">
      <w:pPr>
        <w:ind w:firstLine="708"/>
      </w:pPr>
      <w:r w:rsidRPr="00FB45CF">
        <w:t>El ciclo de vida del proyecto es la serie de fases que un proyecto atraviesa desde su inicio hasta su finalización. Las etapas del ciclo de vida se gestionan de acuerdo con el modelo de desarrollo. Los modelos ya desarrollados son programas bien estructurados y planificados que dividen todo el ciclo de vida de un proyecto en una serie de fases de actividades y que, a su vez, añaden una serie de tareas por orden de prioridad, con un presupuesto, una definición clara del plazo y los recursos necesarios.</w:t>
      </w:r>
      <w:r w:rsidR="00944307" w:rsidRPr="009A61F6">
        <w:t xml:space="preserve"> El uso de los enfoques de desarrollo en la gestión de </w:t>
      </w:r>
      <w:r w:rsidR="00944307" w:rsidRPr="009A61F6">
        <w:lastRenderedPageBreak/>
        <w:t>proyectos también está mencionado en la norma ISO 10007 como una continuidad de la gestión de proyectos después de su entrega.</w:t>
      </w:r>
    </w:p>
    <w:p w14:paraId="1FAF7571" w14:textId="718EA99E" w:rsidR="009519F0" w:rsidRPr="000B16F9" w:rsidRDefault="009519F0" w:rsidP="009519F0">
      <w:pPr>
        <w:ind w:firstLine="0"/>
        <w:rPr>
          <w:b/>
          <w:bCs/>
        </w:rPr>
      </w:pPr>
      <w:r w:rsidRPr="000B16F9">
        <w:rPr>
          <w:b/>
          <w:bCs/>
        </w:rPr>
        <w:t>Implementación del Ciclo de Vida Predictivo en el Proyecto</w:t>
      </w:r>
      <w:r w:rsidR="00BF3309" w:rsidRPr="000B16F9">
        <w:rPr>
          <w:b/>
          <w:bCs/>
        </w:rPr>
        <w:t xml:space="preserve"> del </w:t>
      </w:r>
      <w:r w:rsidR="00122EC3" w:rsidRPr="000B16F9">
        <w:rPr>
          <w:b/>
          <w:bCs/>
        </w:rPr>
        <w:t>C</w:t>
      </w:r>
      <w:r w:rsidR="00BF3309" w:rsidRPr="000B16F9">
        <w:rPr>
          <w:b/>
          <w:bCs/>
        </w:rPr>
        <w:t xml:space="preserve">entro </w:t>
      </w:r>
      <w:r w:rsidR="00122EC3" w:rsidRPr="000B16F9">
        <w:rPr>
          <w:b/>
          <w:bCs/>
        </w:rPr>
        <w:t>C</w:t>
      </w:r>
      <w:r w:rsidR="00BF3309" w:rsidRPr="000B16F9">
        <w:rPr>
          <w:b/>
          <w:bCs/>
        </w:rPr>
        <w:t>omercial</w:t>
      </w:r>
      <w:r w:rsidRPr="000B16F9">
        <w:rPr>
          <w:b/>
          <w:bCs/>
        </w:rPr>
        <w:t xml:space="preserve">: </w:t>
      </w:r>
    </w:p>
    <w:p w14:paraId="293945EC" w14:textId="28A70C7F" w:rsidR="009519F0" w:rsidRPr="000B16F9" w:rsidRDefault="00853380" w:rsidP="009519F0">
      <w:pPr>
        <w:ind w:firstLine="0"/>
      </w:pPr>
      <w:r w:rsidRPr="00853380">
        <w:t xml:space="preserve">El proyecto del centro comercial se basa en un modelo predictivo que </w:t>
      </w:r>
      <w:r>
        <w:t>ayuda a</w:t>
      </w:r>
      <w:r w:rsidRPr="00853380">
        <w:t xml:space="preserve"> evitar el enfoque de prueba y error, y cada etapa del proceso viabilidad, diseño y construcción</w:t>
      </w:r>
      <w:r w:rsidR="00563375">
        <w:t xml:space="preserve"> </w:t>
      </w:r>
      <w:r w:rsidRPr="00853380">
        <w:t>está vinculada a puntos de referencia establecidos. Esto es especialmente crítico debido a las complicaciones regulatorias, económicas y de seguridad del proyecto</w:t>
      </w:r>
      <w:r w:rsidR="004D5EF8" w:rsidRPr="000B16F9">
        <w:t>,</w:t>
      </w:r>
      <w:r w:rsidR="009519F0" w:rsidRPr="000B16F9">
        <w:t xml:space="preserve"> como se muestra abajo en la Figura 6. Enfoque predictivo en los proyectos.</w:t>
      </w:r>
    </w:p>
    <w:p w14:paraId="153C285B" w14:textId="77777777" w:rsidR="009519F0" w:rsidRPr="000B16F9" w:rsidRDefault="009519F0" w:rsidP="009519F0">
      <w:pPr>
        <w:pStyle w:val="Figura1"/>
        <w:ind w:firstLine="0"/>
        <w:jc w:val="both"/>
        <w:rPr>
          <w:color w:val="FFFFFF" w:themeColor="background1"/>
          <w:sz w:val="22"/>
          <w:szCs w:val="22"/>
        </w:rPr>
      </w:pPr>
      <w:bookmarkStart w:id="177" w:name="_Toc180446366"/>
      <w:bookmarkStart w:id="178" w:name="_Toc197282337"/>
      <w:r w:rsidRPr="000B16F9">
        <w:rPr>
          <w:sz w:val="22"/>
          <w:szCs w:val="22"/>
        </w:rPr>
        <w:t>Figura 6</w:t>
      </w:r>
      <w:bookmarkEnd w:id="177"/>
      <w:r w:rsidRPr="000B16F9">
        <w:rPr>
          <w:color w:val="FFFFFF" w:themeColor="background1"/>
          <w:sz w:val="22"/>
          <w:szCs w:val="22"/>
        </w:rPr>
        <w:tab/>
      </w:r>
      <w:r w:rsidRPr="000B16F9">
        <w:rPr>
          <w:b w:val="0"/>
          <w:bCs/>
          <w:color w:val="FFFFFF" w:themeColor="background1"/>
          <w:sz w:val="22"/>
          <w:szCs w:val="22"/>
        </w:rPr>
        <w:t>Ciclo de Vida Predictivo</w:t>
      </w:r>
      <w:bookmarkEnd w:id="178"/>
    </w:p>
    <w:p w14:paraId="3FE4F8AF" w14:textId="77777777" w:rsidR="009519F0" w:rsidRPr="00721A83" w:rsidRDefault="009519F0" w:rsidP="009519F0">
      <w:pPr>
        <w:ind w:firstLine="0"/>
        <w:rPr>
          <w:b/>
          <w:i/>
          <w:iCs/>
        </w:rPr>
      </w:pPr>
      <w:r w:rsidRPr="000B16F9">
        <w:rPr>
          <w:i/>
          <w:iCs/>
        </w:rPr>
        <w:t>Ciclo de vida Predictivo</w:t>
      </w:r>
    </w:p>
    <w:p w14:paraId="60552187" w14:textId="630396CA" w:rsidR="009519F0" w:rsidRDefault="00556123" w:rsidP="00556123">
      <w:pPr>
        <w:ind w:firstLine="708"/>
        <w:jc w:val="center"/>
      </w:pPr>
      <w:r>
        <w:rPr>
          <w:noProof/>
        </w:rPr>
        <w:drawing>
          <wp:inline distT="0" distB="0" distL="0" distR="0" wp14:anchorId="1BBCAFBB" wp14:editId="3D25CDB7">
            <wp:extent cx="3448373" cy="2130094"/>
            <wp:effectExtent l="0" t="0" r="0" b="3810"/>
            <wp:docPr id="1579512468" name="Picture 6" descr="A diagram of a life 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12468" name="Picture 6" descr="A diagram of a life cyc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1527" cy="2138219"/>
                    </a:xfrm>
                    <a:prstGeom prst="rect">
                      <a:avLst/>
                    </a:prstGeom>
                  </pic:spPr>
                </pic:pic>
              </a:graphicData>
            </a:graphic>
          </wp:inline>
        </w:drawing>
      </w:r>
    </w:p>
    <w:p w14:paraId="5A235D8C" w14:textId="77777777" w:rsidR="00AF55F6" w:rsidRPr="00960411" w:rsidRDefault="00AF55F6" w:rsidP="00AF55F6">
      <w:pPr>
        <w:ind w:firstLine="0"/>
      </w:pPr>
      <w:r w:rsidRPr="000B16F9">
        <w:rPr>
          <w:i/>
          <w:iCs/>
        </w:rPr>
        <w:t xml:space="preserve">Nota: </w:t>
      </w:r>
      <w:r w:rsidRPr="000B16F9">
        <w:t xml:space="preserve">Adaptado de </w:t>
      </w:r>
      <w:r w:rsidRPr="000B16F9">
        <w:rPr>
          <w:i/>
          <w:iCs/>
        </w:rPr>
        <w:t>Guía del PMBOK</w:t>
      </w:r>
      <w:r w:rsidRPr="000B16F9">
        <w:t xml:space="preserve"> (p.43), PMI, 2021, Project Management </w:t>
      </w:r>
      <w:proofErr w:type="spellStart"/>
      <w:r w:rsidRPr="000B16F9">
        <w:t>Institute</w:t>
      </w:r>
      <w:proofErr w:type="spellEnd"/>
    </w:p>
    <w:p w14:paraId="5F55D01D" w14:textId="77777777" w:rsidR="00264EEB" w:rsidRPr="00B74323" w:rsidRDefault="00264EEB">
      <w:pPr>
        <w:pStyle w:val="Heading4"/>
        <w:rPr>
          <w:sz w:val="22"/>
          <w:szCs w:val="22"/>
        </w:rPr>
      </w:pPr>
      <w:bookmarkStart w:id="179" w:name="_Toc195293349"/>
      <w:r w:rsidRPr="00B74323">
        <w:rPr>
          <w:sz w:val="22"/>
          <w:szCs w:val="22"/>
        </w:rPr>
        <w:t>Administración, dirección o gerencia de proyectos</w:t>
      </w:r>
      <w:bookmarkEnd w:id="164"/>
      <w:bookmarkEnd w:id="165"/>
      <w:bookmarkEnd w:id="166"/>
      <w:bookmarkEnd w:id="179"/>
    </w:p>
    <w:p w14:paraId="6B32F8A1" w14:textId="7928E60C" w:rsidR="00DD0F74" w:rsidRPr="00DD0F74" w:rsidRDefault="00D04EF8" w:rsidP="00DD0F74">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Pr>
          <w:rFonts w:ascii="Arial" w:hAnsi="Arial" w:cs="Arial"/>
          <w:spacing w:val="8"/>
          <w:sz w:val="22"/>
          <w:szCs w:val="22"/>
          <w:lang w:val="es-CR"/>
        </w:rPr>
        <w:t>L</w:t>
      </w:r>
      <w:r w:rsidR="00DD0F74" w:rsidRPr="00DD0F74">
        <w:rPr>
          <w:rFonts w:ascii="Arial" w:hAnsi="Arial" w:cs="Arial"/>
          <w:spacing w:val="8"/>
          <w:sz w:val="22"/>
          <w:szCs w:val="22"/>
          <w:lang w:val="es-CR"/>
        </w:rPr>
        <w:t>a ge</w:t>
      </w:r>
      <w:r>
        <w:rPr>
          <w:rFonts w:ascii="Arial" w:hAnsi="Arial" w:cs="Arial"/>
          <w:spacing w:val="8"/>
          <w:sz w:val="22"/>
          <w:szCs w:val="22"/>
          <w:lang w:val="es-CR"/>
        </w:rPr>
        <w:t>rencia</w:t>
      </w:r>
      <w:r w:rsidR="00DD0F74" w:rsidRPr="00DD0F74">
        <w:rPr>
          <w:rFonts w:ascii="Arial" w:hAnsi="Arial" w:cs="Arial"/>
          <w:spacing w:val="8"/>
          <w:sz w:val="22"/>
          <w:szCs w:val="22"/>
          <w:lang w:val="es-CR"/>
        </w:rPr>
        <w:t xml:space="preserve"> puede referirse simplemente a la persona o personas que realizan el acto de gestión.</w:t>
      </w:r>
    </w:p>
    <w:p w14:paraId="1D793AF1" w14:textId="77777777" w:rsidR="00DD0F74" w:rsidRPr="00DD0F74" w:rsidRDefault="00DD0F74" w:rsidP="00DD0F74">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DD0F74">
        <w:rPr>
          <w:rFonts w:ascii="Arial" w:hAnsi="Arial" w:cs="Arial"/>
          <w:spacing w:val="8"/>
          <w:sz w:val="22"/>
          <w:szCs w:val="22"/>
          <w:lang w:val="es-CR"/>
        </w:rPr>
        <w:t>La forma en que se gestionan los proyectos tiene una influencia directa no solo en el éxito y la probabilidad de éxito de los proyectos, sino, más importante aún, en la sostenibilidad y éxito de la organización en su conjunto.</w:t>
      </w:r>
    </w:p>
    <w:p w14:paraId="4ED6EC2B" w14:textId="5A94273E" w:rsidR="00DD0F74" w:rsidRPr="00DD0F74" w:rsidRDefault="00DD0F74" w:rsidP="00DD0F74">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DD0F74">
        <w:rPr>
          <w:rFonts w:ascii="Arial" w:hAnsi="Arial" w:cs="Arial"/>
          <w:spacing w:val="8"/>
          <w:sz w:val="22"/>
          <w:szCs w:val="22"/>
          <w:lang w:val="es-CR"/>
        </w:rPr>
        <w:lastRenderedPageBreak/>
        <w:t xml:space="preserve">La gestión de proyectos incluye el conjunto de relaciones entre acciones y objetivos. En el contexto del proyecto, la gestión y las prácticas a través de las cuales se lleva a cabo y </w:t>
      </w:r>
      <w:r w:rsidR="002E2594">
        <w:rPr>
          <w:rFonts w:ascii="Arial" w:hAnsi="Arial" w:cs="Arial"/>
          <w:spacing w:val="8"/>
          <w:sz w:val="22"/>
          <w:szCs w:val="22"/>
          <w:lang w:val="es-CR"/>
        </w:rPr>
        <w:t xml:space="preserve">los </w:t>
      </w:r>
      <w:r w:rsidRPr="00DD0F74">
        <w:rPr>
          <w:rFonts w:ascii="Arial" w:hAnsi="Arial" w:cs="Arial"/>
          <w:spacing w:val="8"/>
          <w:sz w:val="22"/>
          <w:szCs w:val="22"/>
          <w:lang w:val="es-CR"/>
        </w:rPr>
        <w:t>componentes que</w:t>
      </w:r>
      <w:r w:rsidR="002E2594">
        <w:rPr>
          <w:rFonts w:ascii="Arial" w:hAnsi="Arial" w:cs="Arial"/>
          <w:spacing w:val="8"/>
          <w:sz w:val="22"/>
          <w:szCs w:val="22"/>
          <w:lang w:val="es-CR"/>
        </w:rPr>
        <w:t xml:space="preserve"> se</w:t>
      </w:r>
      <w:r w:rsidRPr="00DD0F74">
        <w:rPr>
          <w:rFonts w:ascii="Arial" w:hAnsi="Arial" w:cs="Arial"/>
          <w:spacing w:val="8"/>
          <w:sz w:val="22"/>
          <w:szCs w:val="22"/>
          <w:lang w:val="es-CR"/>
        </w:rPr>
        <w:t xml:space="preserve"> debe completar </w:t>
      </w:r>
      <w:r w:rsidR="001A18EE">
        <w:rPr>
          <w:rFonts w:ascii="Arial" w:hAnsi="Arial" w:cs="Arial"/>
          <w:spacing w:val="8"/>
          <w:sz w:val="22"/>
          <w:szCs w:val="22"/>
          <w:lang w:val="es-CR"/>
        </w:rPr>
        <w:t xml:space="preserve">para </w:t>
      </w:r>
      <w:r w:rsidR="005F4A9D">
        <w:rPr>
          <w:rFonts w:ascii="Arial" w:hAnsi="Arial" w:cs="Arial"/>
          <w:spacing w:val="8"/>
          <w:sz w:val="22"/>
          <w:szCs w:val="22"/>
          <w:lang w:val="es-CR"/>
        </w:rPr>
        <w:t xml:space="preserve">obtener los </w:t>
      </w:r>
      <w:r w:rsidRPr="00DD0F74">
        <w:rPr>
          <w:rFonts w:ascii="Arial" w:hAnsi="Arial" w:cs="Arial"/>
          <w:spacing w:val="8"/>
          <w:sz w:val="22"/>
          <w:szCs w:val="22"/>
          <w:lang w:val="es-CR"/>
        </w:rPr>
        <w:t>resultados del proyecto.</w:t>
      </w:r>
    </w:p>
    <w:p w14:paraId="262F0570" w14:textId="59F32346" w:rsidR="00DD0F74" w:rsidRPr="00DD0F74" w:rsidRDefault="00DD0F74" w:rsidP="00DD0F74">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DD0F74">
        <w:rPr>
          <w:rFonts w:ascii="Arial" w:hAnsi="Arial" w:cs="Arial"/>
          <w:spacing w:val="8"/>
          <w:sz w:val="22"/>
          <w:szCs w:val="22"/>
          <w:lang w:val="es-CR"/>
        </w:rPr>
        <w:t>Otro aspecto importante de este método es qu</w:t>
      </w:r>
      <w:r w:rsidR="00F23485">
        <w:rPr>
          <w:rFonts w:ascii="Arial" w:hAnsi="Arial" w:cs="Arial"/>
          <w:spacing w:val="8"/>
          <w:sz w:val="22"/>
          <w:szCs w:val="22"/>
          <w:lang w:val="es-CR"/>
        </w:rPr>
        <w:t>e</w:t>
      </w:r>
      <w:r w:rsidRPr="00DD0F74">
        <w:rPr>
          <w:rFonts w:ascii="Arial" w:hAnsi="Arial" w:cs="Arial"/>
          <w:spacing w:val="8"/>
          <w:sz w:val="22"/>
          <w:szCs w:val="22"/>
          <w:lang w:val="es-CR"/>
        </w:rPr>
        <w:t xml:space="preserve"> un proyecto no se limita a la asignación de recursos examinados en términos de efectividad y eficiencia, a una relación impulsada por medio de una relación de entrada/salida, etc., sino que incluye la capacidad del proyecto para integrarse o actuar de acuerdo con la acción integradora y esto, como se mencionó, sobre todo desde los equipos de trabajo, tanto internos como externos, involucrados (acción de trabajo) en ellos.</w:t>
      </w:r>
    </w:p>
    <w:p w14:paraId="1D7DD30B" w14:textId="44805969" w:rsidR="00D911B6" w:rsidRPr="0081301B" w:rsidRDefault="00DD0F74" w:rsidP="00DD0F74">
      <w:pPr>
        <w:pStyle w:val="w7sjnrxzl6krnffuzhqe"/>
        <w:shd w:val="clear" w:color="auto" w:fill="FFFFFF"/>
        <w:spacing w:before="0" w:beforeAutospacing="0" w:after="150" w:afterAutospacing="0" w:line="480" w:lineRule="auto"/>
        <w:ind w:firstLine="708"/>
        <w:textAlignment w:val="baseline"/>
        <w:rPr>
          <w:lang w:val="es-CR"/>
        </w:rPr>
      </w:pPr>
      <w:r w:rsidRPr="00DD0F74">
        <w:rPr>
          <w:rFonts w:ascii="Arial" w:hAnsi="Arial" w:cs="Arial"/>
          <w:spacing w:val="8"/>
          <w:sz w:val="22"/>
          <w:szCs w:val="22"/>
          <w:lang w:val="es-CR"/>
        </w:rPr>
        <w:t xml:space="preserve">La administración y gestión de proyectos es importante porque es una manera sistemática de lograr objetivos, utilizar recursos, minimizar amenazas del proyecto, cumplir con los objetivos del proyecto y cumplir con las restricciones de alcance-tiempo-costo. Varios autores destacan la relevancia de estas estrategias con el valor añadido que todas aportan a la explicación de por qué la administración y la gestión de proyectos son </w:t>
      </w:r>
      <w:r w:rsidRPr="0081301B">
        <w:rPr>
          <w:rFonts w:ascii="Arial" w:hAnsi="Arial" w:cs="Arial"/>
          <w:spacing w:val="8"/>
          <w:sz w:val="22"/>
          <w:szCs w:val="22"/>
          <w:lang w:val="es-CR"/>
        </w:rPr>
        <w:t>vitales</w:t>
      </w:r>
      <w:r w:rsidR="00863709" w:rsidRPr="0081301B">
        <w:rPr>
          <w:rFonts w:ascii="Arial" w:hAnsi="Arial" w:cs="Arial"/>
          <w:sz w:val="22"/>
          <w:szCs w:val="22"/>
          <w:lang w:val="es-CR"/>
        </w:rPr>
        <w:t xml:space="preserve">, tales </w:t>
      </w:r>
      <w:r w:rsidR="00DF1553" w:rsidRPr="0081301B">
        <w:rPr>
          <w:rFonts w:ascii="Arial" w:hAnsi="Arial" w:cs="Arial"/>
          <w:sz w:val="22"/>
          <w:szCs w:val="22"/>
          <w:lang w:val="es-CR"/>
        </w:rPr>
        <w:t>como</w:t>
      </w:r>
      <w:r w:rsidR="00F84A5B" w:rsidRPr="0081301B">
        <w:rPr>
          <w:rFonts w:ascii="Arial" w:hAnsi="Arial" w:cs="Arial"/>
          <w:sz w:val="22"/>
          <w:szCs w:val="22"/>
          <w:lang w:val="es-CR"/>
        </w:rPr>
        <w:t>:</w:t>
      </w:r>
    </w:p>
    <w:p w14:paraId="0C766D64" w14:textId="44C93D50" w:rsidR="00D43DE2" w:rsidRDefault="00D43DE2" w:rsidP="00AA5C1C">
      <w:pPr>
        <w:pStyle w:val="ListParagraph"/>
        <w:numPr>
          <w:ilvl w:val="0"/>
          <w:numId w:val="14"/>
        </w:numPr>
      </w:pPr>
      <w:r w:rsidRPr="00AA5C1C">
        <w:rPr>
          <w:b/>
          <w:bCs/>
        </w:rPr>
        <w:t xml:space="preserve">Harold </w:t>
      </w:r>
      <w:proofErr w:type="spellStart"/>
      <w:r w:rsidRPr="00AA5C1C">
        <w:rPr>
          <w:b/>
          <w:bCs/>
        </w:rPr>
        <w:t>Kerzner</w:t>
      </w:r>
      <w:proofErr w:type="spellEnd"/>
      <w:r w:rsidRPr="00AA5C1C">
        <w:rPr>
          <w:b/>
          <w:bCs/>
        </w:rPr>
        <w:t xml:space="preserve"> (2017)</w:t>
      </w:r>
    </w:p>
    <w:p w14:paraId="5070E344" w14:textId="336C30AD" w:rsidR="00FA16CA" w:rsidRPr="00FA16CA" w:rsidRDefault="00D43DE2" w:rsidP="00FA16CA">
      <w:pPr>
        <w:ind w:firstLine="708"/>
      </w:pPr>
      <w:r>
        <w:t xml:space="preserve">Enfoque sistémico para la gestión de proyectos, </w:t>
      </w:r>
      <w:proofErr w:type="spellStart"/>
      <w:r>
        <w:t>Kerzner</w:t>
      </w:r>
      <w:proofErr w:type="spellEnd"/>
      <w:r>
        <w:t xml:space="preserve">, en su libro Project Management: A </w:t>
      </w:r>
      <w:proofErr w:type="spellStart"/>
      <w:r>
        <w:t>Systems</w:t>
      </w:r>
      <w:proofErr w:type="spellEnd"/>
      <w:r>
        <w:t xml:space="preserve"> </w:t>
      </w:r>
      <w:proofErr w:type="spellStart"/>
      <w:r>
        <w:t>Approach</w:t>
      </w:r>
      <w:proofErr w:type="spellEnd"/>
      <w:r>
        <w:t xml:space="preserve"> </w:t>
      </w:r>
      <w:proofErr w:type="spellStart"/>
      <w:r>
        <w:t>to</w:t>
      </w:r>
      <w:proofErr w:type="spellEnd"/>
      <w:r>
        <w:t xml:space="preserve"> </w:t>
      </w:r>
      <w:proofErr w:type="spellStart"/>
      <w:r>
        <w:t>Planning</w:t>
      </w:r>
      <w:proofErr w:type="spellEnd"/>
      <w:r>
        <w:t xml:space="preserve">, </w:t>
      </w:r>
      <w:proofErr w:type="spellStart"/>
      <w:r>
        <w:t>Scheduling</w:t>
      </w:r>
      <w:proofErr w:type="spellEnd"/>
      <w:r>
        <w:t xml:space="preserve">, and </w:t>
      </w:r>
      <w:proofErr w:type="spellStart"/>
      <w:r>
        <w:t>Controlling</w:t>
      </w:r>
      <w:proofErr w:type="spellEnd"/>
      <w:r>
        <w:t xml:space="preserve">, </w:t>
      </w:r>
      <w:r w:rsidR="00FA16CA">
        <w:t>indica</w:t>
      </w:r>
      <w:r w:rsidR="00FA16CA" w:rsidRPr="00FA16CA">
        <w:t xml:space="preserve"> que es necesario tener una visión sistémica de la gestión de proyectos para </w:t>
      </w:r>
      <w:r w:rsidR="002244C6">
        <w:t>supervisar</w:t>
      </w:r>
      <w:r w:rsidR="00FA16CA" w:rsidRPr="00FA16CA">
        <w:t xml:space="preserve"> que todos los componentes de un proyecto se consideren como parte de un único proceso. Este enfoque permitirá controlar cada parte separada del proyecto de acuerdo con el tiempo, el costo y la calidad, y al mismo tiempo también velará porque el proyecto se lleve a cabo dentro del marco </w:t>
      </w:r>
      <w:r w:rsidR="00FA16CA" w:rsidRPr="00FA16CA">
        <w:lastRenderedPageBreak/>
        <w:t>de los problemas generales de la organización. Con todo esto, el enfoque sistémico proporcionará la concurrencia de todos los componentes del proyecto.</w:t>
      </w:r>
    </w:p>
    <w:p w14:paraId="15CB8332" w14:textId="42FC81E7" w:rsidR="00FA16CA" w:rsidRPr="00FA16CA" w:rsidRDefault="00FA16CA" w:rsidP="00FA16CA">
      <w:pPr>
        <w:ind w:firstLine="708"/>
      </w:pPr>
      <w:r w:rsidRPr="00FA16CA">
        <w:t xml:space="preserve">Con un proyecto como el centro comercial, aplicas este enfoque sistémico </w:t>
      </w:r>
      <w:r w:rsidR="006169F0">
        <w:t xml:space="preserve">para </w:t>
      </w:r>
      <w:r w:rsidR="00F708D3">
        <w:t>c</w:t>
      </w:r>
      <w:r w:rsidRPr="00FA16CA">
        <w:t>oordinar equipos (diseño, construcción, operaciones) y gestionar una red compleja de tareas y recursos. Al gestionarlo bien, el proyecto no se retrasa ni se vuelve costoso debido a problemas de comunicación y recursos desperdiciados.</w:t>
      </w:r>
    </w:p>
    <w:p w14:paraId="2DAE9FB1" w14:textId="7A75F1CB" w:rsidR="00087D0D" w:rsidRPr="00AA5C1C" w:rsidRDefault="00087D0D" w:rsidP="00FA16CA">
      <w:pPr>
        <w:ind w:firstLine="708"/>
        <w:rPr>
          <w:b/>
          <w:bCs/>
        </w:rPr>
      </w:pPr>
      <w:r w:rsidRPr="00AA5C1C">
        <w:rPr>
          <w:b/>
          <w:bCs/>
        </w:rPr>
        <w:t>Peter Drucker (</w:t>
      </w:r>
      <w:r w:rsidR="00C339F0" w:rsidRPr="00AA5C1C">
        <w:rPr>
          <w:b/>
          <w:bCs/>
        </w:rPr>
        <w:t>2010</w:t>
      </w:r>
      <w:r w:rsidRPr="00AA5C1C">
        <w:rPr>
          <w:b/>
          <w:bCs/>
        </w:rPr>
        <w:t>)</w:t>
      </w:r>
    </w:p>
    <w:p w14:paraId="427D1A6D" w14:textId="77777777" w:rsidR="00313588" w:rsidRDefault="00087D0D" w:rsidP="006A7814">
      <w:pPr>
        <w:ind w:firstLine="708"/>
      </w:pPr>
      <w:r>
        <w:t xml:space="preserve">Gestión por Objetivos, </w:t>
      </w:r>
      <w:r w:rsidR="00220FF3">
        <w:t>e</w:t>
      </w:r>
      <w:r>
        <w:t xml:space="preserve">n </w:t>
      </w:r>
      <w:proofErr w:type="spellStart"/>
      <w:r>
        <w:t>The</w:t>
      </w:r>
      <w:proofErr w:type="spellEnd"/>
      <w:r>
        <w:t xml:space="preserve"> </w:t>
      </w:r>
      <w:proofErr w:type="spellStart"/>
      <w:r>
        <w:t>Practice</w:t>
      </w:r>
      <w:proofErr w:type="spellEnd"/>
      <w:r>
        <w:t xml:space="preserve"> of Management, Drucker (1</w:t>
      </w:r>
      <w:r w:rsidR="00BB750E">
        <w:t xml:space="preserve">993) </w:t>
      </w:r>
      <w:r w:rsidR="006A7814" w:rsidRPr="006A7814">
        <w:t xml:space="preserve">destaca la necesidad de la </w:t>
      </w:r>
      <w:r w:rsidR="006A7814">
        <w:t>g</w:t>
      </w:r>
      <w:r w:rsidR="006A7814" w:rsidRPr="006A7814">
        <w:t xml:space="preserve">estión por </w:t>
      </w:r>
      <w:r w:rsidR="006A7814">
        <w:t>o</w:t>
      </w:r>
      <w:r w:rsidR="006A7814" w:rsidRPr="006A7814">
        <w:t xml:space="preserve">bjetivos, donde los gerentes articulan objetivos específicos y cuantificables para sus equipos y aseguran que todos los esfuerzos apoyen estos objetivos. </w:t>
      </w:r>
    </w:p>
    <w:p w14:paraId="45E672A7" w14:textId="077F877A" w:rsidR="006A7814" w:rsidRPr="006A7814" w:rsidRDefault="006A7814" w:rsidP="006A7814">
      <w:pPr>
        <w:ind w:firstLine="708"/>
      </w:pPr>
      <w:r w:rsidRPr="006A7814">
        <w:t>Para Drucker, la clave de la gestión es establecer objetivos clave, delegar autoridad y garantizar que haya responsabilidad, algo esencial para la gestión de proyectos.</w:t>
      </w:r>
    </w:p>
    <w:p w14:paraId="34C9481C" w14:textId="14214F21" w:rsidR="006A7814" w:rsidRPr="006A7814" w:rsidRDefault="006A7814" w:rsidP="006A7814">
      <w:pPr>
        <w:ind w:firstLine="708"/>
      </w:pPr>
      <w:r w:rsidRPr="006A7814">
        <w:t>En el contexto de la construcción del centro comercial, la aplicación de tal gestión implica el establecimiento de objetivos bien definidos para cada una de las etapas: diseño, construcción, etc.</w:t>
      </w:r>
    </w:p>
    <w:p w14:paraId="5DAE6A68" w14:textId="1FCA4473" w:rsidR="00CC24AC" w:rsidRDefault="006A7814" w:rsidP="007236CC">
      <w:pPr>
        <w:ind w:firstLine="708"/>
      </w:pPr>
      <w:r w:rsidRPr="006A7814">
        <w:t>Ese tipo de gestión implica manifestar estos objetivos más grandes como tareas más pequeñas y alcanzables para equipos diferentes y luego realizar controles regularmente para seguir el progreso.</w:t>
      </w:r>
    </w:p>
    <w:p w14:paraId="1ACCE9FE" w14:textId="2B5E396C" w:rsidR="000E54B0" w:rsidRPr="00AA5C1C" w:rsidRDefault="00EE1D6D" w:rsidP="00AA5C1C">
      <w:pPr>
        <w:pStyle w:val="ListParagraph"/>
        <w:numPr>
          <w:ilvl w:val="0"/>
          <w:numId w:val="14"/>
        </w:numPr>
        <w:rPr>
          <w:b/>
          <w:bCs/>
          <w:lang w:val="en-US"/>
        </w:rPr>
      </w:pPr>
      <w:r w:rsidRPr="00AA5C1C">
        <w:rPr>
          <w:b/>
          <w:bCs/>
          <w:lang w:val="en-US"/>
        </w:rPr>
        <w:t xml:space="preserve">Clifford F. Gray &amp; </w:t>
      </w:r>
      <w:r w:rsidR="006B4B69" w:rsidRPr="00AA5C1C">
        <w:rPr>
          <w:b/>
          <w:bCs/>
          <w:lang w:val="en-US"/>
        </w:rPr>
        <w:t>Eric W. Larson</w:t>
      </w:r>
      <w:r w:rsidR="005B4988" w:rsidRPr="00AA5C1C">
        <w:rPr>
          <w:b/>
          <w:bCs/>
          <w:lang w:val="en-US"/>
        </w:rPr>
        <w:t xml:space="preserve"> (2009)</w:t>
      </w:r>
    </w:p>
    <w:p w14:paraId="2477AF3F" w14:textId="77777777" w:rsidR="00F916A8" w:rsidRPr="001302C5" w:rsidRDefault="00216A5F" w:rsidP="00F916A8">
      <w:pPr>
        <w:ind w:firstLine="708"/>
      </w:pPr>
      <w:r w:rsidRPr="001302C5">
        <w:t>La i</w:t>
      </w:r>
      <w:r w:rsidR="000E54B0" w:rsidRPr="001302C5">
        <w:t>ntegración de las áreas de conocimiento de la gestión de proyectos</w:t>
      </w:r>
      <w:r w:rsidRPr="001302C5">
        <w:t xml:space="preserve">. </w:t>
      </w:r>
      <w:r w:rsidR="00C05A2E" w:rsidRPr="001302C5">
        <w:t>En la</w:t>
      </w:r>
      <w:r w:rsidR="00905694" w:rsidRPr="001302C5">
        <w:t xml:space="preserve"> </w:t>
      </w:r>
      <w:r w:rsidR="0064593C" w:rsidRPr="001302C5">
        <w:t xml:space="preserve">administración de proyectos </w:t>
      </w:r>
      <w:r w:rsidR="005B4988" w:rsidRPr="001302C5">
        <w:t>(</w:t>
      </w:r>
      <w:r w:rsidR="00905694" w:rsidRPr="001302C5">
        <w:t xml:space="preserve">2009) </w:t>
      </w:r>
      <w:r w:rsidR="00F916A8" w:rsidRPr="001302C5">
        <w:t>informan sobre la necesidad de vincular las diferentes áreas de conocimiento en la gestión de proyectos, tales como alcance, tiempo, costo y partes interesadas. Están correlacionadas y todas merecen un tratamiento equitativo y consistente cuando se refiere al proceso del proyecto.</w:t>
      </w:r>
    </w:p>
    <w:p w14:paraId="1E8AD2A4" w14:textId="44BC486D" w:rsidR="00F916A8" w:rsidRPr="00F916A8" w:rsidRDefault="00F916A8" w:rsidP="00F916A8">
      <w:pPr>
        <w:ind w:firstLine="708"/>
      </w:pPr>
      <w:r w:rsidRPr="00F916A8">
        <w:lastRenderedPageBreak/>
        <w:t>La presentación de un proyecto de centro comercial se trata esencialmente de gestionar flujos de información. Por ejemplo, el cumplimiento de</w:t>
      </w:r>
      <w:r w:rsidR="001302C5">
        <w:t>l</w:t>
      </w:r>
      <w:r w:rsidRPr="00F916A8">
        <w:t xml:space="preserve"> cronograma del proyecto (gestión del tiempo) dependerá del diálogo abierto con las partes interesadas (gestión de partes interesadas) y de la utilización eficiente de los recursos (gestión de </w:t>
      </w:r>
      <w:r w:rsidR="008165AD">
        <w:t>recursos</w:t>
      </w:r>
      <w:r w:rsidRPr="00F916A8">
        <w:t xml:space="preserve">). Sin embargo, las reglas no se siguen de manera consistente, lo que provocado </w:t>
      </w:r>
      <w:r w:rsidR="008165AD">
        <w:t>a</w:t>
      </w:r>
      <w:r w:rsidRPr="00F916A8">
        <w:t>trasos y sobrecostos.</w:t>
      </w:r>
    </w:p>
    <w:p w14:paraId="22B7B179" w14:textId="50AA4F6D" w:rsidR="00350F3E" w:rsidRPr="001302C5" w:rsidRDefault="00F916A8" w:rsidP="00F916A8">
      <w:pPr>
        <w:ind w:firstLine="708"/>
      </w:pPr>
      <w:r w:rsidRPr="00F916A8">
        <w:t xml:space="preserve">Prácticas sólidas de gestión y administración de proyectos aseguran que </w:t>
      </w:r>
      <w:r w:rsidR="00266C69" w:rsidRPr="00F916A8">
        <w:t xml:space="preserve">los </w:t>
      </w:r>
      <w:r w:rsidR="00266C69">
        <w:t>gerentes</w:t>
      </w:r>
      <w:r w:rsidR="006762D7">
        <w:t xml:space="preserve"> de proyectos </w:t>
      </w:r>
      <w:r w:rsidRPr="00F916A8">
        <w:t>mantengan el control sobre proyectos como centros comerciales, minimicen riesgos, satisfagan a las partes interesadas y entreguen el proyecto dentro de los parámetros</w:t>
      </w:r>
      <w:r w:rsidR="006762D7">
        <w:t xml:space="preserve"> establecidos.</w:t>
      </w:r>
    </w:p>
    <w:p w14:paraId="64B93765" w14:textId="084EEBB0" w:rsidR="00264EEB" w:rsidRPr="00B74323" w:rsidRDefault="00894E53">
      <w:pPr>
        <w:pStyle w:val="Heading4"/>
        <w:rPr>
          <w:sz w:val="22"/>
          <w:szCs w:val="22"/>
        </w:rPr>
      </w:pPr>
      <w:bookmarkStart w:id="180" w:name="_Toc195293350"/>
      <w:r w:rsidRPr="00B74323">
        <w:rPr>
          <w:sz w:val="22"/>
          <w:szCs w:val="22"/>
        </w:rPr>
        <w:t>Grupos de</w:t>
      </w:r>
      <w:r w:rsidR="00264EEB" w:rsidRPr="00B74323">
        <w:rPr>
          <w:sz w:val="22"/>
          <w:szCs w:val="22"/>
        </w:rPr>
        <w:t xml:space="preserve"> procesos de la </w:t>
      </w:r>
      <w:r w:rsidR="00B71530" w:rsidRPr="00B74323">
        <w:rPr>
          <w:sz w:val="22"/>
          <w:szCs w:val="22"/>
        </w:rPr>
        <w:t>dirección</w:t>
      </w:r>
      <w:r w:rsidR="00264EEB" w:rsidRPr="00B74323">
        <w:rPr>
          <w:sz w:val="22"/>
          <w:szCs w:val="22"/>
        </w:rPr>
        <w:t xml:space="preserve"> de proyectos</w:t>
      </w:r>
      <w:bookmarkEnd w:id="180"/>
    </w:p>
    <w:p w14:paraId="676596F0" w14:textId="3A51B7DF" w:rsidR="00EF1556" w:rsidRDefault="006B7299" w:rsidP="00F70E8B">
      <w:pPr>
        <w:ind w:firstLine="708"/>
      </w:pPr>
      <w:r w:rsidRPr="0060708E">
        <w:t>Los grupos de procesos son un conjunto de procesos interrelacionados que se requieren para la orientación de un proyecto desde el principio hasta el final. Los grupos de procesos del proyecto vinculan los procesos del proyecto de una manera que permite que los procesos entreguen sus resultados en las fases iniciales y proporcionen insumos al proyecto en las etapas posteriores</w:t>
      </w:r>
      <w:r w:rsidR="00642306" w:rsidRPr="0060708E">
        <w:t xml:space="preserve">. El Project Management </w:t>
      </w:r>
      <w:proofErr w:type="spellStart"/>
      <w:r w:rsidR="00642306" w:rsidRPr="0060708E">
        <w:t>Institute</w:t>
      </w:r>
      <w:proofErr w:type="spellEnd"/>
      <w:r w:rsidR="00642306" w:rsidRPr="0060708E">
        <w:t xml:space="preserve"> (PMI), en su</w:t>
      </w:r>
      <w:r w:rsidR="005C6AA6" w:rsidRPr="0060708E">
        <w:t xml:space="preserve"> G</w:t>
      </w:r>
      <w:r w:rsidR="001E3A16" w:rsidRPr="0060708E">
        <w:t xml:space="preserve">uía Práctica Grupos de Procesos </w:t>
      </w:r>
      <w:r w:rsidR="00062429" w:rsidRPr="0060708E">
        <w:t>(2023)</w:t>
      </w:r>
      <w:r w:rsidR="00642306" w:rsidRPr="0060708E">
        <w:t xml:space="preserve">, </w:t>
      </w:r>
      <w:r w:rsidR="000F2656" w:rsidRPr="0060708E">
        <w:t>especifica los siguientes grupos para que los proyectos estén bien gestionados, desde el comienzo hasta la conclusión</w:t>
      </w:r>
      <w:r w:rsidR="00642306" w:rsidRPr="0060708E">
        <w:t>.</w:t>
      </w:r>
      <w:r w:rsidR="004F7C1E" w:rsidRPr="0060708E">
        <w:t xml:space="preserve"> </w:t>
      </w:r>
      <w:r w:rsidR="00602575" w:rsidRPr="0060708E">
        <w:t xml:space="preserve">Como se muestra en la Figura </w:t>
      </w:r>
      <w:r w:rsidR="00984B15" w:rsidRPr="0060708E">
        <w:t>7</w:t>
      </w:r>
      <w:r w:rsidR="00602575" w:rsidRPr="0060708E">
        <w:t>. Grupos de procesos en los proyectos</w:t>
      </w:r>
    </w:p>
    <w:p w14:paraId="269BAD8B" w14:textId="77777777" w:rsidR="006762D7" w:rsidRDefault="006762D7" w:rsidP="00602575">
      <w:pPr>
        <w:pStyle w:val="Figura1"/>
        <w:ind w:firstLine="0"/>
        <w:jc w:val="both"/>
        <w:rPr>
          <w:sz w:val="22"/>
          <w:szCs w:val="22"/>
        </w:rPr>
      </w:pPr>
    </w:p>
    <w:p w14:paraId="44E1E529" w14:textId="77777777" w:rsidR="006762D7" w:rsidRDefault="006762D7" w:rsidP="00602575">
      <w:pPr>
        <w:pStyle w:val="Figura1"/>
        <w:ind w:firstLine="0"/>
        <w:jc w:val="both"/>
        <w:rPr>
          <w:sz w:val="22"/>
          <w:szCs w:val="22"/>
        </w:rPr>
      </w:pPr>
    </w:p>
    <w:p w14:paraId="78C3D5E1" w14:textId="77777777" w:rsidR="006762D7" w:rsidRDefault="006762D7" w:rsidP="00602575">
      <w:pPr>
        <w:pStyle w:val="Figura1"/>
        <w:ind w:firstLine="0"/>
        <w:jc w:val="both"/>
        <w:rPr>
          <w:sz w:val="22"/>
          <w:szCs w:val="22"/>
        </w:rPr>
      </w:pPr>
    </w:p>
    <w:p w14:paraId="3BBE22A4" w14:textId="77777777" w:rsidR="006762D7" w:rsidRDefault="006762D7" w:rsidP="00602575">
      <w:pPr>
        <w:pStyle w:val="Figura1"/>
        <w:ind w:firstLine="0"/>
        <w:jc w:val="both"/>
        <w:rPr>
          <w:sz w:val="22"/>
          <w:szCs w:val="22"/>
        </w:rPr>
      </w:pPr>
    </w:p>
    <w:p w14:paraId="2D03B180" w14:textId="77777777" w:rsidR="006762D7" w:rsidRDefault="006762D7" w:rsidP="00602575">
      <w:pPr>
        <w:pStyle w:val="Figura1"/>
        <w:ind w:firstLine="0"/>
        <w:jc w:val="both"/>
        <w:rPr>
          <w:sz w:val="22"/>
          <w:szCs w:val="22"/>
        </w:rPr>
      </w:pPr>
    </w:p>
    <w:p w14:paraId="53B1481E" w14:textId="77777777" w:rsidR="006762D7" w:rsidRDefault="006762D7" w:rsidP="00602575">
      <w:pPr>
        <w:pStyle w:val="Figura1"/>
        <w:ind w:firstLine="0"/>
        <w:jc w:val="both"/>
        <w:rPr>
          <w:sz w:val="22"/>
          <w:szCs w:val="22"/>
        </w:rPr>
      </w:pPr>
    </w:p>
    <w:p w14:paraId="7D18A633" w14:textId="01BD3BF1" w:rsidR="00602575" w:rsidRPr="00647B42" w:rsidRDefault="00602575" w:rsidP="00602575">
      <w:pPr>
        <w:pStyle w:val="Figura1"/>
        <w:ind w:firstLine="0"/>
        <w:jc w:val="both"/>
        <w:rPr>
          <w:color w:val="FFFFFF" w:themeColor="background1"/>
          <w:sz w:val="22"/>
          <w:szCs w:val="22"/>
        </w:rPr>
      </w:pPr>
      <w:bookmarkStart w:id="181" w:name="_Toc197282338"/>
      <w:r w:rsidRPr="00275C8B">
        <w:rPr>
          <w:sz w:val="22"/>
          <w:szCs w:val="22"/>
        </w:rPr>
        <w:lastRenderedPageBreak/>
        <w:t xml:space="preserve">Figura </w:t>
      </w:r>
      <w:r w:rsidR="00984B15">
        <w:rPr>
          <w:sz w:val="22"/>
          <w:szCs w:val="22"/>
        </w:rPr>
        <w:t>7</w:t>
      </w:r>
      <w:r w:rsidRPr="00647B42">
        <w:rPr>
          <w:color w:val="FFFFFF" w:themeColor="background1"/>
          <w:sz w:val="22"/>
          <w:szCs w:val="22"/>
        </w:rPr>
        <w:tab/>
        <w:t>Grupo de Procesos</w:t>
      </w:r>
      <w:bookmarkEnd w:id="181"/>
    </w:p>
    <w:p w14:paraId="35ACEC5D" w14:textId="77777777" w:rsidR="00602575" w:rsidRPr="005E22D3" w:rsidRDefault="00602575" w:rsidP="00602575">
      <w:pPr>
        <w:ind w:firstLine="0"/>
        <w:rPr>
          <w:b/>
          <w:i/>
          <w:iCs/>
        </w:rPr>
      </w:pPr>
      <w:r w:rsidRPr="005E22D3">
        <w:rPr>
          <w:i/>
          <w:iCs/>
        </w:rPr>
        <w:t>Grupo de Procesos</w:t>
      </w:r>
    </w:p>
    <w:p w14:paraId="3E3B2E42" w14:textId="7C1D342D" w:rsidR="00602575" w:rsidRDefault="00602575" w:rsidP="00602575">
      <w:pPr>
        <w:ind w:firstLine="270"/>
        <w:jc w:val="center"/>
      </w:pPr>
      <w:r>
        <w:rPr>
          <w:noProof/>
        </w:rPr>
        <w:drawing>
          <wp:inline distT="0" distB="0" distL="0" distR="0" wp14:anchorId="07678EEC" wp14:editId="1DDED7C1">
            <wp:extent cx="3295300" cy="1720215"/>
            <wp:effectExtent l="0" t="0" r="635" b="0"/>
            <wp:docPr id="1684238931" name="Picture 2" descr="A diagram of a diagram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38931" name="Picture 2" descr="A diagram of a diagram with different colored line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31318" cy="1739017"/>
                    </a:xfrm>
                    <a:prstGeom prst="rect">
                      <a:avLst/>
                    </a:prstGeom>
                  </pic:spPr>
                </pic:pic>
              </a:graphicData>
            </a:graphic>
          </wp:inline>
        </w:drawing>
      </w:r>
    </w:p>
    <w:p w14:paraId="1BA385EF" w14:textId="77777777" w:rsidR="00602575" w:rsidRPr="000673D2" w:rsidRDefault="00602575" w:rsidP="00602575">
      <w:pPr>
        <w:pStyle w:val="ListParagraph"/>
        <w:ind w:left="180" w:firstLine="0"/>
      </w:pPr>
      <w:r w:rsidRPr="007C0A6B">
        <w:rPr>
          <w:i/>
          <w:iCs/>
        </w:rPr>
        <w:t>Nota</w:t>
      </w:r>
      <w:r>
        <w:t xml:space="preserve">: Adaptado del </w:t>
      </w:r>
      <w:r w:rsidRPr="004136EE">
        <w:rPr>
          <w:i/>
          <w:iCs/>
        </w:rPr>
        <w:t>Ciclo de vida de la administración de proyecto</w:t>
      </w:r>
      <w:r>
        <w:t xml:space="preserve"> [Fotografía], por Oscar Josafat, 2024, </w:t>
      </w:r>
      <w:proofErr w:type="spellStart"/>
      <w:r>
        <w:t>TodoPMP</w:t>
      </w:r>
      <w:proofErr w:type="spellEnd"/>
      <w:r>
        <w:t xml:space="preserve">, </w:t>
      </w:r>
      <w:r w:rsidRPr="002E57C3">
        <w:t>(</w:t>
      </w:r>
      <w:hyperlink r:id="rId25" w:history="1">
        <w:r w:rsidRPr="002E57C3">
          <w:rPr>
            <w:rStyle w:val="Hyperlink"/>
            <w:color w:val="auto"/>
          </w:rPr>
          <w:t>https://todopmp.com/ciclo-de-vida-del-proyecto/</w:t>
        </w:r>
      </w:hyperlink>
      <w:r w:rsidRPr="002E57C3">
        <w:t xml:space="preserve">). </w:t>
      </w:r>
      <w:r>
        <w:t>CC BY 2.0</w:t>
      </w:r>
    </w:p>
    <w:p w14:paraId="2FD59F55" w14:textId="77777777" w:rsidR="002E74D4" w:rsidRPr="00E01369" w:rsidRDefault="002E74D4" w:rsidP="00F70E8B">
      <w:pPr>
        <w:ind w:firstLine="360"/>
      </w:pPr>
      <w:r w:rsidRPr="00E01369">
        <w:t>Los grupos de procesos de la dirección de proyectos constas de las siguientes:</w:t>
      </w:r>
    </w:p>
    <w:p w14:paraId="614F56A2" w14:textId="77777777" w:rsidR="00E228EC" w:rsidRPr="00E01369" w:rsidRDefault="002E74D4" w:rsidP="009417AC">
      <w:pPr>
        <w:pStyle w:val="ListParagraph"/>
        <w:numPr>
          <w:ilvl w:val="0"/>
          <w:numId w:val="14"/>
        </w:numPr>
        <w:ind w:left="360"/>
      </w:pPr>
      <w:r w:rsidRPr="00E01369">
        <w:t xml:space="preserve">Inicio: </w:t>
      </w:r>
      <w:r w:rsidR="00E228EC" w:rsidRPr="00E01369">
        <w:t>Define un nuevo proyecto o fase y se obtiene la autorización para iniciar el proyecto. Se debe garantiza que el proyecto esté alineado con los objetivos de la organización y establecer las bases del proyecto al identificar claramente los objetivos, el alcance, las partes interesadas y los recursos de alto nivel del proyecto.</w:t>
      </w:r>
    </w:p>
    <w:p w14:paraId="199527AC" w14:textId="77777777" w:rsidR="008C3BB1" w:rsidRPr="00E01369" w:rsidRDefault="002E74D4" w:rsidP="009417AC">
      <w:pPr>
        <w:pStyle w:val="ListParagraph"/>
        <w:numPr>
          <w:ilvl w:val="0"/>
          <w:numId w:val="14"/>
        </w:numPr>
        <w:ind w:left="360"/>
      </w:pPr>
      <w:r w:rsidRPr="00E01369">
        <w:t xml:space="preserve">Planificación: </w:t>
      </w:r>
      <w:r w:rsidR="008C3BB1" w:rsidRPr="00E01369">
        <w:t>El propósito es establecer el alcance, los objetivos y el curso de acción requerido para alcanzar las metas del proyecto. Implica establecer los planes detallados necesarios para la ejecución exitosa del proyecto. Los procesos del grupo de planificación son procesos que definen, preparan y coordinan los demás grupos de procesos y sus respectivos procesos. Es en este momento cuando el director del proyecto debe establecer las acciones de programación que permitan orientar todos los recursos necesarios para lograr el objetivo. Sin una planificación eficaz, los proyectos pueden enfrentarse a un aumento del alcance, a excesos de presupuesto o a retrasos.</w:t>
      </w:r>
    </w:p>
    <w:p w14:paraId="0A0F78D3" w14:textId="77777777" w:rsidR="003471D5" w:rsidRPr="00E01369" w:rsidRDefault="002E74D4" w:rsidP="009417AC">
      <w:pPr>
        <w:pStyle w:val="ListParagraph"/>
        <w:numPr>
          <w:ilvl w:val="0"/>
          <w:numId w:val="14"/>
        </w:numPr>
        <w:ind w:left="360"/>
      </w:pPr>
      <w:r w:rsidRPr="00E01369">
        <w:t xml:space="preserve">Ejecución: </w:t>
      </w:r>
      <w:r w:rsidR="003471D5" w:rsidRPr="00E01369">
        <w:t xml:space="preserve">Su finalidad es de completar el trabajo definido en el plan de gestión del proyecto y alcanzar los objetivos </w:t>
      </w:r>
      <w:proofErr w:type="gramStart"/>
      <w:r w:rsidR="003471D5" w:rsidRPr="00E01369">
        <w:t>del mismo</w:t>
      </w:r>
      <w:proofErr w:type="gramEnd"/>
      <w:r w:rsidR="003471D5" w:rsidRPr="00E01369">
        <w:t xml:space="preserve">. En esta fase es donde se ejecuta el proyecto. La gestión </w:t>
      </w:r>
      <w:r w:rsidR="003471D5" w:rsidRPr="00E01369">
        <w:lastRenderedPageBreak/>
        <w:t>de equipos, la asignación de recursos y la coordinación de todos los aspectos del proyecto son clave en esta etapa.</w:t>
      </w:r>
    </w:p>
    <w:p w14:paraId="1C63CDEE" w14:textId="0E9AE676" w:rsidR="002E74D4" w:rsidRPr="00E01369" w:rsidRDefault="002E74D4" w:rsidP="009417AC">
      <w:pPr>
        <w:pStyle w:val="ListParagraph"/>
        <w:numPr>
          <w:ilvl w:val="0"/>
          <w:numId w:val="14"/>
        </w:numPr>
        <w:ind w:left="360"/>
      </w:pPr>
      <w:r w:rsidRPr="00E01369">
        <w:t>Monitore y control: Monitoreo del progreso, gestión de cambios y garantía de la alineación con los objetivos.</w:t>
      </w:r>
    </w:p>
    <w:p w14:paraId="3C5088E6" w14:textId="4E18B505" w:rsidR="007D0B58" w:rsidRPr="00E01369" w:rsidRDefault="002E74D4" w:rsidP="00CF2E2F">
      <w:pPr>
        <w:pStyle w:val="ListParagraph"/>
        <w:numPr>
          <w:ilvl w:val="0"/>
          <w:numId w:val="14"/>
        </w:numPr>
        <w:ind w:left="360"/>
      </w:pPr>
      <w:r w:rsidRPr="00E01369">
        <w:t>Cierre: Finalización del proyecto, entrega del producto y reflexión sobre las lecciones aprendidas. (</w:t>
      </w:r>
      <w:proofErr w:type="spellStart"/>
      <w:r w:rsidRPr="00E01369">
        <w:t>C</w:t>
      </w:r>
      <w:r w:rsidR="00D01D1E">
        <w:t>lic</w:t>
      </w:r>
      <w:r w:rsidR="00990E57">
        <w:t>kup</w:t>
      </w:r>
      <w:proofErr w:type="spellEnd"/>
      <w:r w:rsidRPr="00E01369">
        <w:t>, s.f.)</w:t>
      </w:r>
    </w:p>
    <w:p w14:paraId="6FEFB134" w14:textId="77777777" w:rsidR="006F7ECB" w:rsidRPr="00496917" w:rsidRDefault="003471D5" w:rsidP="006F7ECB">
      <w:pPr>
        <w:ind w:firstLine="0"/>
        <w:rPr>
          <w:b/>
          <w:bCs/>
        </w:rPr>
      </w:pPr>
      <w:r w:rsidRPr="00E01369">
        <w:t xml:space="preserve"> </w:t>
      </w:r>
      <w:r w:rsidR="006F7ECB" w:rsidRPr="00496917">
        <w:rPr>
          <w:b/>
          <w:bCs/>
        </w:rPr>
        <w:t>Importancia de los Grupos de Procesos en la Gestión de Proyectos:</w:t>
      </w:r>
    </w:p>
    <w:p w14:paraId="6F4BE329" w14:textId="5939643F" w:rsidR="00247943" w:rsidRPr="00496917" w:rsidRDefault="00415117" w:rsidP="000D511B">
      <w:pPr>
        <w:pStyle w:val="ListParagraph"/>
        <w:numPr>
          <w:ilvl w:val="0"/>
          <w:numId w:val="13"/>
        </w:numPr>
        <w:ind w:left="180" w:hanging="180"/>
      </w:pPr>
      <w:r w:rsidRPr="00496917">
        <w:t xml:space="preserve">  </w:t>
      </w:r>
      <w:r w:rsidR="006F7ECB" w:rsidRPr="00496917">
        <w:t xml:space="preserve">Enfoque estructurado: </w:t>
      </w:r>
      <w:r w:rsidR="0094633D" w:rsidRPr="00496917">
        <w:t>G</w:t>
      </w:r>
      <w:r w:rsidR="00247943" w:rsidRPr="00496917">
        <w:t>arantizan que se sigan todas las etapas del procesamiento del proyecto al detalle a través de cada grupo de procesos.</w:t>
      </w:r>
    </w:p>
    <w:p w14:paraId="696A9188" w14:textId="6CD565F5" w:rsidR="0094633D" w:rsidRPr="00496917" w:rsidRDefault="00415117" w:rsidP="00CF2E2F">
      <w:pPr>
        <w:pStyle w:val="ListParagraph"/>
        <w:numPr>
          <w:ilvl w:val="0"/>
          <w:numId w:val="13"/>
        </w:numPr>
        <w:ind w:left="180" w:hanging="180"/>
      </w:pPr>
      <w:r w:rsidRPr="00496917">
        <w:t xml:space="preserve">  </w:t>
      </w:r>
      <w:r w:rsidR="006F7ECB" w:rsidRPr="00496917">
        <w:t xml:space="preserve">Garantiza la alineación de las partes interesadas: </w:t>
      </w:r>
      <w:r w:rsidR="0094633D" w:rsidRPr="00496917">
        <w:t xml:space="preserve">Al </w:t>
      </w:r>
      <w:r w:rsidR="0041523F" w:rsidRPr="00496917">
        <w:t xml:space="preserve">identificar </w:t>
      </w:r>
      <w:r w:rsidR="0021168F" w:rsidRPr="00496917">
        <w:t>a los interesados</w:t>
      </w:r>
      <w:r w:rsidR="0094633D" w:rsidRPr="00496917">
        <w:t>, los gerentes pueden mantener a todos los involucrados interesados y comprometidos en cada paso del proceso.</w:t>
      </w:r>
    </w:p>
    <w:p w14:paraId="0E16E274" w14:textId="2E1366D3" w:rsidR="00F65ED5" w:rsidRPr="00496917" w:rsidRDefault="00415117" w:rsidP="00CF2E2F">
      <w:pPr>
        <w:pStyle w:val="ListParagraph"/>
        <w:numPr>
          <w:ilvl w:val="0"/>
          <w:numId w:val="13"/>
        </w:numPr>
        <w:ind w:left="180" w:hanging="180"/>
      </w:pPr>
      <w:r w:rsidRPr="00496917">
        <w:t xml:space="preserve">  </w:t>
      </w:r>
      <w:r w:rsidR="006F7ECB" w:rsidRPr="00496917">
        <w:t xml:space="preserve">Gestión de riesgos: </w:t>
      </w:r>
      <w:r w:rsidR="006F17DB" w:rsidRPr="00496917">
        <w:t>Identificar y controlar los riesgos en la planificación, el monitoreo y control, y la ejecución.</w:t>
      </w:r>
    </w:p>
    <w:p w14:paraId="15A74277" w14:textId="53416044" w:rsidR="002E74D4" w:rsidRDefault="005D40DE" w:rsidP="00CF2E2F">
      <w:pPr>
        <w:pStyle w:val="ListParagraph"/>
        <w:numPr>
          <w:ilvl w:val="0"/>
          <w:numId w:val="13"/>
        </w:numPr>
        <w:ind w:left="180" w:hanging="180"/>
      </w:pPr>
      <w:r w:rsidRPr="00E01369">
        <w:t xml:space="preserve">Como se muestra en la tabla </w:t>
      </w:r>
      <w:r w:rsidR="00250589" w:rsidRPr="00E01369">
        <w:t>1</w:t>
      </w:r>
      <w:r w:rsidRPr="00E01369">
        <w:t>, los grupos de procesos y los procesos de la dirección de proyectos.</w:t>
      </w:r>
      <w:r w:rsidR="003471D5">
        <w:t xml:space="preserve">  </w:t>
      </w:r>
    </w:p>
    <w:p w14:paraId="5C6C6B9F" w14:textId="77777777" w:rsidR="003471D5" w:rsidRDefault="003471D5" w:rsidP="00275C8B">
      <w:pPr>
        <w:pStyle w:val="Figura1"/>
        <w:ind w:firstLine="0"/>
        <w:jc w:val="both"/>
        <w:rPr>
          <w:sz w:val="22"/>
          <w:szCs w:val="22"/>
        </w:rPr>
      </w:pPr>
      <w:bookmarkStart w:id="182" w:name="_Toc180446372"/>
    </w:p>
    <w:bookmarkEnd w:id="182"/>
    <w:p w14:paraId="27EB1DEF" w14:textId="76DFA080" w:rsidR="000110B9" w:rsidRDefault="000110B9" w:rsidP="000110B9">
      <w:pPr>
        <w:pStyle w:val="ListParagraph"/>
        <w:ind w:left="180" w:firstLine="0"/>
      </w:pPr>
    </w:p>
    <w:p w14:paraId="7AF934BD" w14:textId="77777777" w:rsidR="009F0185" w:rsidRDefault="009F0185" w:rsidP="00993EBB">
      <w:pPr>
        <w:ind w:firstLine="0"/>
        <w:sectPr w:rsidR="009F0185" w:rsidSect="008E2E93">
          <w:headerReference w:type="default" r:id="rId26"/>
          <w:footerReference w:type="even" r:id="rId27"/>
          <w:footerReference w:type="default" r:id="rId28"/>
          <w:pgSz w:w="12242" w:h="15842"/>
          <w:pgMar w:top="1440" w:right="1440" w:bottom="1440" w:left="1440" w:header="709" w:footer="709" w:gutter="0"/>
          <w:cols w:space="720"/>
          <w:docGrid w:linePitch="360"/>
        </w:sectPr>
      </w:pPr>
    </w:p>
    <w:p w14:paraId="1FFD1AAA" w14:textId="7A7BEF5C" w:rsidR="00D1523B" w:rsidRPr="009A1C43" w:rsidRDefault="006C5F4D" w:rsidP="006B4E52">
      <w:pPr>
        <w:pStyle w:val="Caption"/>
        <w:numPr>
          <w:ilvl w:val="0"/>
          <w:numId w:val="0"/>
        </w:numPr>
        <w:rPr>
          <w:color w:val="auto"/>
          <w:szCs w:val="22"/>
        </w:rPr>
      </w:pPr>
      <w:bookmarkStart w:id="183" w:name="_Toc197279540"/>
      <w:r w:rsidRPr="009A1C43">
        <w:rPr>
          <w:color w:val="auto"/>
          <w:szCs w:val="22"/>
        </w:rPr>
        <w:lastRenderedPageBreak/>
        <w:t xml:space="preserve">Tabla </w:t>
      </w:r>
      <w:r w:rsidR="00CB1B2D">
        <w:rPr>
          <w:color w:val="auto"/>
          <w:szCs w:val="22"/>
        </w:rPr>
        <w:t>1</w:t>
      </w:r>
      <w:r w:rsidR="00D32C45" w:rsidRPr="00095ED0">
        <w:rPr>
          <w:color w:val="auto"/>
          <w:szCs w:val="22"/>
        </w:rPr>
        <w:tab/>
      </w:r>
      <w:r w:rsidR="00CB14F0" w:rsidRPr="00A51753">
        <w:rPr>
          <w:b w:val="0"/>
          <w:bCs w:val="0"/>
          <w:color w:val="FFFFFF" w:themeColor="background1"/>
          <w:szCs w:val="22"/>
        </w:rPr>
        <w:t xml:space="preserve">Grupo de Procesos y Procesos de la dirección </w:t>
      </w:r>
      <w:r w:rsidR="00CB14F0" w:rsidRPr="00CB14F0">
        <w:rPr>
          <w:b w:val="0"/>
          <w:bCs w:val="0"/>
          <w:color w:val="FFFFFF" w:themeColor="background1"/>
          <w:szCs w:val="22"/>
        </w:rPr>
        <w:t>de Proyectos</w:t>
      </w:r>
      <w:bookmarkEnd w:id="183"/>
    </w:p>
    <w:p w14:paraId="15325FCD" w14:textId="7267604F" w:rsidR="004C066F" w:rsidRPr="00C179CA" w:rsidRDefault="00825401" w:rsidP="00C179CA">
      <w:pPr>
        <w:ind w:firstLine="0"/>
        <w:rPr>
          <w:i/>
          <w:iCs/>
          <w:color w:val="FFFFFF" w:themeColor="background1"/>
        </w:rPr>
      </w:pPr>
      <w:r w:rsidRPr="00A01EFF">
        <w:rPr>
          <w:i/>
          <w:iCs/>
        </w:rPr>
        <w:t xml:space="preserve">Grupo de </w:t>
      </w:r>
      <w:r w:rsidR="00A01EFF" w:rsidRPr="00A01EFF">
        <w:rPr>
          <w:i/>
          <w:iCs/>
        </w:rPr>
        <w:t>P</w:t>
      </w:r>
      <w:r w:rsidRPr="00A01EFF">
        <w:rPr>
          <w:i/>
          <w:iCs/>
        </w:rPr>
        <w:t>rocesos y Procesos de la Dirección de Proyectos</w:t>
      </w:r>
      <w:r w:rsidR="00C179CA">
        <w:rPr>
          <w:i/>
          <w:iCs/>
        </w:rPr>
        <w:t xml:space="preserve"> </w:t>
      </w:r>
      <w:r w:rsidR="004C066F" w:rsidRPr="00C179CA">
        <w:rPr>
          <w:color w:val="FFFFFF" w:themeColor="background1"/>
        </w:rPr>
        <w:t xml:space="preserve">Tabla </w:t>
      </w:r>
      <w:r w:rsidR="004C066F" w:rsidRPr="00C179CA">
        <w:rPr>
          <w:color w:val="FFFFFF" w:themeColor="background1"/>
        </w:rPr>
        <w:fldChar w:fldCharType="begin"/>
      </w:r>
      <w:r w:rsidR="004C066F" w:rsidRPr="00C179CA">
        <w:rPr>
          <w:color w:val="FFFFFF" w:themeColor="background1"/>
        </w:rPr>
        <w:instrText xml:space="preserve"> SEQ Tabla \* ARABIC </w:instrText>
      </w:r>
      <w:r w:rsidR="004C066F" w:rsidRPr="00C179CA">
        <w:rPr>
          <w:color w:val="FFFFFF" w:themeColor="background1"/>
        </w:rPr>
        <w:fldChar w:fldCharType="separate"/>
      </w:r>
      <w:r w:rsidR="00FA692A">
        <w:rPr>
          <w:noProof/>
          <w:color w:val="FFFFFF" w:themeColor="background1"/>
        </w:rPr>
        <w:t>1</w:t>
      </w:r>
      <w:r w:rsidR="004C066F" w:rsidRPr="00C179CA">
        <w:rPr>
          <w:color w:val="FFFFFF" w:themeColor="background1"/>
        </w:rPr>
        <w:fldChar w:fldCharType="end"/>
      </w:r>
      <w:r w:rsidR="004C066F" w:rsidRPr="00C179CA">
        <w:rPr>
          <w:color w:val="FFFFFF" w:themeColor="background1"/>
        </w:rPr>
        <w:t xml:space="preserve"> Grupo de Procesos y Procesos de la Dirección de Proyectos</w:t>
      </w:r>
    </w:p>
    <w:tbl>
      <w:tblPr>
        <w:tblStyle w:val="TableGrid"/>
        <w:tblW w:w="14060"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3114"/>
        <w:gridCol w:w="2736"/>
        <w:gridCol w:w="2736"/>
        <w:gridCol w:w="2738"/>
      </w:tblGrid>
      <w:tr w:rsidR="008D501B" w:rsidRPr="00FD39F7" w14:paraId="1A7E1D1F" w14:textId="77777777" w:rsidTr="001617F0">
        <w:trPr>
          <w:trHeight w:val="288"/>
        </w:trPr>
        <w:tc>
          <w:tcPr>
            <w:tcW w:w="14060" w:type="dxa"/>
            <w:gridSpan w:val="5"/>
            <w:tcBorders>
              <w:top w:val="single" w:sz="4" w:space="0" w:color="auto"/>
              <w:bottom w:val="single" w:sz="4" w:space="0" w:color="auto"/>
            </w:tcBorders>
          </w:tcPr>
          <w:p w14:paraId="22B525F6" w14:textId="7B7BC92E" w:rsidR="008D501B" w:rsidRPr="00136738" w:rsidRDefault="008D501B" w:rsidP="008D501B">
            <w:pPr>
              <w:spacing w:line="240" w:lineRule="auto"/>
              <w:ind w:firstLine="0"/>
              <w:jc w:val="center"/>
              <w:rPr>
                <w:b/>
                <w:bCs/>
                <w:sz w:val="14"/>
                <w:szCs w:val="14"/>
              </w:rPr>
            </w:pPr>
            <w:r w:rsidRPr="00136738">
              <w:rPr>
                <w:b/>
                <w:bCs/>
                <w:sz w:val="14"/>
                <w:szCs w:val="14"/>
              </w:rPr>
              <w:t>Grupo de Procesos de la Dirección de Proyectos</w:t>
            </w:r>
          </w:p>
        </w:tc>
      </w:tr>
      <w:tr w:rsidR="00925EE4" w:rsidRPr="00FD39F7" w14:paraId="3DA63EC4" w14:textId="77777777" w:rsidTr="001617F0">
        <w:trPr>
          <w:trHeight w:val="288"/>
        </w:trPr>
        <w:tc>
          <w:tcPr>
            <w:tcW w:w="2736" w:type="dxa"/>
            <w:tcBorders>
              <w:top w:val="single" w:sz="4" w:space="0" w:color="auto"/>
              <w:bottom w:val="single" w:sz="4" w:space="0" w:color="auto"/>
            </w:tcBorders>
          </w:tcPr>
          <w:p w14:paraId="732FDE10" w14:textId="7D57FB75" w:rsidR="00925EE4" w:rsidRPr="00FD39F7" w:rsidRDefault="00D13995" w:rsidP="00F7738C">
            <w:pPr>
              <w:spacing w:line="240" w:lineRule="auto"/>
              <w:ind w:firstLine="0"/>
              <w:rPr>
                <w:b/>
                <w:bCs/>
                <w:sz w:val="14"/>
                <w:szCs w:val="14"/>
              </w:rPr>
            </w:pPr>
            <w:r w:rsidRPr="00FD39F7">
              <w:rPr>
                <w:b/>
                <w:bCs/>
                <w:sz w:val="14"/>
                <w:szCs w:val="14"/>
              </w:rPr>
              <w:t>Grupo de Procesos</w:t>
            </w:r>
            <w:r w:rsidR="00E93C0F" w:rsidRPr="00FD39F7">
              <w:rPr>
                <w:b/>
                <w:bCs/>
                <w:sz w:val="14"/>
                <w:szCs w:val="14"/>
              </w:rPr>
              <w:t xml:space="preserve"> de Ini</w:t>
            </w:r>
            <w:r w:rsidR="00E315B6" w:rsidRPr="00FD39F7">
              <w:rPr>
                <w:b/>
                <w:bCs/>
                <w:sz w:val="14"/>
                <w:szCs w:val="14"/>
              </w:rPr>
              <w:t>cio</w:t>
            </w:r>
          </w:p>
        </w:tc>
        <w:tc>
          <w:tcPr>
            <w:tcW w:w="3114" w:type="dxa"/>
            <w:tcBorders>
              <w:top w:val="single" w:sz="4" w:space="0" w:color="auto"/>
              <w:bottom w:val="single" w:sz="4" w:space="0" w:color="auto"/>
            </w:tcBorders>
          </w:tcPr>
          <w:p w14:paraId="0E6707AC" w14:textId="3DFE0F9D" w:rsidR="00925EE4" w:rsidRPr="00FD39F7" w:rsidRDefault="00E93C0F" w:rsidP="001617F0">
            <w:pPr>
              <w:spacing w:line="240" w:lineRule="auto"/>
              <w:ind w:right="-490" w:firstLine="0"/>
              <w:rPr>
                <w:b/>
                <w:bCs/>
                <w:sz w:val="14"/>
                <w:szCs w:val="14"/>
              </w:rPr>
            </w:pPr>
            <w:r w:rsidRPr="00FD39F7">
              <w:rPr>
                <w:b/>
                <w:bCs/>
                <w:sz w:val="14"/>
                <w:szCs w:val="14"/>
              </w:rPr>
              <w:t>Grupo de Procesos</w:t>
            </w:r>
            <w:r w:rsidR="00A0658D" w:rsidRPr="00FD39F7">
              <w:rPr>
                <w:b/>
                <w:bCs/>
                <w:sz w:val="14"/>
                <w:szCs w:val="14"/>
              </w:rPr>
              <w:t xml:space="preserve"> de Planificación</w:t>
            </w:r>
          </w:p>
        </w:tc>
        <w:tc>
          <w:tcPr>
            <w:tcW w:w="2736" w:type="dxa"/>
            <w:tcBorders>
              <w:top w:val="single" w:sz="4" w:space="0" w:color="auto"/>
              <w:bottom w:val="single" w:sz="4" w:space="0" w:color="auto"/>
            </w:tcBorders>
          </w:tcPr>
          <w:p w14:paraId="219E0EB4" w14:textId="63176965" w:rsidR="00925EE4" w:rsidRPr="00FD39F7" w:rsidRDefault="00A0658D" w:rsidP="00F7738C">
            <w:pPr>
              <w:spacing w:line="240" w:lineRule="auto"/>
              <w:ind w:firstLine="0"/>
              <w:rPr>
                <w:b/>
                <w:bCs/>
                <w:sz w:val="14"/>
                <w:szCs w:val="14"/>
              </w:rPr>
            </w:pPr>
            <w:r w:rsidRPr="00FD39F7">
              <w:rPr>
                <w:b/>
                <w:bCs/>
                <w:sz w:val="14"/>
                <w:szCs w:val="14"/>
              </w:rPr>
              <w:t xml:space="preserve">Grupo de </w:t>
            </w:r>
            <w:r w:rsidR="0045135F" w:rsidRPr="00FD39F7">
              <w:rPr>
                <w:b/>
                <w:bCs/>
                <w:sz w:val="14"/>
                <w:szCs w:val="14"/>
              </w:rPr>
              <w:t>Procesos de Ejecución</w:t>
            </w:r>
          </w:p>
        </w:tc>
        <w:tc>
          <w:tcPr>
            <w:tcW w:w="2736" w:type="dxa"/>
            <w:tcBorders>
              <w:top w:val="single" w:sz="4" w:space="0" w:color="auto"/>
              <w:bottom w:val="single" w:sz="4" w:space="0" w:color="auto"/>
            </w:tcBorders>
          </w:tcPr>
          <w:p w14:paraId="47A6D23A" w14:textId="07638402" w:rsidR="00925EE4" w:rsidRPr="00FD39F7" w:rsidRDefault="0045135F" w:rsidP="00F7738C">
            <w:pPr>
              <w:spacing w:line="240" w:lineRule="auto"/>
              <w:ind w:firstLine="0"/>
              <w:rPr>
                <w:b/>
                <w:bCs/>
                <w:sz w:val="14"/>
                <w:szCs w:val="14"/>
              </w:rPr>
            </w:pPr>
            <w:r w:rsidRPr="00FD39F7">
              <w:rPr>
                <w:b/>
                <w:bCs/>
                <w:sz w:val="14"/>
                <w:szCs w:val="14"/>
              </w:rPr>
              <w:t>Grupo de Procesos de Monit</w:t>
            </w:r>
            <w:r w:rsidR="00E315B6" w:rsidRPr="00FD39F7">
              <w:rPr>
                <w:b/>
                <w:bCs/>
                <w:sz w:val="14"/>
                <w:szCs w:val="14"/>
              </w:rPr>
              <w:t>oreo y Control</w:t>
            </w:r>
          </w:p>
        </w:tc>
        <w:tc>
          <w:tcPr>
            <w:tcW w:w="2738" w:type="dxa"/>
            <w:tcBorders>
              <w:top w:val="single" w:sz="4" w:space="0" w:color="auto"/>
              <w:bottom w:val="single" w:sz="4" w:space="0" w:color="auto"/>
            </w:tcBorders>
          </w:tcPr>
          <w:p w14:paraId="65DBD5CE" w14:textId="6DBFF60D" w:rsidR="00925EE4" w:rsidRPr="00FD39F7" w:rsidRDefault="00E315B6" w:rsidP="00F7738C">
            <w:pPr>
              <w:spacing w:line="240" w:lineRule="auto"/>
              <w:ind w:firstLine="0"/>
              <w:rPr>
                <w:b/>
                <w:bCs/>
                <w:sz w:val="14"/>
                <w:szCs w:val="14"/>
              </w:rPr>
            </w:pPr>
            <w:r w:rsidRPr="00FD39F7">
              <w:rPr>
                <w:b/>
                <w:bCs/>
                <w:sz w:val="14"/>
                <w:szCs w:val="14"/>
              </w:rPr>
              <w:t>Grupo de Procesos de Cierre</w:t>
            </w:r>
          </w:p>
        </w:tc>
      </w:tr>
      <w:tr w:rsidR="006F7E44" w:rsidRPr="00FD39F7" w14:paraId="55EE6656" w14:textId="77777777" w:rsidTr="001617F0">
        <w:trPr>
          <w:trHeight w:val="288"/>
        </w:trPr>
        <w:tc>
          <w:tcPr>
            <w:tcW w:w="2736" w:type="dxa"/>
            <w:tcBorders>
              <w:top w:val="single" w:sz="4" w:space="0" w:color="auto"/>
            </w:tcBorders>
          </w:tcPr>
          <w:p w14:paraId="2DC2B381" w14:textId="43FE606B" w:rsidR="006F7E44" w:rsidRPr="00FD39F7" w:rsidRDefault="006F7E44" w:rsidP="00F7738C">
            <w:pPr>
              <w:spacing w:line="240" w:lineRule="auto"/>
              <w:ind w:firstLine="0"/>
              <w:rPr>
                <w:sz w:val="14"/>
                <w:szCs w:val="14"/>
              </w:rPr>
            </w:pPr>
            <w:r w:rsidRPr="00FD39F7">
              <w:rPr>
                <w:sz w:val="14"/>
                <w:szCs w:val="14"/>
              </w:rPr>
              <w:t>4.1 Desarrollar el Acta de Constitución del Proyecto</w:t>
            </w:r>
          </w:p>
        </w:tc>
        <w:tc>
          <w:tcPr>
            <w:tcW w:w="3114" w:type="dxa"/>
            <w:tcBorders>
              <w:top w:val="single" w:sz="4" w:space="0" w:color="auto"/>
            </w:tcBorders>
          </w:tcPr>
          <w:p w14:paraId="216D2E96" w14:textId="3306EAEC" w:rsidR="006F7E44" w:rsidRPr="00FD39F7" w:rsidRDefault="006F7E44" w:rsidP="00F7738C">
            <w:pPr>
              <w:spacing w:line="240" w:lineRule="auto"/>
              <w:ind w:firstLine="0"/>
              <w:rPr>
                <w:sz w:val="14"/>
                <w:szCs w:val="14"/>
              </w:rPr>
            </w:pPr>
            <w:r w:rsidRPr="00FD39F7">
              <w:rPr>
                <w:sz w:val="14"/>
                <w:szCs w:val="14"/>
              </w:rPr>
              <w:t>5.1 Desarrollar el Plan para la dirección del Proyecto.</w:t>
            </w:r>
          </w:p>
        </w:tc>
        <w:tc>
          <w:tcPr>
            <w:tcW w:w="2736" w:type="dxa"/>
            <w:tcBorders>
              <w:top w:val="single" w:sz="4" w:space="0" w:color="auto"/>
            </w:tcBorders>
          </w:tcPr>
          <w:p w14:paraId="7F48F9D7" w14:textId="77777777" w:rsidR="00FB3B70" w:rsidRPr="00FD39F7" w:rsidRDefault="00FB3B70" w:rsidP="009417AC">
            <w:pPr>
              <w:pStyle w:val="TableParagraph"/>
              <w:numPr>
                <w:ilvl w:val="1"/>
                <w:numId w:val="16"/>
              </w:numPr>
              <w:tabs>
                <w:tab w:val="left" w:pos="305"/>
              </w:tabs>
              <w:spacing w:before="76" w:line="206" w:lineRule="auto"/>
              <w:ind w:right="52" w:hanging="280"/>
              <w:rPr>
                <w:rFonts w:ascii="Arial" w:hAnsi="Arial" w:cs="Arial"/>
                <w:sz w:val="14"/>
                <w:szCs w:val="14"/>
                <w:lang w:val="es-CR"/>
              </w:rPr>
            </w:pPr>
            <w:r w:rsidRPr="00FD39F7">
              <w:rPr>
                <w:rFonts w:ascii="Arial" w:hAnsi="Arial" w:cs="Arial"/>
                <w:color w:val="231F20"/>
                <w:sz w:val="14"/>
                <w:szCs w:val="14"/>
                <w:lang w:val="es-CR"/>
              </w:rPr>
              <w:t>Dirigir</w:t>
            </w:r>
            <w:r w:rsidRPr="00FD39F7">
              <w:rPr>
                <w:rFonts w:ascii="Arial" w:hAnsi="Arial" w:cs="Arial"/>
                <w:color w:val="231F20"/>
                <w:spacing w:val="-28"/>
                <w:sz w:val="14"/>
                <w:szCs w:val="14"/>
                <w:lang w:val="es-CR"/>
              </w:rPr>
              <w:t xml:space="preserve"> </w:t>
            </w:r>
            <w:r w:rsidRPr="00FD39F7">
              <w:rPr>
                <w:rFonts w:ascii="Arial" w:hAnsi="Arial" w:cs="Arial"/>
                <w:color w:val="231F20"/>
                <w:sz w:val="14"/>
                <w:szCs w:val="14"/>
                <w:lang w:val="es-CR"/>
              </w:rPr>
              <w:t>y</w:t>
            </w:r>
            <w:r w:rsidRPr="00FD39F7">
              <w:rPr>
                <w:rFonts w:ascii="Arial" w:hAnsi="Arial" w:cs="Arial"/>
                <w:color w:val="231F20"/>
                <w:spacing w:val="-27"/>
                <w:sz w:val="14"/>
                <w:szCs w:val="14"/>
                <w:lang w:val="es-CR"/>
              </w:rPr>
              <w:t xml:space="preserve"> </w:t>
            </w:r>
            <w:r w:rsidRPr="00FD39F7">
              <w:rPr>
                <w:rFonts w:ascii="Arial" w:hAnsi="Arial" w:cs="Arial"/>
                <w:color w:val="231F20"/>
                <w:sz w:val="14"/>
                <w:szCs w:val="14"/>
                <w:lang w:val="es-CR"/>
              </w:rPr>
              <w:t xml:space="preserve">Gestionar el </w:t>
            </w:r>
            <w:r w:rsidRPr="00FD39F7">
              <w:rPr>
                <w:rFonts w:ascii="Arial" w:hAnsi="Arial" w:cs="Arial"/>
                <w:color w:val="231F20"/>
                <w:spacing w:val="-4"/>
                <w:sz w:val="14"/>
                <w:szCs w:val="14"/>
                <w:lang w:val="es-CR"/>
              </w:rPr>
              <w:t xml:space="preserve">Trabajo </w:t>
            </w:r>
            <w:r w:rsidRPr="00FD39F7">
              <w:rPr>
                <w:rFonts w:ascii="Arial" w:hAnsi="Arial" w:cs="Arial"/>
                <w:color w:val="231F20"/>
                <w:sz w:val="14"/>
                <w:szCs w:val="14"/>
                <w:lang w:val="es-CR"/>
              </w:rPr>
              <w:t>del Proyecto</w:t>
            </w:r>
          </w:p>
          <w:p w14:paraId="74A0F858" w14:textId="256CB613" w:rsidR="006F7E44" w:rsidRPr="00FD39F7" w:rsidRDefault="006F7E44" w:rsidP="00F7738C">
            <w:pPr>
              <w:spacing w:line="240" w:lineRule="auto"/>
              <w:ind w:firstLine="0"/>
              <w:rPr>
                <w:sz w:val="14"/>
                <w:szCs w:val="14"/>
              </w:rPr>
            </w:pPr>
          </w:p>
        </w:tc>
        <w:tc>
          <w:tcPr>
            <w:tcW w:w="2736" w:type="dxa"/>
            <w:tcBorders>
              <w:top w:val="single" w:sz="4" w:space="0" w:color="auto"/>
            </w:tcBorders>
          </w:tcPr>
          <w:p w14:paraId="3943C076" w14:textId="77777777" w:rsidR="00F740A3" w:rsidRPr="00FD39F7" w:rsidRDefault="00F740A3" w:rsidP="009417AC">
            <w:pPr>
              <w:pStyle w:val="TableParagraph"/>
              <w:numPr>
                <w:ilvl w:val="1"/>
                <w:numId w:val="15"/>
              </w:numPr>
              <w:tabs>
                <w:tab w:val="left" w:pos="326"/>
              </w:tabs>
              <w:spacing w:before="76" w:line="206" w:lineRule="auto"/>
              <w:ind w:right="367" w:hanging="280"/>
              <w:rPr>
                <w:rFonts w:ascii="Arial" w:hAnsi="Arial" w:cs="Arial"/>
                <w:sz w:val="14"/>
                <w:szCs w:val="14"/>
                <w:lang w:val="es-CR"/>
              </w:rPr>
            </w:pPr>
            <w:r w:rsidRPr="00FD39F7">
              <w:rPr>
                <w:rFonts w:ascii="Arial" w:hAnsi="Arial" w:cs="Arial"/>
                <w:color w:val="231F20"/>
                <w:w w:val="95"/>
                <w:sz w:val="14"/>
                <w:szCs w:val="14"/>
                <w:lang w:val="es-CR"/>
              </w:rPr>
              <w:t xml:space="preserve">Monitorear y </w:t>
            </w:r>
            <w:r w:rsidRPr="00FD39F7">
              <w:rPr>
                <w:rFonts w:ascii="Arial" w:hAnsi="Arial" w:cs="Arial"/>
                <w:color w:val="231F20"/>
                <w:sz w:val="14"/>
                <w:szCs w:val="14"/>
                <w:lang w:val="es-CR"/>
              </w:rPr>
              <w:t>Controlar</w:t>
            </w:r>
            <w:r w:rsidRPr="00FD39F7">
              <w:rPr>
                <w:rFonts w:ascii="Arial" w:hAnsi="Arial" w:cs="Arial"/>
                <w:color w:val="231F20"/>
                <w:spacing w:val="-20"/>
                <w:sz w:val="14"/>
                <w:szCs w:val="14"/>
                <w:lang w:val="es-CR"/>
              </w:rPr>
              <w:t xml:space="preserve"> </w:t>
            </w:r>
            <w:r w:rsidRPr="00FD39F7">
              <w:rPr>
                <w:rFonts w:ascii="Arial" w:hAnsi="Arial" w:cs="Arial"/>
                <w:color w:val="231F20"/>
                <w:sz w:val="14"/>
                <w:szCs w:val="14"/>
                <w:lang w:val="es-CR"/>
              </w:rPr>
              <w:t xml:space="preserve">el </w:t>
            </w:r>
            <w:r w:rsidRPr="00FD39F7">
              <w:rPr>
                <w:rFonts w:ascii="Arial" w:hAnsi="Arial" w:cs="Arial"/>
                <w:color w:val="231F20"/>
                <w:spacing w:val="-4"/>
                <w:sz w:val="14"/>
                <w:szCs w:val="14"/>
                <w:lang w:val="es-CR"/>
              </w:rPr>
              <w:t xml:space="preserve">Trabajo </w:t>
            </w:r>
            <w:r w:rsidRPr="00FD39F7">
              <w:rPr>
                <w:rFonts w:ascii="Arial" w:hAnsi="Arial" w:cs="Arial"/>
                <w:color w:val="231F20"/>
                <w:sz w:val="14"/>
                <w:szCs w:val="14"/>
                <w:lang w:val="es-CR"/>
              </w:rPr>
              <w:t>del Proyecto</w:t>
            </w:r>
          </w:p>
          <w:p w14:paraId="5E644F96" w14:textId="32B2E3E6" w:rsidR="006F7E44" w:rsidRPr="00FD39F7" w:rsidRDefault="006F7E44" w:rsidP="00F7738C">
            <w:pPr>
              <w:spacing w:line="240" w:lineRule="auto"/>
              <w:ind w:firstLine="0"/>
              <w:rPr>
                <w:sz w:val="14"/>
                <w:szCs w:val="14"/>
              </w:rPr>
            </w:pPr>
          </w:p>
        </w:tc>
        <w:tc>
          <w:tcPr>
            <w:tcW w:w="2738" w:type="dxa"/>
            <w:tcBorders>
              <w:top w:val="single" w:sz="4" w:space="0" w:color="auto"/>
            </w:tcBorders>
          </w:tcPr>
          <w:p w14:paraId="38E384D3" w14:textId="77777777" w:rsidR="006F7E44" w:rsidRPr="00FD39F7" w:rsidRDefault="006F7E44" w:rsidP="00F7738C">
            <w:pPr>
              <w:pStyle w:val="TableParagraph"/>
              <w:spacing w:before="57" w:line="157" w:lineRule="exact"/>
              <w:ind w:firstLine="0"/>
              <w:rPr>
                <w:rFonts w:ascii="Arial" w:hAnsi="Arial" w:cs="Arial"/>
                <w:sz w:val="14"/>
                <w:szCs w:val="14"/>
                <w:lang w:val="es-CR"/>
              </w:rPr>
            </w:pPr>
            <w:r w:rsidRPr="00FD39F7">
              <w:rPr>
                <w:rFonts w:ascii="Arial" w:hAnsi="Arial" w:cs="Arial"/>
                <w:color w:val="231F20"/>
                <w:sz w:val="14"/>
                <w:szCs w:val="14"/>
                <w:lang w:val="es-CR"/>
              </w:rPr>
              <w:t>8.1 Cerrar el</w:t>
            </w:r>
          </w:p>
          <w:p w14:paraId="494E2501" w14:textId="0B6B5604" w:rsidR="006F7E44" w:rsidRPr="00FD39F7" w:rsidRDefault="006F7E44" w:rsidP="00F7738C">
            <w:pPr>
              <w:spacing w:line="240" w:lineRule="auto"/>
              <w:ind w:firstLine="0"/>
              <w:rPr>
                <w:sz w:val="14"/>
                <w:szCs w:val="14"/>
              </w:rPr>
            </w:pPr>
            <w:r w:rsidRPr="00FD39F7">
              <w:rPr>
                <w:color w:val="231F20"/>
                <w:sz w:val="14"/>
                <w:szCs w:val="14"/>
              </w:rPr>
              <w:t>Proyecto o Fase</w:t>
            </w:r>
          </w:p>
        </w:tc>
      </w:tr>
      <w:tr w:rsidR="006F7E44" w:rsidRPr="00FD39F7" w14:paraId="55597FED" w14:textId="77777777" w:rsidTr="001617F0">
        <w:trPr>
          <w:trHeight w:val="288"/>
        </w:trPr>
        <w:tc>
          <w:tcPr>
            <w:tcW w:w="2736" w:type="dxa"/>
          </w:tcPr>
          <w:p w14:paraId="35D8DC51" w14:textId="43F13245" w:rsidR="006F7E44" w:rsidRPr="00FD39F7" w:rsidRDefault="006F7E44" w:rsidP="00F7738C">
            <w:pPr>
              <w:spacing w:line="240" w:lineRule="auto"/>
              <w:ind w:firstLine="0"/>
              <w:rPr>
                <w:sz w:val="14"/>
                <w:szCs w:val="14"/>
              </w:rPr>
            </w:pPr>
            <w:r w:rsidRPr="00FD39F7">
              <w:rPr>
                <w:sz w:val="14"/>
                <w:szCs w:val="14"/>
              </w:rPr>
              <w:t>4.2 Identificar los interesados</w:t>
            </w:r>
          </w:p>
        </w:tc>
        <w:tc>
          <w:tcPr>
            <w:tcW w:w="3114" w:type="dxa"/>
          </w:tcPr>
          <w:p w14:paraId="5B88D88E" w14:textId="00720838" w:rsidR="006F7E44" w:rsidRPr="00FD39F7" w:rsidRDefault="00D12F76" w:rsidP="00F7738C">
            <w:pPr>
              <w:spacing w:line="240" w:lineRule="auto"/>
              <w:ind w:firstLine="0"/>
              <w:rPr>
                <w:sz w:val="14"/>
                <w:szCs w:val="14"/>
              </w:rPr>
            </w:pPr>
            <w:r w:rsidRPr="00FD39F7">
              <w:rPr>
                <w:color w:val="231F20"/>
                <w:sz w:val="14"/>
                <w:szCs w:val="14"/>
              </w:rPr>
              <w:t>5.2 Planificar la Gestión</w:t>
            </w:r>
            <w:r w:rsidRPr="00FD39F7">
              <w:rPr>
                <w:color w:val="231F20"/>
                <w:spacing w:val="-11"/>
                <w:sz w:val="14"/>
                <w:szCs w:val="14"/>
              </w:rPr>
              <w:t xml:space="preserve"> </w:t>
            </w:r>
            <w:r w:rsidRPr="00FD39F7">
              <w:rPr>
                <w:color w:val="231F20"/>
                <w:sz w:val="14"/>
                <w:szCs w:val="14"/>
              </w:rPr>
              <w:t>del Alcance</w:t>
            </w:r>
          </w:p>
        </w:tc>
        <w:tc>
          <w:tcPr>
            <w:tcW w:w="2736" w:type="dxa"/>
          </w:tcPr>
          <w:p w14:paraId="55E70C99" w14:textId="77777777" w:rsidR="00FB3B70" w:rsidRPr="00FD39F7" w:rsidRDefault="00FB3B70" w:rsidP="009417AC">
            <w:pPr>
              <w:pStyle w:val="TableParagraph"/>
              <w:numPr>
                <w:ilvl w:val="1"/>
                <w:numId w:val="16"/>
              </w:numPr>
              <w:tabs>
                <w:tab w:val="left" w:pos="305"/>
              </w:tabs>
              <w:spacing w:before="39" w:line="206" w:lineRule="auto"/>
              <w:ind w:right="39"/>
              <w:rPr>
                <w:rFonts w:ascii="Arial" w:hAnsi="Arial" w:cs="Arial"/>
                <w:sz w:val="14"/>
                <w:szCs w:val="14"/>
                <w:lang w:val="es-CR"/>
              </w:rPr>
            </w:pPr>
            <w:r w:rsidRPr="00FD39F7">
              <w:rPr>
                <w:rFonts w:ascii="Arial" w:hAnsi="Arial" w:cs="Arial"/>
                <w:color w:val="231F20"/>
                <w:sz w:val="14"/>
                <w:szCs w:val="14"/>
                <w:lang w:val="es-CR"/>
              </w:rPr>
              <w:t>Gestionar el Conocimiento</w:t>
            </w:r>
            <w:r w:rsidRPr="00FD39F7">
              <w:rPr>
                <w:rFonts w:ascii="Arial" w:hAnsi="Arial" w:cs="Arial"/>
                <w:color w:val="231F20"/>
                <w:spacing w:val="-25"/>
                <w:sz w:val="14"/>
                <w:szCs w:val="14"/>
                <w:lang w:val="es-CR"/>
              </w:rPr>
              <w:t xml:space="preserve"> </w:t>
            </w:r>
            <w:r w:rsidRPr="00FD39F7">
              <w:rPr>
                <w:rFonts w:ascii="Arial" w:hAnsi="Arial" w:cs="Arial"/>
                <w:color w:val="231F20"/>
                <w:sz w:val="14"/>
                <w:szCs w:val="14"/>
                <w:lang w:val="es-CR"/>
              </w:rPr>
              <w:t>del Proyecto</w:t>
            </w:r>
          </w:p>
          <w:p w14:paraId="2BE8A437" w14:textId="16155E87" w:rsidR="006F7E44" w:rsidRPr="00FD39F7" w:rsidRDefault="006F7E44" w:rsidP="00F7738C">
            <w:pPr>
              <w:spacing w:line="240" w:lineRule="auto"/>
              <w:ind w:firstLine="0"/>
              <w:rPr>
                <w:sz w:val="14"/>
                <w:szCs w:val="14"/>
              </w:rPr>
            </w:pPr>
          </w:p>
        </w:tc>
        <w:tc>
          <w:tcPr>
            <w:tcW w:w="2736" w:type="dxa"/>
          </w:tcPr>
          <w:p w14:paraId="614982D5" w14:textId="77777777" w:rsidR="00F740A3" w:rsidRPr="00FD39F7" w:rsidRDefault="00F740A3" w:rsidP="009417AC">
            <w:pPr>
              <w:pStyle w:val="TableParagraph"/>
              <w:numPr>
                <w:ilvl w:val="1"/>
                <w:numId w:val="15"/>
              </w:numPr>
              <w:tabs>
                <w:tab w:val="left" w:pos="326"/>
              </w:tabs>
              <w:spacing w:before="39" w:line="206" w:lineRule="auto"/>
              <w:ind w:right="22"/>
              <w:rPr>
                <w:rFonts w:ascii="Arial" w:hAnsi="Arial" w:cs="Arial"/>
                <w:sz w:val="14"/>
                <w:szCs w:val="14"/>
                <w:lang w:val="es-CR"/>
              </w:rPr>
            </w:pPr>
            <w:r w:rsidRPr="00FD39F7">
              <w:rPr>
                <w:rFonts w:ascii="Arial" w:hAnsi="Arial" w:cs="Arial"/>
                <w:color w:val="231F20"/>
                <w:sz w:val="14"/>
                <w:szCs w:val="14"/>
                <w:lang w:val="es-CR"/>
              </w:rPr>
              <w:t>Realizar</w:t>
            </w:r>
            <w:r w:rsidRPr="00FD39F7">
              <w:rPr>
                <w:rFonts w:ascii="Arial" w:hAnsi="Arial" w:cs="Arial"/>
                <w:color w:val="231F20"/>
                <w:spacing w:val="-19"/>
                <w:sz w:val="14"/>
                <w:szCs w:val="14"/>
                <w:lang w:val="es-CR"/>
              </w:rPr>
              <w:t xml:space="preserve"> </w:t>
            </w:r>
            <w:r w:rsidRPr="00FD39F7">
              <w:rPr>
                <w:rFonts w:ascii="Arial" w:hAnsi="Arial" w:cs="Arial"/>
                <w:color w:val="231F20"/>
                <w:sz w:val="14"/>
                <w:szCs w:val="14"/>
                <w:lang w:val="es-CR"/>
              </w:rPr>
              <w:t>el</w:t>
            </w:r>
            <w:r w:rsidRPr="00FD39F7">
              <w:rPr>
                <w:rFonts w:ascii="Arial" w:hAnsi="Arial" w:cs="Arial"/>
                <w:color w:val="231F20"/>
                <w:spacing w:val="-18"/>
                <w:sz w:val="14"/>
                <w:szCs w:val="14"/>
                <w:lang w:val="es-CR"/>
              </w:rPr>
              <w:t xml:space="preserve"> </w:t>
            </w:r>
            <w:r w:rsidRPr="00FD39F7">
              <w:rPr>
                <w:rFonts w:ascii="Arial" w:hAnsi="Arial" w:cs="Arial"/>
                <w:color w:val="231F20"/>
                <w:sz w:val="14"/>
                <w:szCs w:val="14"/>
                <w:lang w:val="es-CR"/>
              </w:rPr>
              <w:t>Control Integrado de Cambios</w:t>
            </w:r>
          </w:p>
          <w:p w14:paraId="16F0A9A6" w14:textId="4914A4D0" w:rsidR="006F7E44" w:rsidRPr="00FD39F7" w:rsidRDefault="006F7E44" w:rsidP="00F7738C">
            <w:pPr>
              <w:spacing w:line="240" w:lineRule="auto"/>
              <w:ind w:firstLine="0"/>
              <w:rPr>
                <w:sz w:val="14"/>
                <w:szCs w:val="14"/>
              </w:rPr>
            </w:pPr>
          </w:p>
        </w:tc>
        <w:tc>
          <w:tcPr>
            <w:tcW w:w="2738" w:type="dxa"/>
          </w:tcPr>
          <w:p w14:paraId="29A90CB7" w14:textId="77777777" w:rsidR="006F7E44" w:rsidRPr="00FD39F7" w:rsidRDefault="006F7E44" w:rsidP="00F7738C">
            <w:pPr>
              <w:spacing w:line="240" w:lineRule="auto"/>
              <w:ind w:firstLine="0"/>
              <w:rPr>
                <w:sz w:val="14"/>
                <w:szCs w:val="14"/>
              </w:rPr>
            </w:pPr>
          </w:p>
        </w:tc>
      </w:tr>
      <w:tr w:rsidR="00403464" w:rsidRPr="00FD39F7" w14:paraId="574E73A7" w14:textId="77777777" w:rsidTr="001617F0">
        <w:trPr>
          <w:trHeight w:val="288"/>
        </w:trPr>
        <w:tc>
          <w:tcPr>
            <w:tcW w:w="2736" w:type="dxa"/>
          </w:tcPr>
          <w:p w14:paraId="658D90D2" w14:textId="77777777" w:rsidR="00403464" w:rsidRPr="00FD39F7" w:rsidRDefault="00403464" w:rsidP="00F7738C">
            <w:pPr>
              <w:spacing w:line="240" w:lineRule="auto"/>
              <w:ind w:firstLine="0"/>
              <w:rPr>
                <w:sz w:val="14"/>
                <w:szCs w:val="14"/>
              </w:rPr>
            </w:pPr>
          </w:p>
        </w:tc>
        <w:tc>
          <w:tcPr>
            <w:tcW w:w="3114" w:type="dxa"/>
          </w:tcPr>
          <w:p w14:paraId="02F9AD72" w14:textId="44ECC622" w:rsidR="00403464" w:rsidRPr="00FD39F7" w:rsidRDefault="00403464" w:rsidP="001617F0">
            <w:pPr>
              <w:pStyle w:val="TableParagraph"/>
              <w:spacing w:line="156" w:lineRule="exact"/>
              <w:ind w:firstLine="0"/>
              <w:rPr>
                <w:rFonts w:ascii="Arial" w:hAnsi="Arial" w:cs="Arial"/>
                <w:sz w:val="14"/>
                <w:szCs w:val="14"/>
              </w:rPr>
            </w:pPr>
            <w:r w:rsidRPr="00FD39F7">
              <w:rPr>
                <w:rFonts w:ascii="Arial" w:hAnsi="Arial" w:cs="Arial"/>
                <w:color w:val="231F20"/>
                <w:w w:val="105"/>
                <w:sz w:val="14"/>
                <w:szCs w:val="14"/>
              </w:rPr>
              <w:t xml:space="preserve">5.3 </w:t>
            </w:r>
            <w:proofErr w:type="spellStart"/>
            <w:r w:rsidRPr="00FD39F7">
              <w:rPr>
                <w:rFonts w:ascii="Arial" w:hAnsi="Arial" w:cs="Arial"/>
                <w:color w:val="231F20"/>
                <w:w w:val="105"/>
                <w:sz w:val="14"/>
                <w:szCs w:val="14"/>
              </w:rPr>
              <w:t>Recopilar</w:t>
            </w:r>
            <w:proofErr w:type="spellEnd"/>
            <w:r w:rsidR="001617F0" w:rsidRPr="00FD39F7">
              <w:rPr>
                <w:rFonts w:ascii="Arial" w:hAnsi="Arial" w:cs="Arial"/>
                <w:color w:val="231F20"/>
                <w:w w:val="105"/>
                <w:sz w:val="14"/>
                <w:szCs w:val="14"/>
              </w:rPr>
              <w:t xml:space="preserve"> </w:t>
            </w:r>
            <w:proofErr w:type="spellStart"/>
            <w:r w:rsidRPr="00FD39F7">
              <w:rPr>
                <w:rFonts w:ascii="Arial" w:hAnsi="Arial" w:cs="Arial"/>
                <w:color w:val="231F20"/>
                <w:w w:val="105"/>
                <w:sz w:val="14"/>
                <w:szCs w:val="14"/>
              </w:rPr>
              <w:t>Requisitos</w:t>
            </w:r>
            <w:proofErr w:type="spellEnd"/>
          </w:p>
        </w:tc>
        <w:tc>
          <w:tcPr>
            <w:tcW w:w="2736" w:type="dxa"/>
          </w:tcPr>
          <w:p w14:paraId="14274465" w14:textId="77777777" w:rsidR="00403464" w:rsidRPr="00FD39F7" w:rsidRDefault="00403464" w:rsidP="009417AC">
            <w:pPr>
              <w:pStyle w:val="TableParagraph"/>
              <w:numPr>
                <w:ilvl w:val="1"/>
                <w:numId w:val="16"/>
              </w:numPr>
              <w:tabs>
                <w:tab w:val="left" w:pos="305"/>
              </w:tabs>
              <w:spacing w:before="39" w:line="206" w:lineRule="auto"/>
              <w:ind w:right="387"/>
              <w:rPr>
                <w:rFonts w:ascii="Arial" w:hAnsi="Arial" w:cs="Arial"/>
                <w:sz w:val="14"/>
                <w:szCs w:val="14"/>
              </w:rPr>
            </w:pPr>
            <w:proofErr w:type="spellStart"/>
            <w:r w:rsidRPr="00FD39F7">
              <w:rPr>
                <w:rFonts w:ascii="Arial" w:hAnsi="Arial" w:cs="Arial"/>
                <w:color w:val="231F20"/>
                <w:sz w:val="14"/>
                <w:szCs w:val="14"/>
              </w:rPr>
              <w:t>Gestionar</w:t>
            </w:r>
            <w:proofErr w:type="spellEnd"/>
            <w:r w:rsidRPr="00FD39F7">
              <w:rPr>
                <w:rFonts w:ascii="Arial" w:hAnsi="Arial" w:cs="Arial"/>
                <w:color w:val="231F20"/>
                <w:spacing w:val="-14"/>
                <w:sz w:val="14"/>
                <w:szCs w:val="14"/>
              </w:rPr>
              <w:t xml:space="preserve"> </w:t>
            </w:r>
            <w:r w:rsidRPr="00FD39F7">
              <w:rPr>
                <w:rFonts w:ascii="Arial" w:hAnsi="Arial" w:cs="Arial"/>
                <w:color w:val="231F20"/>
                <w:sz w:val="14"/>
                <w:szCs w:val="14"/>
              </w:rPr>
              <w:t>la Calidad</w:t>
            </w:r>
          </w:p>
          <w:p w14:paraId="3F7FAA22" w14:textId="7707EA5A" w:rsidR="00403464" w:rsidRPr="00FD39F7" w:rsidRDefault="00403464" w:rsidP="00F7738C">
            <w:pPr>
              <w:spacing w:line="240" w:lineRule="auto"/>
              <w:ind w:firstLine="0"/>
              <w:rPr>
                <w:sz w:val="14"/>
                <w:szCs w:val="14"/>
              </w:rPr>
            </w:pPr>
          </w:p>
        </w:tc>
        <w:tc>
          <w:tcPr>
            <w:tcW w:w="2736" w:type="dxa"/>
          </w:tcPr>
          <w:p w14:paraId="5737C863" w14:textId="77777777" w:rsidR="00403464" w:rsidRPr="00FD39F7" w:rsidRDefault="00403464" w:rsidP="009417AC">
            <w:pPr>
              <w:pStyle w:val="TableParagraph"/>
              <w:numPr>
                <w:ilvl w:val="1"/>
                <w:numId w:val="15"/>
              </w:numPr>
              <w:tabs>
                <w:tab w:val="left" w:pos="326"/>
              </w:tabs>
              <w:spacing w:before="19"/>
              <w:rPr>
                <w:rFonts w:ascii="Arial" w:hAnsi="Arial" w:cs="Arial"/>
                <w:sz w:val="14"/>
                <w:szCs w:val="14"/>
              </w:rPr>
            </w:pPr>
            <w:r w:rsidRPr="00FD39F7">
              <w:rPr>
                <w:rFonts w:ascii="Arial" w:hAnsi="Arial" w:cs="Arial"/>
                <w:color w:val="231F20"/>
                <w:spacing w:val="-3"/>
                <w:sz w:val="14"/>
                <w:szCs w:val="14"/>
              </w:rPr>
              <w:t xml:space="preserve">Validar </w:t>
            </w:r>
            <w:proofErr w:type="spellStart"/>
            <w:r w:rsidRPr="00FD39F7">
              <w:rPr>
                <w:rFonts w:ascii="Arial" w:hAnsi="Arial" w:cs="Arial"/>
                <w:color w:val="231F20"/>
                <w:sz w:val="14"/>
                <w:szCs w:val="14"/>
              </w:rPr>
              <w:t>el</w:t>
            </w:r>
            <w:proofErr w:type="spellEnd"/>
            <w:r w:rsidRPr="00FD39F7">
              <w:rPr>
                <w:rFonts w:ascii="Arial" w:hAnsi="Arial" w:cs="Arial"/>
                <w:color w:val="231F20"/>
                <w:spacing w:val="-13"/>
                <w:sz w:val="14"/>
                <w:szCs w:val="14"/>
              </w:rPr>
              <w:t xml:space="preserve"> </w:t>
            </w:r>
            <w:proofErr w:type="spellStart"/>
            <w:r w:rsidRPr="00FD39F7">
              <w:rPr>
                <w:rFonts w:ascii="Arial" w:hAnsi="Arial" w:cs="Arial"/>
                <w:color w:val="231F20"/>
                <w:sz w:val="14"/>
                <w:szCs w:val="14"/>
              </w:rPr>
              <w:t>Alcance</w:t>
            </w:r>
            <w:proofErr w:type="spellEnd"/>
          </w:p>
          <w:p w14:paraId="1FAEAB47" w14:textId="6F19DEEE" w:rsidR="00403464" w:rsidRPr="00FD39F7" w:rsidRDefault="00403464" w:rsidP="00F7738C">
            <w:pPr>
              <w:spacing w:line="240" w:lineRule="auto"/>
              <w:ind w:firstLine="0"/>
              <w:rPr>
                <w:sz w:val="14"/>
                <w:szCs w:val="14"/>
              </w:rPr>
            </w:pPr>
          </w:p>
        </w:tc>
        <w:tc>
          <w:tcPr>
            <w:tcW w:w="2738" w:type="dxa"/>
          </w:tcPr>
          <w:p w14:paraId="0AED93DE" w14:textId="77777777" w:rsidR="00403464" w:rsidRPr="00FD39F7" w:rsidRDefault="00403464" w:rsidP="00F7738C">
            <w:pPr>
              <w:spacing w:line="240" w:lineRule="auto"/>
              <w:ind w:firstLine="0"/>
              <w:rPr>
                <w:sz w:val="14"/>
                <w:szCs w:val="14"/>
              </w:rPr>
            </w:pPr>
          </w:p>
        </w:tc>
      </w:tr>
      <w:tr w:rsidR="00403464" w:rsidRPr="00FD39F7" w14:paraId="0AE64CF9" w14:textId="77777777" w:rsidTr="001617F0">
        <w:trPr>
          <w:trHeight w:val="288"/>
        </w:trPr>
        <w:tc>
          <w:tcPr>
            <w:tcW w:w="2736" w:type="dxa"/>
          </w:tcPr>
          <w:p w14:paraId="77B7BCDC" w14:textId="77777777" w:rsidR="00403464" w:rsidRPr="00FD39F7" w:rsidRDefault="00403464" w:rsidP="00F7738C">
            <w:pPr>
              <w:spacing w:line="240" w:lineRule="auto"/>
              <w:ind w:firstLine="0"/>
              <w:rPr>
                <w:sz w:val="14"/>
                <w:szCs w:val="14"/>
              </w:rPr>
            </w:pPr>
          </w:p>
        </w:tc>
        <w:tc>
          <w:tcPr>
            <w:tcW w:w="3114" w:type="dxa"/>
          </w:tcPr>
          <w:p w14:paraId="5ED5330A" w14:textId="02E96F4C" w:rsidR="00403464" w:rsidRPr="00FD39F7" w:rsidRDefault="00867E56" w:rsidP="00F7738C">
            <w:pPr>
              <w:spacing w:line="240" w:lineRule="auto"/>
              <w:ind w:firstLine="0"/>
              <w:rPr>
                <w:sz w:val="14"/>
                <w:szCs w:val="14"/>
              </w:rPr>
            </w:pPr>
            <w:r w:rsidRPr="00FD39F7">
              <w:rPr>
                <w:color w:val="231F20"/>
                <w:sz w:val="14"/>
                <w:szCs w:val="14"/>
              </w:rPr>
              <w:t>5.4 Definir el Alcance</w:t>
            </w:r>
          </w:p>
        </w:tc>
        <w:tc>
          <w:tcPr>
            <w:tcW w:w="2736" w:type="dxa"/>
          </w:tcPr>
          <w:p w14:paraId="44869FAC" w14:textId="77777777" w:rsidR="00403464" w:rsidRPr="00FD39F7" w:rsidRDefault="00403464" w:rsidP="009417AC">
            <w:pPr>
              <w:pStyle w:val="TableParagraph"/>
              <w:numPr>
                <w:ilvl w:val="1"/>
                <w:numId w:val="16"/>
              </w:numPr>
              <w:tabs>
                <w:tab w:val="left" w:pos="305"/>
              </w:tabs>
              <w:spacing w:before="20"/>
              <w:rPr>
                <w:rFonts w:ascii="Arial" w:hAnsi="Arial" w:cs="Arial"/>
                <w:sz w:val="14"/>
                <w:szCs w:val="14"/>
              </w:rPr>
            </w:pPr>
            <w:proofErr w:type="spellStart"/>
            <w:r w:rsidRPr="00FD39F7">
              <w:rPr>
                <w:rFonts w:ascii="Arial" w:hAnsi="Arial" w:cs="Arial"/>
                <w:color w:val="231F20"/>
                <w:spacing w:val="-1"/>
                <w:sz w:val="14"/>
                <w:szCs w:val="14"/>
              </w:rPr>
              <w:t>Adquirir</w:t>
            </w:r>
            <w:proofErr w:type="spellEnd"/>
            <w:r w:rsidRPr="00FD39F7">
              <w:rPr>
                <w:rFonts w:ascii="Arial" w:hAnsi="Arial" w:cs="Arial"/>
                <w:color w:val="231F20"/>
                <w:spacing w:val="-27"/>
                <w:sz w:val="14"/>
                <w:szCs w:val="14"/>
              </w:rPr>
              <w:t xml:space="preserve"> </w:t>
            </w:r>
            <w:r w:rsidRPr="00FD39F7">
              <w:rPr>
                <w:rFonts w:ascii="Arial" w:hAnsi="Arial" w:cs="Arial"/>
                <w:color w:val="231F20"/>
                <w:sz w:val="14"/>
                <w:szCs w:val="14"/>
              </w:rPr>
              <w:t>Recursos</w:t>
            </w:r>
          </w:p>
          <w:p w14:paraId="3413EEDC" w14:textId="2AD84AD6" w:rsidR="00403464" w:rsidRPr="00FD39F7" w:rsidRDefault="00403464" w:rsidP="00F7738C">
            <w:pPr>
              <w:spacing w:line="240" w:lineRule="auto"/>
              <w:ind w:firstLine="0"/>
              <w:rPr>
                <w:sz w:val="14"/>
                <w:szCs w:val="14"/>
              </w:rPr>
            </w:pPr>
          </w:p>
        </w:tc>
        <w:tc>
          <w:tcPr>
            <w:tcW w:w="2736" w:type="dxa"/>
          </w:tcPr>
          <w:p w14:paraId="066CCBEB" w14:textId="77777777" w:rsidR="00403464" w:rsidRPr="00FD39F7" w:rsidRDefault="00403464" w:rsidP="009417AC">
            <w:pPr>
              <w:pStyle w:val="TableParagraph"/>
              <w:numPr>
                <w:ilvl w:val="1"/>
                <w:numId w:val="15"/>
              </w:numPr>
              <w:tabs>
                <w:tab w:val="left" w:pos="326"/>
              </w:tabs>
              <w:spacing w:before="36" w:line="206" w:lineRule="auto"/>
              <w:ind w:right="419"/>
              <w:rPr>
                <w:rFonts w:ascii="Arial" w:hAnsi="Arial" w:cs="Arial"/>
                <w:sz w:val="14"/>
                <w:szCs w:val="14"/>
              </w:rPr>
            </w:pPr>
            <w:proofErr w:type="spellStart"/>
            <w:r w:rsidRPr="00FD39F7">
              <w:rPr>
                <w:rFonts w:ascii="Arial" w:hAnsi="Arial" w:cs="Arial"/>
                <w:color w:val="231F20"/>
                <w:sz w:val="14"/>
                <w:szCs w:val="14"/>
              </w:rPr>
              <w:t>Controlar</w:t>
            </w:r>
            <w:proofErr w:type="spellEnd"/>
            <w:r w:rsidRPr="00FD39F7">
              <w:rPr>
                <w:rFonts w:ascii="Arial" w:hAnsi="Arial" w:cs="Arial"/>
                <w:color w:val="231F20"/>
                <w:spacing w:val="-26"/>
                <w:sz w:val="14"/>
                <w:szCs w:val="14"/>
              </w:rPr>
              <w:t xml:space="preserve"> </w:t>
            </w:r>
            <w:proofErr w:type="spellStart"/>
            <w:r w:rsidRPr="00FD39F7">
              <w:rPr>
                <w:rFonts w:ascii="Arial" w:hAnsi="Arial" w:cs="Arial"/>
                <w:color w:val="231F20"/>
                <w:sz w:val="14"/>
                <w:szCs w:val="14"/>
              </w:rPr>
              <w:t>el</w:t>
            </w:r>
            <w:proofErr w:type="spellEnd"/>
            <w:r w:rsidRPr="00FD39F7">
              <w:rPr>
                <w:rFonts w:ascii="Arial" w:hAnsi="Arial" w:cs="Arial"/>
                <w:color w:val="231F20"/>
                <w:sz w:val="14"/>
                <w:szCs w:val="14"/>
              </w:rPr>
              <w:t xml:space="preserve"> </w:t>
            </w:r>
            <w:proofErr w:type="spellStart"/>
            <w:r w:rsidRPr="00FD39F7">
              <w:rPr>
                <w:rFonts w:ascii="Arial" w:hAnsi="Arial" w:cs="Arial"/>
                <w:color w:val="231F20"/>
                <w:sz w:val="14"/>
                <w:szCs w:val="14"/>
              </w:rPr>
              <w:t>Alcance</w:t>
            </w:r>
            <w:proofErr w:type="spellEnd"/>
          </w:p>
          <w:p w14:paraId="7BBF3ACC" w14:textId="2121A8C5" w:rsidR="00403464" w:rsidRPr="00FD39F7" w:rsidRDefault="00403464" w:rsidP="00F7738C">
            <w:pPr>
              <w:spacing w:line="240" w:lineRule="auto"/>
              <w:ind w:firstLine="0"/>
              <w:rPr>
                <w:sz w:val="14"/>
                <w:szCs w:val="14"/>
              </w:rPr>
            </w:pPr>
          </w:p>
        </w:tc>
        <w:tc>
          <w:tcPr>
            <w:tcW w:w="2738" w:type="dxa"/>
          </w:tcPr>
          <w:p w14:paraId="723F8BE2" w14:textId="77777777" w:rsidR="00403464" w:rsidRPr="00FD39F7" w:rsidRDefault="00403464" w:rsidP="00F7738C">
            <w:pPr>
              <w:spacing w:line="240" w:lineRule="auto"/>
              <w:ind w:firstLine="0"/>
              <w:rPr>
                <w:sz w:val="14"/>
                <w:szCs w:val="14"/>
              </w:rPr>
            </w:pPr>
          </w:p>
        </w:tc>
      </w:tr>
      <w:tr w:rsidR="00403464" w:rsidRPr="00FD39F7" w14:paraId="0262261A" w14:textId="77777777" w:rsidTr="001617F0">
        <w:trPr>
          <w:trHeight w:val="288"/>
        </w:trPr>
        <w:tc>
          <w:tcPr>
            <w:tcW w:w="2736" w:type="dxa"/>
          </w:tcPr>
          <w:p w14:paraId="4023A747" w14:textId="77777777" w:rsidR="00403464" w:rsidRPr="00FD39F7" w:rsidRDefault="00403464" w:rsidP="00F7738C">
            <w:pPr>
              <w:spacing w:line="240" w:lineRule="auto"/>
              <w:ind w:firstLine="0"/>
              <w:rPr>
                <w:sz w:val="14"/>
                <w:szCs w:val="14"/>
              </w:rPr>
            </w:pPr>
          </w:p>
        </w:tc>
        <w:tc>
          <w:tcPr>
            <w:tcW w:w="3114" w:type="dxa"/>
          </w:tcPr>
          <w:p w14:paraId="32D518D3" w14:textId="381D4C83" w:rsidR="00403464" w:rsidRPr="00FD39F7" w:rsidRDefault="001B560A" w:rsidP="00F7738C">
            <w:pPr>
              <w:spacing w:line="240" w:lineRule="auto"/>
              <w:ind w:firstLine="0"/>
              <w:rPr>
                <w:sz w:val="14"/>
                <w:szCs w:val="14"/>
              </w:rPr>
            </w:pPr>
            <w:r w:rsidRPr="00FD39F7">
              <w:rPr>
                <w:color w:val="231F20"/>
                <w:w w:val="105"/>
                <w:sz w:val="14"/>
                <w:szCs w:val="14"/>
              </w:rPr>
              <w:t>5.5</w:t>
            </w:r>
            <w:r w:rsidRPr="00FD39F7">
              <w:rPr>
                <w:color w:val="231F20"/>
                <w:spacing w:val="-22"/>
                <w:w w:val="105"/>
                <w:sz w:val="14"/>
                <w:szCs w:val="14"/>
              </w:rPr>
              <w:t xml:space="preserve"> </w:t>
            </w:r>
            <w:r w:rsidRPr="00FD39F7">
              <w:rPr>
                <w:color w:val="231F20"/>
                <w:w w:val="105"/>
                <w:sz w:val="14"/>
                <w:szCs w:val="14"/>
              </w:rPr>
              <w:t>Crear</w:t>
            </w:r>
            <w:r w:rsidRPr="00FD39F7">
              <w:rPr>
                <w:color w:val="231F20"/>
                <w:spacing w:val="-22"/>
                <w:w w:val="105"/>
                <w:sz w:val="14"/>
                <w:szCs w:val="14"/>
              </w:rPr>
              <w:t xml:space="preserve"> </w:t>
            </w:r>
            <w:r w:rsidRPr="00FD39F7">
              <w:rPr>
                <w:color w:val="231F20"/>
                <w:w w:val="105"/>
                <w:sz w:val="14"/>
                <w:szCs w:val="14"/>
              </w:rPr>
              <w:t>la</w:t>
            </w:r>
            <w:r w:rsidRPr="00FD39F7">
              <w:rPr>
                <w:color w:val="231F20"/>
                <w:spacing w:val="-22"/>
                <w:w w:val="105"/>
                <w:sz w:val="14"/>
                <w:szCs w:val="14"/>
              </w:rPr>
              <w:t xml:space="preserve"> </w:t>
            </w:r>
            <w:r w:rsidRPr="00FD39F7">
              <w:rPr>
                <w:color w:val="231F20"/>
                <w:w w:val="105"/>
                <w:sz w:val="14"/>
                <w:szCs w:val="14"/>
              </w:rPr>
              <w:t>EDT/WBS</w:t>
            </w:r>
          </w:p>
        </w:tc>
        <w:tc>
          <w:tcPr>
            <w:tcW w:w="2736" w:type="dxa"/>
          </w:tcPr>
          <w:p w14:paraId="2FC0EBD3" w14:textId="77777777" w:rsidR="00403464" w:rsidRPr="00FD39F7" w:rsidRDefault="00403464" w:rsidP="009417AC">
            <w:pPr>
              <w:pStyle w:val="TableParagraph"/>
              <w:numPr>
                <w:ilvl w:val="1"/>
                <w:numId w:val="16"/>
              </w:numPr>
              <w:tabs>
                <w:tab w:val="left" w:pos="305"/>
              </w:tabs>
              <w:spacing w:before="36" w:line="206" w:lineRule="auto"/>
              <w:ind w:right="309"/>
              <w:rPr>
                <w:rFonts w:ascii="Arial" w:hAnsi="Arial" w:cs="Arial"/>
                <w:sz w:val="14"/>
                <w:szCs w:val="14"/>
              </w:rPr>
            </w:pPr>
            <w:proofErr w:type="spellStart"/>
            <w:r w:rsidRPr="00FD39F7">
              <w:rPr>
                <w:rFonts w:ascii="Arial" w:hAnsi="Arial" w:cs="Arial"/>
                <w:color w:val="231F20"/>
                <w:sz w:val="14"/>
                <w:szCs w:val="14"/>
              </w:rPr>
              <w:t>Desarrollar</w:t>
            </w:r>
            <w:proofErr w:type="spellEnd"/>
            <w:r w:rsidRPr="00FD39F7">
              <w:rPr>
                <w:rFonts w:ascii="Arial" w:hAnsi="Arial" w:cs="Arial"/>
                <w:color w:val="231F20"/>
                <w:spacing w:val="-19"/>
                <w:sz w:val="14"/>
                <w:szCs w:val="14"/>
              </w:rPr>
              <w:t xml:space="preserve"> </w:t>
            </w:r>
            <w:proofErr w:type="spellStart"/>
            <w:r w:rsidRPr="00FD39F7">
              <w:rPr>
                <w:rFonts w:ascii="Arial" w:hAnsi="Arial" w:cs="Arial"/>
                <w:color w:val="231F20"/>
                <w:sz w:val="14"/>
                <w:szCs w:val="14"/>
              </w:rPr>
              <w:t>el</w:t>
            </w:r>
            <w:proofErr w:type="spellEnd"/>
            <w:r w:rsidRPr="00FD39F7">
              <w:rPr>
                <w:rFonts w:ascii="Arial" w:hAnsi="Arial" w:cs="Arial"/>
                <w:color w:val="231F20"/>
                <w:sz w:val="14"/>
                <w:szCs w:val="14"/>
              </w:rPr>
              <w:t xml:space="preserve"> Equipo</w:t>
            </w:r>
          </w:p>
          <w:p w14:paraId="34261BD0" w14:textId="0092B95D" w:rsidR="00403464" w:rsidRPr="00FD39F7" w:rsidRDefault="00403464" w:rsidP="00F7738C">
            <w:pPr>
              <w:spacing w:line="240" w:lineRule="auto"/>
              <w:ind w:firstLine="0"/>
              <w:rPr>
                <w:sz w:val="14"/>
                <w:szCs w:val="14"/>
              </w:rPr>
            </w:pPr>
          </w:p>
        </w:tc>
        <w:tc>
          <w:tcPr>
            <w:tcW w:w="2736" w:type="dxa"/>
          </w:tcPr>
          <w:p w14:paraId="274F86D2" w14:textId="77777777" w:rsidR="00403464" w:rsidRPr="00FD39F7" w:rsidRDefault="00403464" w:rsidP="009417AC">
            <w:pPr>
              <w:pStyle w:val="TableParagraph"/>
              <w:numPr>
                <w:ilvl w:val="1"/>
                <w:numId w:val="15"/>
              </w:numPr>
              <w:tabs>
                <w:tab w:val="left" w:pos="326"/>
              </w:tabs>
              <w:spacing w:before="39" w:line="206" w:lineRule="auto"/>
              <w:ind w:right="353"/>
              <w:rPr>
                <w:rFonts w:ascii="Arial" w:hAnsi="Arial" w:cs="Arial"/>
                <w:sz w:val="14"/>
                <w:szCs w:val="14"/>
              </w:rPr>
            </w:pPr>
            <w:proofErr w:type="spellStart"/>
            <w:r w:rsidRPr="00FD39F7">
              <w:rPr>
                <w:rFonts w:ascii="Arial" w:hAnsi="Arial" w:cs="Arial"/>
                <w:color w:val="231F20"/>
                <w:sz w:val="14"/>
                <w:szCs w:val="14"/>
              </w:rPr>
              <w:t>Controlar</w:t>
            </w:r>
            <w:proofErr w:type="spellEnd"/>
            <w:r w:rsidRPr="00FD39F7">
              <w:rPr>
                <w:rFonts w:ascii="Arial" w:hAnsi="Arial" w:cs="Arial"/>
                <w:color w:val="231F20"/>
                <w:sz w:val="14"/>
                <w:szCs w:val="14"/>
              </w:rPr>
              <w:t xml:space="preserve"> </w:t>
            </w:r>
            <w:proofErr w:type="spellStart"/>
            <w:r w:rsidRPr="00FD39F7">
              <w:rPr>
                <w:rFonts w:ascii="Arial" w:hAnsi="Arial" w:cs="Arial"/>
                <w:color w:val="231F20"/>
                <w:sz w:val="14"/>
                <w:szCs w:val="14"/>
              </w:rPr>
              <w:t>el</w:t>
            </w:r>
            <w:proofErr w:type="spellEnd"/>
            <w:r w:rsidRPr="00FD39F7">
              <w:rPr>
                <w:rFonts w:ascii="Arial" w:hAnsi="Arial" w:cs="Arial"/>
                <w:color w:val="231F20"/>
                <w:sz w:val="14"/>
                <w:szCs w:val="14"/>
              </w:rPr>
              <w:t xml:space="preserve"> </w:t>
            </w:r>
            <w:proofErr w:type="spellStart"/>
            <w:r w:rsidRPr="00FD39F7">
              <w:rPr>
                <w:rFonts w:ascii="Arial" w:hAnsi="Arial" w:cs="Arial"/>
                <w:color w:val="231F20"/>
                <w:spacing w:val="-1"/>
                <w:w w:val="95"/>
                <w:sz w:val="14"/>
                <w:szCs w:val="14"/>
              </w:rPr>
              <w:t>Cronograma</w:t>
            </w:r>
            <w:proofErr w:type="spellEnd"/>
          </w:p>
          <w:p w14:paraId="3505C724" w14:textId="1A3233E1" w:rsidR="00403464" w:rsidRPr="00FD39F7" w:rsidRDefault="00403464" w:rsidP="00F7738C">
            <w:pPr>
              <w:spacing w:line="240" w:lineRule="auto"/>
              <w:ind w:firstLine="0"/>
              <w:rPr>
                <w:sz w:val="14"/>
                <w:szCs w:val="14"/>
              </w:rPr>
            </w:pPr>
          </w:p>
        </w:tc>
        <w:tc>
          <w:tcPr>
            <w:tcW w:w="2738" w:type="dxa"/>
          </w:tcPr>
          <w:p w14:paraId="39B57BFB" w14:textId="77777777" w:rsidR="00403464" w:rsidRPr="00FD39F7" w:rsidRDefault="00403464" w:rsidP="00F7738C">
            <w:pPr>
              <w:spacing w:line="240" w:lineRule="auto"/>
              <w:ind w:firstLine="0"/>
              <w:rPr>
                <w:sz w:val="14"/>
                <w:szCs w:val="14"/>
              </w:rPr>
            </w:pPr>
          </w:p>
        </w:tc>
      </w:tr>
      <w:tr w:rsidR="001E0682" w:rsidRPr="00FD39F7" w14:paraId="5C63D08F" w14:textId="77777777" w:rsidTr="001617F0">
        <w:trPr>
          <w:trHeight w:val="288"/>
        </w:trPr>
        <w:tc>
          <w:tcPr>
            <w:tcW w:w="2736" w:type="dxa"/>
          </w:tcPr>
          <w:p w14:paraId="0A5C65BA" w14:textId="77777777" w:rsidR="001E0682" w:rsidRPr="00FD39F7" w:rsidRDefault="001E0682" w:rsidP="00F7738C">
            <w:pPr>
              <w:spacing w:line="240" w:lineRule="auto"/>
              <w:ind w:firstLine="0"/>
              <w:rPr>
                <w:sz w:val="14"/>
                <w:szCs w:val="14"/>
              </w:rPr>
            </w:pPr>
          </w:p>
        </w:tc>
        <w:tc>
          <w:tcPr>
            <w:tcW w:w="3114" w:type="dxa"/>
          </w:tcPr>
          <w:p w14:paraId="15B73F7B" w14:textId="41AF7558" w:rsidR="001E0682" w:rsidRPr="00FD39F7" w:rsidRDefault="001E0682" w:rsidP="00F7738C">
            <w:pPr>
              <w:spacing w:line="240" w:lineRule="auto"/>
              <w:ind w:firstLine="0"/>
              <w:rPr>
                <w:sz w:val="14"/>
                <w:szCs w:val="14"/>
              </w:rPr>
            </w:pPr>
            <w:r w:rsidRPr="00FD39F7">
              <w:rPr>
                <w:color w:val="231F20"/>
                <w:sz w:val="14"/>
                <w:szCs w:val="14"/>
              </w:rPr>
              <w:t xml:space="preserve">5.6 Planificar la Gestión del </w:t>
            </w:r>
            <w:r w:rsidRPr="00FD39F7">
              <w:rPr>
                <w:color w:val="231F20"/>
                <w:w w:val="95"/>
                <w:sz w:val="14"/>
                <w:szCs w:val="14"/>
              </w:rPr>
              <w:t>Cronograma</w:t>
            </w:r>
          </w:p>
        </w:tc>
        <w:tc>
          <w:tcPr>
            <w:tcW w:w="2736" w:type="dxa"/>
          </w:tcPr>
          <w:p w14:paraId="32436B7F" w14:textId="77777777" w:rsidR="001E0682" w:rsidRPr="00FD39F7" w:rsidRDefault="001E0682" w:rsidP="009417AC">
            <w:pPr>
              <w:pStyle w:val="TableParagraph"/>
              <w:numPr>
                <w:ilvl w:val="1"/>
                <w:numId w:val="16"/>
              </w:numPr>
              <w:tabs>
                <w:tab w:val="left" w:pos="305"/>
              </w:tabs>
              <w:spacing w:before="19"/>
              <w:rPr>
                <w:rFonts w:ascii="Arial" w:hAnsi="Arial" w:cs="Arial"/>
                <w:sz w:val="14"/>
                <w:szCs w:val="14"/>
              </w:rPr>
            </w:pPr>
            <w:proofErr w:type="spellStart"/>
            <w:r w:rsidRPr="00FD39F7">
              <w:rPr>
                <w:rFonts w:ascii="Arial" w:hAnsi="Arial" w:cs="Arial"/>
                <w:color w:val="231F20"/>
                <w:sz w:val="14"/>
                <w:szCs w:val="14"/>
              </w:rPr>
              <w:t>Dirigir</w:t>
            </w:r>
            <w:proofErr w:type="spellEnd"/>
            <w:r w:rsidRPr="00FD39F7">
              <w:rPr>
                <w:rFonts w:ascii="Arial" w:hAnsi="Arial" w:cs="Arial"/>
                <w:color w:val="231F20"/>
                <w:sz w:val="14"/>
                <w:szCs w:val="14"/>
              </w:rPr>
              <w:t xml:space="preserve"> al</w:t>
            </w:r>
            <w:r w:rsidRPr="00FD39F7">
              <w:rPr>
                <w:rFonts w:ascii="Arial" w:hAnsi="Arial" w:cs="Arial"/>
                <w:color w:val="231F20"/>
                <w:spacing w:val="-23"/>
                <w:sz w:val="14"/>
                <w:szCs w:val="14"/>
              </w:rPr>
              <w:t xml:space="preserve"> </w:t>
            </w:r>
            <w:r w:rsidRPr="00FD39F7">
              <w:rPr>
                <w:rFonts w:ascii="Arial" w:hAnsi="Arial" w:cs="Arial"/>
                <w:color w:val="231F20"/>
                <w:sz w:val="14"/>
                <w:szCs w:val="14"/>
              </w:rPr>
              <w:t>Equipo</w:t>
            </w:r>
          </w:p>
          <w:p w14:paraId="320B10EA" w14:textId="5C93D8CA" w:rsidR="001E0682" w:rsidRPr="00FD39F7" w:rsidRDefault="001E0682" w:rsidP="00F7738C">
            <w:pPr>
              <w:spacing w:line="240" w:lineRule="auto"/>
              <w:ind w:firstLine="0"/>
              <w:rPr>
                <w:sz w:val="14"/>
                <w:szCs w:val="14"/>
              </w:rPr>
            </w:pPr>
          </w:p>
        </w:tc>
        <w:tc>
          <w:tcPr>
            <w:tcW w:w="2736" w:type="dxa"/>
          </w:tcPr>
          <w:p w14:paraId="48150BC2" w14:textId="77777777" w:rsidR="001E0682" w:rsidRPr="00FD39F7" w:rsidRDefault="001E0682" w:rsidP="009417AC">
            <w:pPr>
              <w:pStyle w:val="TableParagraph"/>
              <w:numPr>
                <w:ilvl w:val="1"/>
                <w:numId w:val="15"/>
              </w:numPr>
              <w:tabs>
                <w:tab w:val="left" w:pos="326"/>
              </w:tabs>
              <w:spacing w:before="40" w:line="206" w:lineRule="auto"/>
              <w:ind w:right="347"/>
              <w:rPr>
                <w:rFonts w:ascii="Arial" w:hAnsi="Arial" w:cs="Arial"/>
                <w:sz w:val="14"/>
                <w:szCs w:val="14"/>
              </w:rPr>
            </w:pPr>
            <w:proofErr w:type="spellStart"/>
            <w:r w:rsidRPr="00FD39F7">
              <w:rPr>
                <w:rFonts w:ascii="Arial" w:hAnsi="Arial" w:cs="Arial"/>
                <w:color w:val="231F20"/>
                <w:sz w:val="14"/>
                <w:szCs w:val="14"/>
              </w:rPr>
              <w:t>Controlar</w:t>
            </w:r>
            <w:proofErr w:type="spellEnd"/>
            <w:r w:rsidRPr="00FD39F7">
              <w:rPr>
                <w:rFonts w:ascii="Arial" w:hAnsi="Arial" w:cs="Arial"/>
                <w:color w:val="231F20"/>
                <w:spacing w:val="-21"/>
                <w:sz w:val="14"/>
                <w:szCs w:val="14"/>
              </w:rPr>
              <w:t xml:space="preserve"> </w:t>
            </w:r>
            <w:proofErr w:type="spellStart"/>
            <w:r w:rsidRPr="00FD39F7">
              <w:rPr>
                <w:rFonts w:ascii="Arial" w:hAnsi="Arial" w:cs="Arial"/>
                <w:color w:val="231F20"/>
                <w:sz w:val="14"/>
                <w:szCs w:val="14"/>
              </w:rPr>
              <w:t>los</w:t>
            </w:r>
            <w:proofErr w:type="spellEnd"/>
            <w:r w:rsidRPr="00FD39F7">
              <w:rPr>
                <w:rFonts w:ascii="Arial" w:hAnsi="Arial" w:cs="Arial"/>
                <w:color w:val="231F20"/>
                <w:sz w:val="14"/>
                <w:szCs w:val="14"/>
              </w:rPr>
              <w:t xml:space="preserve"> </w:t>
            </w:r>
            <w:r w:rsidRPr="00FD39F7">
              <w:rPr>
                <w:rFonts w:ascii="Arial" w:hAnsi="Arial" w:cs="Arial"/>
                <w:color w:val="231F20"/>
                <w:w w:val="105"/>
                <w:sz w:val="14"/>
                <w:szCs w:val="14"/>
              </w:rPr>
              <w:t>Costos</w:t>
            </w:r>
          </w:p>
          <w:p w14:paraId="6D94B749" w14:textId="74F28153" w:rsidR="001E0682" w:rsidRPr="00FD39F7" w:rsidRDefault="001E0682" w:rsidP="00F7738C">
            <w:pPr>
              <w:spacing w:line="240" w:lineRule="auto"/>
              <w:ind w:firstLine="0"/>
              <w:rPr>
                <w:sz w:val="14"/>
                <w:szCs w:val="14"/>
              </w:rPr>
            </w:pPr>
          </w:p>
        </w:tc>
        <w:tc>
          <w:tcPr>
            <w:tcW w:w="2738" w:type="dxa"/>
          </w:tcPr>
          <w:p w14:paraId="7D485EA5" w14:textId="77777777" w:rsidR="001E0682" w:rsidRPr="00FD39F7" w:rsidRDefault="001E0682" w:rsidP="00F7738C">
            <w:pPr>
              <w:spacing w:line="240" w:lineRule="auto"/>
              <w:ind w:firstLine="0"/>
              <w:rPr>
                <w:sz w:val="14"/>
                <w:szCs w:val="14"/>
              </w:rPr>
            </w:pPr>
          </w:p>
        </w:tc>
      </w:tr>
      <w:tr w:rsidR="00425CCB" w:rsidRPr="00FD39F7" w14:paraId="03542917" w14:textId="77777777" w:rsidTr="001617F0">
        <w:trPr>
          <w:trHeight w:val="288"/>
        </w:trPr>
        <w:tc>
          <w:tcPr>
            <w:tcW w:w="2736" w:type="dxa"/>
          </w:tcPr>
          <w:p w14:paraId="7C44D816" w14:textId="77777777" w:rsidR="00425CCB" w:rsidRPr="00FD39F7" w:rsidRDefault="00425CCB" w:rsidP="00F7738C">
            <w:pPr>
              <w:spacing w:line="240" w:lineRule="auto"/>
              <w:ind w:firstLine="0"/>
              <w:rPr>
                <w:sz w:val="14"/>
                <w:szCs w:val="14"/>
              </w:rPr>
            </w:pPr>
          </w:p>
        </w:tc>
        <w:tc>
          <w:tcPr>
            <w:tcW w:w="3114" w:type="dxa"/>
          </w:tcPr>
          <w:p w14:paraId="7822B189" w14:textId="56F8F175" w:rsidR="00425CCB" w:rsidRPr="00FD39F7" w:rsidRDefault="00425CCB" w:rsidP="0088508B">
            <w:pPr>
              <w:pStyle w:val="TableParagraph"/>
              <w:spacing w:line="156" w:lineRule="exact"/>
              <w:ind w:firstLine="0"/>
              <w:rPr>
                <w:rFonts w:ascii="Arial" w:hAnsi="Arial" w:cs="Arial"/>
                <w:sz w:val="14"/>
                <w:szCs w:val="14"/>
              </w:rPr>
            </w:pPr>
            <w:r w:rsidRPr="00FD39F7">
              <w:rPr>
                <w:rFonts w:ascii="Arial" w:hAnsi="Arial" w:cs="Arial"/>
                <w:color w:val="231F20"/>
                <w:w w:val="105"/>
                <w:sz w:val="14"/>
                <w:szCs w:val="14"/>
              </w:rPr>
              <w:t xml:space="preserve">5.7 </w:t>
            </w:r>
            <w:proofErr w:type="spellStart"/>
            <w:r w:rsidRPr="00FD39F7">
              <w:rPr>
                <w:rFonts w:ascii="Arial" w:hAnsi="Arial" w:cs="Arial"/>
                <w:color w:val="231F20"/>
                <w:w w:val="105"/>
                <w:sz w:val="14"/>
                <w:szCs w:val="14"/>
              </w:rPr>
              <w:t>Definir</w:t>
            </w:r>
            <w:proofErr w:type="spellEnd"/>
            <w:r w:rsidRPr="00FD39F7">
              <w:rPr>
                <w:rFonts w:ascii="Arial" w:hAnsi="Arial" w:cs="Arial"/>
                <w:color w:val="231F20"/>
                <w:w w:val="105"/>
                <w:sz w:val="14"/>
                <w:szCs w:val="14"/>
              </w:rPr>
              <w:t xml:space="preserve"> las</w:t>
            </w:r>
            <w:r w:rsidR="001617F0" w:rsidRPr="00FD39F7">
              <w:rPr>
                <w:rFonts w:ascii="Arial" w:hAnsi="Arial" w:cs="Arial"/>
                <w:color w:val="231F20"/>
                <w:w w:val="105"/>
                <w:sz w:val="14"/>
                <w:szCs w:val="14"/>
              </w:rPr>
              <w:t xml:space="preserve"> </w:t>
            </w:r>
            <w:proofErr w:type="spellStart"/>
            <w:r w:rsidRPr="00FD39F7">
              <w:rPr>
                <w:rFonts w:ascii="Arial" w:hAnsi="Arial" w:cs="Arial"/>
                <w:color w:val="231F20"/>
                <w:sz w:val="14"/>
                <w:szCs w:val="14"/>
              </w:rPr>
              <w:t>Actividades</w:t>
            </w:r>
            <w:proofErr w:type="spellEnd"/>
          </w:p>
        </w:tc>
        <w:tc>
          <w:tcPr>
            <w:tcW w:w="2736" w:type="dxa"/>
          </w:tcPr>
          <w:p w14:paraId="7B9F0AD6" w14:textId="77777777" w:rsidR="00425CCB" w:rsidRPr="00FD39F7" w:rsidRDefault="00425CCB" w:rsidP="009417AC">
            <w:pPr>
              <w:pStyle w:val="TableParagraph"/>
              <w:numPr>
                <w:ilvl w:val="1"/>
                <w:numId w:val="16"/>
              </w:numPr>
              <w:tabs>
                <w:tab w:val="left" w:pos="305"/>
              </w:tabs>
              <w:spacing w:before="36" w:line="206" w:lineRule="auto"/>
              <w:ind w:right="93"/>
              <w:rPr>
                <w:rFonts w:ascii="Arial" w:hAnsi="Arial" w:cs="Arial"/>
                <w:sz w:val="14"/>
                <w:szCs w:val="14"/>
              </w:rPr>
            </w:pPr>
            <w:proofErr w:type="spellStart"/>
            <w:r w:rsidRPr="00FD39F7">
              <w:rPr>
                <w:rFonts w:ascii="Arial" w:hAnsi="Arial" w:cs="Arial"/>
                <w:color w:val="231F20"/>
                <w:w w:val="105"/>
                <w:sz w:val="14"/>
                <w:szCs w:val="14"/>
              </w:rPr>
              <w:t>Gestionar</w:t>
            </w:r>
            <w:proofErr w:type="spellEnd"/>
            <w:r w:rsidRPr="00FD39F7">
              <w:rPr>
                <w:rFonts w:ascii="Arial" w:hAnsi="Arial" w:cs="Arial"/>
                <w:color w:val="231F20"/>
                <w:w w:val="105"/>
                <w:sz w:val="14"/>
                <w:szCs w:val="14"/>
              </w:rPr>
              <w:t xml:space="preserve"> las </w:t>
            </w:r>
            <w:r w:rsidRPr="00FD39F7">
              <w:rPr>
                <w:rFonts w:ascii="Arial" w:hAnsi="Arial" w:cs="Arial"/>
                <w:color w:val="231F20"/>
                <w:spacing w:val="-2"/>
                <w:sz w:val="14"/>
                <w:szCs w:val="14"/>
              </w:rPr>
              <w:t>Comunicaciones</w:t>
            </w:r>
          </w:p>
          <w:p w14:paraId="6601C430" w14:textId="42C1507C" w:rsidR="00425CCB" w:rsidRPr="00FD39F7" w:rsidRDefault="00425CCB" w:rsidP="00F7738C">
            <w:pPr>
              <w:spacing w:line="240" w:lineRule="auto"/>
              <w:ind w:firstLine="0"/>
              <w:rPr>
                <w:sz w:val="14"/>
                <w:szCs w:val="14"/>
              </w:rPr>
            </w:pPr>
          </w:p>
        </w:tc>
        <w:tc>
          <w:tcPr>
            <w:tcW w:w="2736" w:type="dxa"/>
          </w:tcPr>
          <w:p w14:paraId="71E9BDB4" w14:textId="77777777" w:rsidR="00425CCB" w:rsidRPr="00FD39F7" w:rsidRDefault="00425CCB" w:rsidP="009417AC">
            <w:pPr>
              <w:pStyle w:val="TableParagraph"/>
              <w:numPr>
                <w:ilvl w:val="1"/>
                <w:numId w:val="15"/>
              </w:numPr>
              <w:tabs>
                <w:tab w:val="left" w:pos="326"/>
              </w:tabs>
              <w:spacing w:before="39" w:line="206" w:lineRule="auto"/>
              <w:ind w:right="419"/>
              <w:rPr>
                <w:rFonts w:ascii="Arial" w:hAnsi="Arial" w:cs="Arial"/>
                <w:sz w:val="14"/>
                <w:szCs w:val="14"/>
              </w:rPr>
            </w:pPr>
            <w:proofErr w:type="spellStart"/>
            <w:r w:rsidRPr="00FD39F7">
              <w:rPr>
                <w:rFonts w:ascii="Arial" w:hAnsi="Arial" w:cs="Arial"/>
                <w:color w:val="231F20"/>
                <w:sz w:val="14"/>
                <w:szCs w:val="14"/>
              </w:rPr>
              <w:t>Controlar</w:t>
            </w:r>
            <w:proofErr w:type="spellEnd"/>
            <w:r w:rsidRPr="00FD39F7">
              <w:rPr>
                <w:rFonts w:ascii="Arial" w:hAnsi="Arial" w:cs="Arial"/>
                <w:color w:val="231F20"/>
                <w:spacing w:val="-26"/>
                <w:sz w:val="14"/>
                <w:szCs w:val="14"/>
              </w:rPr>
              <w:t xml:space="preserve"> </w:t>
            </w:r>
            <w:r w:rsidRPr="00FD39F7">
              <w:rPr>
                <w:rFonts w:ascii="Arial" w:hAnsi="Arial" w:cs="Arial"/>
                <w:color w:val="231F20"/>
                <w:sz w:val="14"/>
                <w:szCs w:val="14"/>
              </w:rPr>
              <w:t>la Calidad</w:t>
            </w:r>
          </w:p>
          <w:p w14:paraId="6CD0432C" w14:textId="0F86E12B" w:rsidR="00425CCB" w:rsidRPr="00FD39F7" w:rsidRDefault="00425CCB" w:rsidP="00F7738C">
            <w:pPr>
              <w:spacing w:line="240" w:lineRule="auto"/>
              <w:ind w:firstLine="0"/>
              <w:rPr>
                <w:sz w:val="14"/>
                <w:szCs w:val="14"/>
              </w:rPr>
            </w:pPr>
          </w:p>
        </w:tc>
        <w:tc>
          <w:tcPr>
            <w:tcW w:w="2738" w:type="dxa"/>
          </w:tcPr>
          <w:p w14:paraId="0CADD1BE" w14:textId="77777777" w:rsidR="00425CCB" w:rsidRPr="00FD39F7" w:rsidRDefault="00425CCB" w:rsidP="00F7738C">
            <w:pPr>
              <w:spacing w:line="240" w:lineRule="auto"/>
              <w:ind w:firstLine="0"/>
              <w:rPr>
                <w:sz w:val="14"/>
                <w:szCs w:val="14"/>
              </w:rPr>
            </w:pPr>
          </w:p>
        </w:tc>
      </w:tr>
      <w:tr w:rsidR="00425CCB" w:rsidRPr="00FD39F7" w14:paraId="08A1D420" w14:textId="77777777" w:rsidTr="001617F0">
        <w:trPr>
          <w:trHeight w:val="494"/>
        </w:trPr>
        <w:tc>
          <w:tcPr>
            <w:tcW w:w="2736" w:type="dxa"/>
          </w:tcPr>
          <w:p w14:paraId="4EB8FA46" w14:textId="77777777" w:rsidR="00425CCB" w:rsidRPr="00FD39F7" w:rsidRDefault="00425CCB" w:rsidP="00F7738C">
            <w:pPr>
              <w:spacing w:line="240" w:lineRule="auto"/>
              <w:ind w:firstLine="0"/>
              <w:rPr>
                <w:sz w:val="14"/>
                <w:szCs w:val="14"/>
              </w:rPr>
            </w:pPr>
          </w:p>
        </w:tc>
        <w:tc>
          <w:tcPr>
            <w:tcW w:w="3114" w:type="dxa"/>
          </w:tcPr>
          <w:p w14:paraId="29661BA3" w14:textId="10595732" w:rsidR="00425CCB" w:rsidRPr="00FD39F7" w:rsidRDefault="00C368E1" w:rsidP="00F7738C">
            <w:pPr>
              <w:spacing w:line="240" w:lineRule="auto"/>
              <w:ind w:firstLine="0"/>
              <w:rPr>
                <w:sz w:val="14"/>
                <w:szCs w:val="14"/>
              </w:rPr>
            </w:pPr>
            <w:r w:rsidRPr="00FD39F7">
              <w:rPr>
                <w:color w:val="231F20"/>
                <w:w w:val="105"/>
                <w:sz w:val="14"/>
                <w:szCs w:val="14"/>
              </w:rPr>
              <w:t>5.8 Secuenciar las Actividades</w:t>
            </w:r>
          </w:p>
        </w:tc>
        <w:tc>
          <w:tcPr>
            <w:tcW w:w="2736" w:type="dxa"/>
          </w:tcPr>
          <w:p w14:paraId="494856F6" w14:textId="77777777" w:rsidR="00425CCB" w:rsidRPr="00FD39F7" w:rsidRDefault="00425CCB" w:rsidP="009417AC">
            <w:pPr>
              <w:pStyle w:val="TableParagraph"/>
              <w:numPr>
                <w:ilvl w:val="1"/>
                <w:numId w:val="16"/>
              </w:numPr>
              <w:tabs>
                <w:tab w:val="left" w:pos="305"/>
              </w:tabs>
              <w:spacing w:before="39" w:line="206" w:lineRule="auto"/>
              <w:ind w:right="102"/>
              <w:rPr>
                <w:rFonts w:ascii="Arial" w:hAnsi="Arial" w:cs="Arial"/>
                <w:sz w:val="14"/>
                <w:szCs w:val="14"/>
                <w:lang w:val="es-CR"/>
              </w:rPr>
            </w:pPr>
            <w:r w:rsidRPr="00FD39F7">
              <w:rPr>
                <w:rFonts w:ascii="Arial" w:hAnsi="Arial" w:cs="Arial"/>
                <w:color w:val="231F20"/>
                <w:w w:val="105"/>
                <w:sz w:val="14"/>
                <w:szCs w:val="14"/>
                <w:lang w:val="es-CR"/>
              </w:rPr>
              <w:t>Implementar la Respuesta</w:t>
            </w:r>
            <w:r w:rsidRPr="00FD39F7">
              <w:rPr>
                <w:rFonts w:ascii="Arial" w:hAnsi="Arial" w:cs="Arial"/>
                <w:color w:val="231F20"/>
                <w:spacing w:val="-21"/>
                <w:w w:val="105"/>
                <w:sz w:val="14"/>
                <w:szCs w:val="14"/>
                <w:lang w:val="es-CR"/>
              </w:rPr>
              <w:t xml:space="preserve"> </w:t>
            </w:r>
            <w:r w:rsidRPr="00FD39F7">
              <w:rPr>
                <w:rFonts w:ascii="Arial" w:hAnsi="Arial" w:cs="Arial"/>
                <w:color w:val="231F20"/>
                <w:w w:val="105"/>
                <w:sz w:val="14"/>
                <w:szCs w:val="14"/>
                <w:lang w:val="es-CR"/>
              </w:rPr>
              <w:t>a</w:t>
            </w:r>
            <w:r w:rsidRPr="00FD39F7">
              <w:rPr>
                <w:rFonts w:ascii="Arial" w:hAnsi="Arial" w:cs="Arial"/>
                <w:color w:val="231F20"/>
                <w:spacing w:val="-20"/>
                <w:w w:val="105"/>
                <w:sz w:val="14"/>
                <w:szCs w:val="14"/>
                <w:lang w:val="es-CR"/>
              </w:rPr>
              <w:t xml:space="preserve"> </w:t>
            </w:r>
            <w:r w:rsidRPr="00FD39F7">
              <w:rPr>
                <w:rFonts w:ascii="Arial" w:hAnsi="Arial" w:cs="Arial"/>
                <w:color w:val="231F20"/>
                <w:w w:val="105"/>
                <w:sz w:val="14"/>
                <w:szCs w:val="14"/>
                <w:lang w:val="es-CR"/>
              </w:rPr>
              <w:t>los Riesgos</w:t>
            </w:r>
          </w:p>
          <w:p w14:paraId="4D3EFC47" w14:textId="725E8E35" w:rsidR="00425CCB" w:rsidRPr="00FD39F7" w:rsidRDefault="00425CCB" w:rsidP="00F7738C">
            <w:pPr>
              <w:spacing w:line="240" w:lineRule="auto"/>
              <w:ind w:firstLine="0"/>
              <w:rPr>
                <w:sz w:val="14"/>
                <w:szCs w:val="14"/>
              </w:rPr>
            </w:pPr>
          </w:p>
        </w:tc>
        <w:tc>
          <w:tcPr>
            <w:tcW w:w="2736" w:type="dxa"/>
          </w:tcPr>
          <w:p w14:paraId="55E6E8C9" w14:textId="77777777" w:rsidR="00425CCB" w:rsidRPr="00FD39F7" w:rsidRDefault="00425CCB" w:rsidP="009417AC">
            <w:pPr>
              <w:pStyle w:val="TableParagraph"/>
              <w:numPr>
                <w:ilvl w:val="1"/>
                <w:numId w:val="15"/>
              </w:numPr>
              <w:tabs>
                <w:tab w:val="left" w:pos="326"/>
              </w:tabs>
              <w:spacing w:before="39" w:line="206" w:lineRule="auto"/>
              <w:ind w:right="347"/>
              <w:rPr>
                <w:rFonts w:ascii="Arial" w:hAnsi="Arial" w:cs="Arial"/>
                <w:sz w:val="14"/>
                <w:szCs w:val="14"/>
              </w:rPr>
            </w:pPr>
            <w:proofErr w:type="spellStart"/>
            <w:r w:rsidRPr="00FD39F7">
              <w:rPr>
                <w:rFonts w:ascii="Arial" w:hAnsi="Arial" w:cs="Arial"/>
                <w:color w:val="231F20"/>
                <w:sz w:val="14"/>
                <w:szCs w:val="14"/>
              </w:rPr>
              <w:t>Controlar</w:t>
            </w:r>
            <w:proofErr w:type="spellEnd"/>
            <w:r w:rsidRPr="00FD39F7">
              <w:rPr>
                <w:rFonts w:ascii="Arial" w:hAnsi="Arial" w:cs="Arial"/>
                <w:color w:val="231F20"/>
                <w:spacing w:val="-21"/>
                <w:sz w:val="14"/>
                <w:szCs w:val="14"/>
              </w:rPr>
              <w:t xml:space="preserve"> </w:t>
            </w:r>
            <w:proofErr w:type="spellStart"/>
            <w:r w:rsidRPr="00FD39F7">
              <w:rPr>
                <w:rFonts w:ascii="Arial" w:hAnsi="Arial" w:cs="Arial"/>
                <w:color w:val="231F20"/>
                <w:sz w:val="14"/>
                <w:szCs w:val="14"/>
              </w:rPr>
              <w:t>los</w:t>
            </w:r>
            <w:proofErr w:type="spellEnd"/>
            <w:r w:rsidRPr="00FD39F7">
              <w:rPr>
                <w:rFonts w:ascii="Arial" w:hAnsi="Arial" w:cs="Arial"/>
                <w:color w:val="231F20"/>
                <w:sz w:val="14"/>
                <w:szCs w:val="14"/>
              </w:rPr>
              <w:t xml:space="preserve"> </w:t>
            </w:r>
            <w:proofErr w:type="spellStart"/>
            <w:r w:rsidRPr="00FD39F7">
              <w:rPr>
                <w:rFonts w:ascii="Arial" w:hAnsi="Arial" w:cs="Arial"/>
                <w:color w:val="231F20"/>
                <w:w w:val="105"/>
                <w:sz w:val="14"/>
                <w:szCs w:val="14"/>
              </w:rPr>
              <w:t>Recursos</w:t>
            </w:r>
            <w:proofErr w:type="spellEnd"/>
          </w:p>
          <w:p w14:paraId="04611540" w14:textId="272B120B" w:rsidR="00425CCB" w:rsidRPr="00FD39F7" w:rsidRDefault="00425CCB" w:rsidP="00F7738C">
            <w:pPr>
              <w:spacing w:line="240" w:lineRule="auto"/>
              <w:ind w:firstLine="0"/>
              <w:rPr>
                <w:sz w:val="14"/>
                <w:szCs w:val="14"/>
              </w:rPr>
            </w:pPr>
          </w:p>
        </w:tc>
        <w:tc>
          <w:tcPr>
            <w:tcW w:w="2738" w:type="dxa"/>
          </w:tcPr>
          <w:p w14:paraId="1B78E97B" w14:textId="77777777" w:rsidR="00425CCB" w:rsidRPr="00FD39F7" w:rsidRDefault="00425CCB" w:rsidP="00F7738C">
            <w:pPr>
              <w:spacing w:line="240" w:lineRule="auto"/>
              <w:ind w:firstLine="0"/>
              <w:rPr>
                <w:sz w:val="14"/>
                <w:szCs w:val="14"/>
              </w:rPr>
            </w:pPr>
          </w:p>
        </w:tc>
      </w:tr>
      <w:tr w:rsidR="00425CCB" w:rsidRPr="00FD39F7" w14:paraId="350A0FDD" w14:textId="77777777" w:rsidTr="001617F0">
        <w:trPr>
          <w:trHeight w:val="288"/>
        </w:trPr>
        <w:tc>
          <w:tcPr>
            <w:tcW w:w="2736" w:type="dxa"/>
          </w:tcPr>
          <w:p w14:paraId="43538B31" w14:textId="77777777" w:rsidR="00425CCB" w:rsidRPr="00FD39F7" w:rsidRDefault="00425CCB" w:rsidP="00F7738C">
            <w:pPr>
              <w:spacing w:line="240" w:lineRule="auto"/>
              <w:ind w:firstLine="0"/>
              <w:rPr>
                <w:sz w:val="14"/>
                <w:szCs w:val="14"/>
              </w:rPr>
            </w:pPr>
          </w:p>
        </w:tc>
        <w:tc>
          <w:tcPr>
            <w:tcW w:w="3114" w:type="dxa"/>
          </w:tcPr>
          <w:p w14:paraId="770FC026" w14:textId="203077CE" w:rsidR="00425CCB" w:rsidRPr="00FD39F7" w:rsidRDefault="00AF5A00" w:rsidP="001617F0">
            <w:pPr>
              <w:pStyle w:val="TableParagraph"/>
              <w:spacing w:line="156" w:lineRule="exact"/>
              <w:ind w:left="41" w:firstLine="0"/>
              <w:rPr>
                <w:rFonts w:ascii="Arial" w:hAnsi="Arial" w:cs="Arial"/>
                <w:sz w:val="14"/>
                <w:szCs w:val="14"/>
                <w:lang w:val="es-CR"/>
              </w:rPr>
            </w:pPr>
            <w:r w:rsidRPr="00FD39F7">
              <w:rPr>
                <w:rFonts w:ascii="Arial" w:hAnsi="Arial" w:cs="Arial"/>
                <w:color w:val="231F20"/>
                <w:w w:val="105"/>
                <w:sz w:val="14"/>
                <w:szCs w:val="14"/>
                <w:lang w:val="es-CR"/>
              </w:rPr>
              <w:t>5.9 Estimar la</w:t>
            </w:r>
            <w:r w:rsidR="001617F0" w:rsidRPr="00FD39F7">
              <w:rPr>
                <w:rFonts w:ascii="Arial" w:hAnsi="Arial" w:cs="Arial"/>
                <w:color w:val="231F20"/>
                <w:w w:val="105"/>
                <w:sz w:val="14"/>
                <w:szCs w:val="14"/>
                <w:lang w:val="es-CR"/>
              </w:rPr>
              <w:t xml:space="preserve"> </w:t>
            </w:r>
            <w:r w:rsidRPr="00FD39F7">
              <w:rPr>
                <w:rFonts w:ascii="Arial" w:hAnsi="Arial" w:cs="Arial"/>
                <w:color w:val="231F20"/>
                <w:sz w:val="14"/>
                <w:szCs w:val="14"/>
                <w:lang w:val="es-CR"/>
              </w:rPr>
              <w:t>Duración de las Actividades</w:t>
            </w:r>
          </w:p>
        </w:tc>
        <w:tc>
          <w:tcPr>
            <w:tcW w:w="2736" w:type="dxa"/>
          </w:tcPr>
          <w:p w14:paraId="37EAFAD5" w14:textId="77777777" w:rsidR="00425CCB" w:rsidRPr="00FD39F7" w:rsidRDefault="00425CCB" w:rsidP="009417AC">
            <w:pPr>
              <w:pStyle w:val="TableParagraph"/>
              <w:numPr>
                <w:ilvl w:val="1"/>
                <w:numId w:val="16"/>
              </w:numPr>
              <w:tabs>
                <w:tab w:val="left" w:pos="305"/>
              </w:tabs>
              <w:spacing w:before="39" w:line="206" w:lineRule="auto"/>
              <w:ind w:right="251"/>
              <w:rPr>
                <w:rFonts w:ascii="Arial" w:hAnsi="Arial" w:cs="Arial"/>
                <w:sz w:val="14"/>
                <w:szCs w:val="14"/>
              </w:rPr>
            </w:pPr>
            <w:proofErr w:type="spellStart"/>
            <w:r w:rsidRPr="00FD39F7">
              <w:rPr>
                <w:rFonts w:ascii="Arial" w:hAnsi="Arial" w:cs="Arial"/>
                <w:color w:val="231F20"/>
                <w:w w:val="105"/>
                <w:sz w:val="14"/>
                <w:szCs w:val="14"/>
              </w:rPr>
              <w:t>Efectuar</w:t>
            </w:r>
            <w:proofErr w:type="spellEnd"/>
            <w:r w:rsidRPr="00FD39F7">
              <w:rPr>
                <w:rFonts w:ascii="Arial" w:hAnsi="Arial" w:cs="Arial"/>
                <w:color w:val="231F20"/>
                <w:w w:val="105"/>
                <w:sz w:val="14"/>
                <w:szCs w:val="14"/>
              </w:rPr>
              <w:t xml:space="preserve"> las </w:t>
            </w:r>
            <w:proofErr w:type="spellStart"/>
            <w:r w:rsidRPr="00FD39F7">
              <w:rPr>
                <w:rFonts w:ascii="Arial" w:hAnsi="Arial" w:cs="Arial"/>
                <w:color w:val="231F20"/>
                <w:spacing w:val="-2"/>
                <w:sz w:val="14"/>
                <w:szCs w:val="14"/>
              </w:rPr>
              <w:t>Adquisiciones</w:t>
            </w:r>
            <w:proofErr w:type="spellEnd"/>
          </w:p>
          <w:p w14:paraId="1479155C" w14:textId="77777777" w:rsidR="00425CCB" w:rsidRDefault="00425CCB" w:rsidP="00A05108">
            <w:pPr>
              <w:spacing w:line="240" w:lineRule="auto"/>
              <w:ind w:left="341" w:firstLine="0"/>
              <w:rPr>
                <w:color w:val="231F20"/>
                <w:sz w:val="14"/>
                <w:szCs w:val="14"/>
              </w:rPr>
            </w:pPr>
            <w:r w:rsidRPr="00FD39F7">
              <w:rPr>
                <w:color w:val="231F20"/>
                <w:sz w:val="14"/>
                <w:szCs w:val="14"/>
              </w:rPr>
              <w:t>Gestionar la Participación</w:t>
            </w:r>
            <w:r w:rsidRPr="00FD39F7">
              <w:rPr>
                <w:color w:val="231F20"/>
                <w:spacing w:val="-20"/>
                <w:sz w:val="14"/>
                <w:szCs w:val="14"/>
              </w:rPr>
              <w:t xml:space="preserve"> </w:t>
            </w:r>
            <w:r w:rsidRPr="00FD39F7">
              <w:rPr>
                <w:color w:val="231F20"/>
                <w:sz w:val="14"/>
                <w:szCs w:val="14"/>
              </w:rPr>
              <w:t>de los</w:t>
            </w:r>
            <w:r w:rsidRPr="00FD39F7">
              <w:rPr>
                <w:color w:val="231F20"/>
                <w:spacing w:val="-13"/>
                <w:sz w:val="14"/>
                <w:szCs w:val="14"/>
              </w:rPr>
              <w:t xml:space="preserve"> </w:t>
            </w:r>
            <w:r w:rsidR="00CA202A" w:rsidRPr="00FD39F7">
              <w:rPr>
                <w:color w:val="231F20"/>
                <w:spacing w:val="-13"/>
                <w:sz w:val="14"/>
                <w:szCs w:val="14"/>
              </w:rPr>
              <w:t xml:space="preserve">        </w:t>
            </w:r>
            <w:r w:rsidRPr="00FD39F7">
              <w:rPr>
                <w:color w:val="231F20"/>
                <w:sz w:val="14"/>
                <w:szCs w:val="14"/>
              </w:rPr>
              <w:t>Interesados</w:t>
            </w:r>
            <w:r w:rsidR="00B22BCA">
              <w:rPr>
                <w:color w:val="231F20"/>
                <w:sz w:val="14"/>
                <w:szCs w:val="14"/>
              </w:rPr>
              <w:t>.</w:t>
            </w:r>
          </w:p>
          <w:p w14:paraId="324B5A7B" w14:textId="1B848330" w:rsidR="00B22BCA" w:rsidRPr="00FD39F7" w:rsidRDefault="00B22BCA" w:rsidP="00E74B5D">
            <w:pPr>
              <w:spacing w:line="240" w:lineRule="auto"/>
              <w:ind w:firstLine="0"/>
              <w:rPr>
                <w:sz w:val="14"/>
                <w:szCs w:val="14"/>
              </w:rPr>
            </w:pPr>
          </w:p>
        </w:tc>
        <w:tc>
          <w:tcPr>
            <w:tcW w:w="2736" w:type="dxa"/>
          </w:tcPr>
          <w:p w14:paraId="40B37FB1" w14:textId="77777777" w:rsidR="00425CCB" w:rsidRPr="00FD39F7" w:rsidRDefault="00425CCB" w:rsidP="009417AC">
            <w:pPr>
              <w:pStyle w:val="TableParagraph"/>
              <w:numPr>
                <w:ilvl w:val="1"/>
                <w:numId w:val="15"/>
              </w:numPr>
              <w:tabs>
                <w:tab w:val="left" w:pos="326"/>
              </w:tabs>
              <w:spacing w:before="40" w:line="206" w:lineRule="auto"/>
              <w:ind w:right="91"/>
              <w:rPr>
                <w:rFonts w:ascii="Arial" w:hAnsi="Arial" w:cs="Arial"/>
                <w:sz w:val="14"/>
                <w:szCs w:val="14"/>
              </w:rPr>
            </w:pPr>
            <w:proofErr w:type="spellStart"/>
            <w:r w:rsidRPr="00FD39F7">
              <w:rPr>
                <w:rFonts w:ascii="Arial" w:hAnsi="Arial" w:cs="Arial"/>
                <w:color w:val="231F20"/>
                <w:w w:val="105"/>
                <w:sz w:val="14"/>
                <w:szCs w:val="14"/>
              </w:rPr>
              <w:t>Monitorear</w:t>
            </w:r>
            <w:proofErr w:type="spellEnd"/>
            <w:r w:rsidRPr="00FD39F7">
              <w:rPr>
                <w:rFonts w:ascii="Arial" w:hAnsi="Arial" w:cs="Arial"/>
                <w:color w:val="231F20"/>
                <w:w w:val="105"/>
                <w:sz w:val="14"/>
                <w:szCs w:val="14"/>
              </w:rPr>
              <w:t xml:space="preserve"> las </w:t>
            </w:r>
            <w:r w:rsidRPr="00FD39F7">
              <w:rPr>
                <w:rFonts w:ascii="Arial" w:hAnsi="Arial" w:cs="Arial"/>
                <w:color w:val="231F20"/>
                <w:spacing w:val="-2"/>
                <w:sz w:val="14"/>
                <w:szCs w:val="14"/>
              </w:rPr>
              <w:t>Comunicaciones</w:t>
            </w:r>
          </w:p>
          <w:p w14:paraId="0FDAF116" w14:textId="4C1B8175" w:rsidR="00425CCB" w:rsidRPr="00FD39F7" w:rsidRDefault="00425CCB" w:rsidP="00F7738C">
            <w:pPr>
              <w:spacing w:line="240" w:lineRule="auto"/>
              <w:ind w:firstLine="0"/>
              <w:rPr>
                <w:sz w:val="14"/>
                <w:szCs w:val="14"/>
              </w:rPr>
            </w:pPr>
          </w:p>
        </w:tc>
        <w:tc>
          <w:tcPr>
            <w:tcW w:w="2738" w:type="dxa"/>
          </w:tcPr>
          <w:p w14:paraId="5D5F88A5" w14:textId="77777777" w:rsidR="00425CCB" w:rsidRPr="00FD39F7" w:rsidRDefault="00425CCB" w:rsidP="00F7738C">
            <w:pPr>
              <w:spacing w:line="240" w:lineRule="auto"/>
              <w:ind w:firstLine="0"/>
              <w:rPr>
                <w:sz w:val="14"/>
                <w:szCs w:val="14"/>
              </w:rPr>
            </w:pPr>
          </w:p>
        </w:tc>
      </w:tr>
      <w:tr w:rsidR="0095368A" w:rsidRPr="00FD39F7" w14:paraId="7F004851" w14:textId="77777777" w:rsidTr="001617F0">
        <w:trPr>
          <w:trHeight w:val="288"/>
        </w:trPr>
        <w:tc>
          <w:tcPr>
            <w:tcW w:w="2736" w:type="dxa"/>
          </w:tcPr>
          <w:p w14:paraId="5E0F56AB" w14:textId="77777777" w:rsidR="0095368A" w:rsidRPr="00FD39F7" w:rsidRDefault="0095368A" w:rsidP="00F7738C">
            <w:pPr>
              <w:spacing w:line="240" w:lineRule="auto"/>
              <w:ind w:firstLine="0"/>
              <w:rPr>
                <w:sz w:val="14"/>
                <w:szCs w:val="14"/>
              </w:rPr>
            </w:pPr>
          </w:p>
        </w:tc>
        <w:tc>
          <w:tcPr>
            <w:tcW w:w="3114" w:type="dxa"/>
          </w:tcPr>
          <w:p w14:paraId="0D7CBF9B" w14:textId="0E7B849B" w:rsidR="0095368A" w:rsidRPr="00FD39F7" w:rsidRDefault="0095368A" w:rsidP="00F7738C">
            <w:pPr>
              <w:spacing w:line="240" w:lineRule="auto"/>
              <w:ind w:firstLine="0"/>
              <w:rPr>
                <w:sz w:val="14"/>
                <w:szCs w:val="14"/>
              </w:rPr>
            </w:pPr>
            <w:r w:rsidRPr="00FD39F7">
              <w:rPr>
                <w:color w:val="231F20"/>
                <w:sz w:val="14"/>
                <w:szCs w:val="14"/>
              </w:rPr>
              <w:t>5.10 Desarrollar el Cronograma</w:t>
            </w:r>
          </w:p>
        </w:tc>
        <w:tc>
          <w:tcPr>
            <w:tcW w:w="2736" w:type="dxa"/>
          </w:tcPr>
          <w:p w14:paraId="05CF5CDA" w14:textId="2C27EDF3" w:rsidR="0095368A" w:rsidRPr="000B2ED9" w:rsidRDefault="00B07CB4" w:rsidP="00A05108">
            <w:pPr>
              <w:spacing w:line="240" w:lineRule="auto"/>
              <w:ind w:left="341" w:hanging="186"/>
              <w:rPr>
                <w:sz w:val="14"/>
                <w:szCs w:val="14"/>
                <w:highlight w:val="yellow"/>
              </w:rPr>
            </w:pPr>
            <w:r w:rsidRPr="00155B2D">
              <w:rPr>
                <w:sz w:val="14"/>
                <w:szCs w:val="14"/>
              </w:rPr>
              <w:t>6.10 Gestionar la participación</w:t>
            </w:r>
            <w:r w:rsidR="000B2ED9" w:rsidRPr="00155B2D">
              <w:rPr>
                <w:sz w:val="14"/>
                <w:szCs w:val="14"/>
              </w:rPr>
              <w:t xml:space="preserve"> de los Interesados</w:t>
            </w:r>
          </w:p>
        </w:tc>
        <w:tc>
          <w:tcPr>
            <w:tcW w:w="2736" w:type="dxa"/>
          </w:tcPr>
          <w:p w14:paraId="7ADEC25D" w14:textId="77777777" w:rsidR="0095368A" w:rsidRPr="00FD39F7" w:rsidRDefault="0095368A" w:rsidP="009417AC">
            <w:pPr>
              <w:pStyle w:val="TableParagraph"/>
              <w:numPr>
                <w:ilvl w:val="1"/>
                <w:numId w:val="15"/>
              </w:numPr>
              <w:tabs>
                <w:tab w:val="left" w:pos="409"/>
              </w:tabs>
              <w:spacing w:before="39" w:line="206" w:lineRule="auto"/>
              <w:ind w:right="164"/>
              <w:rPr>
                <w:rFonts w:ascii="Arial" w:hAnsi="Arial" w:cs="Arial"/>
                <w:sz w:val="14"/>
                <w:szCs w:val="14"/>
              </w:rPr>
            </w:pPr>
            <w:proofErr w:type="spellStart"/>
            <w:r w:rsidRPr="00FD39F7">
              <w:rPr>
                <w:rFonts w:ascii="Arial" w:hAnsi="Arial" w:cs="Arial"/>
                <w:color w:val="231F20"/>
                <w:sz w:val="14"/>
                <w:szCs w:val="14"/>
              </w:rPr>
              <w:t>Monitorear</w:t>
            </w:r>
            <w:proofErr w:type="spellEnd"/>
            <w:r w:rsidRPr="00FD39F7">
              <w:rPr>
                <w:rFonts w:ascii="Arial" w:hAnsi="Arial" w:cs="Arial"/>
                <w:color w:val="231F20"/>
                <w:spacing w:val="-17"/>
                <w:sz w:val="14"/>
                <w:szCs w:val="14"/>
              </w:rPr>
              <w:t xml:space="preserve"> </w:t>
            </w:r>
            <w:proofErr w:type="spellStart"/>
            <w:r w:rsidRPr="00FD39F7">
              <w:rPr>
                <w:rFonts w:ascii="Arial" w:hAnsi="Arial" w:cs="Arial"/>
                <w:color w:val="231F20"/>
                <w:sz w:val="14"/>
                <w:szCs w:val="14"/>
              </w:rPr>
              <w:t>los</w:t>
            </w:r>
            <w:proofErr w:type="spellEnd"/>
            <w:r w:rsidRPr="00FD39F7">
              <w:rPr>
                <w:rFonts w:ascii="Arial" w:hAnsi="Arial" w:cs="Arial"/>
                <w:color w:val="231F20"/>
                <w:sz w:val="14"/>
                <w:szCs w:val="14"/>
              </w:rPr>
              <w:t xml:space="preserve"> </w:t>
            </w:r>
            <w:proofErr w:type="spellStart"/>
            <w:r w:rsidRPr="00FD39F7">
              <w:rPr>
                <w:rFonts w:ascii="Arial" w:hAnsi="Arial" w:cs="Arial"/>
                <w:color w:val="231F20"/>
                <w:sz w:val="14"/>
                <w:szCs w:val="14"/>
              </w:rPr>
              <w:t>Riesgos</w:t>
            </w:r>
            <w:proofErr w:type="spellEnd"/>
          </w:p>
          <w:p w14:paraId="7F29CBDE" w14:textId="6A958DCF" w:rsidR="0095368A" w:rsidRPr="00FD39F7" w:rsidRDefault="0095368A" w:rsidP="00F7738C">
            <w:pPr>
              <w:spacing w:line="240" w:lineRule="auto"/>
              <w:ind w:firstLine="0"/>
              <w:rPr>
                <w:sz w:val="14"/>
                <w:szCs w:val="14"/>
              </w:rPr>
            </w:pPr>
          </w:p>
        </w:tc>
        <w:tc>
          <w:tcPr>
            <w:tcW w:w="2738" w:type="dxa"/>
          </w:tcPr>
          <w:p w14:paraId="017EF817" w14:textId="77777777" w:rsidR="0095368A" w:rsidRPr="00FD39F7" w:rsidRDefault="0095368A" w:rsidP="00F7738C">
            <w:pPr>
              <w:spacing w:line="240" w:lineRule="auto"/>
              <w:ind w:firstLine="0"/>
              <w:rPr>
                <w:sz w:val="14"/>
                <w:szCs w:val="14"/>
              </w:rPr>
            </w:pPr>
          </w:p>
        </w:tc>
      </w:tr>
      <w:tr w:rsidR="0095368A" w:rsidRPr="00FD39F7" w14:paraId="6CD9C67E" w14:textId="77777777" w:rsidTr="001617F0">
        <w:trPr>
          <w:trHeight w:val="288"/>
        </w:trPr>
        <w:tc>
          <w:tcPr>
            <w:tcW w:w="2736" w:type="dxa"/>
          </w:tcPr>
          <w:p w14:paraId="48E353F2" w14:textId="77777777" w:rsidR="0095368A" w:rsidRPr="00FD39F7" w:rsidRDefault="0095368A" w:rsidP="00F7738C">
            <w:pPr>
              <w:spacing w:line="240" w:lineRule="auto"/>
              <w:ind w:firstLine="0"/>
              <w:rPr>
                <w:sz w:val="14"/>
                <w:szCs w:val="14"/>
              </w:rPr>
            </w:pPr>
          </w:p>
        </w:tc>
        <w:tc>
          <w:tcPr>
            <w:tcW w:w="3114" w:type="dxa"/>
          </w:tcPr>
          <w:p w14:paraId="54184E58" w14:textId="11D97B60" w:rsidR="0095368A" w:rsidRPr="00FD39F7" w:rsidRDefault="0048136C" w:rsidP="00F7738C">
            <w:pPr>
              <w:spacing w:line="240" w:lineRule="auto"/>
              <w:ind w:firstLine="0"/>
              <w:rPr>
                <w:sz w:val="14"/>
                <w:szCs w:val="14"/>
              </w:rPr>
            </w:pPr>
            <w:r w:rsidRPr="00FD39F7">
              <w:rPr>
                <w:color w:val="231F20"/>
                <w:sz w:val="14"/>
                <w:szCs w:val="14"/>
              </w:rPr>
              <w:t>5.11 Planificar la Gestión de los Costos</w:t>
            </w:r>
          </w:p>
        </w:tc>
        <w:tc>
          <w:tcPr>
            <w:tcW w:w="2736" w:type="dxa"/>
          </w:tcPr>
          <w:p w14:paraId="4382613B" w14:textId="77777777" w:rsidR="0095368A" w:rsidRPr="00FD39F7" w:rsidRDefault="0095368A" w:rsidP="00F7738C">
            <w:pPr>
              <w:spacing w:line="240" w:lineRule="auto"/>
              <w:ind w:firstLine="0"/>
              <w:rPr>
                <w:sz w:val="14"/>
                <w:szCs w:val="14"/>
              </w:rPr>
            </w:pPr>
          </w:p>
        </w:tc>
        <w:tc>
          <w:tcPr>
            <w:tcW w:w="2736" w:type="dxa"/>
          </w:tcPr>
          <w:p w14:paraId="3D4AEB29" w14:textId="77777777" w:rsidR="0095368A" w:rsidRPr="00FD39F7" w:rsidRDefault="0095368A" w:rsidP="009417AC">
            <w:pPr>
              <w:pStyle w:val="TableParagraph"/>
              <w:numPr>
                <w:ilvl w:val="1"/>
                <w:numId w:val="15"/>
              </w:numPr>
              <w:tabs>
                <w:tab w:val="left" w:pos="409"/>
              </w:tabs>
              <w:spacing w:before="39" w:line="206" w:lineRule="auto"/>
              <w:ind w:right="249"/>
              <w:rPr>
                <w:rFonts w:ascii="Arial" w:hAnsi="Arial" w:cs="Arial"/>
                <w:sz w:val="14"/>
                <w:szCs w:val="14"/>
              </w:rPr>
            </w:pPr>
            <w:proofErr w:type="spellStart"/>
            <w:r w:rsidRPr="00FD39F7">
              <w:rPr>
                <w:rFonts w:ascii="Arial" w:hAnsi="Arial" w:cs="Arial"/>
                <w:color w:val="231F20"/>
                <w:sz w:val="14"/>
                <w:szCs w:val="14"/>
              </w:rPr>
              <w:t>Controlar</w:t>
            </w:r>
            <w:proofErr w:type="spellEnd"/>
            <w:r w:rsidRPr="00FD39F7">
              <w:rPr>
                <w:rFonts w:ascii="Arial" w:hAnsi="Arial" w:cs="Arial"/>
                <w:color w:val="231F20"/>
                <w:sz w:val="14"/>
                <w:szCs w:val="14"/>
              </w:rPr>
              <w:t xml:space="preserve"> las </w:t>
            </w:r>
            <w:proofErr w:type="spellStart"/>
            <w:r w:rsidRPr="00FD39F7">
              <w:rPr>
                <w:rFonts w:ascii="Arial" w:hAnsi="Arial" w:cs="Arial"/>
                <w:color w:val="231F20"/>
                <w:spacing w:val="-2"/>
                <w:sz w:val="14"/>
                <w:szCs w:val="14"/>
              </w:rPr>
              <w:t>Adquisiciones</w:t>
            </w:r>
            <w:proofErr w:type="spellEnd"/>
          </w:p>
          <w:p w14:paraId="6ACB1BF3" w14:textId="40E2F020" w:rsidR="0095368A" w:rsidRDefault="0095368A" w:rsidP="00A05108">
            <w:pPr>
              <w:spacing w:line="240" w:lineRule="auto"/>
              <w:ind w:left="393" w:firstLine="0"/>
              <w:rPr>
                <w:color w:val="231F20"/>
                <w:sz w:val="14"/>
                <w:szCs w:val="14"/>
              </w:rPr>
            </w:pPr>
            <w:r w:rsidRPr="00FD39F7">
              <w:rPr>
                <w:color w:val="231F20"/>
                <w:sz w:val="14"/>
                <w:szCs w:val="14"/>
              </w:rPr>
              <w:t xml:space="preserve">Monitorear el </w:t>
            </w:r>
            <w:r w:rsidRPr="00FD39F7">
              <w:rPr>
                <w:color w:val="231F20"/>
                <w:spacing w:val="-3"/>
                <w:w w:val="95"/>
                <w:sz w:val="14"/>
                <w:szCs w:val="14"/>
              </w:rPr>
              <w:t xml:space="preserve">Involucramiento </w:t>
            </w:r>
            <w:r w:rsidRPr="00FD39F7">
              <w:rPr>
                <w:color w:val="231F20"/>
                <w:sz w:val="14"/>
                <w:szCs w:val="14"/>
              </w:rPr>
              <w:t>de los Interesados</w:t>
            </w:r>
            <w:r w:rsidR="0088508B">
              <w:rPr>
                <w:color w:val="231F20"/>
                <w:sz w:val="14"/>
                <w:szCs w:val="14"/>
              </w:rPr>
              <w:t>.</w:t>
            </w:r>
          </w:p>
          <w:p w14:paraId="7BD8F769" w14:textId="543F546F" w:rsidR="0088508B" w:rsidRPr="00FD39F7" w:rsidRDefault="0088508B" w:rsidP="00F7738C">
            <w:pPr>
              <w:spacing w:line="240" w:lineRule="auto"/>
              <w:ind w:firstLine="0"/>
              <w:rPr>
                <w:sz w:val="14"/>
                <w:szCs w:val="14"/>
              </w:rPr>
            </w:pPr>
          </w:p>
        </w:tc>
        <w:tc>
          <w:tcPr>
            <w:tcW w:w="2738" w:type="dxa"/>
          </w:tcPr>
          <w:p w14:paraId="4D987553" w14:textId="77777777" w:rsidR="0095368A" w:rsidRPr="00FD39F7" w:rsidRDefault="0095368A" w:rsidP="00F7738C">
            <w:pPr>
              <w:spacing w:line="240" w:lineRule="auto"/>
              <w:ind w:firstLine="0"/>
              <w:rPr>
                <w:sz w:val="14"/>
                <w:szCs w:val="14"/>
              </w:rPr>
            </w:pPr>
          </w:p>
        </w:tc>
      </w:tr>
      <w:tr w:rsidR="00500951" w:rsidRPr="00FD39F7" w14:paraId="57AD30B9" w14:textId="77777777" w:rsidTr="001617F0">
        <w:trPr>
          <w:trHeight w:val="288"/>
        </w:trPr>
        <w:tc>
          <w:tcPr>
            <w:tcW w:w="2736" w:type="dxa"/>
          </w:tcPr>
          <w:p w14:paraId="79A0CBB4" w14:textId="77777777" w:rsidR="00500951" w:rsidRPr="00FD39F7" w:rsidRDefault="00500951" w:rsidP="00F7738C">
            <w:pPr>
              <w:spacing w:line="240" w:lineRule="auto"/>
              <w:ind w:firstLine="0"/>
              <w:rPr>
                <w:sz w:val="14"/>
                <w:szCs w:val="14"/>
              </w:rPr>
            </w:pPr>
          </w:p>
        </w:tc>
        <w:tc>
          <w:tcPr>
            <w:tcW w:w="3114" w:type="dxa"/>
          </w:tcPr>
          <w:p w14:paraId="28B3A304" w14:textId="27D43992" w:rsidR="00500951" w:rsidRPr="00FD39F7" w:rsidRDefault="00500951" w:rsidP="00F7738C">
            <w:pPr>
              <w:spacing w:line="240" w:lineRule="auto"/>
              <w:ind w:firstLine="0"/>
              <w:rPr>
                <w:sz w:val="14"/>
                <w:szCs w:val="14"/>
              </w:rPr>
            </w:pPr>
            <w:r w:rsidRPr="00FD39F7">
              <w:rPr>
                <w:color w:val="231F20"/>
                <w:w w:val="105"/>
                <w:sz w:val="14"/>
                <w:szCs w:val="14"/>
              </w:rPr>
              <w:t>5.12 Estimar los Costos</w:t>
            </w:r>
          </w:p>
        </w:tc>
        <w:tc>
          <w:tcPr>
            <w:tcW w:w="2736" w:type="dxa"/>
          </w:tcPr>
          <w:p w14:paraId="0E819637" w14:textId="77777777" w:rsidR="00500951" w:rsidRPr="00FD39F7" w:rsidRDefault="00500951" w:rsidP="00F7738C">
            <w:pPr>
              <w:spacing w:line="240" w:lineRule="auto"/>
              <w:ind w:firstLine="0"/>
              <w:rPr>
                <w:sz w:val="14"/>
                <w:szCs w:val="14"/>
              </w:rPr>
            </w:pPr>
          </w:p>
        </w:tc>
        <w:tc>
          <w:tcPr>
            <w:tcW w:w="2736" w:type="dxa"/>
          </w:tcPr>
          <w:p w14:paraId="1C6C7394" w14:textId="78DD11BC" w:rsidR="00500951" w:rsidRPr="0088508B" w:rsidRDefault="0088508B" w:rsidP="00A05108">
            <w:pPr>
              <w:spacing w:line="240" w:lineRule="auto"/>
              <w:ind w:left="393" w:hanging="270"/>
              <w:rPr>
                <w:sz w:val="14"/>
                <w:szCs w:val="14"/>
              </w:rPr>
            </w:pPr>
            <w:r w:rsidRPr="00155B2D">
              <w:rPr>
                <w:sz w:val="14"/>
                <w:szCs w:val="14"/>
              </w:rPr>
              <w:t>7.12 Monit</w:t>
            </w:r>
            <w:r w:rsidR="00A05108" w:rsidRPr="00155B2D">
              <w:rPr>
                <w:sz w:val="14"/>
                <w:szCs w:val="14"/>
              </w:rPr>
              <w:t>or</w:t>
            </w:r>
            <w:r w:rsidRPr="00155B2D">
              <w:rPr>
                <w:sz w:val="14"/>
                <w:szCs w:val="14"/>
              </w:rPr>
              <w:t>ear el invol</w:t>
            </w:r>
            <w:r w:rsidR="00A05108" w:rsidRPr="00155B2D">
              <w:rPr>
                <w:sz w:val="14"/>
                <w:szCs w:val="14"/>
              </w:rPr>
              <w:t>u</w:t>
            </w:r>
            <w:r w:rsidRPr="00155B2D">
              <w:rPr>
                <w:sz w:val="14"/>
                <w:szCs w:val="14"/>
              </w:rPr>
              <w:t>cramiento de los Interesados</w:t>
            </w:r>
          </w:p>
        </w:tc>
        <w:tc>
          <w:tcPr>
            <w:tcW w:w="2738" w:type="dxa"/>
          </w:tcPr>
          <w:p w14:paraId="079AC611" w14:textId="77777777" w:rsidR="00500951" w:rsidRPr="00FD39F7" w:rsidRDefault="00500951" w:rsidP="00F7738C">
            <w:pPr>
              <w:spacing w:line="240" w:lineRule="auto"/>
              <w:ind w:firstLine="0"/>
              <w:rPr>
                <w:sz w:val="14"/>
                <w:szCs w:val="14"/>
              </w:rPr>
            </w:pPr>
          </w:p>
        </w:tc>
      </w:tr>
      <w:tr w:rsidR="00500951" w:rsidRPr="00FD39F7" w14:paraId="72E9F3E2" w14:textId="77777777" w:rsidTr="001617F0">
        <w:trPr>
          <w:trHeight w:val="288"/>
        </w:trPr>
        <w:tc>
          <w:tcPr>
            <w:tcW w:w="2736" w:type="dxa"/>
          </w:tcPr>
          <w:p w14:paraId="2A330C0A" w14:textId="77777777" w:rsidR="00500951" w:rsidRPr="00FD39F7" w:rsidRDefault="00500951" w:rsidP="00F7738C">
            <w:pPr>
              <w:spacing w:line="240" w:lineRule="auto"/>
              <w:ind w:firstLine="0"/>
              <w:rPr>
                <w:sz w:val="14"/>
                <w:szCs w:val="14"/>
              </w:rPr>
            </w:pPr>
          </w:p>
        </w:tc>
        <w:tc>
          <w:tcPr>
            <w:tcW w:w="3114" w:type="dxa"/>
          </w:tcPr>
          <w:p w14:paraId="0361A584" w14:textId="0FC6E4D3" w:rsidR="00500951" w:rsidRPr="00FD39F7" w:rsidRDefault="00673806" w:rsidP="00F7738C">
            <w:pPr>
              <w:spacing w:line="240" w:lineRule="auto"/>
              <w:ind w:firstLine="0"/>
              <w:rPr>
                <w:sz w:val="14"/>
                <w:szCs w:val="14"/>
              </w:rPr>
            </w:pPr>
            <w:r w:rsidRPr="00FD39F7">
              <w:rPr>
                <w:color w:val="231F20"/>
                <w:sz w:val="14"/>
                <w:szCs w:val="14"/>
              </w:rPr>
              <w:t>5.13 Determinar el Presupuesto</w:t>
            </w:r>
          </w:p>
        </w:tc>
        <w:tc>
          <w:tcPr>
            <w:tcW w:w="2736" w:type="dxa"/>
          </w:tcPr>
          <w:p w14:paraId="5417702D" w14:textId="77777777" w:rsidR="00500951" w:rsidRPr="00FD39F7" w:rsidRDefault="00500951" w:rsidP="00F7738C">
            <w:pPr>
              <w:spacing w:line="240" w:lineRule="auto"/>
              <w:ind w:firstLine="0"/>
              <w:rPr>
                <w:sz w:val="14"/>
                <w:szCs w:val="14"/>
              </w:rPr>
            </w:pPr>
          </w:p>
        </w:tc>
        <w:tc>
          <w:tcPr>
            <w:tcW w:w="2736" w:type="dxa"/>
          </w:tcPr>
          <w:p w14:paraId="2237432B" w14:textId="77777777" w:rsidR="00500951" w:rsidRPr="00FD39F7" w:rsidRDefault="00500951" w:rsidP="00F7738C">
            <w:pPr>
              <w:spacing w:line="240" w:lineRule="auto"/>
              <w:ind w:firstLine="0"/>
              <w:rPr>
                <w:sz w:val="14"/>
                <w:szCs w:val="14"/>
              </w:rPr>
            </w:pPr>
          </w:p>
        </w:tc>
        <w:tc>
          <w:tcPr>
            <w:tcW w:w="2738" w:type="dxa"/>
          </w:tcPr>
          <w:p w14:paraId="3D1893C6" w14:textId="77777777" w:rsidR="00500951" w:rsidRPr="00FD39F7" w:rsidRDefault="00500951" w:rsidP="00F7738C">
            <w:pPr>
              <w:spacing w:line="240" w:lineRule="auto"/>
              <w:ind w:firstLine="0"/>
              <w:rPr>
                <w:sz w:val="14"/>
                <w:szCs w:val="14"/>
              </w:rPr>
            </w:pPr>
          </w:p>
        </w:tc>
      </w:tr>
      <w:tr w:rsidR="00500951" w:rsidRPr="00FD39F7" w14:paraId="26BB3D66" w14:textId="77777777" w:rsidTr="001617F0">
        <w:trPr>
          <w:trHeight w:val="288"/>
        </w:trPr>
        <w:tc>
          <w:tcPr>
            <w:tcW w:w="2736" w:type="dxa"/>
          </w:tcPr>
          <w:p w14:paraId="143E26F5" w14:textId="77777777" w:rsidR="00500951" w:rsidRPr="00FD39F7" w:rsidRDefault="00500951" w:rsidP="00F7738C">
            <w:pPr>
              <w:spacing w:line="240" w:lineRule="auto"/>
              <w:ind w:firstLine="0"/>
              <w:rPr>
                <w:sz w:val="14"/>
                <w:szCs w:val="14"/>
              </w:rPr>
            </w:pPr>
          </w:p>
        </w:tc>
        <w:tc>
          <w:tcPr>
            <w:tcW w:w="3114" w:type="dxa"/>
          </w:tcPr>
          <w:p w14:paraId="2F69303D" w14:textId="46320BD1" w:rsidR="00500951" w:rsidRPr="00FD39F7" w:rsidRDefault="00221F7A" w:rsidP="00F7738C">
            <w:pPr>
              <w:spacing w:line="240" w:lineRule="auto"/>
              <w:ind w:firstLine="0"/>
              <w:rPr>
                <w:sz w:val="14"/>
                <w:szCs w:val="14"/>
              </w:rPr>
            </w:pPr>
            <w:r w:rsidRPr="00FD39F7">
              <w:rPr>
                <w:color w:val="231F20"/>
                <w:sz w:val="14"/>
                <w:szCs w:val="14"/>
              </w:rPr>
              <w:t>5.14 Planificar la Gestión de la Calidad</w:t>
            </w:r>
          </w:p>
        </w:tc>
        <w:tc>
          <w:tcPr>
            <w:tcW w:w="2736" w:type="dxa"/>
          </w:tcPr>
          <w:p w14:paraId="716C6694" w14:textId="77777777" w:rsidR="00500951" w:rsidRPr="00FD39F7" w:rsidRDefault="00500951" w:rsidP="00F7738C">
            <w:pPr>
              <w:spacing w:line="240" w:lineRule="auto"/>
              <w:ind w:firstLine="0"/>
              <w:rPr>
                <w:sz w:val="14"/>
                <w:szCs w:val="14"/>
              </w:rPr>
            </w:pPr>
          </w:p>
        </w:tc>
        <w:tc>
          <w:tcPr>
            <w:tcW w:w="2736" w:type="dxa"/>
          </w:tcPr>
          <w:p w14:paraId="66A83479" w14:textId="77777777" w:rsidR="00500951" w:rsidRPr="00FD39F7" w:rsidRDefault="00500951" w:rsidP="00F7738C">
            <w:pPr>
              <w:spacing w:line="240" w:lineRule="auto"/>
              <w:ind w:firstLine="0"/>
              <w:rPr>
                <w:sz w:val="14"/>
                <w:szCs w:val="14"/>
              </w:rPr>
            </w:pPr>
          </w:p>
        </w:tc>
        <w:tc>
          <w:tcPr>
            <w:tcW w:w="2738" w:type="dxa"/>
          </w:tcPr>
          <w:p w14:paraId="5DF1F7C6" w14:textId="77777777" w:rsidR="00500951" w:rsidRPr="00FD39F7" w:rsidRDefault="00500951" w:rsidP="00F7738C">
            <w:pPr>
              <w:spacing w:line="240" w:lineRule="auto"/>
              <w:ind w:firstLine="0"/>
              <w:rPr>
                <w:sz w:val="14"/>
                <w:szCs w:val="14"/>
              </w:rPr>
            </w:pPr>
          </w:p>
        </w:tc>
      </w:tr>
      <w:tr w:rsidR="00C84456" w:rsidRPr="00FD39F7" w14:paraId="18756447" w14:textId="77777777" w:rsidTr="001617F0">
        <w:trPr>
          <w:trHeight w:val="288"/>
        </w:trPr>
        <w:tc>
          <w:tcPr>
            <w:tcW w:w="2736" w:type="dxa"/>
          </w:tcPr>
          <w:p w14:paraId="782F3D0E" w14:textId="77777777" w:rsidR="00C84456" w:rsidRPr="00FD39F7" w:rsidRDefault="00C84456" w:rsidP="00F7738C">
            <w:pPr>
              <w:spacing w:line="240" w:lineRule="auto"/>
              <w:ind w:firstLine="0"/>
              <w:rPr>
                <w:sz w:val="14"/>
                <w:szCs w:val="14"/>
              </w:rPr>
            </w:pPr>
          </w:p>
        </w:tc>
        <w:tc>
          <w:tcPr>
            <w:tcW w:w="3114" w:type="dxa"/>
          </w:tcPr>
          <w:p w14:paraId="47463B78" w14:textId="7F918D19" w:rsidR="00C84456" w:rsidRPr="00FD39F7" w:rsidRDefault="00C84456" w:rsidP="00F7738C">
            <w:pPr>
              <w:spacing w:line="240" w:lineRule="auto"/>
              <w:ind w:firstLine="0"/>
              <w:rPr>
                <w:sz w:val="14"/>
                <w:szCs w:val="14"/>
              </w:rPr>
            </w:pPr>
            <w:r w:rsidRPr="00FD39F7">
              <w:rPr>
                <w:color w:val="231F20"/>
                <w:w w:val="105"/>
                <w:sz w:val="14"/>
                <w:szCs w:val="14"/>
              </w:rPr>
              <w:t>5.15 Planificar la Gestión de Recursos</w:t>
            </w:r>
          </w:p>
        </w:tc>
        <w:tc>
          <w:tcPr>
            <w:tcW w:w="2736" w:type="dxa"/>
          </w:tcPr>
          <w:p w14:paraId="6C644E52" w14:textId="77777777" w:rsidR="00C84456" w:rsidRPr="00FD39F7" w:rsidRDefault="00C84456" w:rsidP="00F7738C">
            <w:pPr>
              <w:spacing w:line="240" w:lineRule="auto"/>
              <w:ind w:firstLine="0"/>
              <w:rPr>
                <w:sz w:val="14"/>
                <w:szCs w:val="14"/>
              </w:rPr>
            </w:pPr>
          </w:p>
        </w:tc>
        <w:tc>
          <w:tcPr>
            <w:tcW w:w="2736" w:type="dxa"/>
          </w:tcPr>
          <w:p w14:paraId="5F1D96EC" w14:textId="77777777" w:rsidR="00C84456" w:rsidRPr="00FD39F7" w:rsidRDefault="00C84456" w:rsidP="00F7738C">
            <w:pPr>
              <w:spacing w:line="240" w:lineRule="auto"/>
              <w:ind w:firstLine="0"/>
              <w:rPr>
                <w:sz w:val="14"/>
                <w:szCs w:val="14"/>
              </w:rPr>
            </w:pPr>
          </w:p>
        </w:tc>
        <w:tc>
          <w:tcPr>
            <w:tcW w:w="2738" w:type="dxa"/>
          </w:tcPr>
          <w:p w14:paraId="0D33D4BF" w14:textId="77777777" w:rsidR="00C84456" w:rsidRPr="00FD39F7" w:rsidRDefault="00C84456" w:rsidP="00F7738C">
            <w:pPr>
              <w:spacing w:line="240" w:lineRule="auto"/>
              <w:ind w:firstLine="0"/>
              <w:rPr>
                <w:sz w:val="14"/>
                <w:szCs w:val="14"/>
              </w:rPr>
            </w:pPr>
          </w:p>
        </w:tc>
      </w:tr>
      <w:tr w:rsidR="00C84456" w:rsidRPr="00FD39F7" w14:paraId="322F6F8D" w14:textId="77777777" w:rsidTr="001617F0">
        <w:trPr>
          <w:trHeight w:val="288"/>
        </w:trPr>
        <w:tc>
          <w:tcPr>
            <w:tcW w:w="2736" w:type="dxa"/>
          </w:tcPr>
          <w:p w14:paraId="6A94B6CE" w14:textId="77777777" w:rsidR="00C84456" w:rsidRPr="00FD39F7" w:rsidRDefault="00C84456" w:rsidP="00F7738C">
            <w:pPr>
              <w:spacing w:line="240" w:lineRule="auto"/>
              <w:ind w:firstLine="0"/>
              <w:rPr>
                <w:sz w:val="14"/>
                <w:szCs w:val="14"/>
              </w:rPr>
            </w:pPr>
          </w:p>
        </w:tc>
        <w:tc>
          <w:tcPr>
            <w:tcW w:w="3114" w:type="dxa"/>
          </w:tcPr>
          <w:p w14:paraId="6635F3D2" w14:textId="4AB3F102" w:rsidR="00C84456" w:rsidRPr="00FD39F7" w:rsidRDefault="00202B91" w:rsidP="00F7738C">
            <w:pPr>
              <w:spacing w:line="240" w:lineRule="auto"/>
              <w:ind w:firstLine="0"/>
              <w:rPr>
                <w:sz w:val="14"/>
                <w:szCs w:val="14"/>
              </w:rPr>
            </w:pPr>
            <w:r w:rsidRPr="00FD39F7">
              <w:rPr>
                <w:color w:val="231F20"/>
                <w:w w:val="105"/>
                <w:sz w:val="14"/>
                <w:szCs w:val="14"/>
              </w:rPr>
              <w:t>5.16 Estimar los Recursos de las Actividades</w:t>
            </w:r>
          </w:p>
        </w:tc>
        <w:tc>
          <w:tcPr>
            <w:tcW w:w="2736" w:type="dxa"/>
          </w:tcPr>
          <w:p w14:paraId="3ED7AA36" w14:textId="77777777" w:rsidR="00C84456" w:rsidRPr="00FD39F7" w:rsidRDefault="00C84456" w:rsidP="00F7738C">
            <w:pPr>
              <w:spacing w:line="240" w:lineRule="auto"/>
              <w:ind w:firstLine="0"/>
              <w:rPr>
                <w:sz w:val="14"/>
                <w:szCs w:val="14"/>
              </w:rPr>
            </w:pPr>
          </w:p>
        </w:tc>
        <w:tc>
          <w:tcPr>
            <w:tcW w:w="2736" w:type="dxa"/>
          </w:tcPr>
          <w:p w14:paraId="72A9BB2C" w14:textId="77777777" w:rsidR="00C84456" w:rsidRPr="00FD39F7" w:rsidRDefault="00C84456" w:rsidP="00F7738C">
            <w:pPr>
              <w:spacing w:line="240" w:lineRule="auto"/>
              <w:ind w:firstLine="0"/>
              <w:rPr>
                <w:sz w:val="14"/>
                <w:szCs w:val="14"/>
              </w:rPr>
            </w:pPr>
          </w:p>
        </w:tc>
        <w:tc>
          <w:tcPr>
            <w:tcW w:w="2738" w:type="dxa"/>
          </w:tcPr>
          <w:p w14:paraId="747E73DA" w14:textId="77777777" w:rsidR="00C84456" w:rsidRPr="00FD39F7" w:rsidRDefault="00C84456" w:rsidP="00F7738C">
            <w:pPr>
              <w:spacing w:line="240" w:lineRule="auto"/>
              <w:ind w:firstLine="0"/>
              <w:rPr>
                <w:sz w:val="14"/>
                <w:szCs w:val="14"/>
              </w:rPr>
            </w:pPr>
          </w:p>
        </w:tc>
      </w:tr>
      <w:tr w:rsidR="00C84456" w:rsidRPr="00FD39F7" w14:paraId="59B7D13E" w14:textId="77777777" w:rsidTr="001617F0">
        <w:trPr>
          <w:trHeight w:val="288"/>
        </w:trPr>
        <w:tc>
          <w:tcPr>
            <w:tcW w:w="2736" w:type="dxa"/>
          </w:tcPr>
          <w:p w14:paraId="60D749B7" w14:textId="77777777" w:rsidR="00C84456" w:rsidRPr="00FD39F7" w:rsidRDefault="00C84456" w:rsidP="00F7738C">
            <w:pPr>
              <w:spacing w:line="240" w:lineRule="auto"/>
              <w:ind w:firstLine="0"/>
              <w:rPr>
                <w:sz w:val="14"/>
                <w:szCs w:val="14"/>
              </w:rPr>
            </w:pPr>
          </w:p>
        </w:tc>
        <w:tc>
          <w:tcPr>
            <w:tcW w:w="3114" w:type="dxa"/>
          </w:tcPr>
          <w:p w14:paraId="3E33D4FC" w14:textId="5A3074DD" w:rsidR="00C84456" w:rsidRPr="00FD39F7" w:rsidRDefault="002D49CE" w:rsidP="00F7738C">
            <w:pPr>
              <w:spacing w:line="240" w:lineRule="auto"/>
              <w:ind w:firstLine="0"/>
              <w:rPr>
                <w:sz w:val="14"/>
                <w:szCs w:val="14"/>
              </w:rPr>
            </w:pPr>
            <w:r w:rsidRPr="00FD39F7">
              <w:rPr>
                <w:color w:val="231F20"/>
                <w:w w:val="105"/>
                <w:sz w:val="14"/>
                <w:szCs w:val="14"/>
              </w:rPr>
              <w:t xml:space="preserve">5.17 Planificar la Gestión de las </w:t>
            </w:r>
            <w:r w:rsidRPr="00FD39F7">
              <w:rPr>
                <w:color w:val="231F20"/>
                <w:sz w:val="14"/>
                <w:szCs w:val="14"/>
              </w:rPr>
              <w:t>Comunicaciones</w:t>
            </w:r>
          </w:p>
        </w:tc>
        <w:tc>
          <w:tcPr>
            <w:tcW w:w="2736" w:type="dxa"/>
          </w:tcPr>
          <w:p w14:paraId="657EA9C7" w14:textId="77777777" w:rsidR="00C84456" w:rsidRPr="00FD39F7" w:rsidRDefault="00C84456" w:rsidP="00F7738C">
            <w:pPr>
              <w:spacing w:line="240" w:lineRule="auto"/>
              <w:ind w:firstLine="0"/>
              <w:rPr>
                <w:sz w:val="14"/>
                <w:szCs w:val="14"/>
              </w:rPr>
            </w:pPr>
          </w:p>
        </w:tc>
        <w:tc>
          <w:tcPr>
            <w:tcW w:w="2736" w:type="dxa"/>
          </w:tcPr>
          <w:p w14:paraId="47441627" w14:textId="77777777" w:rsidR="00C84456" w:rsidRPr="00FD39F7" w:rsidRDefault="00C84456" w:rsidP="00F7738C">
            <w:pPr>
              <w:spacing w:line="240" w:lineRule="auto"/>
              <w:ind w:firstLine="0"/>
              <w:rPr>
                <w:sz w:val="14"/>
                <w:szCs w:val="14"/>
              </w:rPr>
            </w:pPr>
          </w:p>
        </w:tc>
        <w:tc>
          <w:tcPr>
            <w:tcW w:w="2738" w:type="dxa"/>
          </w:tcPr>
          <w:p w14:paraId="1A12AE5C" w14:textId="77777777" w:rsidR="00C84456" w:rsidRPr="00FD39F7" w:rsidRDefault="00C84456" w:rsidP="00F7738C">
            <w:pPr>
              <w:spacing w:line="240" w:lineRule="auto"/>
              <w:ind w:firstLine="0"/>
              <w:rPr>
                <w:sz w:val="14"/>
                <w:szCs w:val="14"/>
              </w:rPr>
            </w:pPr>
          </w:p>
        </w:tc>
      </w:tr>
      <w:tr w:rsidR="00C84456" w:rsidRPr="00FD39F7" w14:paraId="2808FFAB" w14:textId="77777777" w:rsidTr="001617F0">
        <w:trPr>
          <w:trHeight w:val="288"/>
        </w:trPr>
        <w:tc>
          <w:tcPr>
            <w:tcW w:w="2736" w:type="dxa"/>
          </w:tcPr>
          <w:p w14:paraId="7BE31ED9" w14:textId="77777777" w:rsidR="00C84456" w:rsidRPr="00FD39F7" w:rsidRDefault="00C84456" w:rsidP="00F7738C">
            <w:pPr>
              <w:spacing w:line="240" w:lineRule="auto"/>
              <w:ind w:firstLine="0"/>
              <w:rPr>
                <w:sz w:val="14"/>
                <w:szCs w:val="14"/>
              </w:rPr>
            </w:pPr>
          </w:p>
        </w:tc>
        <w:tc>
          <w:tcPr>
            <w:tcW w:w="3114" w:type="dxa"/>
          </w:tcPr>
          <w:p w14:paraId="5323572D" w14:textId="67550EB6" w:rsidR="00C84456" w:rsidRPr="00FD39F7" w:rsidRDefault="009143F0" w:rsidP="00F7738C">
            <w:pPr>
              <w:spacing w:line="240" w:lineRule="auto"/>
              <w:ind w:firstLine="0"/>
              <w:rPr>
                <w:sz w:val="14"/>
                <w:szCs w:val="14"/>
              </w:rPr>
            </w:pPr>
            <w:r w:rsidRPr="00FD39F7">
              <w:rPr>
                <w:color w:val="231F20"/>
                <w:sz w:val="14"/>
                <w:szCs w:val="14"/>
              </w:rPr>
              <w:t>5.18 Planificar la Gestión de los Riesgos</w:t>
            </w:r>
          </w:p>
        </w:tc>
        <w:tc>
          <w:tcPr>
            <w:tcW w:w="2736" w:type="dxa"/>
          </w:tcPr>
          <w:p w14:paraId="0DD44C5E" w14:textId="77777777" w:rsidR="00C84456" w:rsidRPr="00FD39F7" w:rsidRDefault="00C84456" w:rsidP="00F7738C">
            <w:pPr>
              <w:spacing w:line="240" w:lineRule="auto"/>
              <w:ind w:firstLine="0"/>
              <w:rPr>
                <w:sz w:val="14"/>
                <w:szCs w:val="14"/>
              </w:rPr>
            </w:pPr>
          </w:p>
        </w:tc>
        <w:tc>
          <w:tcPr>
            <w:tcW w:w="2736" w:type="dxa"/>
          </w:tcPr>
          <w:p w14:paraId="24825EA8" w14:textId="77777777" w:rsidR="00C84456" w:rsidRPr="00FD39F7" w:rsidRDefault="00C84456" w:rsidP="00F7738C">
            <w:pPr>
              <w:spacing w:line="240" w:lineRule="auto"/>
              <w:ind w:firstLine="0"/>
              <w:rPr>
                <w:sz w:val="14"/>
                <w:szCs w:val="14"/>
              </w:rPr>
            </w:pPr>
          </w:p>
        </w:tc>
        <w:tc>
          <w:tcPr>
            <w:tcW w:w="2738" w:type="dxa"/>
          </w:tcPr>
          <w:p w14:paraId="387628D3" w14:textId="77777777" w:rsidR="00C84456" w:rsidRPr="00FD39F7" w:rsidRDefault="00C84456" w:rsidP="00F7738C">
            <w:pPr>
              <w:spacing w:line="240" w:lineRule="auto"/>
              <w:ind w:firstLine="0"/>
              <w:rPr>
                <w:sz w:val="14"/>
                <w:szCs w:val="14"/>
              </w:rPr>
            </w:pPr>
          </w:p>
        </w:tc>
      </w:tr>
      <w:tr w:rsidR="00C84456" w:rsidRPr="00FD39F7" w14:paraId="4CFC9F78" w14:textId="77777777" w:rsidTr="003110B8">
        <w:trPr>
          <w:trHeight w:val="288"/>
        </w:trPr>
        <w:tc>
          <w:tcPr>
            <w:tcW w:w="2736" w:type="dxa"/>
            <w:tcBorders>
              <w:bottom w:val="single" w:sz="4" w:space="0" w:color="auto"/>
            </w:tcBorders>
          </w:tcPr>
          <w:p w14:paraId="7C4514DD" w14:textId="77777777" w:rsidR="00C84456" w:rsidRPr="00FD39F7" w:rsidRDefault="00C84456" w:rsidP="00F7738C">
            <w:pPr>
              <w:spacing w:line="240" w:lineRule="auto"/>
              <w:ind w:firstLine="0"/>
              <w:rPr>
                <w:sz w:val="14"/>
                <w:szCs w:val="14"/>
              </w:rPr>
            </w:pPr>
          </w:p>
        </w:tc>
        <w:tc>
          <w:tcPr>
            <w:tcW w:w="3114" w:type="dxa"/>
            <w:tcBorders>
              <w:bottom w:val="single" w:sz="4" w:space="0" w:color="auto"/>
            </w:tcBorders>
          </w:tcPr>
          <w:p w14:paraId="013E6903" w14:textId="3FCDDEFA" w:rsidR="00C84456" w:rsidRPr="00FD39F7" w:rsidRDefault="000B1492" w:rsidP="00F7738C">
            <w:pPr>
              <w:spacing w:line="240" w:lineRule="auto"/>
              <w:ind w:firstLine="0"/>
              <w:rPr>
                <w:sz w:val="14"/>
                <w:szCs w:val="14"/>
              </w:rPr>
            </w:pPr>
            <w:r w:rsidRPr="00FD39F7">
              <w:rPr>
                <w:color w:val="231F20"/>
                <w:sz w:val="14"/>
                <w:szCs w:val="14"/>
              </w:rPr>
              <w:t xml:space="preserve">5.19 Identificar los </w:t>
            </w:r>
            <w:r w:rsidRPr="00FD39F7">
              <w:rPr>
                <w:color w:val="231F20"/>
                <w:w w:val="105"/>
                <w:sz w:val="14"/>
                <w:szCs w:val="14"/>
              </w:rPr>
              <w:t>Riesgos</w:t>
            </w:r>
          </w:p>
        </w:tc>
        <w:tc>
          <w:tcPr>
            <w:tcW w:w="2736" w:type="dxa"/>
            <w:tcBorders>
              <w:bottom w:val="single" w:sz="4" w:space="0" w:color="auto"/>
            </w:tcBorders>
          </w:tcPr>
          <w:p w14:paraId="524F3BFB" w14:textId="77777777" w:rsidR="00C84456" w:rsidRPr="00FD39F7" w:rsidRDefault="00C84456" w:rsidP="00F7738C">
            <w:pPr>
              <w:spacing w:line="240" w:lineRule="auto"/>
              <w:ind w:firstLine="0"/>
              <w:rPr>
                <w:sz w:val="14"/>
                <w:szCs w:val="14"/>
              </w:rPr>
            </w:pPr>
          </w:p>
        </w:tc>
        <w:tc>
          <w:tcPr>
            <w:tcW w:w="2736" w:type="dxa"/>
            <w:tcBorders>
              <w:bottom w:val="single" w:sz="4" w:space="0" w:color="auto"/>
            </w:tcBorders>
          </w:tcPr>
          <w:p w14:paraId="44BCE640" w14:textId="77777777" w:rsidR="00C84456" w:rsidRPr="00FD39F7" w:rsidRDefault="00C84456" w:rsidP="00F7738C">
            <w:pPr>
              <w:spacing w:line="240" w:lineRule="auto"/>
              <w:ind w:firstLine="0"/>
              <w:rPr>
                <w:sz w:val="14"/>
                <w:szCs w:val="14"/>
              </w:rPr>
            </w:pPr>
          </w:p>
        </w:tc>
        <w:tc>
          <w:tcPr>
            <w:tcW w:w="2738" w:type="dxa"/>
            <w:tcBorders>
              <w:bottom w:val="single" w:sz="4" w:space="0" w:color="auto"/>
            </w:tcBorders>
          </w:tcPr>
          <w:p w14:paraId="1DD9F0EE" w14:textId="77777777" w:rsidR="00C84456" w:rsidRPr="00FD39F7" w:rsidRDefault="00C84456" w:rsidP="00F7738C">
            <w:pPr>
              <w:spacing w:line="240" w:lineRule="auto"/>
              <w:ind w:firstLine="0"/>
              <w:rPr>
                <w:sz w:val="14"/>
                <w:szCs w:val="14"/>
              </w:rPr>
            </w:pPr>
          </w:p>
        </w:tc>
      </w:tr>
      <w:tr w:rsidR="0036055E" w:rsidRPr="00FD39F7" w14:paraId="7F9A5343" w14:textId="77777777" w:rsidTr="003110B8">
        <w:trPr>
          <w:trHeight w:val="288"/>
        </w:trPr>
        <w:tc>
          <w:tcPr>
            <w:tcW w:w="14060" w:type="dxa"/>
            <w:gridSpan w:val="5"/>
            <w:tcBorders>
              <w:top w:val="single" w:sz="4" w:space="0" w:color="auto"/>
              <w:bottom w:val="single" w:sz="4" w:space="0" w:color="auto"/>
            </w:tcBorders>
            <w:vAlign w:val="center"/>
          </w:tcPr>
          <w:p w14:paraId="2DD5D6B3" w14:textId="4E421C32" w:rsidR="0036055E" w:rsidRPr="00FD39F7" w:rsidRDefault="0036055E" w:rsidP="0036055E">
            <w:pPr>
              <w:spacing w:line="240" w:lineRule="auto"/>
              <w:ind w:firstLine="0"/>
              <w:jc w:val="center"/>
              <w:rPr>
                <w:sz w:val="14"/>
                <w:szCs w:val="14"/>
              </w:rPr>
            </w:pPr>
            <w:r w:rsidRPr="00136738">
              <w:rPr>
                <w:b/>
                <w:bCs/>
                <w:sz w:val="14"/>
                <w:szCs w:val="14"/>
              </w:rPr>
              <w:t>Grupo de Procesos de la Dirección de Proyectos</w:t>
            </w:r>
          </w:p>
        </w:tc>
      </w:tr>
      <w:tr w:rsidR="0036055E" w:rsidRPr="00FD39F7" w14:paraId="32EFA72F" w14:textId="77777777" w:rsidTr="003110B8">
        <w:trPr>
          <w:trHeight w:val="288"/>
        </w:trPr>
        <w:tc>
          <w:tcPr>
            <w:tcW w:w="2736" w:type="dxa"/>
            <w:tcBorders>
              <w:top w:val="single" w:sz="4" w:space="0" w:color="auto"/>
              <w:bottom w:val="single" w:sz="4" w:space="0" w:color="auto"/>
            </w:tcBorders>
          </w:tcPr>
          <w:p w14:paraId="07035E4C" w14:textId="1F54BA01" w:rsidR="0036055E" w:rsidRPr="00FD39F7" w:rsidRDefault="0036055E" w:rsidP="0036055E">
            <w:pPr>
              <w:spacing w:line="240" w:lineRule="auto"/>
              <w:ind w:firstLine="0"/>
              <w:rPr>
                <w:sz w:val="14"/>
                <w:szCs w:val="14"/>
              </w:rPr>
            </w:pPr>
            <w:r w:rsidRPr="00FD39F7">
              <w:rPr>
                <w:b/>
                <w:bCs/>
                <w:sz w:val="14"/>
                <w:szCs w:val="14"/>
              </w:rPr>
              <w:t>Grupo de Procesos de Inicio</w:t>
            </w:r>
          </w:p>
        </w:tc>
        <w:tc>
          <w:tcPr>
            <w:tcW w:w="3114" w:type="dxa"/>
            <w:tcBorders>
              <w:top w:val="single" w:sz="4" w:space="0" w:color="auto"/>
              <w:bottom w:val="single" w:sz="4" w:space="0" w:color="auto"/>
            </w:tcBorders>
          </w:tcPr>
          <w:p w14:paraId="27455118" w14:textId="10708159" w:rsidR="0036055E" w:rsidRPr="00FD39F7" w:rsidRDefault="0036055E" w:rsidP="0036055E">
            <w:pPr>
              <w:spacing w:line="240" w:lineRule="auto"/>
              <w:ind w:firstLine="0"/>
              <w:rPr>
                <w:color w:val="231F20"/>
                <w:sz w:val="14"/>
                <w:szCs w:val="14"/>
              </w:rPr>
            </w:pPr>
            <w:r w:rsidRPr="00FD39F7">
              <w:rPr>
                <w:b/>
                <w:bCs/>
                <w:sz w:val="14"/>
                <w:szCs w:val="14"/>
              </w:rPr>
              <w:t>Grupo de Procesos de Planificación</w:t>
            </w:r>
          </w:p>
        </w:tc>
        <w:tc>
          <w:tcPr>
            <w:tcW w:w="2736" w:type="dxa"/>
            <w:tcBorders>
              <w:top w:val="single" w:sz="4" w:space="0" w:color="auto"/>
              <w:bottom w:val="single" w:sz="4" w:space="0" w:color="auto"/>
            </w:tcBorders>
          </w:tcPr>
          <w:p w14:paraId="2944C423" w14:textId="471EE3A9" w:rsidR="0036055E" w:rsidRPr="00FD39F7" w:rsidRDefault="0036055E" w:rsidP="0036055E">
            <w:pPr>
              <w:spacing w:line="240" w:lineRule="auto"/>
              <w:ind w:firstLine="0"/>
              <w:rPr>
                <w:sz w:val="14"/>
                <w:szCs w:val="14"/>
              </w:rPr>
            </w:pPr>
            <w:r w:rsidRPr="00FD39F7">
              <w:rPr>
                <w:b/>
                <w:bCs/>
                <w:sz w:val="14"/>
                <w:szCs w:val="14"/>
              </w:rPr>
              <w:t>Grupo de Procesos de Ejecución</w:t>
            </w:r>
          </w:p>
        </w:tc>
        <w:tc>
          <w:tcPr>
            <w:tcW w:w="2736" w:type="dxa"/>
            <w:tcBorders>
              <w:top w:val="single" w:sz="4" w:space="0" w:color="auto"/>
              <w:bottom w:val="single" w:sz="4" w:space="0" w:color="auto"/>
            </w:tcBorders>
          </w:tcPr>
          <w:p w14:paraId="4E2531F4" w14:textId="0710AA4E" w:rsidR="0036055E" w:rsidRPr="00FD39F7" w:rsidRDefault="0036055E" w:rsidP="0036055E">
            <w:pPr>
              <w:spacing w:line="240" w:lineRule="auto"/>
              <w:ind w:firstLine="0"/>
              <w:rPr>
                <w:sz w:val="14"/>
                <w:szCs w:val="14"/>
              </w:rPr>
            </w:pPr>
            <w:r w:rsidRPr="00FD39F7">
              <w:rPr>
                <w:b/>
                <w:bCs/>
                <w:sz w:val="14"/>
                <w:szCs w:val="14"/>
              </w:rPr>
              <w:t>Grupo de Procesos de Monitoreo y Control</w:t>
            </w:r>
          </w:p>
        </w:tc>
        <w:tc>
          <w:tcPr>
            <w:tcW w:w="2738" w:type="dxa"/>
            <w:tcBorders>
              <w:top w:val="single" w:sz="4" w:space="0" w:color="auto"/>
              <w:bottom w:val="single" w:sz="4" w:space="0" w:color="auto"/>
            </w:tcBorders>
          </w:tcPr>
          <w:p w14:paraId="03FA432C" w14:textId="256238FF" w:rsidR="0036055E" w:rsidRPr="00FD39F7" w:rsidRDefault="0036055E" w:rsidP="0036055E">
            <w:pPr>
              <w:spacing w:line="240" w:lineRule="auto"/>
              <w:ind w:firstLine="0"/>
              <w:rPr>
                <w:sz w:val="14"/>
                <w:szCs w:val="14"/>
              </w:rPr>
            </w:pPr>
            <w:r w:rsidRPr="00FD39F7">
              <w:rPr>
                <w:b/>
                <w:bCs/>
                <w:sz w:val="14"/>
                <w:szCs w:val="14"/>
              </w:rPr>
              <w:t>Grupo de Procesos de Cierre</w:t>
            </w:r>
          </w:p>
        </w:tc>
      </w:tr>
      <w:tr w:rsidR="00C84456" w:rsidRPr="00FD39F7" w14:paraId="627788D3" w14:textId="77777777" w:rsidTr="003110B8">
        <w:trPr>
          <w:trHeight w:val="288"/>
        </w:trPr>
        <w:tc>
          <w:tcPr>
            <w:tcW w:w="2736" w:type="dxa"/>
            <w:tcBorders>
              <w:top w:val="single" w:sz="4" w:space="0" w:color="auto"/>
            </w:tcBorders>
          </w:tcPr>
          <w:p w14:paraId="127EA39A" w14:textId="77777777" w:rsidR="00C84456" w:rsidRPr="00FD39F7" w:rsidRDefault="00C84456" w:rsidP="00F7738C">
            <w:pPr>
              <w:spacing w:line="240" w:lineRule="auto"/>
              <w:ind w:firstLine="0"/>
              <w:rPr>
                <w:sz w:val="14"/>
                <w:szCs w:val="14"/>
              </w:rPr>
            </w:pPr>
          </w:p>
        </w:tc>
        <w:tc>
          <w:tcPr>
            <w:tcW w:w="3114" w:type="dxa"/>
            <w:tcBorders>
              <w:top w:val="single" w:sz="4" w:space="0" w:color="auto"/>
            </w:tcBorders>
          </w:tcPr>
          <w:p w14:paraId="1F56F8BB" w14:textId="22E78B26" w:rsidR="00C84456" w:rsidRPr="00FD39F7" w:rsidRDefault="0024771E" w:rsidP="00F7738C">
            <w:pPr>
              <w:spacing w:line="240" w:lineRule="auto"/>
              <w:ind w:firstLine="0"/>
              <w:rPr>
                <w:sz w:val="14"/>
                <w:szCs w:val="14"/>
              </w:rPr>
            </w:pPr>
            <w:r w:rsidRPr="00FD39F7">
              <w:rPr>
                <w:color w:val="231F20"/>
                <w:sz w:val="14"/>
                <w:szCs w:val="14"/>
              </w:rPr>
              <w:t>5.20 Realizar el Análisis Cualitativo de Riesgos</w:t>
            </w:r>
          </w:p>
        </w:tc>
        <w:tc>
          <w:tcPr>
            <w:tcW w:w="2736" w:type="dxa"/>
            <w:tcBorders>
              <w:top w:val="single" w:sz="4" w:space="0" w:color="auto"/>
            </w:tcBorders>
          </w:tcPr>
          <w:p w14:paraId="6690D0BC" w14:textId="77777777" w:rsidR="00C84456" w:rsidRPr="00FD39F7" w:rsidRDefault="00C84456" w:rsidP="00F7738C">
            <w:pPr>
              <w:spacing w:line="240" w:lineRule="auto"/>
              <w:ind w:firstLine="0"/>
              <w:rPr>
                <w:sz w:val="14"/>
                <w:szCs w:val="14"/>
              </w:rPr>
            </w:pPr>
          </w:p>
        </w:tc>
        <w:tc>
          <w:tcPr>
            <w:tcW w:w="2736" w:type="dxa"/>
            <w:tcBorders>
              <w:top w:val="single" w:sz="4" w:space="0" w:color="auto"/>
            </w:tcBorders>
          </w:tcPr>
          <w:p w14:paraId="5CA49BFB" w14:textId="77777777" w:rsidR="00C84456" w:rsidRPr="00FD39F7" w:rsidRDefault="00C84456" w:rsidP="00F7738C">
            <w:pPr>
              <w:spacing w:line="240" w:lineRule="auto"/>
              <w:ind w:firstLine="0"/>
              <w:rPr>
                <w:sz w:val="14"/>
                <w:szCs w:val="14"/>
              </w:rPr>
            </w:pPr>
          </w:p>
        </w:tc>
        <w:tc>
          <w:tcPr>
            <w:tcW w:w="2738" w:type="dxa"/>
            <w:tcBorders>
              <w:top w:val="single" w:sz="4" w:space="0" w:color="auto"/>
            </w:tcBorders>
          </w:tcPr>
          <w:p w14:paraId="3200C44D" w14:textId="77777777" w:rsidR="00C84456" w:rsidRPr="00FD39F7" w:rsidRDefault="00C84456" w:rsidP="00F7738C">
            <w:pPr>
              <w:spacing w:line="240" w:lineRule="auto"/>
              <w:ind w:firstLine="0"/>
              <w:rPr>
                <w:sz w:val="14"/>
                <w:szCs w:val="14"/>
              </w:rPr>
            </w:pPr>
          </w:p>
        </w:tc>
      </w:tr>
      <w:tr w:rsidR="00E47FC4" w:rsidRPr="00FD39F7" w14:paraId="6BB69C89" w14:textId="77777777" w:rsidTr="001617F0">
        <w:trPr>
          <w:trHeight w:val="288"/>
        </w:trPr>
        <w:tc>
          <w:tcPr>
            <w:tcW w:w="2736" w:type="dxa"/>
          </w:tcPr>
          <w:p w14:paraId="1EC8F21A" w14:textId="77777777" w:rsidR="00E47FC4" w:rsidRPr="00FD39F7" w:rsidRDefault="00E47FC4" w:rsidP="00F7738C">
            <w:pPr>
              <w:spacing w:line="240" w:lineRule="auto"/>
              <w:ind w:firstLine="0"/>
              <w:rPr>
                <w:sz w:val="14"/>
                <w:szCs w:val="14"/>
              </w:rPr>
            </w:pPr>
          </w:p>
        </w:tc>
        <w:tc>
          <w:tcPr>
            <w:tcW w:w="3114" w:type="dxa"/>
          </w:tcPr>
          <w:p w14:paraId="1DFC950E" w14:textId="5DDB6F98" w:rsidR="00E47FC4" w:rsidRPr="00FD39F7" w:rsidRDefault="00E47FC4" w:rsidP="00F7738C">
            <w:pPr>
              <w:spacing w:line="240" w:lineRule="auto"/>
              <w:ind w:firstLine="0"/>
              <w:rPr>
                <w:sz w:val="14"/>
                <w:szCs w:val="14"/>
              </w:rPr>
            </w:pPr>
            <w:r w:rsidRPr="00FD39F7">
              <w:rPr>
                <w:color w:val="231F20"/>
                <w:sz w:val="14"/>
                <w:szCs w:val="14"/>
              </w:rPr>
              <w:t xml:space="preserve">5.21 Realizar el Análisis </w:t>
            </w:r>
            <w:r w:rsidRPr="00FD39F7">
              <w:rPr>
                <w:color w:val="231F20"/>
                <w:w w:val="95"/>
                <w:sz w:val="14"/>
                <w:szCs w:val="14"/>
              </w:rPr>
              <w:t xml:space="preserve">Cuantitativo de </w:t>
            </w:r>
            <w:r w:rsidRPr="00FD39F7">
              <w:rPr>
                <w:color w:val="231F20"/>
                <w:sz w:val="14"/>
                <w:szCs w:val="14"/>
              </w:rPr>
              <w:t>Riesgos</w:t>
            </w:r>
          </w:p>
        </w:tc>
        <w:tc>
          <w:tcPr>
            <w:tcW w:w="2736" w:type="dxa"/>
          </w:tcPr>
          <w:p w14:paraId="7DEF0A1B" w14:textId="77777777" w:rsidR="00E47FC4" w:rsidRPr="00FD39F7" w:rsidRDefault="00E47FC4" w:rsidP="00F7738C">
            <w:pPr>
              <w:spacing w:line="240" w:lineRule="auto"/>
              <w:ind w:firstLine="0"/>
              <w:rPr>
                <w:sz w:val="14"/>
                <w:szCs w:val="14"/>
              </w:rPr>
            </w:pPr>
          </w:p>
        </w:tc>
        <w:tc>
          <w:tcPr>
            <w:tcW w:w="2736" w:type="dxa"/>
          </w:tcPr>
          <w:p w14:paraId="5663ADB6" w14:textId="77777777" w:rsidR="00E47FC4" w:rsidRPr="00FD39F7" w:rsidRDefault="00E47FC4" w:rsidP="00F7738C">
            <w:pPr>
              <w:spacing w:line="240" w:lineRule="auto"/>
              <w:ind w:firstLine="0"/>
              <w:rPr>
                <w:sz w:val="14"/>
                <w:szCs w:val="14"/>
              </w:rPr>
            </w:pPr>
          </w:p>
        </w:tc>
        <w:tc>
          <w:tcPr>
            <w:tcW w:w="2738" w:type="dxa"/>
          </w:tcPr>
          <w:p w14:paraId="490BFB5B" w14:textId="77777777" w:rsidR="00E47FC4" w:rsidRPr="00FD39F7" w:rsidRDefault="00E47FC4" w:rsidP="00F7738C">
            <w:pPr>
              <w:spacing w:line="240" w:lineRule="auto"/>
              <w:ind w:firstLine="0"/>
              <w:rPr>
                <w:sz w:val="14"/>
                <w:szCs w:val="14"/>
              </w:rPr>
            </w:pPr>
          </w:p>
        </w:tc>
      </w:tr>
      <w:tr w:rsidR="00BF664B" w:rsidRPr="00FD39F7" w14:paraId="29D88949" w14:textId="77777777" w:rsidTr="001617F0">
        <w:trPr>
          <w:trHeight w:val="288"/>
        </w:trPr>
        <w:tc>
          <w:tcPr>
            <w:tcW w:w="2736" w:type="dxa"/>
          </w:tcPr>
          <w:p w14:paraId="57A022BD" w14:textId="77777777" w:rsidR="00BF664B" w:rsidRPr="00FD39F7" w:rsidRDefault="00BF664B" w:rsidP="00F7738C">
            <w:pPr>
              <w:spacing w:line="240" w:lineRule="auto"/>
              <w:ind w:firstLine="0"/>
              <w:rPr>
                <w:sz w:val="14"/>
                <w:szCs w:val="14"/>
              </w:rPr>
            </w:pPr>
          </w:p>
        </w:tc>
        <w:tc>
          <w:tcPr>
            <w:tcW w:w="3114" w:type="dxa"/>
          </w:tcPr>
          <w:p w14:paraId="356186F3" w14:textId="369C4490" w:rsidR="00BF664B" w:rsidRPr="00FD39F7" w:rsidRDefault="00BF664B" w:rsidP="00F7738C">
            <w:pPr>
              <w:spacing w:line="240" w:lineRule="auto"/>
              <w:ind w:firstLine="0"/>
              <w:rPr>
                <w:sz w:val="14"/>
                <w:szCs w:val="14"/>
              </w:rPr>
            </w:pPr>
            <w:r w:rsidRPr="00FD39F7">
              <w:rPr>
                <w:color w:val="231F20"/>
                <w:w w:val="105"/>
                <w:sz w:val="14"/>
                <w:szCs w:val="14"/>
              </w:rPr>
              <w:t>5.22 Planificar la Respuesta a los Riesgos</w:t>
            </w:r>
          </w:p>
        </w:tc>
        <w:tc>
          <w:tcPr>
            <w:tcW w:w="2736" w:type="dxa"/>
          </w:tcPr>
          <w:p w14:paraId="7982ED65" w14:textId="77777777" w:rsidR="00BF664B" w:rsidRPr="00FD39F7" w:rsidRDefault="00BF664B" w:rsidP="00F7738C">
            <w:pPr>
              <w:spacing w:line="240" w:lineRule="auto"/>
              <w:ind w:firstLine="0"/>
              <w:rPr>
                <w:sz w:val="14"/>
                <w:szCs w:val="14"/>
              </w:rPr>
            </w:pPr>
          </w:p>
        </w:tc>
        <w:tc>
          <w:tcPr>
            <w:tcW w:w="2736" w:type="dxa"/>
          </w:tcPr>
          <w:p w14:paraId="2EDA22B8" w14:textId="77777777" w:rsidR="00BF664B" w:rsidRPr="00FD39F7" w:rsidRDefault="00BF664B" w:rsidP="00F7738C">
            <w:pPr>
              <w:spacing w:line="240" w:lineRule="auto"/>
              <w:ind w:firstLine="0"/>
              <w:rPr>
                <w:sz w:val="14"/>
                <w:szCs w:val="14"/>
              </w:rPr>
            </w:pPr>
          </w:p>
        </w:tc>
        <w:tc>
          <w:tcPr>
            <w:tcW w:w="2738" w:type="dxa"/>
          </w:tcPr>
          <w:p w14:paraId="0172BD65" w14:textId="77777777" w:rsidR="00BF664B" w:rsidRPr="00FD39F7" w:rsidRDefault="00BF664B" w:rsidP="00F7738C">
            <w:pPr>
              <w:spacing w:line="240" w:lineRule="auto"/>
              <w:ind w:firstLine="0"/>
              <w:rPr>
                <w:sz w:val="14"/>
                <w:szCs w:val="14"/>
              </w:rPr>
            </w:pPr>
          </w:p>
        </w:tc>
      </w:tr>
      <w:tr w:rsidR="00BF664B" w:rsidRPr="00FD39F7" w14:paraId="21AA038A" w14:textId="77777777" w:rsidTr="001617F0">
        <w:trPr>
          <w:trHeight w:val="288"/>
        </w:trPr>
        <w:tc>
          <w:tcPr>
            <w:tcW w:w="2736" w:type="dxa"/>
          </w:tcPr>
          <w:p w14:paraId="731774D5" w14:textId="77777777" w:rsidR="00BF664B" w:rsidRPr="00FD39F7" w:rsidRDefault="00BF664B" w:rsidP="00F7738C">
            <w:pPr>
              <w:spacing w:line="240" w:lineRule="auto"/>
              <w:ind w:firstLine="0"/>
              <w:rPr>
                <w:sz w:val="14"/>
                <w:szCs w:val="14"/>
              </w:rPr>
            </w:pPr>
          </w:p>
        </w:tc>
        <w:tc>
          <w:tcPr>
            <w:tcW w:w="3114" w:type="dxa"/>
          </w:tcPr>
          <w:p w14:paraId="65EA0760" w14:textId="518C6CAF" w:rsidR="00BF664B" w:rsidRPr="00FD39F7" w:rsidRDefault="00D30324" w:rsidP="00F7738C">
            <w:pPr>
              <w:spacing w:line="240" w:lineRule="auto"/>
              <w:ind w:firstLine="0"/>
              <w:rPr>
                <w:sz w:val="14"/>
                <w:szCs w:val="14"/>
              </w:rPr>
            </w:pPr>
            <w:r w:rsidRPr="00FD39F7">
              <w:rPr>
                <w:color w:val="231F20"/>
                <w:w w:val="105"/>
                <w:sz w:val="14"/>
                <w:szCs w:val="14"/>
              </w:rPr>
              <w:t xml:space="preserve">5.23 Planificar la Gestión de las </w:t>
            </w:r>
            <w:r w:rsidRPr="00FD39F7">
              <w:rPr>
                <w:color w:val="231F20"/>
                <w:sz w:val="14"/>
                <w:szCs w:val="14"/>
              </w:rPr>
              <w:t>Adquisiciones</w:t>
            </w:r>
          </w:p>
        </w:tc>
        <w:tc>
          <w:tcPr>
            <w:tcW w:w="2736" w:type="dxa"/>
          </w:tcPr>
          <w:p w14:paraId="5E29D6FF" w14:textId="77777777" w:rsidR="00BF664B" w:rsidRPr="00FD39F7" w:rsidRDefault="00BF664B" w:rsidP="00F7738C">
            <w:pPr>
              <w:spacing w:line="240" w:lineRule="auto"/>
              <w:ind w:firstLine="0"/>
              <w:rPr>
                <w:sz w:val="14"/>
                <w:szCs w:val="14"/>
              </w:rPr>
            </w:pPr>
          </w:p>
        </w:tc>
        <w:tc>
          <w:tcPr>
            <w:tcW w:w="2736" w:type="dxa"/>
          </w:tcPr>
          <w:p w14:paraId="0629EEC6" w14:textId="77777777" w:rsidR="00BF664B" w:rsidRPr="00FD39F7" w:rsidRDefault="00BF664B" w:rsidP="00F7738C">
            <w:pPr>
              <w:spacing w:line="240" w:lineRule="auto"/>
              <w:ind w:firstLine="0"/>
              <w:rPr>
                <w:sz w:val="14"/>
                <w:szCs w:val="14"/>
              </w:rPr>
            </w:pPr>
          </w:p>
        </w:tc>
        <w:tc>
          <w:tcPr>
            <w:tcW w:w="2738" w:type="dxa"/>
          </w:tcPr>
          <w:p w14:paraId="11B9D841" w14:textId="77777777" w:rsidR="00BF664B" w:rsidRPr="00FD39F7" w:rsidRDefault="00BF664B" w:rsidP="00F7738C">
            <w:pPr>
              <w:spacing w:line="240" w:lineRule="auto"/>
              <w:ind w:firstLine="0"/>
              <w:rPr>
                <w:sz w:val="14"/>
                <w:szCs w:val="14"/>
              </w:rPr>
            </w:pPr>
          </w:p>
        </w:tc>
      </w:tr>
      <w:tr w:rsidR="00B9560A" w:rsidRPr="00FD39F7" w14:paraId="275D7217" w14:textId="77777777" w:rsidTr="001617F0">
        <w:trPr>
          <w:trHeight w:val="288"/>
        </w:trPr>
        <w:tc>
          <w:tcPr>
            <w:tcW w:w="2736" w:type="dxa"/>
            <w:tcBorders>
              <w:bottom w:val="single" w:sz="4" w:space="0" w:color="auto"/>
            </w:tcBorders>
          </w:tcPr>
          <w:p w14:paraId="12569B61" w14:textId="77777777" w:rsidR="00B9560A" w:rsidRPr="00FD39F7" w:rsidRDefault="00B9560A" w:rsidP="00F7738C">
            <w:pPr>
              <w:spacing w:line="240" w:lineRule="auto"/>
              <w:ind w:firstLine="0"/>
              <w:rPr>
                <w:sz w:val="14"/>
                <w:szCs w:val="14"/>
              </w:rPr>
            </w:pPr>
          </w:p>
        </w:tc>
        <w:tc>
          <w:tcPr>
            <w:tcW w:w="3114" w:type="dxa"/>
            <w:tcBorders>
              <w:bottom w:val="single" w:sz="4" w:space="0" w:color="auto"/>
            </w:tcBorders>
          </w:tcPr>
          <w:p w14:paraId="1F938E57" w14:textId="2F8469DA" w:rsidR="00B9560A" w:rsidRPr="00FD39F7" w:rsidRDefault="00B9560A" w:rsidP="00F7738C">
            <w:pPr>
              <w:spacing w:line="240" w:lineRule="auto"/>
              <w:ind w:firstLine="0"/>
              <w:rPr>
                <w:sz w:val="14"/>
                <w:szCs w:val="14"/>
              </w:rPr>
            </w:pPr>
            <w:r w:rsidRPr="00FD39F7">
              <w:rPr>
                <w:color w:val="231F20"/>
                <w:sz w:val="14"/>
                <w:szCs w:val="14"/>
              </w:rPr>
              <w:t xml:space="preserve">5.24 Planificar el </w:t>
            </w:r>
            <w:r w:rsidRPr="00FD39F7">
              <w:rPr>
                <w:color w:val="231F20"/>
                <w:w w:val="95"/>
                <w:sz w:val="14"/>
                <w:szCs w:val="14"/>
              </w:rPr>
              <w:t xml:space="preserve">Involucramiento </w:t>
            </w:r>
            <w:r w:rsidRPr="00FD39F7">
              <w:rPr>
                <w:color w:val="231F20"/>
                <w:sz w:val="14"/>
                <w:szCs w:val="14"/>
              </w:rPr>
              <w:t>de los Interesados</w:t>
            </w:r>
          </w:p>
        </w:tc>
        <w:tc>
          <w:tcPr>
            <w:tcW w:w="2736" w:type="dxa"/>
            <w:tcBorders>
              <w:bottom w:val="single" w:sz="4" w:space="0" w:color="auto"/>
            </w:tcBorders>
          </w:tcPr>
          <w:p w14:paraId="7AC8589F" w14:textId="77777777" w:rsidR="00B9560A" w:rsidRPr="00FD39F7" w:rsidRDefault="00B9560A" w:rsidP="00F7738C">
            <w:pPr>
              <w:spacing w:line="240" w:lineRule="auto"/>
              <w:ind w:firstLine="0"/>
              <w:rPr>
                <w:sz w:val="14"/>
                <w:szCs w:val="14"/>
              </w:rPr>
            </w:pPr>
          </w:p>
        </w:tc>
        <w:tc>
          <w:tcPr>
            <w:tcW w:w="2736" w:type="dxa"/>
            <w:tcBorders>
              <w:bottom w:val="single" w:sz="4" w:space="0" w:color="auto"/>
            </w:tcBorders>
          </w:tcPr>
          <w:p w14:paraId="72FCD4BA" w14:textId="77777777" w:rsidR="00B9560A" w:rsidRPr="00FD39F7" w:rsidRDefault="00B9560A" w:rsidP="00F7738C">
            <w:pPr>
              <w:spacing w:line="240" w:lineRule="auto"/>
              <w:ind w:firstLine="0"/>
              <w:rPr>
                <w:sz w:val="14"/>
                <w:szCs w:val="14"/>
              </w:rPr>
            </w:pPr>
          </w:p>
        </w:tc>
        <w:tc>
          <w:tcPr>
            <w:tcW w:w="2738" w:type="dxa"/>
            <w:tcBorders>
              <w:bottom w:val="single" w:sz="4" w:space="0" w:color="auto"/>
            </w:tcBorders>
          </w:tcPr>
          <w:p w14:paraId="6879E545" w14:textId="77777777" w:rsidR="00B9560A" w:rsidRPr="00FD39F7" w:rsidRDefault="00B9560A" w:rsidP="00F7738C">
            <w:pPr>
              <w:spacing w:line="240" w:lineRule="auto"/>
              <w:ind w:firstLine="0"/>
              <w:rPr>
                <w:sz w:val="14"/>
                <w:szCs w:val="14"/>
              </w:rPr>
            </w:pPr>
          </w:p>
        </w:tc>
      </w:tr>
    </w:tbl>
    <w:p w14:paraId="6DF01E1C" w14:textId="0BDB91E9" w:rsidR="00F64D9E" w:rsidRPr="00415117" w:rsidRDefault="00F87293" w:rsidP="00F64D9E">
      <w:pPr>
        <w:spacing w:line="240" w:lineRule="auto"/>
        <w:ind w:firstLine="0"/>
        <w:rPr>
          <w:sz w:val="16"/>
          <w:szCs w:val="16"/>
        </w:rPr>
      </w:pPr>
      <w:r w:rsidRPr="00B6411B">
        <w:rPr>
          <w:i/>
          <w:iCs/>
          <w:sz w:val="16"/>
          <w:szCs w:val="16"/>
        </w:rPr>
        <w:t>Nota:</w:t>
      </w:r>
      <w:r w:rsidRPr="00415117">
        <w:rPr>
          <w:sz w:val="16"/>
          <w:szCs w:val="16"/>
        </w:rPr>
        <w:t xml:space="preserve"> </w:t>
      </w:r>
      <w:r w:rsidR="00711009" w:rsidRPr="00415117">
        <w:rPr>
          <w:sz w:val="16"/>
          <w:szCs w:val="16"/>
        </w:rPr>
        <w:t>Reproducido de la Guía Prác</w:t>
      </w:r>
      <w:r w:rsidR="003D2EE5" w:rsidRPr="00415117">
        <w:rPr>
          <w:sz w:val="16"/>
          <w:szCs w:val="16"/>
        </w:rPr>
        <w:t>tica de grupo de Procesos (p.22)</w:t>
      </w:r>
      <w:r w:rsidR="008B4A4E" w:rsidRPr="00415117">
        <w:rPr>
          <w:sz w:val="16"/>
          <w:szCs w:val="16"/>
        </w:rPr>
        <w:t>, por el PMI</w:t>
      </w:r>
      <w:r w:rsidR="005C70D1" w:rsidRPr="00415117">
        <w:rPr>
          <w:sz w:val="16"/>
          <w:szCs w:val="16"/>
        </w:rPr>
        <w:t>, 2023. Cada are de</w:t>
      </w:r>
      <w:r w:rsidR="00802AD8" w:rsidRPr="00415117">
        <w:rPr>
          <w:sz w:val="16"/>
          <w:szCs w:val="16"/>
        </w:rPr>
        <w:t xml:space="preserve">l de </w:t>
      </w:r>
      <w:r w:rsidR="00F64D9E" w:rsidRPr="00415117">
        <w:rPr>
          <w:sz w:val="16"/>
          <w:szCs w:val="16"/>
        </w:rPr>
        <w:t>grupo de</w:t>
      </w:r>
      <w:r w:rsidR="00802AD8" w:rsidRPr="00415117">
        <w:rPr>
          <w:sz w:val="16"/>
          <w:szCs w:val="16"/>
        </w:rPr>
        <w:t xml:space="preserve"> </w:t>
      </w:r>
      <w:r w:rsidR="00806D97" w:rsidRPr="00415117">
        <w:rPr>
          <w:sz w:val="16"/>
          <w:szCs w:val="16"/>
        </w:rPr>
        <w:t>procesos abarca</w:t>
      </w:r>
      <w:r w:rsidR="00F64D9E" w:rsidRPr="00415117">
        <w:rPr>
          <w:sz w:val="16"/>
          <w:szCs w:val="16"/>
        </w:rPr>
        <w:t xml:space="preserve"> </w:t>
      </w:r>
    </w:p>
    <w:p w14:paraId="456921CF" w14:textId="2B9CF668" w:rsidR="00F87293" w:rsidRPr="00415117" w:rsidRDefault="00F64D9E" w:rsidP="00F64D9E">
      <w:pPr>
        <w:spacing w:line="240" w:lineRule="auto"/>
        <w:ind w:firstLine="0"/>
        <w:rPr>
          <w:sz w:val="16"/>
          <w:szCs w:val="16"/>
        </w:rPr>
        <w:sectPr w:rsidR="00F87293" w:rsidRPr="00415117" w:rsidSect="00F52D0D">
          <w:pgSz w:w="15840" w:h="12240" w:orient="landscape" w:code="1"/>
          <w:pgMar w:top="1440" w:right="1440" w:bottom="1440" w:left="1440" w:header="709" w:footer="709" w:gutter="0"/>
          <w:cols w:space="720"/>
          <w:docGrid w:linePitch="360"/>
        </w:sectPr>
      </w:pPr>
      <w:r w:rsidRPr="00415117">
        <w:rPr>
          <w:sz w:val="16"/>
          <w:szCs w:val="16"/>
        </w:rPr>
        <w:t xml:space="preserve">los </w:t>
      </w:r>
      <w:r w:rsidR="00974150" w:rsidRPr="00415117">
        <w:rPr>
          <w:sz w:val="16"/>
          <w:szCs w:val="16"/>
        </w:rPr>
        <w:t>procesos de</w:t>
      </w:r>
      <w:r w:rsidRPr="00415117">
        <w:rPr>
          <w:sz w:val="16"/>
          <w:szCs w:val="16"/>
        </w:rPr>
        <w:t xml:space="preserve"> la dirección de proyectos</w:t>
      </w:r>
    </w:p>
    <w:p w14:paraId="58AF1682" w14:textId="77777777" w:rsidR="00264EEB" w:rsidRPr="003E6BD2" w:rsidRDefault="00264EEB">
      <w:pPr>
        <w:pStyle w:val="Heading4"/>
        <w:rPr>
          <w:sz w:val="22"/>
          <w:szCs w:val="22"/>
        </w:rPr>
      </w:pPr>
      <w:bookmarkStart w:id="184" w:name="_Toc195293351"/>
      <w:r w:rsidRPr="003E6BD2">
        <w:rPr>
          <w:sz w:val="22"/>
          <w:szCs w:val="22"/>
        </w:rPr>
        <w:lastRenderedPageBreak/>
        <w:t>Estrategia empresarial, portafolios, programas, proyectos</w:t>
      </w:r>
      <w:bookmarkEnd w:id="184"/>
    </w:p>
    <w:p w14:paraId="3F5AA30C" w14:textId="55EA48AC" w:rsidR="00BF216E" w:rsidRPr="00BF216E" w:rsidRDefault="00BF216E" w:rsidP="00BF216E">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bookmarkStart w:id="185" w:name="_Toc354770520"/>
      <w:r w:rsidRPr="00BF216E">
        <w:rPr>
          <w:rFonts w:ascii="Arial" w:hAnsi="Arial" w:cs="Arial"/>
          <w:spacing w:val="8"/>
          <w:sz w:val="22"/>
          <w:szCs w:val="22"/>
          <w:lang w:val="es-CR"/>
        </w:rPr>
        <w:t xml:space="preserve">La estrategia empresarial es la base conceptual que </w:t>
      </w:r>
      <w:r w:rsidR="003C09A0">
        <w:rPr>
          <w:rFonts w:ascii="Arial" w:hAnsi="Arial" w:cs="Arial"/>
          <w:spacing w:val="8"/>
          <w:sz w:val="22"/>
          <w:szCs w:val="22"/>
          <w:lang w:val="es-CR"/>
        </w:rPr>
        <w:t>d</w:t>
      </w:r>
      <w:r w:rsidR="0037751B">
        <w:rPr>
          <w:rFonts w:ascii="Arial" w:hAnsi="Arial" w:cs="Arial"/>
          <w:spacing w:val="8"/>
          <w:sz w:val="22"/>
          <w:szCs w:val="22"/>
          <w:lang w:val="es-CR"/>
        </w:rPr>
        <w:t>a</w:t>
      </w:r>
      <w:r w:rsidRPr="00BF216E">
        <w:rPr>
          <w:rFonts w:ascii="Arial" w:hAnsi="Arial" w:cs="Arial"/>
          <w:spacing w:val="8"/>
          <w:sz w:val="22"/>
          <w:szCs w:val="22"/>
          <w:lang w:val="es-CR"/>
        </w:rPr>
        <w:t xml:space="preserve"> la organizaci</w:t>
      </w:r>
      <w:r w:rsidR="003C09A0">
        <w:rPr>
          <w:rFonts w:ascii="Arial" w:hAnsi="Arial" w:cs="Arial"/>
          <w:spacing w:val="8"/>
          <w:sz w:val="22"/>
          <w:szCs w:val="22"/>
          <w:lang w:val="es-CR"/>
        </w:rPr>
        <w:t>ón</w:t>
      </w:r>
      <w:r w:rsidRPr="00BF216E">
        <w:rPr>
          <w:rFonts w:ascii="Arial" w:hAnsi="Arial" w:cs="Arial"/>
          <w:spacing w:val="8"/>
          <w:sz w:val="22"/>
          <w:szCs w:val="22"/>
          <w:lang w:val="es-CR"/>
        </w:rPr>
        <w:t xml:space="preserve"> para obtener una ventaja competitiva sostenible al realizar actividades que los c</w:t>
      </w:r>
      <w:r w:rsidR="008F50E2">
        <w:rPr>
          <w:rFonts w:ascii="Arial" w:hAnsi="Arial" w:cs="Arial"/>
          <w:spacing w:val="8"/>
          <w:sz w:val="22"/>
          <w:szCs w:val="22"/>
          <w:lang w:val="es-CR"/>
        </w:rPr>
        <w:t>lientes</w:t>
      </w:r>
      <w:r w:rsidR="008154BA">
        <w:rPr>
          <w:rFonts w:ascii="Arial" w:hAnsi="Arial" w:cs="Arial"/>
          <w:spacing w:val="8"/>
          <w:sz w:val="22"/>
          <w:szCs w:val="22"/>
          <w:lang w:val="es-CR"/>
        </w:rPr>
        <w:t>/</w:t>
      </w:r>
      <w:r w:rsidR="001D382B">
        <w:rPr>
          <w:rFonts w:ascii="Arial" w:hAnsi="Arial" w:cs="Arial"/>
          <w:spacing w:val="8"/>
          <w:sz w:val="22"/>
          <w:szCs w:val="22"/>
          <w:lang w:val="es-CR"/>
        </w:rPr>
        <w:t>usuarios</w:t>
      </w:r>
      <w:r w:rsidRPr="00BF216E">
        <w:rPr>
          <w:rFonts w:ascii="Arial" w:hAnsi="Arial" w:cs="Arial"/>
          <w:spacing w:val="8"/>
          <w:sz w:val="22"/>
          <w:szCs w:val="22"/>
          <w:lang w:val="es-CR"/>
        </w:rPr>
        <w:t xml:space="preserve"> consideran valiosas y que están libres de confusión con respecto a los proyectos de la organización.</w:t>
      </w:r>
    </w:p>
    <w:p w14:paraId="132DCE97" w14:textId="1E1F9F90" w:rsidR="00BF216E" w:rsidRPr="00BF216E" w:rsidRDefault="00BF216E" w:rsidP="00BF216E">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BF216E">
        <w:rPr>
          <w:rFonts w:ascii="Arial" w:hAnsi="Arial" w:cs="Arial"/>
          <w:spacing w:val="8"/>
          <w:sz w:val="22"/>
          <w:szCs w:val="22"/>
          <w:lang w:val="es-CR"/>
        </w:rPr>
        <w:t xml:space="preserve">El principal objetivo del marco es servir mejor y apoyar a la alta dirección y a los interesados del equipo de proyecto e identificar actividades para fortalecer a </w:t>
      </w:r>
      <w:r w:rsidR="00516876" w:rsidRPr="00BF216E">
        <w:rPr>
          <w:rFonts w:ascii="Arial" w:hAnsi="Arial" w:cs="Arial"/>
          <w:spacing w:val="8"/>
          <w:sz w:val="22"/>
          <w:szCs w:val="22"/>
          <w:lang w:val="es-CR"/>
        </w:rPr>
        <w:t>la organización</w:t>
      </w:r>
      <w:r w:rsidRPr="00BF216E">
        <w:rPr>
          <w:rFonts w:ascii="Arial" w:hAnsi="Arial" w:cs="Arial"/>
          <w:spacing w:val="8"/>
          <w:sz w:val="22"/>
          <w:szCs w:val="22"/>
          <w:lang w:val="es-CR"/>
        </w:rPr>
        <w:t>.</w:t>
      </w:r>
    </w:p>
    <w:p w14:paraId="5F5B386B" w14:textId="15ACAF54" w:rsidR="00BF216E" w:rsidRPr="00BF216E" w:rsidRDefault="00BF216E" w:rsidP="00BF216E">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BF216E">
        <w:rPr>
          <w:rFonts w:ascii="Arial" w:hAnsi="Arial" w:cs="Arial"/>
          <w:spacing w:val="8"/>
          <w:sz w:val="22"/>
          <w:szCs w:val="22"/>
          <w:lang w:val="es-CR"/>
        </w:rPr>
        <w:t xml:space="preserve">La gestión incluye el análisis, la toma de decisiones y el monitoreo del rendimiento en todos los niveles de la organización, y es una base necesaria, de arriba hacia abajo, de todo el proceso de gestión que maneja </w:t>
      </w:r>
      <w:r w:rsidR="00516876">
        <w:rPr>
          <w:rFonts w:ascii="Arial" w:hAnsi="Arial" w:cs="Arial"/>
          <w:spacing w:val="8"/>
          <w:sz w:val="22"/>
          <w:szCs w:val="22"/>
          <w:lang w:val="es-CR"/>
        </w:rPr>
        <w:t>portafolios</w:t>
      </w:r>
      <w:r w:rsidRPr="00BF216E">
        <w:rPr>
          <w:rFonts w:ascii="Arial" w:hAnsi="Arial" w:cs="Arial"/>
          <w:spacing w:val="8"/>
          <w:sz w:val="22"/>
          <w:szCs w:val="22"/>
          <w:lang w:val="es-CR"/>
        </w:rPr>
        <w:t>, programas y proyectos.</w:t>
      </w:r>
    </w:p>
    <w:p w14:paraId="4990383D" w14:textId="62637F61" w:rsidR="00BF216E" w:rsidRPr="00BF216E" w:rsidRDefault="00BF216E" w:rsidP="00BF216E">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BF216E">
        <w:rPr>
          <w:rFonts w:ascii="Arial" w:hAnsi="Arial" w:cs="Arial"/>
          <w:spacing w:val="8"/>
          <w:sz w:val="22"/>
          <w:szCs w:val="22"/>
          <w:lang w:val="es-CR"/>
        </w:rPr>
        <w:t xml:space="preserve">La mayoría de las disciplinas y prácticas de gestión de proyectos están relacionadas con </w:t>
      </w:r>
      <w:r w:rsidR="005163C8">
        <w:rPr>
          <w:rFonts w:ascii="Arial" w:hAnsi="Arial" w:cs="Arial"/>
          <w:spacing w:val="8"/>
          <w:sz w:val="22"/>
          <w:szCs w:val="22"/>
          <w:lang w:val="es-CR"/>
        </w:rPr>
        <w:t>portafolios</w:t>
      </w:r>
      <w:r w:rsidRPr="00BF216E">
        <w:rPr>
          <w:rFonts w:ascii="Arial" w:hAnsi="Arial" w:cs="Arial"/>
          <w:spacing w:val="8"/>
          <w:sz w:val="22"/>
          <w:szCs w:val="22"/>
          <w:lang w:val="es-CR"/>
        </w:rPr>
        <w:t>, programa y proyecto. La gestión de proyectos se ha convertido en un recurso importante para el desarrollo de todas las empresas porque proporciona un medio para mejorar la eficacia operativa y generar valor.</w:t>
      </w:r>
    </w:p>
    <w:p w14:paraId="0FB0D47C" w14:textId="40288F38" w:rsidR="00743036" w:rsidRPr="008B4733" w:rsidRDefault="00BF216E" w:rsidP="00C8145E">
      <w:pPr>
        <w:pStyle w:val="w7sjnrxzl6krnffuzhqe"/>
        <w:shd w:val="clear" w:color="auto" w:fill="FFFFFF"/>
        <w:spacing w:before="0" w:beforeAutospacing="0" w:after="150" w:afterAutospacing="0" w:line="480" w:lineRule="auto"/>
        <w:ind w:firstLine="708"/>
        <w:textAlignment w:val="baseline"/>
        <w:rPr>
          <w:lang w:val="es-CR"/>
        </w:rPr>
      </w:pPr>
      <w:r w:rsidRPr="00BF216E">
        <w:rPr>
          <w:rFonts w:ascii="Arial" w:hAnsi="Arial" w:cs="Arial"/>
          <w:spacing w:val="8"/>
          <w:sz w:val="22"/>
          <w:szCs w:val="22"/>
          <w:lang w:val="es-CR"/>
        </w:rPr>
        <w:t xml:space="preserve">Un </w:t>
      </w:r>
      <w:r w:rsidR="0099488F">
        <w:rPr>
          <w:rFonts w:ascii="Arial" w:hAnsi="Arial" w:cs="Arial"/>
          <w:spacing w:val="8"/>
          <w:sz w:val="22"/>
          <w:szCs w:val="22"/>
          <w:lang w:val="es-CR"/>
        </w:rPr>
        <w:t>portafolio</w:t>
      </w:r>
      <w:r w:rsidRPr="00BF216E">
        <w:rPr>
          <w:rFonts w:ascii="Arial" w:hAnsi="Arial" w:cs="Arial"/>
          <w:spacing w:val="8"/>
          <w:sz w:val="22"/>
          <w:szCs w:val="22"/>
          <w:lang w:val="es-CR"/>
        </w:rPr>
        <w:t xml:space="preserve"> es un grupo de proyectos, programas y/</w:t>
      </w:r>
      <w:proofErr w:type="spellStart"/>
      <w:r w:rsidRPr="00BF216E">
        <w:rPr>
          <w:rFonts w:ascii="Arial" w:hAnsi="Arial" w:cs="Arial"/>
          <w:spacing w:val="8"/>
          <w:sz w:val="22"/>
          <w:szCs w:val="22"/>
          <w:lang w:val="es-CR"/>
        </w:rPr>
        <w:t>o</w:t>
      </w:r>
      <w:proofErr w:type="spellEnd"/>
      <w:r w:rsidRPr="00BF216E">
        <w:rPr>
          <w:rFonts w:ascii="Arial" w:hAnsi="Arial" w:cs="Arial"/>
          <w:spacing w:val="8"/>
          <w:sz w:val="22"/>
          <w:szCs w:val="22"/>
          <w:lang w:val="es-CR"/>
        </w:rPr>
        <w:t xml:space="preserve"> operaciones que demuestran su contribución al logro de los objetivos estratégicos de la organización</w:t>
      </w:r>
      <w:r w:rsidR="00BA0B9E">
        <w:rPr>
          <w:rFonts w:ascii="Arial" w:hAnsi="Arial" w:cs="Arial"/>
          <w:spacing w:val="8"/>
          <w:sz w:val="22"/>
          <w:szCs w:val="22"/>
          <w:lang w:val="es-CR"/>
        </w:rPr>
        <w:t xml:space="preserve"> y</w:t>
      </w:r>
      <w:r w:rsidRPr="00BF216E">
        <w:rPr>
          <w:rFonts w:ascii="Arial" w:hAnsi="Arial" w:cs="Arial"/>
          <w:spacing w:val="8"/>
          <w:sz w:val="22"/>
          <w:szCs w:val="22"/>
          <w:lang w:val="es-CR"/>
        </w:rPr>
        <w:t xml:space="preserve"> para cumplir con los objetivos estratégicos del negocio, abarcando típicamente múltiples unidades de negocio.</w:t>
      </w:r>
      <w:r w:rsidR="00C8145E">
        <w:rPr>
          <w:rFonts w:ascii="Arial" w:hAnsi="Arial" w:cs="Arial"/>
          <w:spacing w:val="8"/>
          <w:sz w:val="22"/>
          <w:szCs w:val="22"/>
          <w:lang w:val="es-CR"/>
        </w:rPr>
        <w:t xml:space="preserve"> </w:t>
      </w:r>
      <w:r w:rsidR="00743036" w:rsidRPr="00C8145E">
        <w:rPr>
          <w:rFonts w:ascii="Arial" w:hAnsi="Arial" w:cs="Arial"/>
          <w:sz w:val="22"/>
          <w:szCs w:val="22"/>
          <w:lang w:val="es-CR"/>
        </w:rPr>
        <w:t>“Pero cuando hablamos de portafolios, estos se basan en un panorama más amplio que los resultados económicos proyectados y consideran el cumplir con los objetivos de la organización a pesar de incurrir en posibles</w:t>
      </w:r>
      <w:r w:rsidR="00647391" w:rsidRPr="00C8145E">
        <w:rPr>
          <w:rFonts w:ascii="Arial" w:hAnsi="Arial" w:cs="Arial"/>
          <w:sz w:val="22"/>
          <w:szCs w:val="22"/>
          <w:lang w:val="es-CR"/>
        </w:rPr>
        <w:t xml:space="preserve"> </w:t>
      </w:r>
      <w:r w:rsidR="00743036" w:rsidRPr="00C8145E">
        <w:rPr>
          <w:rFonts w:ascii="Arial" w:hAnsi="Arial" w:cs="Arial"/>
          <w:sz w:val="22"/>
          <w:szCs w:val="22"/>
          <w:lang w:val="es-CR"/>
        </w:rPr>
        <w:t xml:space="preserve">pérdidas”. </w:t>
      </w:r>
      <w:r w:rsidR="00743036" w:rsidRPr="008B4733">
        <w:rPr>
          <w:rFonts w:ascii="Arial" w:hAnsi="Arial" w:cs="Arial"/>
          <w:sz w:val="22"/>
          <w:szCs w:val="22"/>
          <w:lang w:val="es-CR"/>
        </w:rPr>
        <w:t>(</w:t>
      </w:r>
      <w:r w:rsidR="00452018" w:rsidRPr="008B4733">
        <w:rPr>
          <w:rFonts w:ascii="Arial" w:hAnsi="Arial" w:cs="Arial"/>
          <w:sz w:val="22"/>
          <w:szCs w:val="22"/>
          <w:lang w:val="es-CR"/>
        </w:rPr>
        <w:t>Guille</w:t>
      </w:r>
      <w:r w:rsidR="00743036" w:rsidRPr="008B4733">
        <w:rPr>
          <w:rFonts w:ascii="Arial" w:hAnsi="Arial" w:cs="Arial"/>
          <w:sz w:val="22"/>
          <w:szCs w:val="22"/>
          <w:lang w:val="es-CR"/>
        </w:rPr>
        <w:t>, s.f.)</w:t>
      </w:r>
      <w:r w:rsidR="00CB193C" w:rsidRPr="008B4733">
        <w:rPr>
          <w:rFonts w:ascii="Arial" w:hAnsi="Arial" w:cs="Arial"/>
          <w:sz w:val="22"/>
          <w:szCs w:val="22"/>
          <w:lang w:val="es-CR"/>
        </w:rPr>
        <w:t>.</w:t>
      </w:r>
    </w:p>
    <w:p w14:paraId="4CBA551E" w14:textId="55B1F1FA" w:rsidR="00CB193C" w:rsidRDefault="00CB193C" w:rsidP="00F70E8B">
      <w:pPr>
        <w:ind w:firstLine="708"/>
      </w:pPr>
      <w:r>
        <w:lastRenderedPageBreak/>
        <w:t>Un programa es</w:t>
      </w:r>
      <w:r w:rsidR="00A12BA2">
        <w:t xml:space="preserve"> </w:t>
      </w:r>
      <w:r w:rsidR="00A12BA2" w:rsidRPr="00A12BA2">
        <w:t>grupo de proyectos relacionados que se gestionan de manera coordinada para obtener beneficios y control que no están disponibles si se gestionan individualmente</w:t>
      </w:r>
      <w:r>
        <w:t xml:space="preserve">. </w:t>
      </w:r>
      <w:r w:rsidR="00567996">
        <w:t>“</w:t>
      </w:r>
      <w:r>
        <w:t xml:space="preserve">Los programas a menudo se enfocan en lograr objetivos estratégicos que requieren la entrega de múltiples proyectos relacionados a lo largo del tiempo. </w:t>
      </w:r>
      <w:r w:rsidRPr="00F14F2A">
        <w:t>Abordan iniciativas complejas que requieren un enfoque coordinado para una implementación efectiva</w:t>
      </w:r>
      <w:r w:rsidR="00567996">
        <w:t>”</w:t>
      </w:r>
      <w:r>
        <w:t xml:space="preserve"> (</w:t>
      </w:r>
      <w:proofErr w:type="spellStart"/>
      <w:r w:rsidR="00E70DCE">
        <w:t>Genial</w:t>
      </w:r>
      <w:r w:rsidR="00BC69BE">
        <w:t>projects</w:t>
      </w:r>
      <w:proofErr w:type="spellEnd"/>
      <w:r>
        <w:t>, 2023)</w:t>
      </w:r>
    </w:p>
    <w:p w14:paraId="3113653B" w14:textId="761E7E58" w:rsidR="004506D4" w:rsidRDefault="00097AEE" w:rsidP="00F70E8B">
      <w:pPr>
        <w:ind w:firstLine="708"/>
      </w:pPr>
      <w:r>
        <w:t>Un proyecto es un</w:t>
      </w:r>
      <w:r w:rsidR="005B7937">
        <w:t xml:space="preserve"> </w:t>
      </w:r>
      <w:r w:rsidR="007002E5">
        <w:t xml:space="preserve">esfuerzo </w:t>
      </w:r>
      <w:r w:rsidR="005B7937" w:rsidRPr="005B7937">
        <w:t>temporal de trabajo diseñado para producir un producto, servicio o resultado único. Los proyectos son esfuerzos temporales con un punto de inicio y final definido para entregar productos o servicios únicos</w:t>
      </w:r>
      <w:r>
        <w:t xml:space="preserve">. </w:t>
      </w:r>
    </w:p>
    <w:p w14:paraId="6D83B718" w14:textId="501F535C" w:rsidR="0080682C" w:rsidRPr="00A013AC" w:rsidRDefault="00097AEE" w:rsidP="004506D4">
      <w:pPr>
        <w:ind w:left="720" w:firstLine="0"/>
        <w:rPr>
          <w:b/>
          <w:bCs/>
          <w:highlight w:val="yellow"/>
        </w:rPr>
      </w:pPr>
      <w:r w:rsidRPr="004531CF">
        <w:t>Un </w:t>
      </w:r>
      <w:r w:rsidRPr="008962D6">
        <w:t>proyecto</w:t>
      </w:r>
      <w:r w:rsidRPr="004531CF">
        <w:t> es una tarea o conjunto de actividades planificadas y coordinadas con el fin de alcanzar un objetivo o meta determinado en un plazo establecido. Estos proyectos suelen ser desarrollados por equipos interdisciplinares, en los que cada miembro tiene responsabilidades diferentes para contribuir a la consecución del resultado final</w:t>
      </w:r>
      <w:r w:rsidR="00647391">
        <w:t xml:space="preserve"> </w:t>
      </w:r>
      <w:r>
        <w:t>(Contrapunto, 2022).</w:t>
      </w:r>
    </w:p>
    <w:p w14:paraId="7CD330B2" w14:textId="6663671F" w:rsidR="00371308" w:rsidRPr="001602FA" w:rsidRDefault="00371308" w:rsidP="00F70E8B">
      <w:pPr>
        <w:ind w:firstLine="708"/>
      </w:pPr>
      <w:r w:rsidRPr="001602FA">
        <w:t>Existen</w:t>
      </w:r>
      <w:r w:rsidR="00002488">
        <w:t xml:space="preserve"> </w:t>
      </w:r>
      <w:r w:rsidR="00A3296C" w:rsidRPr="00A3296C">
        <w:t>algunas publicaciones que cubren el efecto de la estrategia en los proyectos con el fin de conocer la estrategia de las organizaciones que buscan una relación directa con la dirección y estrategia de los proyectos</w:t>
      </w:r>
      <w:r w:rsidR="00D479C8" w:rsidRPr="001602FA">
        <w:t>.</w:t>
      </w:r>
    </w:p>
    <w:p w14:paraId="123B8E24" w14:textId="713CFA2F" w:rsidR="00110979" w:rsidRPr="001602FA" w:rsidRDefault="00401BAA" w:rsidP="00DF7AAD">
      <w:pPr>
        <w:pStyle w:val="ListParagraph"/>
        <w:numPr>
          <w:ilvl w:val="0"/>
          <w:numId w:val="28"/>
        </w:numPr>
        <w:rPr>
          <w:b/>
          <w:bCs/>
        </w:rPr>
      </w:pPr>
      <w:r w:rsidRPr="001602FA">
        <w:rPr>
          <w:b/>
          <w:bCs/>
        </w:rPr>
        <w:t>Peter F. Drucker</w:t>
      </w:r>
    </w:p>
    <w:p w14:paraId="550BB53D" w14:textId="77777777" w:rsidR="007343F3" w:rsidRPr="00774063" w:rsidRDefault="002D76B4" w:rsidP="007343F3">
      <w:pPr>
        <w:ind w:firstLine="708"/>
      </w:pPr>
      <w:r w:rsidRPr="007343F3">
        <w:t xml:space="preserve">Peter Ferdinand Drucker </w:t>
      </w:r>
      <w:r w:rsidR="006F69E1" w:rsidRPr="007343F3">
        <w:t>a</w:t>
      </w:r>
      <w:r w:rsidR="00143FDA" w:rsidRPr="007343F3">
        <w:t>utor</w:t>
      </w:r>
      <w:r w:rsidRPr="007343F3">
        <w:t xml:space="preserve"> de "Management: </w:t>
      </w:r>
      <w:proofErr w:type="spellStart"/>
      <w:r w:rsidRPr="007343F3">
        <w:t>Tasks</w:t>
      </w:r>
      <w:proofErr w:type="spellEnd"/>
      <w:r w:rsidRPr="007343F3">
        <w:t xml:space="preserve">, </w:t>
      </w:r>
      <w:proofErr w:type="spellStart"/>
      <w:r w:rsidRPr="007343F3">
        <w:t>Responsibilities</w:t>
      </w:r>
      <w:proofErr w:type="spellEnd"/>
      <w:r w:rsidRPr="007343F3">
        <w:t xml:space="preserve"> and </w:t>
      </w:r>
      <w:proofErr w:type="spellStart"/>
      <w:r w:rsidRPr="007343F3">
        <w:t>Practices</w:t>
      </w:r>
      <w:proofErr w:type="spellEnd"/>
      <w:r w:rsidRPr="007343F3">
        <w:t>"</w:t>
      </w:r>
      <w:r w:rsidR="007343F3" w:rsidRPr="007343F3">
        <w:t xml:space="preserve"> se dio cuenta de que las empresas eran el corazón de cualquier actividad económica. </w:t>
      </w:r>
      <w:r w:rsidR="007343F3" w:rsidRPr="00774063">
        <w:t>Drucker lanzó la reformulación de la teoría de que la actividad económica es esencialmente una sucesión de actividades en busca de la satisfacción y la transformación de recursos. No existen empresas, decía, sino operaciones comerciales interconectadas.</w:t>
      </w:r>
    </w:p>
    <w:p w14:paraId="3D34BEB3" w14:textId="77777777" w:rsidR="007343F3" w:rsidRPr="007343F3" w:rsidRDefault="007343F3" w:rsidP="007343F3">
      <w:pPr>
        <w:ind w:firstLine="708"/>
      </w:pPr>
      <w:r w:rsidRPr="007343F3">
        <w:t xml:space="preserve">Nota que las configuraciones organizacionales estratégicas distintas están categorizadas por el entorno competitivo. Drucker propuso un marco unificador para cómo </w:t>
      </w:r>
      <w:r w:rsidRPr="007343F3">
        <w:lastRenderedPageBreak/>
        <w:t>deberían ser operadas las empresas y destacó la importancia de la necesidad de una gestión efectiva para alcanzar los objetivos organizacionales. Se enfoca en:</w:t>
      </w:r>
    </w:p>
    <w:p w14:paraId="21A0423A" w14:textId="77777777" w:rsidR="00774063" w:rsidRPr="00774063" w:rsidRDefault="007343F3" w:rsidP="007343F3">
      <w:pPr>
        <w:ind w:firstLine="708"/>
      </w:pPr>
      <w:r w:rsidRPr="007343F3">
        <w:t xml:space="preserve">• Pensamiento estratégico: La importancia de tener que pensar a futuro y tomar decisiones a largo plazo. </w:t>
      </w:r>
    </w:p>
    <w:p w14:paraId="1519095A" w14:textId="77777777" w:rsidR="00774063" w:rsidRDefault="007343F3" w:rsidP="007343F3">
      <w:pPr>
        <w:ind w:firstLine="708"/>
      </w:pPr>
      <w:r w:rsidRPr="007343F3">
        <w:t xml:space="preserve">• Gestión por objetivos: Ejecución del desempeño de los empleados de manera coherente con los objetivos de la empresa. </w:t>
      </w:r>
    </w:p>
    <w:p w14:paraId="2B84B531" w14:textId="1C1963DE" w:rsidR="007343F3" w:rsidRPr="007343F3" w:rsidRDefault="007343F3" w:rsidP="007343F3">
      <w:pPr>
        <w:ind w:firstLine="708"/>
      </w:pPr>
      <w:r w:rsidRPr="007343F3">
        <w:t>• Asignación de recursos: Maximización de la asignación de recursos a través de diversas unidades del portafolio para obtener el mejor rendimiento.</w:t>
      </w:r>
    </w:p>
    <w:p w14:paraId="1D27DC50" w14:textId="77777777" w:rsidR="007343F3" w:rsidRPr="007343F3" w:rsidRDefault="007343F3" w:rsidP="007343F3">
      <w:pPr>
        <w:ind w:firstLine="708"/>
      </w:pPr>
      <w:r w:rsidRPr="007343F3">
        <w:t>Drucker fue esencial en dar forma al concepto de cómo la gestión estratégica puede impactar el éxito empresarial y la eficiencia operativa.</w:t>
      </w:r>
    </w:p>
    <w:p w14:paraId="5C83009B" w14:textId="2C2C247B" w:rsidR="000A298B" w:rsidRPr="001602FA" w:rsidRDefault="00612403" w:rsidP="00DF7AAD">
      <w:pPr>
        <w:pStyle w:val="ListParagraph"/>
        <w:numPr>
          <w:ilvl w:val="0"/>
          <w:numId w:val="28"/>
        </w:numPr>
        <w:rPr>
          <w:b/>
          <w:bCs/>
        </w:rPr>
      </w:pPr>
      <w:r w:rsidRPr="001602FA">
        <w:rPr>
          <w:b/>
          <w:bCs/>
        </w:rPr>
        <w:t>Henry</w:t>
      </w:r>
      <w:r w:rsidR="00F73355" w:rsidRPr="001602FA">
        <w:rPr>
          <w:b/>
          <w:bCs/>
        </w:rPr>
        <w:t xml:space="preserve"> Mintzberg</w:t>
      </w:r>
    </w:p>
    <w:p w14:paraId="0ADC809D" w14:textId="33D49AAD" w:rsidR="00BB72D6" w:rsidRPr="00BB72D6" w:rsidRDefault="00E528C2" w:rsidP="00BB72D6">
      <w:pPr>
        <w:ind w:firstLine="708"/>
      </w:pPr>
      <w:r w:rsidRPr="001602FA">
        <w:t>Analizar la forma en la que ha ido evolucionando la investigación en la disciplina para</w:t>
      </w:r>
      <w:r w:rsidR="00104E68">
        <w:t>,</w:t>
      </w:r>
      <w:r w:rsidRPr="001602FA">
        <w:t xml:space="preserve"> finalmente, extraer nuevos planteamientos y recomendaciones susceptibles de ser aplicadas en el ámbito general de gestión de programas y proyectos</w:t>
      </w:r>
      <w:r w:rsidR="002C70EA" w:rsidRPr="001602FA">
        <w:t xml:space="preserve"> en su libro </w:t>
      </w:r>
      <w:r w:rsidR="00A840C9" w:rsidRPr="001602FA">
        <w:t xml:space="preserve">Management </w:t>
      </w:r>
      <w:proofErr w:type="spellStart"/>
      <w:r w:rsidR="00A840C9" w:rsidRPr="001602FA">
        <w:t>Theorists</w:t>
      </w:r>
      <w:proofErr w:type="spellEnd"/>
      <w:r w:rsidR="00A840C9" w:rsidRPr="001602FA">
        <w:t xml:space="preserve"> (20</w:t>
      </w:r>
      <w:r w:rsidR="00C01CDB" w:rsidRPr="001602FA">
        <w:t>13)</w:t>
      </w:r>
      <w:r w:rsidRPr="001602FA">
        <w:t xml:space="preserve">. </w:t>
      </w:r>
      <w:r w:rsidR="00BB72D6" w:rsidRPr="00BB72D6">
        <w:t>Lo más importante a resaltar es que la gestión de programas y/o proyectos depende de la estrategia corporativa, la cual impacta la forma en que cualquier organización está diseñada, y la gestión de proyectos se centra en hacer las cosas tan bien y rápido como se pueda.</w:t>
      </w:r>
    </w:p>
    <w:p w14:paraId="483EB3EB" w14:textId="77777777" w:rsidR="00BB72D6" w:rsidRPr="00BB72D6" w:rsidRDefault="00BB72D6" w:rsidP="00BB72D6">
      <w:pPr>
        <w:ind w:firstLine="708"/>
      </w:pPr>
      <w:r w:rsidRPr="00BB72D6">
        <w:t>Es la gestión estratégica de proyectos la que determina cómo se debe guiar y priorizar el portafolio para cumplir con la estrategia corporativa.</w:t>
      </w:r>
    </w:p>
    <w:p w14:paraId="164BF41C" w14:textId="77777777" w:rsidR="002D7178" w:rsidRPr="001602FA" w:rsidRDefault="002D7178" w:rsidP="002D7178">
      <w:pPr>
        <w:ind w:firstLine="0"/>
      </w:pPr>
      <w:r w:rsidRPr="001602FA">
        <w:t>Los conceptos clave incluyen:</w:t>
      </w:r>
    </w:p>
    <w:p w14:paraId="1709E912" w14:textId="77777777" w:rsidR="002D7178" w:rsidRPr="001602FA" w:rsidRDefault="002D7178" w:rsidP="002D7178">
      <w:pPr>
        <w:ind w:firstLine="0"/>
      </w:pPr>
      <w:r w:rsidRPr="001602FA">
        <w:t>• Estrategia emergente: La idea de que las estrategias evolucionan orgánicamente a partir de las acciones de la organización en lugar de planes de arriba hacia abajo.</w:t>
      </w:r>
    </w:p>
    <w:p w14:paraId="723F0578" w14:textId="79CED7FF" w:rsidR="002D7178" w:rsidRPr="001602FA" w:rsidRDefault="002D7178" w:rsidP="002D7178">
      <w:pPr>
        <w:ind w:firstLine="0"/>
      </w:pPr>
      <w:r w:rsidRPr="001602FA">
        <w:t>• Papel de los programas y proyectos: Mintzberg destaca cómo los proyectos a menudo surgen como parte del proceso continuo de formación de estrategias en lugar de pasos predefinidos.</w:t>
      </w:r>
    </w:p>
    <w:p w14:paraId="0226B43A" w14:textId="237A6299" w:rsidR="002D7178" w:rsidRPr="001602FA" w:rsidRDefault="002D7178" w:rsidP="002D7178">
      <w:pPr>
        <w:ind w:firstLine="0"/>
      </w:pPr>
      <w:r w:rsidRPr="001602FA">
        <w:lastRenderedPageBreak/>
        <w:t>• Roles gerenciales: Identifica 10 roles gerenciales (interpersonal, informativo y decisi</w:t>
      </w:r>
      <w:r w:rsidR="00B14433">
        <w:t>ón</w:t>
      </w:r>
      <w:r w:rsidRPr="001602FA">
        <w:t xml:space="preserve">), que son cruciales en la gestión de </w:t>
      </w:r>
      <w:r w:rsidR="00E57EAC" w:rsidRPr="001602FA">
        <w:t>portafolio</w:t>
      </w:r>
      <w:r w:rsidRPr="001602FA">
        <w:t xml:space="preserve"> y programas dentro de una organización.</w:t>
      </w:r>
    </w:p>
    <w:p w14:paraId="4AF8BE84" w14:textId="60B9A9D5" w:rsidR="00C01CDB" w:rsidRPr="001602FA" w:rsidRDefault="00141495" w:rsidP="00DF7AAD">
      <w:pPr>
        <w:pStyle w:val="ListParagraph"/>
        <w:numPr>
          <w:ilvl w:val="0"/>
          <w:numId w:val="28"/>
        </w:numPr>
        <w:rPr>
          <w:b/>
          <w:bCs/>
        </w:rPr>
      </w:pPr>
      <w:r w:rsidRPr="001602FA">
        <w:rPr>
          <w:b/>
          <w:bCs/>
        </w:rPr>
        <w:t>Michael E.</w:t>
      </w:r>
      <w:r w:rsidR="000627C0" w:rsidRPr="001602FA">
        <w:rPr>
          <w:b/>
          <w:bCs/>
        </w:rPr>
        <w:t xml:space="preserve"> Porter</w:t>
      </w:r>
    </w:p>
    <w:p w14:paraId="40FFD5E9" w14:textId="38F3CFC5" w:rsidR="00A8759A" w:rsidRPr="001602FA" w:rsidRDefault="00CD5140" w:rsidP="002936C1">
      <w:pPr>
        <w:ind w:firstLine="708"/>
      </w:pPr>
      <w:r w:rsidRPr="001602FA">
        <w:t>E</w:t>
      </w:r>
      <w:r w:rsidR="002936C1" w:rsidRPr="001602FA">
        <w:t>l</w:t>
      </w:r>
      <w:r w:rsidRPr="001602FA">
        <w:t xml:space="preserve"> libro </w:t>
      </w:r>
      <w:r w:rsidR="00756B54" w:rsidRPr="001602FA">
        <w:t xml:space="preserve">Competitive </w:t>
      </w:r>
      <w:proofErr w:type="spellStart"/>
      <w:r w:rsidR="00756B54" w:rsidRPr="001602FA">
        <w:t>Strategy</w:t>
      </w:r>
      <w:proofErr w:type="spellEnd"/>
      <w:r w:rsidR="00756B54" w:rsidRPr="001602FA">
        <w:t xml:space="preserve"> (</w:t>
      </w:r>
      <w:r w:rsidR="00F52040" w:rsidRPr="001602FA">
        <w:t>20</w:t>
      </w:r>
      <w:r w:rsidR="00DC7FA1" w:rsidRPr="001602FA">
        <w:t>07</w:t>
      </w:r>
      <w:r w:rsidR="00F52040" w:rsidRPr="001602FA">
        <w:t>)</w:t>
      </w:r>
      <w:r w:rsidR="00A8759A" w:rsidRPr="001602FA">
        <w:t>, técnicas para analizar industrias y competidores proporciona un marco para comprender la estructura de la industria y la competencia. Las contribuciones clave de Porter incluyen:</w:t>
      </w:r>
    </w:p>
    <w:p w14:paraId="682686E7" w14:textId="77777777" w:rsidR="00A8759A" w:rsidRPr="001602FA" w:rsidRDefault="00A8759A" w:rsidP="00A8759A">
      <w:pPr>
        <w:ind w:firstLine="0"/>
      </w:pPr>
      <w:r w:rsidRPr="001602FA">
        <w:t>• Las cinco fuerzas de Porter: Una herramienta para analizar el entorno competitivo de una industria, ayudando a las empresas a identificar amenazas y oportunidades.</w:t>
      </w:r>
    </w:p>
    <w:p w14:paraId="29124D05" w14:textId="06EFF3FB" w:rsidR="00A8759A" w:rsidRPr="001602FA" w:rsidRDefault="00A8759A" w:rsidP="00A8759A">
      <w:pPr>
        <w:ind w:firstLine="0"/>
      </w:pPr>
      <w:r w:rsidRPr="00242BFB">
        <w:t xml:space="preserve">• </w:t>
      </w:r>
      <w:r w:rsidRPr="001602FA">
        <w:t>Estrategias genéricas: Porter describe tres estrategias clave (liderazgo en costos, diferenciación y enfoque) que las empresas pueden adoptar para lograr una ventaja competitiva.</w:t>
      </w:r>
    </w:p>
    <w:p w14:paraId="3E219162" w14:textId="76FC36C3" w:rsidR="00A8759A" w:rsidRPr="001602FA" w:rsidRDefault="00A8759A" w:rsidP="00A8759A">
      <w:pPr>
        <w:ind w:firstLine="0"/>
      </w:pPr>
      <w:r w:rsidRPr="001602FA">
        <w:t xml:space="preserve">• Gestión de </w:t>
      </w:r>
      <w:r w:rsidR="00BF5249" w:rsidRPr="001602FA">
        <w:t>Portafolios</w:t>
      </w:r>
      <w:r w:rsidRPr="001602FA">
        <w:t xml:space="preserve">: </w:t>
      </w:r>
      <w:r w:rsidR="006B5EB3" w:rsidRPr="001602FA">
        <w:t>Este</w:t>
      </w:r>
      <w:r w:rsidRPr="001602FA">
        <w:t xml:space="preserve"> análisis de Porter ayuda a las empresas a gestionar </w:t>
      </w:r>
      <w:r w:rsidR="006B5EB3" w:rsidRPr="001602FA">
        <w:t xml:space="preserve">portafolios </w:t>
      </w:r>
      <w:r w:rsidR="003D0ECD" w:rsidRPr="001602FA">
        <w:t>i</w:t>
      </w:r>
      <w:r w:rsidRPr="001602FA">
        <w:t>dentificando ventajas competitivas y asignando recursos a divisiones o programas que se alinean con los objetivos estratégicos.</w:t>
      </w:r>
    </w:p>
    <w:p w14:paraId="4454CD36" w14:textId="28D32AE7" w:rsidR="000627C0" w:rsidRPr="001602FA" w:rsidRDefault="00A8759A" w:rsidP="002936C1">
      <w:pPr>
        <w:ind w:firstLine="708"/>
      </w:pPr>
      <w:r w:rsidRPr="001602FA">
        <w:t>Su trabajo es esencial para comprender cómo se formula la estrategia tanto a nivel corporativo como de proyecto para garantizar el éxito competitivo.</w:t>
      </w:r>
    </w:p>
    <w:p w14:paraId="000DAF57" w14:textId="6B42C412" w:rsidR="009259C1" w:rsidRDefault="009259C1" w:rsidP="00E71DDE">
      <w:pPr>
        <w:ind w:firstLine="708"/>
      </w:pPr>
      <w:r w:rsidRPr="001602FA">
        <w:t>Cada autor aporta una perspectiva única a la gestión y la estrategia, contribuyendo a una comprensión más amplia de cómo las organizaciones manejan la estrategia, los portafolios, los programas y los proyectos.</w:t>
      </w:r>
    </w:p>
    <w:p w14:paraId="59AD11D5" w14:textId="77777777" w:rsidR="00833E1E" w:rsidRDefault="00833E1E" w:rsidP="00275C8B">
      <w:pPr>
        <w:pStyle w:val="Figura1"/>
        <w:ind w:firstLine="0"/>
        <w:jc w:val="both"/>
        <w:rPr>
          <w:i/>
          <w:iCs/>
          <w:sz w:val="22"/>
          <w:szCs w:val="22"/>
        </w:rPr>
      </w:pPr>
      <w:bookmarkStart w:id="186" w:name="_Toc180446374"/>
    </w:p>
    <w:p w14:paraId="7F64A4B9" w14:textId="77777777" w:rsidR="00833E1E" w:rsidRDefault="00833E1E" w:rsidP="00275C8B">
      <w:pPr>
        <w:pStyle w:val="Figura1"/>
        <w:ind w:firstLine="0"/>
        <w:jc w:val="both"/>
        <w:rPr>
          <w:i/>
          <w:iCs/>
          <w:sz w:val="22"/>
          <w:szCs w:val="22"/>
        </w:rPr>
      </w:pPr>
    </w:p>
    <w:p w14:paraId="3550D17B" w14:textId="77777777" w:rsidR="00833E1E" w:rsidRDefault="00833E1E" w:rsidP="00275C8B">
      <w:pPr>
        <w:pStyle w:val="Figura1"/>
        <w:ind w:firstLine="0"/>
        <w:jc w:val="both"/>
        <w:rPr>
          <w:i/>
          <w:iCs/>
          <w:sz w:val="22"/>
          <w:szCs w:val="22"/>
        </w:rPr>
      </w:pPr>
    </w:p>
    <w:p w14:paraId="0BB3781C" w14:textId="77777777" w:rsidR="00833E1E" w:rsidRDefault="00833E1E" w:rsidP="00275C8B">
      <w:pPr>
        <w:pStyle w:val="Figura1"/>
        <w:ind w:firstLine="0"/>
        <w:jc w:val="both"/>
        <w:rPr>
          <w:i/>
          <w:iCs/>
          <w:sz w:val="22"/>
          <w:szCs w:val="22"/>
        </w:rPr>
      </w:pPr>
    </w:p>
    <w:p w14:paraId="2C96BAA6" w14:textId="77777777" w:rsidR="00833E1E" w:rsidRDefault="00833E1E" w:rsidP="00275C8B">
      <w:pPr>
        <w:pStyle w:val="Figura1"/>
        <w:ind w:firstLine="0"/>
        <w:jc w:val="both"/>
        <w:rPr>
          <w:i/>
          <w:iCs/>
          <w:sz w:val="22"/>
          <w:szCs w:val="22"/>
        </w:rPr>
      </w:pPr>
    </w:p>
    <w:p w14:paraId="1C10B289" w14:textId="77777777" w:rsidR="00833E1E" w:rsidRDefault="00833E1E" w:rsidP="00275C8B">
      <w:pPr>
        <w:pStyle w:val="Figura1"/>
        <w:ind w:firstLine="0"/>
        <w:jc w:val="both"/>
        <w:rPr>
          <w:i/>
          <w:iCs/>
          <w:sz w:val="22"/>
          <w:szCs w:val="22"/>
        </w:rPr>
      </w:pPr>
    </w:p>
    <w:p w14:paraId="35B73CBF" w14:textId="2D832AE1" w:rsidR="004763FE" w:rsidRPr="00275C8B" w:rsidRDefault="004763FE" w:rsidP="00275C8B">
      <w:pPr>
        <w:pStyle w:val="Figura1"/>
        <w:ind w:firstLine="0"/>
        <w:jc w:val="both"/>
        <w:rPr>
          <w:i/>
          <w:iCs/>
          <w:sz w:val="22"/>
          <w:szCs w:val="22"/>
        </w:rPr>
      </w:pPr>
      <w:bookmarkStart w:id="187" w:name="_Toc197282339"/>
      <w:r w:rsidRPr="00275C8B">
        <w:rPr>
          <w:i/>
          <w:iCs/>
          <w:sz w:val="22"/>
          <w:szCs w:val="22"/>
        </w:rPr>
        <w:lastRenderedPageBreak/>
        <w:t xml:space="preserve">Figura </w:t>
      </w:r>
      <w:bookmarkEnd w:id="186"/>
      <w:r w:rsidR="00984B15">
        <w:rPr>
          <w:i/>
          <w:iCs/>
          <w:sz w:val="22"/>
          <w:szCs w:val="22"/>
        </w:rPr>
        <w:t>8</w:t>
      </w:r>
      <w:r w:rsidR="00061BC5" w:rsidRPr="00647B42">
        <w:rPr>
          <w:i/>
          <w:iCs/>
          <w:color w:val="FFFFFF" w:themeColor="background1"/>
          <w:sz w:val="22"/>
          <w:szCs w:val="22"/>
        </w:rPr>
        <w:tab/>
        <w:t xml:space="preserve">Estrategia de la </w:t>
      </w:r>
      <w:r w:rsidR="00644913" w:rsidRPr="00647B42">
        <w:rPr>
          <w:i/>
          <w:iCs/>
          <w:color w:val="FFFFFF" w:themeColor="background1"/>
          <w:sz w:val="22"/>
          <w:szCs w:val="22"/>
        </w:rPr>
        <w:t>organización</w:t>
      </w:r>
      <w:bookmarkEnd w:id="187"/>
    </w:p>
    <w:p w14:paraId="51A241A1" w14:textId="77777777" w:rsidR="004763FE" w:rsidRPr="00644913" w:rsidRDefault="004763FE" w:rsidP="00644913">
      <w:pPr>
        <w:ind w:firstLine="0"/>
        <w:rPr>
          <w:b/>
          <w:i/>
          <w:iCs/>
        </w:rPr>
      </w:pPr>
      <w:r w:rsidRPr="00644913">
        <w:rPr>
          <w:i/>
          <w:iCs/>
        </w:rPr>
        <w:t>Estrategia de la organización</w:t>
      </w:r>
    </w:p>
    <w:p w14:paraId="54545F36" w14:textId="77777777" w:rsidR="004763FE" w:rsidRDefault="004763FE" w:rsidP="002F7A57">
      <w:pPr>
        <w:ind w:firstLine="0"/>
      </w:pPr>
    </w:p>
    <w:p w14:paraId="16E3DAF4" w14:textId="77777777" w:rsidR="004763FE" w:rsidRDefault="004763FE" w:rsidP="002F7A57">
      <w:pPr>
        <w:ind w:firstLine="0"/>
      </w:pPr>
    </w:p>
    <w:p w14:paraId="24F536E8" w14:textId="6E48226B" w:rsidR="004763FE" w:rsidRDefault="004763FE" w:rsidP="00650EEE">
      <w:pPr>
        <w:ind w:firstLine="0"/>
        <w:jc w:val="center"/>
      </w:pPr>
      <w:r>
        <w:rPr>
          <w:noProof/>
        </w:rPr>
        <w:drawing>
          <wp:inline distT="0" distB="0" distL="0" distR="0" wp14:anchorId="605D4F4A" wp14:editId="3D10984A">
            <wp:extent cx="3390900" cy="1942831"/>
            <wp:effectExtent l="0" t="0" r="0" b="635"/>
            <wp:docPr id="91100277" name="Picture 10"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0277" name="Picture 10" descr="A diagram of a company&#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8903" cy="1953146"/>
                    </a:xfrm>
                    <a:prstGeom prst="rect">
                      <a:avLst/>
                    </a:prstGeom>
                  </pic:spPr>
                </pic:pic>
              </a:graphicData>
            </a:graphic>
          </wp:inline>
        </w:drawing>
      </w:r>
    </w:p>
    <w:p w14:paraId="450B3A14" w14:textId="46D44A0A" w:rsidR="004763FE" w:rsidRPr="002E66CA" w:rsidRDefault="004763FE" w:rsidP="004763FE">
      <w:pPr>
        <w:ind w:firstLine="0"/>
      </w:pPr>
      <w:r w:rsidRPr="004763FE">
        <w:rPr>
          <w:i/>
          <w:iCs/>
        </w:rPr>
        <w:t xml:space="preserve">Nota: </w:t>
      </w:r>
      <w:r w:rsidR="002E66CA">
        <w:t xml:space="preserve">Adaptado de </w:t>
      </w:r>
      <w:r w:rsidR="002E66CA" w:rsidRPr="002E66CA">
        <w:rPr>
          <w:i/>
          <w:iCs/>
        </w:rPr>
        <w:t>Estrategia de la organización</w:t>
      </w:r>
      <w:r w:rsidR="002E66CA">
        <w:rPr>
          <w:i/>
          <w:iCs/>
        </w:rPr>
        <w:t xml:space="preserve"> </w:t>
      </w:r>
      <w:r w:rsidR="005E6C8D">
        <w:t xml:space="preserve">[Fotografía], </w:t>
      </w:r>
      <w:r w:rsidR="00C77D4A">
        <w:t xml:space="preserve">por </w:t>
      </w:r>
      <w:proofErr w:type="spellStart"/>
      <w:r w:rsidR="00C77D4A">
        <w:t>Carli</w:t>
      </w:r>
      <w:proofErr w:type="spellEnd"/>
      <w:r w:rsidR="00C77D4A">
        <w:t xml:space="preserve"> florida, 2024, </w:t>
      </w:r>
      <w:proofErr w:type="spellStart"/>
      <w:r w:rsidR="00C77D4A">
        <w:t>P</w:t>
      </w:r>
      <w:r w:rsidR="002B26C0">
        <w:t>latzi</w:t>
      </w:r>
      <w:proofErr w:type="spellEnd"/>
      <w:r w:rsidR="002B26C0">
        <w:t>,</w:t>
      </w:r>
    </w:p>
    <w:p w14:paraId="5ABFE0FD" w14:textId="19EFD9A7" w:rsidR="004763FE" w:rsidRPr="002B26C0" w:rsidRDefault="002B26C0" w:rsidP="004763FE">
      <w:pPr>
        <w:ind w:firstLine="0"/>
      </w:pPr>
      <w:r w:rsidRPr="002B26C0">
        <w:t>(</w:t>
      </w:r>
      <w:hyperlink r:id="rId30" w:history="1">
        <w:r w:rsidRPr="002B26C0">
          <w:rPr>
            <w:rStyle w:val="Hyperlink"/>
            <w:color w:val="auto"/>
          </w:rPr>
          <w:t>https://platzi.com/</w:t>
        </w:r>
      </w:hyperlink>
      <w:r w:rsidRPr="002B26C0">
        <w:t>)</w:t>
      </w:r>
    </w:p>
    <w:p w14:paraId="05038905" w14:textId="6D8E6BC8" w:rsidR="00264EEB" w:rsidRPr="002C76AC" w:rsidRDefault="009020C6">
      <w:pPr>
        <w:pStyle w:val="Heading4"/>
        <w:numPr>
          <w:ilvl w:val="1"/>
          <w:numId w:val="1"/>
        </w:numPr>
        <w:rPr>
          <w:sz w:val="22"/>
          <w:szCs w:val="22"/>
        </w:rPr>
      </w:pPr>
      <w:bookmarkStart w:id="188" w:name="_Toc195293352"/>
      <w:r w:rsidRPr="002C76AC">
        <w:rPr>
          <w:sz w:val="22"/>
          <w:szCs w:val="22"/>
        </w:rPr>
        <w:t>Estado de la cuestión y o</w:t>
      </w:r>
      <w:r w:rsidR="00264EEB" w:rsidRPr="002C76AC">
        <w:rPr>
          <w:sz w:val="22"/>
          <w:szCs w:val="22"/>
        </w:rPr>
        <w:t>tra teoría propia del tema de interés</w:t>
      </w:r>
      <w:bookmarkEnd w:id="185"/>
      <w:bookmarkEnd w:id="188"/>
      <w:r w:rsidR="00264EEB" w:rsidRPr="002C76AC">
        <w:rPr>
          <w:sz w:val="22"/>
          <w:szCs w:val="22"/>
        </w:rPr>
        <w:t xml:space="preserve"> </w:t>
      </w:r>
    </w:p>
    <w:p w14:paraId="59FC893A" w14:textId="317840F2" w:rsidR="001878A6" w:rsidRPr="001878A6" w:rsidRDefault="008D0FA7" w:rsidP="006A67E3">
      <w:pPr>
        <w:rPr>
          <w:b/>
        </w:rPr>
      </w:pPr>
      <w:r w:rsidRPr="00C839CC">
        <w:t xml:space="preserve">En primer lugar, se define un centro comercial como un área urbana delimitada por un perímetro que agrupa bajo régimen de propiedad única o unidad </w:t>
      </w:r>
      <w:r w:rsidR="009D2DBF">
        <w:t>condominal</w:t>
      </w:r>
      <w:r w:rsidR="00412318">
        <w:t xml:space="preserve"> de</w:t>
      </w:r>
      <w:r w:rsidRPr="00C839CC">
        <w:t xml:space="preserve"> operación económica </w:t>
      </w:r>
      <w:r w:rsidR="00376396">
        <w:t xml:space="preserve">de </w:t>
      </w:r>
      <w:r w:rsidRPr="00C839CC">
        <w:t xml:space="preserve">diversos servicios para el comercio, las oficinas, espectáculos y </w:t>
      </w:r>
      <w:r w:rsidR="00842325">
        <w:t xml:space="preserve">zonas de </w:t>
      </w:r>
      <w:r w:rsidRPr="00C839CC">
        <w:t>estacionamiento para facilitar las compras a los consumidores</w:t>
      </w:r>
      <w:r w:rsidR="00751D50">
        <w:t xml:space="preserve">, dando </w:t>
      </w:r>
      <w:r w:rsidR="008A6D54">
        <w:t xml:space="preserve">un </w:t>
      </w:r>
      <w:r w:rsidR="008A6D54" w:rsidRPr="00C839CC">
        <w:t>aprovechamiento</w:t>
      </w:r>
      <w:r w:rsidRPr="00C839CC">
        <w:t xml:space="preserve"> de elementos ofrec</w:t>
      </w:r>
      <w:r w:rsidR="00E465E8">
        <w:t>iendo</w:t>
      </w:r>
      <w:r w:rsidRPr="00C839CC">
        <w:t xml:space="preserve"> servicios complementarios </w:t>
      </w:r>
      <w:r w:rsidR="00533DD0">
        <w:t>en zonas</w:t>
      </w:r>
      <w:r w:rsidRPr="00C839CC">
        <w:t xml:space="preserve"> comerciales. </w:t>
      </w:r>
      <w:r w:rsidR="00482D12">
        <w:t>Los proyectos</w:t>
      </w:r>
      <w:r w:rsidR="00E02772">
        <w:t xml:space="preserve"> </w:t>
      </w:r>
      <w:r w:rsidR="000A1C42">
        <w:t xml:space="preserve">de </w:t>
      </w:r>
      <w:r w:rsidR="00F16340">
        <w:t>c</w:t>
      </w:r>
      <w:r w:rsidRPr="00C839CC">
        <w:t xml:space="preserve">entro </w:t>
      </w:r>
      <w:r w:rsidR="00F16340">
        <w:t>c</w:t>
      </w:r>
      <w:r w:rsidRPr="00C839CC">
        <w:t xml:space="preserve">omercial </w:t>
      </w:r>
      <w:r w:rsidR="00856AC5">
        <w:t xml:space="preserve">tienen un </w:t>
      </w:r>
      <w:r w:rsidRPr="00C839CC">
        <w:t xml:space="preserve">impacto </w:t>
      </w:r>
      <w:r w:rsidR="00856AC5">
        <w:t xml:space="preserve">en la </w:t>
      </w:r>
      <w:r w:rsidR="00613ACB">
        <w:t>sociedad</w:t>
      </w:r>
      <w:r w:rsidRPr="00C839CC">
        <w:t xml:space="preserve"> que ha ido cobrando progresiva importancia, a la vez que se </w:t>
      </w:r>
      <w:r w:rsidR="00F86233">
        <w:t>han ido</w:t>
      </w:r>
      <w:r w:rsidRPr="00C839CC">
        <w:t xml:space="preserve"> multiplicando </w:t>
      </w:r>
      <w:r w:rsidR="00F86233">
        <w:t>en muchas zonas</w:t>
      </w:r>
      <w:r w:rsidRPr="00C839CC">
        <w:t xml:space="preserve"> hasta transformarse en un bien necesario</w:t>
      </w:r>
      <w:r w:rsidR="009631DB">
        <w:t>.</w:t>
      </w:r>
      <w:r w:rsidRPr="00C839CC">
        <w:t xml:space="preserve"> </w:t>
      </w:r>
      <w:r w:rsidR="001878A6" w:rsidRPr="001878A6">
        <w:t xml:space="preserve">Para mediados de 2023, </w:t>
      </w:r>
      <w:proofErr w:type="spellStart"/>
      <w:r w:rsidR="00FD6F5F">
        <w:t>l</w:t>
      </w:r>
      <w:r w:rsidR="001878A6" w:rsidRPr="001878A6">
        <w:t>atinoamérica</w:t>
      </w:r>
      <w:proofErr w:type="spellEnd"/>
      <w:r w:rsidR="001878A6" w:rsidRPr="001878A6">
        <w:t xml:space="preserve"> contaba con alrededor de 2.330 centros comerciales en operación, con cerca de 62.820 millones de metros cuadrados de área bruta rentable.</w:t>
      </w:r>
      <w:r w:rsidR="001878A6">
        <w:t xml:space="preserve"> </w:t>
      </w:r>
      <w:r w:rsidR="00C90438">
        <w:t>(</w:t>
      </w:r>
      <w:r w:rsidR="005418FC">
        <w:t>Inversión</w:t>
      </w:r>
      <w:r w:rsidR="00D17485">
        <w:t xml:space="preserve"> Inmobiliaria</w:t>
      </w:r>
      <w:r w:rsidR="00C90438">
        <w:t>, 2024)</w:t>
      </w:r>
    </w:p>
    <w:p w14:paraId="2ABB31C8" w14:textId="49679814" w:rsidR="0004409A" w:rsidRPr="001C48F6" w:rsidRDefault="001878A6" w:rsidP="008D0FA7">
      <w:pPr>
        <w:pStyle w:val="Heading4"/>
        <w:numPr>
          <w:ilvl w:val="0"/>
          <w:numId w:val="0"/>
        </w:numPr>
        <w:rPr>
          <w:b w:val="0"/>
          <w:sz w:val="22"/>
        </w:rPr>
      </w:pPr>
      <w:r>
        <w:rPr>
          <w:b w:val="0"/>
          <w:bCs/>
          <w:sz w:val="22"/>
          <w:szCs w:val="22"/>
        </w:rPr>
        <w:lastRenderedPageBreak/>
        <w:t xml:space="preserve"> </w:t>
      </w:r>
      <w:r w:rsidR="009B755D">
        <w:rPr>
          <w:b w:val="0"/>
          <w:bCs/>
          <w:sz w:val="22"/>
          <w:szCs w:val="22"/>
        </w:rPr>
        <w:tab/>
      </w:r>
      <w:bookmarkStart w:id="189" w:name="_Toc185265868"/>
      <w:bookmarkStart w:id="190" w:name="_Toc195292582"/>
      <w:bookmarkStart w:id="191" w:name="_Toc195293353"/>
      <w:r w:rsidR="008D0FA7" w:rsidRPr="001C48F6">
        <w:rPr>
          <w:b w:val="0"/>
          <w:sz w:val="22"/>
        </w:rPr>
        <w:t>Lejos de las construcciones</w:t>
      </w:r>
      <w:r w:rsidR="009A157D" w:rsidRPr="001C48F6">
        <w:rPr>
          <w:b w:val="0"/>
          <w:sz w:val="22"/>
        </w:rPr>
        <w:t xml:space="preserve"> grande</w:t>
      </w:r>
      <w:r w:rsidR="009A7461" w:rsidRPr="001C48F6">
        <w:rPr>
          <w:b w:val="0"/>
          <w:sz w:val="22"/>
        </w:rPr>
        <w:t>s</w:t>
      </w:r>
      <w:r w:rsidR="008D0FA7" w:rsidRPr="001C48F6">
        <w:rPr>
          <w:b w:val="0"/>
          <w:sz w:val="22"/>
        </w:rPr>
        <w:t xml:space="preserve"> con las que suelen ser presentadas </w:t>
      </w:r>
      <w:r w:rsidR="00973C33" w:rsidRPr="001C48F6">
        <w:rPr>
          <w:b w:val="0"/>
          <w:sz w:val="22"/>
        </w:rPr>
        <w:t xml:space="preserve">se </w:t>
      </w:r>
      <w:r w:rsidR="00851D1C" w:rsidRPr="001C48F6">
        <w:rPr>
          <w:b w:val="0"/>
          <w:sz w:val="22"/>
        </w:rPr>
        <w:t>están</w:t>
      </w:r>
      <w:r w:rsidR="008D0FA7" w:rsidRPr="001C48F6">
        <w:rPr>
          <w:b w:val="0"/>
          <w:sz w:val="22"/>
        </w:rPr>
        <w:t xml:space="preserve"> transfor</w:t>
      </w:r>
      <w:r w:rsidR="00851D1C" w:rsidRPr="001C48F6">
        <w:rPr>
          <w:b w:val="0"/>
          <w:sz w:val="22"/>
        </w:rPr>
        <w:t xml:space="preserve">mando </w:t>
      </w:r>
      <w:r w:rsidR="008D0FA7" w:rsidRPr="001C48F6">
        <w:rPr>
          <w:b w:val="0"/>
          <w:sz w:val="22"/>
        </w:rPr>
        <w:t xml:space="preserve">en </w:t>
      </w:r>
      <w:r w:rsidR="00973C33" w:rsidRPr="001C48F6">
        <w:rPr>
          <w:b w:val="0"/>
          <w:sz w:val="22"/>
        </w:rPr>
        <w:t xml:space="preserve">áreas para las </w:t>
      </w:r>
      <w:r w:rsidR="00233E1C" w:rsidRPr="001C48F6">
        <w:rPr>
          <w:b w:val="0"/>
          <w:sz w:val="22"/>
        </w:rPr>
        <w:t>comunidades</w:t>
      </w:r>
      <w:r w:rsidR="008D0FA7" w:rsidRPr="001C48F6">
        <w:rPr>
          <w:b w:val="0"/>
          <w:sz w:val="22"/>
        </w:rPr>
        <w:t>, que reconocen en el centro comercial un factor que acondiciona el espacio en las ciudades medianas</w:t>
      </w:r>
      <w:r w:rsidR="006B5B25" w:rsidRPr="001C48F6">
        <w:rPr>
          <w:b w:val="0"/>
          <w:sz w:val="22"/>
        </w:rPr>
        <w:t>.</w:t>
      </w:r>
      <w:r w:rsidR="000214A0" w:rsidRPr="001C48F6">
        <w:rPr>
          <w:b w:val="0"/>
          <w:sz w:val="22"/>
        </w:rPr>
        <w:t xml:space="preserve"> </w:t>
      </w:r>
      <w:r w:rsidR="005C28C2" w:rsidRPr="001C48F6">
        <w:rPr>
          <w:b w:val="0"/>
          <w:sz w:val="22"/>
        </w:rPr>
        <w:t xml:space="preserve">En el contexto de los numerosos y significativos cambios que están sucediendo en los hábitos de ocio y tiempo libre, el concepto de centro comercial es uno de los formatos de oferta que, incluso conlleva la visita a estos para adquirir productos y servicios que está evolucionando sensiblemente. En este sentido, surgen los primeros casos de centros comerciales que incorporan zonas de ocio que les permitían ampliar la oferta con la que dotar a sus clientes. Este modelo de negocio ha sufrido </w:t>
      </w:r>
      <w:r w:rsidR="00D13195" w:rsidRPr="001C48F6">
        <w:rPr>
          <w:b w:val="0"/>
          <w:sz w:val="22"/>
        </w:rPr>
        <w:t>cambios en los últimos años</w:t>
      </w:r>
      <w:r w:rsidR="00F22BA3" w:rsidRPr="001C48F6">
        <w:rPr>
          <w:b w:val="0"/>
          <w:sz w:val="22"/>
        </w:rPr>
        <w:t xml:space="preserve"> con la</w:t>
      </w:r>
      <w:r w:rsidR="005C28C2" w:rsidRPr="001C48F6">
        <w:rPr>
          <w:b w:val="0"/>
          <w:sz w:val="22"/>
        </w:rPr>
        <w:t xml:space="preserve"> innovación y atracción de nuevo</w:t>
      </w:r>
      <w:r w:rsidR="00F22BA3" w:rsidRPr="001C48F6">
        <w:rPr>
          <w:b w:val="0"/>
          <w:sz w:val="22"/>
        </w:rPr>
        <w:t>s elementos tecno</w:t>
      </w:r>
      <w:r w:rsidR="0099723F" w:rsidRPr="001C48F6">
        <w:rPr>
          <w:b w:val="0"/>
          <w:sz w:val="22"/>
        </w:rPr>
        <w:t>ló</w:t>
      </w:r>
      <w:r w:rsidR="00F22BA3" w:rsidRPr="001C48F6">
        <w:rPr>
          <w:b w:val="0"/>
          <w:sz w:val="22"/>
        </w:rPr>
        <w:t>gicos</w:t>
      </w:r>
      <w:r w:rsidR="005C28C2" w:rsidRPr="001C48F6">
        <w:rPr>
          <w:b w:val="0"/>
          <w:sz w:val="22"/>
        </w:rPr>
        <w:t>, de manera que hoy, a nivel mundial, su concepto sigue siendo uno de los más cotizados y de mayor valor, ya que cubre de una forma muy eficiente el objetivo único de cualquier formato comercial: atraer y fidelizar a diferentes t</w:t>
      </w:r>
      <w:r w:rsidR="008421BC" w:rsidRPr="001C48F6">
        <w:rPr>
          <w:b w:val="0"/>
          <w:sz w:val="22"/>
        </w:rPr>
        <w:t>ipos</w:t>
      </w:r>
      <w:r w:rsidR="005C28C2" w:rsidRPr="001C48F6">
        <w:rPr>
          <w:b w:val="0"/>
          <w:sz w:val="22"/>
        </w:rPr>
        <w:t xml:space="preserve"> de clientes de manera muy rentable.</w:t>
      </w:r>
      <w:bookmarkEnd w:id="189"/>
      <w:bookmarkEnd w:id="190"/>
      <w:bookmarkEnd w:id="191"/>
    </w:p>
    <w:p w14:paraId="124CCE74" w14:textId="7784804C" w:rsidR="00634DB4" w:rsidRPr="00195573" w:rsidRDefault="00634DB4" w:rsidP="009B755D">
      <w:pPr>
        <w:ind w:firstLine="708"/>
      </w:pPr>
      <w:r w:rsidRPr="00195573">
        <w:t xml:space="preserve">Últimamente, la experiencia del usuario ha pasado a un primer plano de importancia, incluso en determinadas ocasiones por encima de la propia oferta comercial. De todas estas generaciones de centros comerciales, </w:t>
      </w:r>
      <w:r w:rsidR="002C4718">
        <w:t xml:space="preserve">uno </w:t>
      </w:r>
      <w:r w:rsidR="00850BA4">
        <w:t xml:space="preserve">de los </w:t>
      </w:r>
      <w:r w:rsidR="00850BA4" w:rsidRPr="00195573">
        <w:t>avances</w:t>
      </w:r>
      <w:r w:rsidRPr="00195573">
        <w:t xml:space="preserve"> en el ámbito </w:t>
      </w:r>
      <w:r w:rsidR="0051251E">
        <w:t xml:space="preserve">comercial </w:t>
      </w:r>
      <w:r w:rsidR="00850BA4">
        <w:t>es</w:t>
      </w:r>
      <w:r w:rsidR="0051251E">
        <w:t xml:space="preserve"> la experiencia del usuario </w:t>
      </w:r>
      <w:r w:rsidR="00082632">
        <w:t>en</w:t>
      </w:r>
      <w:r w:rsidR="00082632" w:rsidRPr="00195573">
        <w:t xml:space="preserve"> centro</w:t>
      </w:r>
      <w:r w:rsidRPr="00195573">
        <w:t xml:space="preserve"> comercial</w:t>
      </w:r>
      <w:r w:rsidR="00082632">
        <w:t xml:space="preserve"> tipo </w:t>
      </w:r>
      <w:proofErr w:type="spellStart"/>
      <w:r w:rsidRPr="00195573">
        <w:t>lifestyle</w:t>
      </w:r>
      <w:proofErr w:type="spellEnd"/>
      <w:r w:rsidRPr="00195573">
        <w:t xml:space="preserve"> center</w:t>
      </w:r>
      <w:r w:rsidR="00082632">
        <w:t xml:space="preserve"> que son </w:t>
      </w:r>
      <w:r w:rsidR="00082632" w:rsidRPr="00082632">
        <w:t xml:space="preserve">un tipo de centro comercial diseñado para brindar una experiencia más atractiva y orientada a la comunidad en comparación con los centros comerciales tradicionales. Estos centros suelen combinar espacios comerciales, gastronómicos, de entretenimiento y sociales en un entorno exterior o </w:t>
      </w:r>
      <w:proofErr w:type="spellStart"/>
      <w:r w:rsidR="00082632" w:rsidRPr="00082632">
        <w:t>semiexterior</w:t>
      </w:r>
      <w:proofErr w:type="spellEnd"/>
      <w:r w:rsidR="00082632" w:rsidRPr="00082632">
        <w:t>. Se centran en crear un ambiente relajado y agradable para los peatones que anime a los visitantes a pasar más tiempo socializando, comprando y participando en eventos.</w:t>
      </w:r>
    </w:p>
    <w:p w14:paraId="2FC61166" w14:textId="66A79B81" w:rsidR="00B82EE6" w:rsidRPr="00B20ECF" w:rsidRDefault="0014429B" w:rsidP="002936C1">
      <w:pPr>
        <w:ind w:firstLine="708"/>
      </w:pPr>
      <w:r w:rsidRPr="00195573">
        <w:t xml:space="preserve">Centrando la perspectiva en el contexto de centros comerciales, la situación evidencia la importancia </w:t>
      </w:r>
      <w:r>
        <w:t>de la reestructuración de los espacios pasando de grandes locales a una mayor diversidad de locales</w:t>
      </w:r>
      <w:r w:rsidRPr="00195573">
        <w:t xml:space="preserve"> comercial.</w:t>
      </w:r>
      <w:r w:rsidR="00DE0D71">
        <w:t xml:space="preserve"> </w:t>
      </w:r>
      <w:r w:rsidR="00DE0D71" w:rsidRPr="00C22377">
        <w:rPr>
          <w:szCs w:val="22"/>
        </w:rPr>
        <w:t>Existe una categoría inmobiliaria mixta, denominada </w:t>
      </w:r>
      <w:proofErr w:type="spellStart"/>
      <w:r w:rsidR="00DE0D71" w:rsidRPr="00C22377">
        <w:rPr>
          <w:szCs w:val="22"/>
        </w:rPr>
        <w:t>lifestyle</w:t>
      </w:r>
      <w:proofErr w:type="spellEnd"/>
      <w:r w:rsidR="00DE0D71" w:rsidRPr="00C22377">
        <w:rPr>
          <w:szCs w:val="22"/>
        </w:rPr>
        <w:t xml:space="preserve"> </w:t>
      </w:r>
      <w:r w:rsidR="00DE0D71" w:rsidRPr="00C22377">
        <w:rPr>
          <w:szCs w:val="22"/>
        </w:rPr>
        <w:lastRenderedPageBreak/>
        <w:t>center, que busca trascender a esa dinámica diaria de visitar varios lugares y, por ende, simplificar la vida a las personas.</w:t>
      </w:r>
      <w:r w:rsidR="00711EE9">
        <w:rPr>
          <w:szCs w:val="22"/>
        </w:rPr>
        <w:t xml:space="preserve"> (Ulloa, 2018)</w:t>
      </w:r>
      <w:r w:rsidR="00B82EE6">
        <w:rPr>
          <w:szCs w:val="22"/>
        </w:rPr>
        <w:t>.</w:t>
      </w:r>
    </w:p>
    <w:p w14:paraId="30462EF0" w14:textId="0AE5BE1E" w:rsidR="00264EEB" w:rsidRPr="002637B6" w:rsidRDefault="00264EEB">
      <w:pPr>
        <w:pStyle w:val="Heading4"/>
        <w:rPr>
          <w:sz w:val="22"/>
          <w:szCs w:val="22"/>
        </w:rPr>
      </w:pPr>
      <w:bookmarkStart w:id="192" w:name="_Toc195293354"/>
      <w:r w:rsidRPr="002637B6">
        <w:rPr>
          <w:sz w:val="22"/>
          <w:szCs w:val="22"/>
        </w:rPr>
        <w:t>Situación actual del problema u oportunidad en estudio</w:t>
      </w:r>
      <w:r w:rsidR="00655700" w:rsidRPr="002637B6">
        <w:rPr>
          <w:sz w:val="22"/>
          <w:szCs w:val="22"/>
        </w:rPr>
        <w:t xml:space="preserve"> (estado de la cuestión)</w:t>
      </w:r>
      <w:bookmarkEnd w:id="192"/>
    </w:p>
    <w:p w14:paraId="42AAB1A6" w14:textId="77777777" w:rsidR="00531A47" w:rsidRPr="001602FA" w:rsidRDefault="0051336B" w:rsidP="0055618E">
      <w:pPr>
        <w:pStyle w:val="paragraph"/>
        <w:spacing w:line="480" w:lineRule="auto"/>
        <w:ind w:firstLine="708"/>
        <w:rPr>
          <w:rFonts w:ascii="Arial" w:hAnsi="Arial" w:cs="Arial"/>
          <w:sz w:val="22"/>
          <w:szCs w:val="22"/>
          <w:lang w:val="es-CR"/>
        </w:rPr>
      </w:pPr>
      <w:r w:rsidRPr="001602FA">
        <w:rPr>
          <w:rFonts w:ascii="Arial" w:hAnsi="Arial" w:cs="Arial"/>
          <w:sz w:val="22"/>
          <w:szCs w:val="22"/>
          <w:lang w:val="es-CR"/>
        </w:rPr>
        <w:t xml:space="preserve">Cada vez es más difícil diferenciar un centro comercial de otro y, en este sentido, los gestores y arquitectos buscan nuevos conceptos que atraigan a un público cada vez más selectivo, con la clara vocación de crear experiencias y puntos de encuentro. Así, las tendencias actuales en el diseño de centros comerciales pasan por la arquitectura sostenible y las innovaciones arquitectónicas que permiten crear espacios más abiertos. </w:t>
      </w:r>
      <w:r w:rsidR="00471E36" w:rsidRPr="001602FA">
        <w:rPr>
          <w:rFonts w:ascii="Arial" w:hAnsi="Arial" w:cs="Arial"/>
          <w:sz w:val="22"/>
          <w:szCs w:val="22"/>
          <w:lang w:val="es-CR"/>
        </w:rPr>
        <w:t xml:space="preserve">La arquitectura de </w:t>
      </w:r>
      <w:r w:rsidR="00797760" w:rsidRPr="001602FA">
        <w:rPr>
          <w:rFonts w:ascii="Arial" w:hAnsi="Arial" w:cs="Arial"/>
          <w:sz w:val="22"/>
          <w:szCs w:val="22"/>
          <w:lang w:val="es-CR"/>
        </w:rPr>
        <w:t xml:space="preserve">los centros comerciales </w:t>
      </w:r>
      <w:r w:rsidR="00471E36" w:rsidRPr="001602FA">
        <w:rPr>
          <w:rFonts w:ascii="Arial" w:hAnsi="Arial" w:cs="Arial"/>
          <w:sz w:val="22"/>
          <w:szCs w:val="22"/>
          <w:lang w:val="es-CR"/>
        </w:rPr>
        <w:t xml:space="preserve">busca ser atractiva y funcional, utilizando materiales modernos y técnicas de diseño innovadoras para crear un ambiente agradable y acogedor. </w:t>
      </w:r>
      <w:r w:rsidR="00C95722" w:rsidRPr="001602FA">
        <w:rPr>
          <w:rFonts w:ascii="Arial" w:hAnsi="Arial" w:cs="Arial"/>
          <w:sz w:val="22"/>
          <w:szCs w:val="22"/>
          <w:lang w:val="es-CR"/>
        </w:rPr>
        <w:t xml:space="preserve">(S.f.) </w:t>
      </w:r>
    </w:p>
    <w:p w14:paraId="46E6A1FB" w14:textId="6C65A2F9" w:rsidR="00AA6F27" w:rsidRDefault="0051336B" w:rsidP="007B655F">
      <w:pPr>
        <w:pStyle w:val="paragraph"/>
        <w:spacing w:line="480" w:lineRule="auto"/>
        <w:ind w:firstLine="708"/>
        <w:rPr>
          <w:rFonts w:ascii="Arial" w:hAnsi="Arial" w:cs="Arial"/>
          <w:sz w:val="22"/>
          <w:szCs w:val="22"/>
          <w:lang w:val="es-CR"/>
        </w:rPr>
      </w:pPr>
      <w:r w:rsidRPr="001602FA">
        <w:rPr>
          <w:rFonts w:ascii="Arial" w:hAnsi="Arial" w:cs="Arial"/>
          <w:sz w:val="22"/>
          <w:szCs w:val="22"/>
          <w:lang w:val="es-CR"/>
        </w:rPr>
        <w:t>Además de la sostenibilidad como valor añadido, otros de los objetivos del sector son aprovechar el espacio que ocupan, actualizando los centros para mejorar así la experiencia del</w:t>
      </w:r>
      <w:r w:rsidRPr="0051336B">
        <w:rPr>
          <w:rFonts w:ascii="Arial" w:hAnsi="Arial" w:cs="Arial"/>
          <w:sz w:val="22"/>
          <w:szCs w:val="22"/>
          <w:lang w:val="es-CR"/>
        </w:rPr>
        <w:t xml:space="preserve"> </w:t>
      </w:r>
      <w:r w:rsidRPr="001602FA">
        <w:rPr>
          <w:rFonts w:ascii="Arial" w:hAnsi="Arial" w:cs="Arial"/>
          <w:sz w:val="22"/>
          <w:szCs w:val="22"/>
          <w:lang w:val="es-CR"/>
        </w:rPr>
        <w:t>visitante. Así, si bien coinciden todos los expertos en que el centro comercial seguirá siendo el epicentro de la actividad de ocio y comercial, este debe trasladar su valor de marca aprovechándose de la importancia de las nuevas experiencias</w:t>
      </w:r>
      <w:r w:rsidR="007B655F" w:rsidRPr="001602FA">
        <w:rPr>
          <w:rFonts w:ascii="Arial" w:hAnsi="Arial" w:cs="Arial"/>
          <w:sz w:val="22"/>
          <w:szCs w:val="22"/>
          <w:lang w:val="es-CR"/>
        </w:rPr>
        <w:t>, uno de los</w:t>
      </w:r>
      <w:r w:rsidR="00CE234F" w:rsidRPr="001602FA">
        <w:rPr>
          <w:rFonts w:ascii="Arial" w:hAnsi="Arial" w:cs="Arial"/>
          <w:sz w:val="22"/>
          <w:szCs w:val="22"/>
          <w:lang w:val="es-CR"/>
        </w:rPr>
        <w:t xml:space="preserve"> </w:t>
      </w:r>
      <w:r w:rsidR="00600FA2" w:rsidRPr="001602FA">
        <w:rPr>
          <w:rFonts w:ascii="Arial" w:hAnsi="Arial" w:cs="Arial"/>
          <w:sz w:val="22"/>
          <w:szCs w:val="22"/>
          <w:lang w:val="es-CR"/>
        </w:rPr>
        <w:t>objetivos principales</w:t>
      </w:r>
      <w:r w:rsidR="00CE234F" w:rsidRPr="001602FA">
        <w:rPr>
          <w:rFonts w:ascii="Arial" w:hAnsi="Arial" w:cs="Arial"/>
          <w:sz w:val="22"/>
          <w:szCs w:val="22"/>
          <w:lang w:val="es-CR"/>
        </w:rPr>
        <w:t xml:space="preserve"> del</w:t>
      </w:r>
      <w:r w:rsidR="004A1A0D" w:rsidRPr="001602FA">
        <w:rPr>
          <w:rFonts w:ascii="Arial" w:hAnsi="Arial" w:cs="Arial"/>
          <w:sz w:val="22"/>
          <w:szCs w:val="22"/>
          <w:lang w:val="es-CR"/>
        </w:rPr>
        <w:t xml:space="preserve"> diseño y la distribución espacial de</w:t>
      </w:r>
      <w:r w:rsidR="00C66717" w:rsidRPr="001602FA">
        <w:rPr>
          <w:rFonts w:ascii="Arial" w:hAnsi="Arial" w:cs="Arial"/>
          <w:sz w:val="22"/>
          <w:szCs w:val="22"/>
          <w:lang w:val="es-CR"/>
        </w:rPr>
        <w:t>l</w:t>
      </w:r>
      <w:r w:rsidR="004A1A0D" w:rsidRPr="001602FA">
        <w:rPr>
          <w:rFonts w:ascii="Arial" w:hAnsi="Arial" w:cs="Arial"/>
          <w:sz w:val="22"/>
          <w:szCs w:val="22"/>
          <w:lang w:val="es-CR"/>
        </w:rPr>
        <w:t xml:space="preserve"> </w:t>
      </w:r>
      <w:r w:rsidR="00791C13" w:rsidRPr="001602FA">
        <w:rPr>
          <w:rFonts w:ascii="Arial" w:hAnsi="Arial" w:cs="Arial"/>
          <w:sz w:val="22"/>
          <w:szCs w:val="22"/>
          <w:lang w:val="es-CR"/>
        </w:rPr>
        <w:t>centro comercial moderno</w:t>
      </w:r>
      <w:r w:rsidR="004A1A0D" w:rsidRPr="001602FA">
        <w:rPr>
          <w:rFonts w:ascii="Arial" w:hAnsi="Arial" w:cs="Arial"/>
          <w:sz w:val="22"/>
          <w:szCs w:val="22"/>
          <w:lang w:val="es-CR"/>
        </w:rPr>
        <w:t xml:space="preserve"> es aprovechar al máximo las posibles áreas de ventas</w:t>
      </w:r>
      <w:r w:rsidR="00020AA8" w:rsidRPr="001602FA">
        <w:rPr>
          <w:rFonts w:ascii="Arial" w:hAnsi="Arial" w:cs="Arial"/>
          <w:sz w:val="22"/>
          <w:szCs w:val="22"/>
          <w:lang w:val="es-CR"/>
        </w:rPr>
        <w:t>, pero también</w:t>
      </w:r>
      <w:r w:rsidR="004807EC" w:rsidRPr="001602FA">
        <w:rPr>
          <w:rFonts w:ascii="Arial" w:hAnsi="Arial" w:cs="Arial"/>
          <w:sz w:val="22"/>
          <w:szCs w:val="22"/>
          <w:lang w:val="es-CR"/>
        </w:rPr>
        <w:t xml:space="preserve"> </w:t>
      </w:r>
      <w:r w:rsidR="00C74AB6" w:rsidRPr="001602FA">
        <w:rPr>
          <w:rFonts w:ascii="Arial" w:hAnsi="Arial" w:cs="Arial"/>
          <w:sz w:val="22"/>
          <w:szCs w:val="22"/>
          <w:lang w:val="es-CR"/>
        </w:rPr>
        <w:t>d</w:t>
      </w:r>
      <w:r w:rsidR="00F66B94" w:rsidRPr="001602FA">
        <w:rPr>
          <w:rFonts w:ascii="Arial" w:hAnsi="Arial" w:cs="Arial"/>
          <w:sz w:val="22"/>
          <w:szCs w:val="22"/>
          <w:lang w:val="es-CR"/>
        </w:rPr>
        <w:t>a</w:t>
      </w:r>
      <w:r w:rsidR="00C74AB6" w:rsidRPr="001602FA">
        <w:rPr>
          <w:rFonts w:ascii="Arial" w:hAnsi="Arial" w:cs="Arial"/>
          <w:sz w:val="22"/>
          <w:szCs w:val="22"/>
          <w:lang w:val="es-CR"/>
        </w:rPr>
        <w:t xml:space="preserve">r </w:t>
      </w:r>
      <w:r w:rsidR="00F66B94" w:rsidRPr="001602FA">
        <w:rPr>
          <w:rFonts w:ascii="Arial" w:hAnsi="Arial" w:cs="Arial"/>
          <w:sz w:val="22"/>
          <w:szCs w:val="22"/>
          <w:lang w:val="es-CR"/>
        </w:rPr>
        <w:t>diferentes escenarios y ofreciendo diversas alternativas</w:t>
      </w:r>
      <w:r w:rsidR="004A1A0D" w:rsidRPr="001602FA">
        <w:rPr>
          <w:rFonts w:ascii="Arial" w:hAnsi="Arial" w:cs="Arial"/>
          <w:sz w:val="22"/>
          <w:szCs w:val="22"/>
          <w:lang w:val="es-CR"/>
        </w:rPr>
        <w:t xml:space="preserve">. </w:t>
      </w:r>
      <w:r w:rsidR="00D54E7B" w:rsidRPr="001602FA">
        <w:rPr>
          <w:rFonts w:ascii="Arial" w:hAnsi="Arial" w:cs="Arial"/>
          <w:sz w:val="22"/>
          <w:szCs w:val="22"/>
          <w:lang w:val="es-CR"/>
        </w:rPr>
        <w:t>E</w:t>
      </w:r>
      <w:r w:rsidR="004A1A0D" w:rsidRPr="001602FA">
        <w:rPr>
          <w:rFonts w:ascii="Arial" w:hAnsi="Arial" w:cs="Arial"/>
          <w:sz w:val="22"/>
          <w:szCs w:val="22"/>
          <w:lang w:val="es-CR"/>
        </w:rPr>
        <w:t xml:space="preserve">l diseño debe ser funcional, agradable, armonioso, que invite a la vida al aire libre, siguiendo la arquitectura </w:t>
      </w:r>
      <w:r w:rsidR="001129FF" w:rsidRPr="001602FA">
        <w:rPr>
          <w:rFonts w:ascii="Arial" w:hAnsi="Arial" w:cs="Arial"/>
          <w:sz w:val="22"/>
          <w:szCs w:val="22"/>
          <w:lang w:val="es-CR"/>
        </w:rPr>
        <w:t>abierta</w:t>
      </w:r>
      <w:r w:rsidR="00F8784D" w:rsidRPr="001602FA">
        <w:rPr>
          <w:rFonts w:ascii="Arial" w:hAnsi="Arial" w:cs="Arial"/>
          <w:sz w:val="22"/>
          <w:szCs w:val="22"/>
          <w:lang w:val="es-CR"/>
        </w:rPr>
        <w:t xml:space="preserve">. </w:t>
      </w:r>
      <w:r w:rsidR="00297D54" w:rsidRPr="001602FA">
        <w:rPr>
          <w:rFonts w:ascii="Arial" w:hAnsi="Arial" w:cs="Arial"/>
          <w:sz w:val="22"/>
          <w:szCs w:val="22"/>
          <w:lang w:val="es-CR"/>
        </w:rPr>
        <w:t xml:space="preserve">“La arquitectura abierta se centra en la flexibilidad y la capacidad de adaptación, permitiendo que los espacios y estructuras cambien y evolucionen a medida que las necesidades y circunstancias cambian. Esto se logra a través de la utilización </w:t>
      </w:r>
      <w:r w:rsidR="00297D54" w:rsidRPr="001602FA">
        <w:rPr>
          <w:rFonts w:ascii="Arial" w:hAnsi="Arial" w:cs="Arial"/>
          <w:sz w:val="22"/>
          <w:szCs w:val="22"/>
          <w:lang w:val="es-CR"/>
        </w:rPr>
        <w:lastRenderedPageBreak/>
        <w:t xml:space="preserve">de materiales y sistemas de construcción flexibles, así como </w:t>
      </w:r>
      <w:r w:rsidR="00EF4DEB" w:rsidRPr="001602FA">
        <w:rPr>
          <w:rFonts w:ascii="Arial" w:hAnsi="Arial" w:cs="Arial"/>
          <w:sz w:val="22"/>
          <w:szCs w:val="22"/>
          <w:lang w:val="es-CR"/>
        </w:rPr>
        <w:t>del diseño</w:t>
      </w:r>
      <w:r w:rsidR="00297D54" w:rsidRPr="001602FA">
        <w:rPr>
          <w:rFonts w:ascii="Arial" w:hAnsi="Arial" w:cs="Arial"/>
          <w:sz w:val="22"/>
          <w:szCs w:val="22"/>
          <w:lang w:val="es-CR"/>
        </w:rPr>
        <w:t xml:space="preserve"> y la planificación que permiten una gran cantidad de libertad para los usuarios” </w:t>
      </w:r>
      <w:r w:rsidR="00761E3C" w:rsidRPr="001602FA">
        <w:rPr>
          <w:rFonts w:ascii="Arial" w:hAnsi="Arial" w:cs="Arial"/>
          <w:sz w:val="22"/>
          <w:szCs w:val="22"/>
          <w:lang w:val="es-CR"/>
        </w:rPr>
        <w:t>(</w:t>
      </w:r>
      <w:proofErr w:type="spellStart"/>
      <w:r w:rsidR="00761E3C" w:rsidRPr="001602FA">
        <w:rPr>
          <w:rFonts w:ascii="Arial" w:hAnsi="Arial" w:cs="Arial"/>
          <w:sz w:val="22"/>
          <w:szCs w:val="22"/>
          <w:lang w:val="es-CR"/>
        </w:rPr>
        <w:t>Miñan</w:t>
      </w:r>
      <w:proofErr w:type="spellEnd"/>
      <w:r w:rsidR="00761E3C" w:rsidRPr="001602FA">
        <w:rPr>
          <w:rFonts w:ascii="Arial" w:hAnsi="Arial" w:cs="Arial"/>
          <w:sz w:val="22"/>
          <w:szCs w:val="22"/>
          <w:lang w:val="es-CR"/>
        </w:rPr>
        <w:t>, 2024).</w:t>
      </w:r>
    </w:p>
    <w:p w14:paraId="29AF5592" w14:textId="1C28F924" w:rsidR="00E870D7" w:rsidRPr="001602FA" w:rsidRDefault="00F65223" w:rsidP="007B655F">
      <w:pPr>
        <w:pStyle w:val="paragraph"/>
        <w:spacing w:line="480" w:lineRule="auto"/>
        <w:ind w:firstLine="708"/>
        <w:rPr>
          <w:rFonts w:ascii="Arial" w:hAnsi="Arial" w:cs="Arial"/>
          <w:sz w:val="22"/>
          <w:szCs w:val="22"/>
          <w:lang w:val="es-CR"/>
        </w:rPr>
      </w:pPr>
      <w:r w:rsidRPr="001602FA">
        <w:rPr>
          <w:rFonts w:ascii="Arial" w:hAnsi="Arial" w:cs="Arial"/>
          <w:sz w:val="22"/>
          <w:szCs w:val="22"/>
          <w:lang w:val="es-CR"/>
        </w:rPr>
        <w:t>Dentro d</w:t>
      </w:r>
      <w:r w:rsidR="0013615B" w:rsidRPr="001602FA">
        <w:rPr>
          <w:rFonts w:ascii="Arial" w:hAnsi="Arial" w:cs="Arial"/>
          <w:sz w:val="22"/>
          <w:szCs w:val="22"/>
          <w:lang w:val="es-CR"/>
        </w:rPr>
        <w:t>el diseño y la construcción</w:t>
      </w:r>
      <w:r w:rsidR="00304A00" w:rsidRPr="001602FA">
        <w:rPr>
          <w:rFonts w:ascii="Arial" w:hAnsi="Arial" w:cs="Arial"/>
          <w:sz w:val="22"/>
          <w:szCs w:val="22"/>
          <w:lang w:val="es-CR"/>
        </w:rPr>
        <w:t xml:space="preserve"> de centros comerciales modernos </w:t>
      </w:r>
      <w:r w:rsidRPr="001602FA">
        <w:rPr>
          <w:rFonts w:ascii="Arial" w:hAnsi="Arial" w:cs="Arial"/>
          <w:sz w:val="22"/>
          <w:szCs w:val="22"/>
          <w:lang w:val="es-CR"/>
        </w:rPr>
        <w:t>se ha ido incorporando cada vez con más fuerza la preocupación por el respeto al medio ambiente, optando por materiales sostenibles y sistemas instalados que garanticen la máxima eficiencia en el uso de la energía. El desarrollo de un nuevo enfoque en el diseño y construcción de centros comerciales es el uso del modelo BIM</w:t>
      </w:r>
      <w:r w:rsidR="000C3D23">
        <w:rPr>
          <w:rFonts w:ascii="Arial" w:hAnsi="Arial" w:cs="Arial"/>
          <w:sz w:val="22"/>
          <w:szCs w:val="22"/>
          <w:lang w:val="es-CR"/>
        </w:rPr>
        <w:t xml:space="preserve"> </w:t>
      </w:r>
      <w:r w:rsidR="007E3692">
        <w:rPr>
          <w:rFonts w:ascii="Arial" w:hAnsi="Arial" w:cs="Arial"/>
          <w:sz w:val="22"/>
          <w:szCs w:val="22"/>
          <w:lang w:val="es-CR"/>
        </w:rPr>
        <w:t>(</w:t>
      </w:r>
      <w:proofErr w:type="spellStart"/>
      <w:r w:rsidR="00650DEC">
        <w:rPr>
          <w:rFonts w:ascii="Arial" w:hAnsi="Arial" w:cs="Arial"/>
          <w:sz w:val="22"/>
          <w:szCs w:val="22"/>
          <w:lang w:val="es-CR"/>
        </w:rPr>
        <w:t>Building</w:t>
      </w:r>
      <w:proofErr w:type="spellEnd"/>
      <w:r w:rsidR="00650DEC">
        <w:rPr>
          <w:rFonts w:ascii="Arial" w:hAnsi="Arial" w:cs="Arial"/>
          <w:sz w:val="22"/>
          <w:szCs w:val="22"/>
          <w:lang w:val="es-CR"/>
        </w:rPr>
        <w:t xml:space="preserve"> </w:t>
      </w:r>
      <w:proofErr w:type="spellStart"/>
      <w:r w:rsidR="00650DEC">
        <w:rPr>
          <w:rFonts w:ascii="Arial" w:hAnsi="Arial" w:cs="Arial"/>
          <w:sz w:val="22"/>
          <w:szCs w:val="22"/>
          <w:lang w:val="es-CR"/>
        </w:rPr>
        <w:t>Information</w:t>
      </w:r>
      <w:proofErr w:type="spellEnd"/>
      <w:r w:rsidR="00650DEC">
        <w:rPr>
          <w:rFonts w:ascii="Arial" w:hAnsi="Arial" w:cs="Arial"/>
          <w:sz w:val="22"/>
          <w:szCs w:val="22"/>
          <w:lang w:val="es-CR"/>
        </w:rPr>
        <w:t xml:space="preserve"> </w:t>
      </w:r>
      <w:proofErr w:type="spellStart"/>
      <w:r w:rsidR="00650DEC">
        <w:rPr>
          <w:rFonts w:ascii="Arial" w:hAnsi="Arial" w:cs="Arial"/>
          <w:sz w:val="22"/>
          <w:szCs w:val="22"/>
          <w:lang w:val="es-CR"/>
        </w:rPr>
        <w:t>Modeling</w:t>
      </w:r>
      <w:proofErr w:type="spellEnd"/>
      <w:r w:rsidR="00650DEC">
        <w:rPr>
          <w:rFonts w:ascii="Arial" w:hAnsi="Arial" w:cs="Arial"/>
          <w:sz w:val="22"/>
          <w:szCs w:val="22"/>
          <w:lang w:val="es-CR"/>
        </w:rPr>
        <w:t>)</w:t>
      </w:r>
      <w:r w:rsidRPr="001602FA">
        <w:rPr>
          <w:rFonts w:ascii="Arial" w:hAnsi="Arial" w:cs="Arial"/>
          <w:sz w:val="22"/>
          <w:szCs w:val="22"/>
          <w:lang w:val="es-CR"/>
        </w:rPr>
        <w:t xml:space="preserve">. La incorporación de este enfoque tecnológico responde a la necesidad del cómputo exacto de todos los recursos que intervienen en el proyecto y la posibilidad de medir el impacto en términos energéticos, ambientales y económicos. </w:t>
      </w:r>
    </w:p>
    <w:p w14:paraId="2DCEE1AE" w14:textId="77777777" w:rsidR="00D5646A" w:rsidRDefault="00F65223" w:rsidP="007B655F">
      <w:pPr>
        <w:pStyle w:val="paragraph"/>
        <w:spacing w:line="480" w:lineRule="auto"/>
        <w:ind w:firstLine="708"/>
        <w:rPr>
          <w:rFonts w:ascii="Arial" w:hAnsi="Arial" w:cs="Arial"/>
          <w:sz w:val="22"/>
          <w:szCs w:val="22"/>
          <w:lang w:val="es-CR"/>
        </w:rPr>
      </w:pPr>
      <w:r w:rsidRPr="001602FA">
        <w:rPr>
          <w:rFonts w:ascii="Arial" w:hAnsi="Arial" w:cs="Arial"/>
          <w:sz w:val="22"/>
          <w:szCs w:val="22"/>
          <w:lang w:val="es-CR"/>
        </w:rPr>
        <w:t>A través del uso de esta herramienta se podrá contar con un modelo hipotético de comportamiento, permitiendo medir las grandes magnitudes de los elementos que formarán parte del edificio, como la demanda y consumo energéticos, la gestión del agua, información sobre el tipo de materiales y niveles de residuo generados, entre otros. Además, se podrá realizar un seguimiento efectivo del comportamiento del edificio, lo que conducirá a establecer parámetros de mejora para alcanzar la sostenibilidad</w:t>
      </w:r>
      <w:r w:rsidRPr="001602FA">
        <w:rPr>
          <w:lang w:val="es-CR"/>
        </w:rPr>
        <w:t>.</w:t>
      </w:r>
      <w:r w:rsidRPr="001602FA">
        <w:rPr>
          <w:rFonts w:ascii="Arial" w:hAnsi="Arial" w:cs="Arial"/>
          <w:sz w:val="22"/>
          <w:szCs w:val="22"/>
          <w:lang w:val="es-CR"/>
        </w:rPr>
        <w:t xml:space="preserve"> </w:t>
      </w:r>
      <w:r w:rsidR="00F328FF" w:rsidRPr="001602FA">
        <w:rPr>
          <w:rFonts w:ascii="Arial" w:hAnsi="Arial" w:cs="Arial"/>
          <w:sz w:val="22"/>
          <w:szCs w:val="22"/>
          <w:lang w:val="es-CR"/>
        </w:rPr>
        <w:t>Este modelo contiene información detallada sobre cada aspecto del proyecto, desde el diseño arquitectónico hasta los cálculos estructurales, las especificaciones de materiales, los costos, el tiempo y mucho más. Gracias a esta información integrada, BIM permite a los profesionales de la construcción hacer un seguimiento y gestionar de forma más eficiente todos los aspectos del proyecto.</w:t>
      </w:r>
      <w:r w:rsidR="0055618E" w:rsidRPr="001602FA">
        <w:rPr>
          <w:rFonts w:ascii="Arial" w:hAnsi="Arial" w:cs="Arial"/>
          <w:sz w:val="22"/>
          <w:szCs w:val="22"/>
          <w:lang w:val="es-CR"/>
        </w:rPr>
        <w:t xml:space="preserve"> (</w:t>
      </w:r>
      <w:proofErr w:type="spellStart"/>
      <w:r w:rsidR="0055618E" w:rsidRPr="001602FA">
        <w:rPr>
          <w:rFonts w:ascii="Arial" w:hAnsi="Arial" w:cs="Arial"/>
          <w:sz w:val="22"/>
          <w:szCs w:val="22"/>
          <w:lang w:val="es-CR"/>
        </w:rPr>
        <w:t>Walluminium</w:t>
      </w:r>
      <w:proofErr w:type="spellEnd"/>
      <w:r w:rsidR="0055618E" w:rsidRPr="001602FA">
        <w:rPr>
          <w:rFonts w:ascii="Arial" w:hAnsi="Arial" w:cs="Arial"/>
          <w:sz w:val="22"/>
          <w:szCs w:val="22"/>
          <w:lang w:val="es-CR"/>
        </w:rPr>
        <w:t>, 2023).</w:t>
      </w:r>
      <w:r w:rsidR="00432E0E">
        <w:rPr>
          <w:rFonts w:ascii="Arial" w:hAnsi="Arial" w:cs="Arial"/>
          <w:sz w:val="22"/>
          <w:szCs w:val="22"/>
          <w:lang w:val="es-CR"/>
        </w:rPr>
        <w:t xml:space="preserve"> </w:t>
      </w:r>
    </w:p>
    <w:p w14:paraId="478353E6" w14:textId="119575A4" w:rsidR="009813C4" w:rsidRDefault="009813C4" w:rsidP="007B655F">
      <w:pPr>
        <w:pStyle w:val="paragraph"/>
        <w:spacing w:line="480" w:lineRule="auto"/>
        <w:ind w:firstLine="708"/>
        <w:rPr>
          <w:rFonts w:ascii="Arial" w:hAnsi="Arial" w:cs="Arial"/>
          <w:sz w:val="22"/>
          <w:szCs w:val="22"/>
          <w:lang w:val="es-CR"/>
        </w:rPr>
      </w:pPr>
      <w:r w:rsidRPr="001602FA">
        <w:rPr>
          <w:rFonts w:ascii="Arial" w:hAnsi="Arial" w:cs="Arial"/>
          <w:sz w:val="22"/>
          <w:szCs w:val="22"/>
          <w:lang w:val="es-CR"/>
        </w:rPr>
        <w:t>Una de las características principales de los centros comerciales modernos es su modularidad y flexibilidad</w:t>
      </w:r>
      <w:r w:rsidR="00CE270C" w:rsidRPr="001602FA">
        <w:rPr>
          <w:rFonts w:ascii="Arial" w:hAnsi="Arial" w:cs="Arial"/>
          <w:sz w:val="22"/>
          <w:szCs w:val="22"/>
          <w:lang w:val="es-CR"/>
        </w:rPr>
        <w:t>, l</w:t>
      </w:r>
      <w:r w:rsidRPr="001602FA">
        <w:rPr>
          <w:rFonts w:ascii="Arial" w:hAnsi="Arial" w:cs="Arial"/>
          <w:sz w:val="22"/>
          <w:szCs w:val="22"/>
          <w:lang w:val="es-CR"/>
        </w:rPr>
        <w:t xml:space="preserve">os tiempos de ejecución de los proyectos actuales marcan la </w:t>
      </w:r>
      <w:r w:rsidRPr="001602FA">
        <w:rPr>
          <w:rFonts w:ascii="Arial" w:hAnsi="Arial" w:cs="Arial"/>
          <w:sz w:val="22"/>
          <w:szCs w:val="22"/>
          <w:lang w:val="es-CR"/>
        </w:rPr>
        <w:lastRenderedPageBreak/>
        <w:t xml:space="preserve">máxima precisión en el diseño. </w:t>
      </w:r>
      <w:r w:rsidR="007E22C7" w:rsidRPr="001602FA">
        <w:rPr>
          <w:rFonts w:ascii="Arial" w:hAnsi="Arial" w:cs="Arial"/>
          <w:sz w:val="22"/>
          <w:szCs w:val="22"/>
          <w:lang w:val="es-CR"/>
        </w:rPr>
        <w:t>Las n</w:t>
      </w:r>
      <w:r w:rsidRPr="001602FA">
        <w:rPr>
          <w:rFonts w:ascii="Arial" w:hAnsi="Arial" w:cs="Arial"/>
          <w:sz w:val="22"/>
          <w:szCs w:val="22"/>
          <w:lang w:val="es-CR"/>
        </w:rPr>
        <w:t xml:space="preserve">uevas formas de flexibilizar los proyectos de construcción se centran en la introducción de la plataforma BIM para analizar las implicaciones constructivas o de uso de nuevos espacios multifuncionales, </w:t>
      </w:r>
      <w:r w:rsidR="00F76D9C" w:rsidRPr="001602FA">
        <w:rPr>
          <w:rFonts w:ascii="Arial" w:hAnsi="Arial" w:cs="Arial"/>
          <w:sz w:val="22"/>
          <w:szCs w:val="22"/>
          <w:lang w:val="es-CR"/>
        </w:rPr>
        <w:t>esta herramienta</w:t>
      </w:r>
      <w:r w:rsidR="00E42F32" w:rsidRPr="001602FA">
        <w:rPr>
          <w:rFonts w:ascii="Arial" w:hAnsi="Arial" w:cs="Arial"/>
          <w:sz w:val="22"/>
          <w:szCs w:val="22"/>
          <w:lang w:val="es-CR"/>
        </w:rPr>
        <w:t xml:space="preserve"> que</w:t>
      </w:r>
      <w:r w:rsidR="00AE523F" w:rsidRPr="001602FA">
        <w:rPr>
          <w:rFonts w:ascii="Arial" w:hAnsi="Arial" w:cs="Arial"/>
          <w:sz w:val="22"/>
          <w:szCs w:val="22"/>
          <w:lang w:val="es-CR"/>
        </w:rPr>
        <w:t xml:space="preserve"> se introduc</w:t>
      </w:r>
      <w:r w:rsidR="00E42F32" w:rsidRPr="001602FA">
        <w:rPr>
          <w:rFonts w:ascii="Arial" w:hAnsi="Arial" w:cs="Arial"/>
          <w:sz w:val="22"/>
          <w:szCs w:val="22"/>
          <w:lang w:val="es-CR"/>
        </w:rPr>
        <w:t xml:space="preserve">e en el mercado </w:t>
      </w:r>
      <w:r w:rsidR="005A0791" w:rsidRPr="001602FA">
        <w:rPr>
          <w:rFonts w:ascii="Arial" w:hAnsi="Arial" w:cs="Arial"/>
          <w:sz w:val="22"/>
          <w:szCs w:val="22"/>
          <w:lang w:val="es-CR"/>
        </w:rPr>
        <w:t>ayuda en el</w:t>
      </w:r>
      <w:r w:rsidRPr="001602FA">
        <w:rPr>
          <w:rFonts w:ascii="Arial" w:hAnsi="Arial" w:cs="Arial"/>
          <w:sz w:val="22"/>
          <w:szCs w:val="22"/>
          <w:lang w:val="es-CR"/>
        </w:rPr>
        <w:t xml:space="preserve"> desarrollo sostenible en todos los procesos y equipamientos existentes.</w:t>
      </w:r>
      <w:r w:rsidRPr="009813C4">
        <w:rPr>
          <w:rFonts w:ascii="Arial" w:hAnsi="Arial" w:cs="Arial"/>
          <w:sz w:val="22"/>
          <w:szCs w:val="22"/>
          <w:lang w:val="es-CR"/>
        </w:rPr>
        <w:t xml:space="preserve"> </w:t>
      </w:r>
    </w:p>
    <w:p w14:paraId="41DA807E" w14:textId="77777777" w:rsidR="00264EEB" w:rsidRPr="002637B6" w:rsidRDefault="00264EEB">
      <w:pPr>
        <w:pStyle w:val="Heading4"/>
        <w:rPr>
          <w:sz w:val="22"/>
          <w:szCs w:val="22"/>
        </w:rPr>
      </w:pPr>
      <w:bookmarkStart w:id="193" w:name="_Toc195293355"/>
      <w:r w:rsidRPr="002637B6">
        <w:rPr>
          <w:sz w:val="22"/>
          <w:szCs w:val="22"/>
        </w:rPr>
        <w:t>Investigaciones que se han hecho sobre el tema en estudio</w:t>
      </w:r>
      <w:bookmarkEnd w:id="193"/>
    </w:p>
    <w:p w14:paraId="46C5CAE6" w14:textId="4EB73AB8" w:rsidR="00D27441" w:rsidRPr="001602FA" w:rsidRDefault="00950821" w:rsidP="00D96140">
      <w:pPr>
        <w:pStyle w:val="Heading4"/>
        <w:numPr>
          <w:ilvl w:val="0"/>
          <w:numId w:val="0"/>
        </w:numPr>
        <w:ind w:firstLine="720"/>
        <w:rPr>
          <w:b w:val="0"/>
          <w:bCs/>
          <w:sz w:val="22"/>
          <w:szCs w:val="22"/>
        </w:rPr>
      </w:pPr>
      <w:bookmarkStart w:id="194" w:name="_Toc185265871"/>
      <w:bookmarkStart w:id="195" w:name="_Toc195292585"/>
      <w:bookmarkStart w:id="196" w:name="_Toc195293356"/>
      <w:r w:rsidRPr="001602FA">
        <w:rPr>
          <w:b w:val="0"/>
          <w:bCs/>
          <w:sz w:val="22"/>
          <w:szCs w:val="22"/>
        </w:rPr>
        <w:t xml:space="preserve">Actualmente, en </w:t>
      </w:r>
      <w:proofErr w:type="spellStart"/>
      <w:r w:rsidR="004A6455">
        <w:rPr>
          <w:b w:val="0"/>
          <w:bCs/>
          <w:sz w:val="22"/>
          <w:szCs w:val="22"/>
        </w:rPr>
        <w:t>l</w:t>
      </w:r>
      <w:r w:rsidRPr="001602FA">
        <w:rPr>
          <w:b w:val="0"/>
          <w:bCs/>
          <w:sz w:val="22"/>
          <w:szCs w:val="22"/>
        </w:rPr>
        <w:t>atinoamérica</w:t>
      </w:r>
      <w:proofErr w:type="spellEnd"/>
      <w:r w:rsidRPr="001602FA">
        <w:rPr>
          <w:b w:val="0"/>
          <w:bCs/>
          <w:sz w:val="22"/>
          <w:szCs w:val="22"/>
        </w:rPr>
        <w:t xml:space="preserve"> y principalmente en Costa Rica, los centros comerciales han evolucionado tanto normativamente como arquitectónicamente, manejando diversidad de formas y conceptos que evocan en el usuario una vivencia que trasciende al simple hecho de pasar o recorrer un lugar. Con lo cual, los centros comerciales pasan de ser un elemento necesario para la compra de bienes y servicios a ser un elemento turístico y de entretenimiento para el usuario. A lo largo de su historia, los centros comerciales pasaron de ser un simple mercado al aire libre a evolucionar en lo que se conoce como centro de compras.</w:t>
      </w:r>
      <w:r w:rsidRPr="001602FA">
        <w:rPr>
          <w:b w:val="0"/>
          <w:bCs/>
        </w:rPr>
        <w:t xml:space="preserve"> </w:t>
      </w:r>
      <w:r w:rsidRPr="001602FA">
        <w:rPr>
          <w:b w:val="0"/>
          <w:bCs/>
          <w:sz w:val="22"/>
          <w:szCs w:val="22"/>
        </w:rPr>
        <w:t>A partir de este momento, comienzan a desarrollarse propiamente alrededor de la idea de tres elementos básicos: el ocio, la comida y la compra propiamente dicha.</w:t>
      </w:r>
      <w:r w:rsidR="002B6404" w:rsidRPr="001602FA">
        <w:rPr>
          <w:b w:val="0"/>
          <w:bCs/>
          <w:sz w:val="22"/>
          <w:szCs w:val="22"/>
        </w:rPr>
        <w:t xml:space="preserve"> Tanto la oferta como la demanda comercial han evolucionado en los centros comerciales, pues además de prestar servicios comerciales para sus compras, su principal oferta es la de prestar a sus visitantes momentos de ocio y diversión. Ahora los centros comerciales pretenden ser ciudades dentro de la ciudad, ya sea por estar localizados en un amplio contexto urbano o porque en su diseño y programa se encuentran representadas las actividades culturales.</w:t>
      </w:r>
      <w:r w:rsidR="00D5122A" w:rsidRPr="001602FA">
        <w:rPr>
          <w:b w:val="0"/>
          <w:bCs/>
          <w:sz w:val="22"/>
          <w:szCs w:val="22"/>
        </w:rPr>
        <w:t xml:space="preserve"> (</w:t>
      </w:r>
      <w:proofErr w:type="spellStart"/>
      <w:r w:rsidR="00FE4078" w:rsidRPr="001602FA">
        <w:rPr>
          <w:b w:val="0"/>
          <w:bCs/>
          <w:sz w:val="22"/>
          <w:szCs w:val="22"/>
        </w:rPr>
        <w:t>Miñan</w:t>
      </w:r>
      <w:proofErr w:type="spellEnd"/>
      <w:r w:rsidR="00FE4078" w:rsidRPr="001602FA">
        <w:rPr>
          <w:b w:val="0"/>
          <w:bCs/>
          <w:sz w:val="22"/>
          <w:szCs w:val="22"/>
        </w:rPr>
        <w:t>, 2024)</w:t>
      </w:r>
      <w:bookmarkEnd w:id="194"/>
      <w:bookmarkEnd w:id="195"/>
      <w:bookmarkEnd w:id="196"/>
    </w:p>
    <w:p w14:paraId="3A3FE363" w14:textId="56AB7114" w:rsidR="00B82F50" w:rsidRPr="001602FA" w:rsidRDefault="00E01572" w:rsidP="00E01572">
      <w:r w:rsidRPr="001602FA">
        <w:t xml:space="preserve">Los </w:t>
      </w:r>
      <w:r w:rsidR="00642E6B" w:rsidRPr="001602FA">
        <w:t xml:space="preserve">centros comerciales son englobados en proyectos caracterizados por </w:t>
      </w:r>
      <w:r w:rsidR="0008357D" w:rsidRPr="001602FA">
        <w:t>sus propo</w:t>
      </w:r>
      <w:r w:rsidR="00F27864" w:rsidRPr="001602FA">
        <w:t>rciones y su diseño</w:t>
      </w:r>
      <w:r w:rsidR="00642E6B" w:rsidRPr="001602FA">
        <w:t xml:space="preserve">. </w:t>
      </w:r>
      <w:r w:rsidR="005B2635" w:rsidRPr="001602FA">
        <w:t>T</w:t>
      </w:r>
      <w:r w:rsidR="00B82F50" w:rsidRPr="001602FA">
        <w:t>ipos de Centros comerciales:</w:t>
      </w:r>
    </w:p>
    <w:p w14:paraId="0394B9DA" w14:textId="45AC0D9B" w:rsidR="007F19FD" w:rsidRPr="001602FA" w:rsidRDefault="007F19FD" w:rsidP="007F19FD">
      <w:pPr>
        <w:pStyle w:val="ListParagraph"/>
        <w:numPr>
          <w:ilvl w:val="0"/>
          <w:numId w:val="13"/>
        </w:numPr>
      </w:pPr>
      <w:proofErr w:type="spellStart"/>
      <w:r w:rsidRPr="001602FA">
        <w:rPr>
          <w:b/>
          <w:bCs/>
          <w:i/>
          <w:iCs/>
        </w:rPr>
        <w:t>Strip</w:t>
      </w:r>
      <w:proofErr w:type="spellEnd"/>
      <w:r w:rsidRPr="001602FA">
        <w:rPr>
          <w:b/>
          <w:bCs/>
          <w:i/>
          <w:iCs/>
        </w:rPr>
        <w:t xml:space="preserve"> mall</w:t>
      </w:r>
      <w:r w:rsidRPr="001602FA">
        <w:rPr>
          <w:b/>
          <w:bCs/>
        </w:rPr>
        <w:t> o mini centro comercial</w:t>
      </w:r>
      <w:r w:rsidRPr="001602FA">
        <w:t xml:space="preserve">. Edificios de pequeña envergadura, se centran más que nada en la oferta de servicios y los locales de oficinas, y generalmente son </w:t>
      </w:r>
      <w:r w:rsidRPr="001602FA">
        <w:lastRenderedPageBreak/>
        <w:t>a cielo abierto o en espacios modestos, no climatizados y de poca complejidad arquitectónica.</w:t>
      </w:r>
    </w:p>
    <w:p w14:paraId="4E8C8FD3" w14:textId="77777777" w:rsidR="00F841DD" w:rsidRPr="001602FA" w:rsidRDefault="007F19FD" w:rsidP="007F19FD">
      <w:pPr>
        <w:pStyle w:val="ListParagraph"/>
        <w:numPr>
          <w:ilvl w:val="0"/>
          <w:numId w:val="13"/>
        </w:numPr>
      </w:pPr>
      <w:proofErr w:type="spellStart"/>
      <w:r w:rsidRPr="001602FA">
        <w:rPr>
          <w:b/>
          <w:bCs/>
          <w:i/>
          <w:iCs/>
        </w:rPr>
        <w:t>Fashion</w:t>
      </w:r>
      <w:proofErr w:type="spellEnd"/>
      <w:r w:rsidRPr="001602FA">
        <w:rPr>
          <w:b/>
          <w:bCs/>
          <w:i/>
          <w:iCs/>
        </w:rPr>
        <w:t xml:space="preserve"> mall</w:t>
      </w:r>
      <w:r w:rsidRPr="001602FA">
        <w:rPr>
          <w:b/>
          <w:bCs/>
        </w:rPr>
        <w:t> o centro de moda</w:t>
      </w:r>
      <w:r w:rsidRPr="001602FA">
        <w:t>. Edificios de gran tamaño, albergan una multitud de tiendas dedicadas a la venta minorista, generalmente de ropa y artículos de uso personal. Suelen ser entornos cerrados, climatizados y de varios pisos, acompañados de ferias gastronómicas y/o cines.</w:t>
      </w:r>
    </w:p>
    <w:p w14:paraId="294E36E0" w14:textId="1423BBD3" w:rsidR="00F841DD" w:rsidRPr="001602FA" w:rsidRDefault="00F841DD" w:rsidP="00F841DD">
      <w:pPr>
        <w:pStyle w:val="ListParagraph"/>
        <w:numPr>
          <w:ilvl w:val="0"/>
          <w:numId w:val="13"/>
        </w:numPr>
      </w:pPr>
      <w:proofErr w:type="spellStart"/>
      <w:r w:rsidRPr="001602FA">
        <w:rPr>
          <w:b/>
          <w:bCs/>
        </w:rPr>
        <w:t>Community</w:t>
      </w:r>
      <w:proofErr w:type="spellEnd"/>
      <w:r w:rsidRPr="001602FA">
        <w:rPr>
          <w:b/>
          <w:bCs/>
        </w:rPr>
        <w:t xml:space="preserve"> center o centro comunitario</w:t>
      </w:r>
      <w:r w:rsidRPr="001602FA">
        <w:t>. Edificios pequeños y poco vistosos, centrados en la venta de artículos de consumo diario y servicios cotidianos, ya que están pensados para ser visitados al menos una vez a la semana. Sus grandes protagonistas suelen ser los supermercados, cines y farmacias.</w:t>
      </w:r>
    </w:p>
    <w:p w14:paraId="2FB6965E" w14:textId="1CBBA50A" w:rsidR="00B82F50" w:rsidRPr="001602FA" w:rsidRDefault="00F841DD" w:rsidP="00467D32">
      <w:pPr>
        <w:pStyle w:val="ListParagraph"/>
        <w:numPr>
          <w:ilvl w:val="0"/>
          <w:numId w:val="13"/>
        </w:numPr>
      </w:pPr>
      <w:r w:rsidRPr="001602FA">
        <w:rPr>
          <w:b/>
          <w:bCs/>
          <w:i/>
          <w:iCs/>
        </w:rPr>
        <w:t>Town Center </w:t>
      </w:r>
      <w:r w:rsidRPr="001602FA">
        <w:rPr>
          <w:b/>
          <w:bCs/>
        </w:rPr>
        <w:t>o centro del pueblo</w:t>
      </w:r>
      <w:r w:rsidRPr="001602FA">
        <w:t>. Edificios medianos, de entre uno y dos pisos, compuestos por diferentes negocios dedicados a brindar servicios cotidianos, como restaurantes o bancos, ubicados de manera ordenada al aire libre.</w:t>
      </w:r>
      <w:r w:rsidR="00E65C1E" w:rsidRPr="001602FA">
        <w:t xml:space="preserve"> </w:t>
      </w:r>
      <w:r w:rsidR="00A37060" w:rsidRPr="001602FA">
        <w:t>(C</w:t>
      </w:r>
      <w:r w:rsidR="0079547D">
        <w:t>onceptos</w:t>
      </w:r>
      <w:r w:rsidR="00A37060" w:rsidRPr="001602FA">
        <w:t>, s. f.)</w:t>
      </w:r>
      <w:r w:rsidR="005F0309" w:rsidRPr="001602FA">
        <w:t>.</w:t>
      </w:r>
    </w:p>
    <w:p w14:paraId="306DDC3A" w14:textId="37E8E237" w:rsidR="00642E6B" w:rsidRDefault="00E237F4" w:rsidP="004741F0">
      <w:pPr>
        <w:ind w:firstLine="708"/>
      </w:pPr>
      <w:r w:rsidRPr="001602FA">
        <w:t>Hoy en día existe un amplio rango de tendencias actuales que se han tenido en cuenta en los diseños y construcciones de los diferentes centros comerciales del mercado.</w:t>
      </w:r>
      <w:r w:rsidR="009630B6" w:rsidRPr="001602FA">
        <w:t xml:space="preserve"> El diseño del centro comercial toma en cuenta las necesidades concretas del mercado en el que se va a establecer, el plan de implementación </w:t>
      </w:r>
      <w:r w:rsidR="00BA1B9F" w:rsidRPr="001602FA">
        <w:t>desarrollado</w:t>
      </w:r>
      <w:r w:rsidR="009630B6" w:rsidRPr="001602FA">
        <w:t xml:space="preserve"> y cómo diferenciarse </w:t>
      </w:r>
      <w:r w:rsidR="009E6B0B" w:rsidRPr="001602FA">
        <w:t xml:space="preserve">en la propuesta </w:t>
      </w:r>
      <w:r w:rsidR="00EA25C3" w:rsidRPr="001602FA">
        <w:t xml:space="preserve">general de diseño y servicios, </w:t>
      </w:r>
      <w:r w:rsidR="009630B6" w:rsidRPr="001602FA">
        <w:t xml:space="preserve">creando una identidad con el cliente y </w:t>
      </w:r>
      <w:r w:rsidR="004F06DB" w:rsidRPr="001602FA">
        <w:t xml:space="preserve">los </w:t>
      </w:r>
      <w:proofErr w:type="spellStart"/>
      <w:r w:rsidR="004F06DB" w:rsidRPr="001602FA">
        <w:t>sta</w:t>
      </w:r>
      <w:r w:rsidR="00BB53AE" w:rsidRPr="001602FA">
        <w:t>keholders</w:t>
      </w:r>
      <w:proofErr w:type="spellEnd"/>
      <w:r w:rsidR="00BB53AE" w:rsidRPr="001602FA">
        <w:t>.</w:t>
      </w:r>
      <w:r w:rsidR="009630B6" w:rsidRPr="009630B6">
        <w:t xml:space="preserve"> </w:t>
      </w:r>
    </w:p>
    <w:p w14:paraId="780C7348" w14:textId="135CDF15" w:rsidR="00325AEF" w:rsidRPr="001602FA" w:rsidRDefault="00587CA1" w:rsidP="00A413C7">
      <w:pPr>
        <w:ind w:firstLine="708"/>
      </w:pPr>
      <w:r w:rsidRPr="001602FA">
        <w:t xml:space="preserve">Al revisar la bibliografía existente sobre el diseño y construcción de centros comerciales se concluye que el procedimiento típico se resume en las siguientes fases: </w:t>
      </w:r>
    </w:p>
    <w:p w14:paraId="679DC226" w14:textId="77535ABF" w:rsidR="00782DB5" w:rsidRPr="001602FA" w:rsidRDefault="00587CA1" w:rsidP="002153F4">
      <w:pPr>
        <w:pStyle w:val="ListParagraph"/>
        <w:numPr>
          <w:ilvl w:val="0"/>
          <w:numId w:val="13"/>
        </w:numPr>
        <w:ind w:left="0" w:firstLine="360"/>
      </w:pPr>
      <w:r w:rsidRPr="001602FA">
        <w:t xml:space="preserve"> </w:t>
      </w:r>
      <w:r w:rsidR="00323762" w:rsidRPr="001602FA">
        <w:t>Selección de la Localización</w:t>
      </w:r>
      <w:r w:rsidRPr="001602FA">
        <w:t xml:space="preserve">: El emplazamiento, posición o lugar donde ha de ubicarse el centro comercial es un aspecto notable de su diseño. </w:t>
      </w:r>
      <w:r w:rsidR="00DE576D" w:rsidRPr="001602FA">
        <w:t xml:space="preserve">La localización del inmueble fue </w:t>
      </w:r>
      <w:r w:rsidR="0099626A" w:rsidRPr="001602FA">
        <w:t>proporcionada</w:t>
      </w:r>
      <w:r w:rsidR="006B309E" w:rsidRPr="001602FA">
        <w:t xml:space="preserve"> por el cliente, el cuál d</w:t>
      </w:r>
      <w:r w:rsidRPr="001602FA">
        <w:t>e</w:t>
      </w:r>
      <w:r w:rsidR="006B309E" w:rsidRPr="001602FA">
        <w:t>bió</w:t>
      </w:r>
      <w:r w:rsidRPr="001602FA">
        <w:t xml:space="preserve"> atender a las necesidades del entorno en función de las características de las áreas circundantes y a la población potencial que pueda acoger. </w:t>
      </w:r>
    </w:p>
    <w:p w14:paraId="38047BE8" w14:textId="43F0B1CA" w:rsidR="00DC0728" w:rsidRPr="001602FA" w:rsidRDefault="0099626A" w:rsidP="002153F4">
      <w:pPr>
        <w:pStyle w:val="ListParagraph"/>
        <w:numPr>
          <w:ilvl w:val="0"/>
          <w:numId w:val="13"/>
        </w:numPr>
        <w:ind w:left="0" w:firstLine="360"/>
      </w:pPr>
      <w:r w:rsidRPr="001602FA">
        <w:lastRenderedPageBreak/>
        <w:t>Prediseño</w:t>
      </w:r>
      <w:r w:rsidR="00587CA1" w:rsidRPr="001602FA">
        <w:t xml:space="preserve"> o diseño conceptual: Crear el estilo y las sensaciones antes de detallar un determinado tipo de centro comercial surge la denominación de diseño conceptual. A través de los mensajes que se perciben, se genera un atractivo que puede cambiar en función de ubicaciones de áreas o almacenes que aseguren la rentabilidad por superficie ocupada. </w:t>
      </w:r>
    </w:p>
    <w:p w14:paraId="0782C0EF" w14:textId="45F0E8F0" w:rsidR="00587CA1" w:rsidRPr="001602FA" w:rsidRDefault="00587CA1" w:rsidP="002153F4">
      <w:pPr>
        <w:pStyle w:val="ListParagraph"/>
        <w:numPr>
          <w:ilvl w:val="0"/>
          <w:numId w:val="13"/>
        </w:numPr>
        <w:ind w:left="0" w:firstLine="360"/>
      </w:pPr>
      <w:r w:rsidRPr="001602FA">
        <w:t>Definición de servicios y actividades funcionales: Se establecen los diferentes almacenes y servicios complementarios valorando la superficie útil o de almacén, los accesos, la simbología y dimensiones que propicien la comprensión visual del conjunto</w:t>
      </w:r>
      <w:r w:rsidR="00CB7246" w:rsidRPr="001602FA">
        <w:t>.</w:t>
      </w:r>
    </w:p>
    <w:p w14:paraId="12127828" w14:textId="0C71FB0B" w:rsidR="000D5574" w:rsidRPr="001602FA" w:rsidRDefault="000D5574" w:rsidP="000D5574">
      <w:pPr>
        <w:ind w:firstLine="0"/>
      </w:pPr>
      <w:r w:rsidRPr="001602FA">
        <w:t xml:space="preserve">Entre las fuentes </w:t>
      </w:r>
      <w:r w:rsidR="0090780B" w:rsidRPr="001602FA">
        <w:t>investigadas es el estudio de factibilidad del proyecto</w:t>
      </w:r>
      <w:r w:rsidR="00641533" w:rsidRPr="001602FA">
        <w:t>.</w:t>
      </w:r>
    </w:p>
    <w:p w14:paraId="3F71D048" w14:textId="02D1829F" w:rsidR="00641533" w:rsidRPr="001602FA" w:rsidRDefault="00641533" w:rsidP="00641533">
      <w:pPr>
        <w:ind w:firstLine="0"/>
      </w:pPr>
      <w:r w:rsidRPr="001602FA">
        <w:t>Cumplimiento legal y regulatorio</w:t>
      </w:r>
      <w:r w:rsidR="007F7E26">
        <w:t>.</w:t>
      </w:r>
      <w:r w:rsidR="00980DEF" w:rsidRPr="001602FA">
        <w:t xml:space="preserve"> </w:t>
      </w:r>
      <w:r w:rsidRPr="001602FA">
        <w:t xml:space="preserve">El proyecto debe cumplir con las leyes y regulaciones </w:t>
      </w:r>
      <w:r w:rsidR="00980DEF" w:rsidRPr="001602FA">
        <w:t>i</w:t>
      </w:r>
      <w:r w:rsidRPr="001602FA">
        <w:t>ncluyendo</w:t>
      </w:r>
      <w:r w:rsidR="00980DEF" w:rsidRPr="001602FA">
        <w:t>:</w:t>
      </w:r>
    </w:p>
    <w:p w14:paraId="0C50381F" w14:textId="6B9B0598" w:rsidR="00641533" w:rsidRPr="001602FA" w:rsidRDefault="00641533" w:rsidP="00641533">
      <w:pPr>
        <w:ind w:firstLine="0"/>
      </w:pPr>
      <w:bookmarkStart w:id="197" w:name="_Hlk181602070"/>
      <w:r w:rsidRPr="001602FA">
        <w:t xml:space="preserve">• </w:t>
      </w:r>
      <w:bookmarkEnd w:id="197"/>
      <w:r w:rsidRPr="001602FA">
        <w:rPr>
          <w:b/>
          <w:bCs/>
        </w:rPr>
        <w:t>Permisos de Construcción</w:t>
      </w:r>
      <w:r w:rsidRPr="001602FA">
        <w:t xml:space="preserve">: Obtención de los permisos de construcción y desarrollo necesarios de las autoridades locales como la Municipalidad y el </w:t>
      </w:r>
      <w:r w:rsidR="006D0BCD" w:rsidRPr="001602FA">
        <w:t xml:space="preserve">Colegio de </w:t>
      </w:r>
      <w:r w:rsidR="00230D99" w:rsidRPr="001602FA">
        <w:t>Ingenieros y Arquitectos</w:t>
      </w:r>
      <w:r w:rsidRPr="001602FA">
        <w:t xml:space="preserve"> (CFIA)</w:t>
      </w:r>
      <w:r w:rsidR="00230D99" w:rsidRPr="001602FA">
        <w:t xml:space="preserve"> entre otros.</w:t>
      </w:r>
      <w:r w:rsidR="002F5756" w:rsidRPr="001602FA">
        <w:t xml:space="preserve"> (Inicio</w:t>
      </w:r>
      <w:r w:rsidR="00C43798" w:rsidRPr="001602FA">
        <w:t>, 2024)</w:t>
      </w:r>
    </w:p>
    <w:p w14:paraId="7C85A831" w14:textId="6B61DBB5" w:rsidR="00641533" w:rsidRPr="001602FA" w:rsidRDefault="00641533" w:rsidP="00641533">
      <w:pPr>
        <w:ind w:firstLine="0"/>
      </w:pPr>
      <w:r w:rsidRPr="001602FA">
        <w:rPr>
          <w:b/>
          <w:bCs/>
        </w:rPr>
        <w:t>• Normas de salud y seguridad</w:t>
      </w:r>
      <w:r w:rsidRPr="001602FA">
        <w:t>: Garantizar que el diseño cumpla con los estándares de salud y seguridad para los espacios públicos.</w:t>
      </w:r>
      <w:r w:rsidR="00235C8A" w:rsidRPr="001602FA">
        <w:t xml:space="preserve"> (</w:t>
      </w:r>
      <w:r w:rsidR="00D078DA">
        <w:t>Ministerio de Salud</w:t>
      </w:r>
      <w:r w:rsidR="00235C8A" w:rsidRPr="001602FA">
        <w:t xml:space="preserve">, </w:t>
      </w:r>
      <w:r w:rsidR="0079506F" w:rsidRPr="001602FA">
        <w:t>s.f.)</w:t>
      </w:r>
    </w:p>
    <w:p w14:paraId="2E926314" w14:textId="01AB9FBF" w:rsidR="00641533" w:rsidRDefault="00641533" w:rsidP="00641533">
      <w:pPr>
        <w:ind w:firstLine="0"/>
      </w:pPr>
      <w:r w:rsidRPr="001602FA">
        <w:rPr>
          <w:b/>
          <w:bCs/>
        </w:rPr>
        <w:t>• Códigos de incendio y salidas de emergencia</w:t>
      </w:r>
      <w:r w:rsidRPr="001602FA">
        <w:t>: Diseñar el centro comercial para cumplir con los códigos de seguridad contra incendios y garantizar salidas de emergencia adecuadas.</w:t>
      </w:r>
      <w:r w:rsidR="0044128A" w:rsidRPr="001602FA">
        <w:t xml:space="preserve"> </w:t>
      </w:r>
      <w:r w:rsidR="0044128A" w:rsidRPr="001602FA">
        <w:rPr>
          <w:szCs w:val="22"/>
        </w:rPr>
        <w:t>(</w:t>
      </w:r>
      <w:r w:rsidR="0044128A" w:rsidRPr="001602FA">
        <w:rPr>
          <w:i/>
          <w:iCs/>
          <w:szCs w:val="22"/>
        </w:rPr>
        <w:t>Inicio - Bomberos Costa Rica</w:t>
      </w:r>
      <w:r w:rsidR="0044128A" w:rsidRPr="001602FA">
        <w:rPr>
          <w:szCs w:val="22"/>
        </w:rPr>
        <w:t>, 2023)</w:t>
      </w:r>
    </w:p>
    <w:p w14:paraId="67F8FE7F" w14:textId="07EF1403" w:rsidR="00F97E60" w:rsidRPr="00F97E60" w:rsidRDefault="00641533" w:rsidP="00F97E60">
      <w:pPr>
        <w:ind w:firstLine="0"/>
      </w:pPr>
      <w:r w:rsidRPr="00AB08EC">
        <w:rPr>
          <w:b/>
          <w:bCs/>
        </w:rPr>
        <w:t>• Regulaciones ambientales:</w:t>
      </w:r>
      <w:r w:rsidRPr="00AB08EC">
        <w:t xml:space="preserve"> </w:t>
      </w:r>
      <w:r w:rsidR="00E5778E">
        <w:t>Supervisa</w:t>
      </w:r>
      <w:r w:rsidR="00F97E60" w:rsidRPr="00F97E60">
        <w:t xml:space="preserve"> el cumplimiento con las leyes del país sobre protección ambiental, particularmente en lo que respecta a áreas protegidas y construcción sostenible. </w:t>
      </w:r>
      <w:r w:rsidR="00F97E60" w:rsidRPr="00F97E60">
        <w:rPr>
          <w:i/>
          <w:iCs/>
        </w:rPr>
        <w:t>(Inicio, s.f.)</w:t>
      </w:r>
    </w:p>
    <w:p w14:paraId="56483550" w14:textId="44D99E57" w:rsidR="00F97E60" w:rsidRPr="00F97E60" w:rsidRDefault="00F97E60" w:rsidP="005A75B3">
      <w:pPr>
        <w:ind w:firstLine="708"/>
      </w:pPr>
      <w:r w:rsidRPr="00F97E60">
        <w:t xml:space="preserve">En cuanto al centro comercial, es importante utilizar un método para planificar e implementar cuidadosamente un proceso exitoso con todos los pasos esenciales de las fases principales necesarios para completarlo uno después de otro: viabilidad, diseño y construcción, a un nivel aceptado de calidad, especialmente a la luz de los desafíos regulatorios, financieros </w:t>
      </w:r>
      <w:r w:rsidRPr="00F97E60">
        <w:lastRenderedPageBreak/>
        <w:t>y de seguridad presentados por tales iniciativas de infraestructura masiva. El método híbrido permite flexibilidad en las fases del proyecto que se benefician de ser ajustadas, como acondicionamientos para inquilinos, interiores e integración tecnológica, donde es común un cambio sustancial en los requisitos después del inicio del trabajo de construcción. </w:t>
      </w:r>
      <w:r w:rsidRPr="00F97E60">
        <w:rPr>
          <w:i/>
          <w:iCs/>
        </w:rPr>
        <w:t>(Ciclo de vida del proyecto, s.f.)</w:t>
      </w:r>
    </w:p>
    <w:p w14:paraId="2FDB92FE" w14:textId="14252CBC" w:rsidR="005B1AAC" w:rsidRPr="00E2152E" w:rsidRDefault="006A1901" w:rsidP="00641533">
      <w:pPr>
        <w:ind w:firstLine="0"/>
        <w:rPr>
          <w:b/>
          <w:bCs/>
        </w:rPr>
      </w:pPr>
      <w:r w:rsidRPr="00E2152E">
        <w:rPr>
          <w:b/>
          <w:bCs/>
        </w:rPr>
        <w:t>Conclusiones y Recomendaciones Obtenidas</w:t>
      </w:r>
    </w:p>
    <w:p w14:paraId="7929372F" w14:textId="72B00EC2" w:rsidR="00B33193" w:rsidRPr="00E2152E" w:rsidRDefault="00186BB3" w:rsidP="00B33193">
      <w:pPr>
        <w:ind w:firstLine="0"/>
      </w:pPr>
      <w:r w:rsidRPr="00E2152E">
        <w:t xml:space="preserve">• </w:t>
      </w:r>
      <w:r w:rsidR="00B33193" w:rsidRPr="00E2152E">
        <w:rPr>
          <w:b/>
          <w:bCs/>
        </w:rPr>
        <w:t>La planificación integral es fundamental</w:t>
      </w:r>
      <w:r w:rsidR="00B33193" w:rsidRPr="00E2152E">
        <w:t xml:space="preserve">: </w:t>
      </w:r>
      <w:r w:rsidR="0085544A">
        <w:t>L</w:t>
      </w:r>
      <w:r w:rsidR="0085544A" w:rsidRPr="0085544A">
        <w:t xml:space="preserve">a planificación es el núcleo de cualquier buen plan de gestión para un centro comercial. Esto incluye desde establecer una visión del tipo de centro que se desea crear, hasta </w:t>
      </w:r>
      <w:r w:rsidR="00096ED3">
        <w:t>coordinar</w:t>
      </w:r>
      <w:r w:rsidR="0085544A" w:rsidRPr="0085544A">
        <w:t xml:space="preserve"> que los planes de cada elemento del centro sean reevaluados a fondo y reestructurados si es necesario antes de ser implementados. Metas claras, cronogramas y responsabilidades son necesarios para mantener los proyectos encaminados y alcanzar hitos importantes</w:t>
      </w:r>
      <w:r w:rsidR="00272030">
        <w:t xml:space="preserve"> </w:t>
      </w:r>
      <w:r w:rsidR="00272030" w:rsidRPr="00D41366">
        <w:t>(</w:t>
      </w:r>
      <w:r w:rsidR="00272030" w:rsidRPr="00D41366">
        <w:rPr>
          <w:i/>
          <w:iCs/>
        </w:rPr>
        <w:t>Gestión Integral de Proyectos: La Clave del Éxito</w:t>
      </w:r>
      <w:r w:rsidR="00272030" w:rsidRPr="00D41366">
        <w:t>, 2024)</w:t>
      </w:r>
      <w:r w:rsidR="00AC3D09" w:rsidRPr="00D41366">
        <w:t>.</w:t>
      </w:r>
    </w:p>
    <w:p w14:paraId="1BDA57B1" w14:textId="5EB7E0CC" w:rsidR="00DA7A62" w:rsidRPr="00E2152E" w:rsidRDefault="00186BB3" w:rsidP="00DA7A62">
      <w:pPr>
        <w:ind w:firstLine="0"/>
      </w:pPr>
      <w:r w:rsidRPr="00E2152E">
        <w:t xml:space="preserve">• </w:t>
      </w:r>
      <w:r w:rsidR="00DA7A62" w:rsidRPr="00E2152E">
        <w:rPr>
          <w:b/>
          <w:bCs/>
        </w:rPr>
        <w:t>La sostenibilidad genera valor a largo plazo</w:t>
      </w:r>
      <w:r w:rsidR="00DA7A62" w:rsidRPr="00E2152E">
        <w:t xml:space="preserve">: </w:t>
      </w:r>
      <w:r w:rsidR="003649F1" w:rsidRPr="003649F1">
        <w:t>Incorporar medidas relacionadas con la sostenibilidad, como la eficiencia energética, conservación del agua, reducción de desechos, entre otros, no solo disminuye el impacto en el medio ambiente, sino que también resulta en ahorros de costos a largo plazo y tiene mejor comerciabilidad, lo que coincide con las expectativas de los consumidores e inversores</w:t>
      </w:r>
      <w:r w:rsidR="00E2152E">
        <w:t xml:space="preserve"> </w:t>
      </w:r>
      <w:r w:rsidR="00E2152E" w:rsidRPr="00D41366">
        <w:t>(Pereira</w:t>
      </w:r>
      <w:r w:rsidR="00384A6D" w:rsidRPr="00D41366">
        <w:t>, 2023)</w:t>
      </w:r>
      <w:r w:rsidR="00AC3D09" w:rsidRPr="00D41366">
        <w:t>.</w:t>
      </w:r>
    </w:p>
    <w:p w14:paraId="4E2DF55D" w14:textId="0A23852E" w:rsidR="001F5A38" w:rsidRPr="00AC3D09" w:rsidRDefault="00186BB3" w:rsidP="001F5A38">
      <w:pPr>
        <w:ind w:firstLine="0"/>
      </w:pPr>
      <w:r w:rsidRPr="00E2152E">
        <w:t xml:space="preserve">• </w:t>
      </w:r>
      <w:r w:rsidR="001F5A38" w:rsidRPr="00E2152E">
        <w:rPr>
          <w:b/>
          <w:bCs/>
        </w:rPr>
        <w:t>Flexibilidad en el diseño y las operaciones</w:t>
      </w:r>
      <w:r w:rsidR="001F5A38" w:rsidRPr="00E2152E">
        <w:t xml:space="preserve">: </w:t>
      </w:r>
      <w:r w:rsidR="00C65800" w:rsidRPr="00C65800">
        <w:t xml:space="preserve">El entorno de bienes raíces comerciales está cambiando constantemente y el plan debería incluir cierto grado de flexibilidad para reflejar los cambios del mercado, las necesidades de los inquilinos y los avances tecnológicos. Una política estricta puede ser costosa y podría perder oportunidades en un mercado competitivo </w:t>
      </w:r>
      <w:r w:rsidR="00911BA0" w:rsidRPr="00D41366">
        <w:t>(</w:t>
      </w:r>
      <w:r w:rsidR="00AC3D09" w:rsidRPr="00D41366">
        <w:t>De, 2022).</w:t>
      </w:r>
    </w:p>
    <w:p w14:paraId="49392090" w14:textId="729B4982" w:rsidR="0054189E" w:rsidRPr="000F52BC" w:rsidRDefault="00186BB3" w:rsidP="0054189E">
      <w:pPr>
        <w:ind w:firstLine="0"/>
      </w:pPr>
      <w:r w:rsidRPr="000F52BC">
        <w:t xml:space="preserve">• </w:t>
      </w:r>
      <w:r w:rsidR="0054189E" w:rsidRPr="000F52BC">
        <w:rPr>
          <w:b/>
          <w:bCs/>
        </w:rPr>
        <w:t>Adopte un enfoque híbrido de gestión de proyectos</w:t>
      </w:r>
      <w:r w:rsidR="0054189E" w:rsidRPr="000F52BC">
        <w:t xml:space="preserve">: </w:t>
      </w:r>
      <w:r w:rsidR="00342F5F" w:rsidRPr="00342F5F">
        <w:t xml:space="preserve">Se propone un método híbrido que emplea el enfoque en cascada para la construcción principal y el enfoque ágil para la </w:t>
      </w:r>
      <w:r w:rsidR="00342F5F" w:rsidRPr="00342F5F">
        <w:lastRenderedPageBreak/>
        <w:t xml:space="preserve">personalización de los inquilinos y la integración tecnológica para obtener flexibilidad al responder a las necesidades de los inquilinos y mantener el control del cronograma de construcción principal </w:t>
      </w:r>
      <w:r w:rsidR="00771D8C" w:rsidRPr="00D41366">
        <w:t>(</w:t>
      </w:r>
      <w:proofErr w:type="spellStart"/>
      <w:r w:rsidR="00771D8C" w:rsidRPr="00D41366">
        <w:t>Gluo</w:t>
      </w:r>
      <w:proofErr w:type="spellEnd"/>
      <w:r w:rsidR="00771D8C" w:rsidRPr="00D41366">
        <w:t>, 2024).</w:t>
      </w:r>
    </w:p>
    <w:p w14:paraId="012585F7" w14:textId="6C5B7234" w:rsidR="00380721" w:rsidRPr="000F52BC" w:rsidRDefault="00186BB3" w:rsidP="0054189E">
      <w:pPr>
        <w:ind w:firstLine="0"/>
      </w:pPr>
      <w:r w:rsidRPr="000F52BC">
        <w:t xml:space="preserve">• </w:t>
      </w:r>
      <w:r w:rsidR="009523D3" w:rsidRPr="000F52BC">
        <w:rPr>
          <w:b/>
          <w:bCs/>
        </w:rPr>
        <w:t>Crear un plan de gestión de riesgos</w:t>
      </w:r>
      <w:r w:rsidR="00964D78" w:rsidRPr="000F52BC">
        <w:t>:</w:t>
      </w:r>
      <w:r w:rsidR="009523D3" w:rsidRPr="000F52BC">
        <w:t xml:space="preserve"> </w:t>
      </w:r>
      <w:r w:rsidR="00D753BE" w:rsidRPr="00D753BE">
        <w:t>Enumer</w:t>
      </w:r>
      <w:r w:rsidR="00D753BE">
        <w:t>ar</w:t>
      </w:r>
      <w:r w:rsidR="00D753BE" w:rsidRPr="00D753BE">
        <w:t xml:space="preserve"> los riesgos críticos del proyecto, los responsables de los riesgos y los planes de mitigación. Monitore</w:t>
      </w:r>
      <w:r w:rsidR="003B4F99">
        <w:t>ar</w:t>
      </w:r>
      <w:r w:rsidR="00D753BE" w:rsidRPr="00D753BE">
        <w:t xml:space="preserve"> periódicamente el registro de riesgos y actuali</w:t>
      </w:r>
      <w:r w:rsidR="00247FB8">
        <w:t>zar</w:t>
      </w:r>
      <w:r w:rsidR="00D753BE" w:rsidRPr="00D753BE">
        <w:t xml:space="preserve"> el plan a medida que el proyecto se desarrolle</w:t>
      </w:r>
      <w:r w:rsidR="00BF4AC5" w:rsidRPr="00D41366">
        <w:t xml:space="preserve"> (Bravo, 2017).</w:t>
      </w:r>
      <w:r w:rsidR="009523D3" w:rsidRPr="000F52BC">
        <w:t xml:space="preserve"> </w:t>
      </w:r>
    </w:p>
    <w:p w14:paraId="02B6D381" w14:textId="2E6271A5" w:rsidR="005261DC" w:rsidRPr="009523D3" w:rsidRDefault="00186BB3" w:rsidP="0054189E">
      <w:pPr>
        <w:ind w:firstLine="0"/>
      </w:pPr>
      <w:r w:rsidRPr="000F52BC">
        <w:t xml:space="preserve">• </w:t>
      </w:r>
      <w:r w:rsidR="005261DC" w:rsidRPr="000F52BC">
        <w:rPr>
          <w:b/>
          <w:bCs/>
        </w:rPr>
        <w:t>Invert</w:t>
      </w:r>
      <w:r w:rsidRPr="000F52BC">
        <w:rPr>
          <w:b/>
          <w:bCs/>
        </w:rPr>
        <w:t>ir</w:t>
      </w:r>
      <w:r w:rsidR="005261DC" w:rsidRPr="000F52BC">
        <w:rPr>
          <w:b/>
          <w:bCs/>
        </w:rPr>
        <w:t xml:space="preserve"> en tecnologías de edificios inteligentes</w:t>
      </w:r>
      <w:r w:rsidR="00633B3C">
        <w:rPr>
          <w:b/>
          <w:bCs/>
        </w:rPr>
        <w:t>:</w:t>
      </w:r>
      <w:r w:rsidR="005261DC" w:rsidRPr="000F52BC">
        <w:t xml:space="preserve"> </w:t>
      </w:r>
      <w:r w:rsidR="0055549C" w:rsidRPr="0055549C">
        <w:t> inclui</w:t>
      </w:r>
      <w:r w:rsidR="0055549C">
        <w:t>r</w:t>
      </w:r>
      <w:r w:rsidR="0055549C" w:rsidRPr="0055549C">
        <w:t xml:space="preserve"> los sistemas de gestión energética, seguridad digital y herramientas de análisis de consumidores para mejorar la eficiencia operativa del centro y enriquecer la experiencia del cliente. La integración de TI debe ser valorada en el plan de gestión a través de la adopción de tecnología</w:t>
      </w:r>
      <w:r w:rsidR="002B72E4" w:rsidRPr="00D41366">
        <w:t xml:space="preserve"> (Gonzalez, 2024</w:t>
      </w:r>
      <w:r w:rsidR="00735E3F" w:rsidRPr="00D41366">
        <w:t>).</w:t>
      </w:r>
    </w:p>
    <w:p w14:paraId="11DFD3E6" w14:textId="230D0D59" w:rsidR="00264EEB" w:rsidRPr="002637B6" w:rsidRDefault="00264EEB">
      <w:pPr>
        <w:pStyle w:val="Heading4"/>
        <w:rPr>
          <w:sz w:val="22"/>
          <w:szCs w:val="22"/>
        </w:rPr>
      </w:pPr>
      <w:bookmarkStart w:id="198" w:name="_Toc195293357"/>
      <w:r w:rsidRPr="002637B6">
        <w:rPr>
          <w:sz w:val="22"/>
          <w:szCs w:val="22"/>
        </w:rPr>
        <w:t>Otra teoría relacionada con el tema en estudio</w:t>
      </w:r>
      <w:bookmarkEnd w:id="198"/>
    </w:p>
    <w:p w14:paraId="36824FC6" w14:textId="434E3673" w:rsidR="00041F0E" w:rsidRDefault="001876FE" w:rsidP="00954DEB">
      <w:pPr>
        <w:ind w:firstLine="708"/>
      </w:pPr>
      <w:r w:rsidRPr="001876FE">
        <w:t>La sociedad se está preocupando más por los problemas ambientales y la necesidad de reducir la interferencia y el daño humano en la naturaleza. Se debe prestar cada vez más atención a la energía limpia, menos emisiones, menos deforestación, menos ruido, menos uso de agua, etc.</w:t>
      </w:r>
      <w:r w:rsidR="00EF2AA3" w:rsidRPr="00734712">
        <w:t xml:space="preserve"> </w:t>
      </w:r>
      <w:r w:rsidR="00890E4F">
        <w:t>“</w:t>
      </w:r>
      <w:r w:rsidR="0095279A" w:rsidRPr="0095279A">
        <w:t xml:space="preserve">Fortalecer la sostenibilidad ambiental de los edificios y de su proceso constructivo es fundamental debido a las crecientes preocupaciones sobre el calentamiento global y la finitud de los recursos </w:t>
      </w:r>
      <w:r w:rsidR="0095279A" w:rsidRPr="00D41366">
        <w:t>naturales</w:t>
      </w:r>
      <w:r w:rsidR="00890E4F" w:rsidRPr="00D41366">
        <w:t>” (</w:t>
      </w:r>
      <w:r w:rsidR="001C3902" w:rsidRPr="00D41366">
        <w:t>Santoro, 2023a).</w:t>
      </w:r>
    </w:p>
    <w:p w14:paraId="4EB25501" w14:textId="2832F50E" w:rsidR="003425AA" w:rsidRPr="00734712" w:rsidRDefault="00EF2AA3" w:rsidP="00954DEB">
      <w:pPr>
        <w:ind w:firstLine="708"/>
      </w:pPr>
      <w:r w:rsidRPr="00734712">
        <w:t>Un buen mecanismo para contrarrestar posibles impactos en la naturaleza consiste en</w:t>
      </w:r>
      <w:r w:rsidR="009D2FC2">
        <w:t xml:space="preserve"> el</w:t>
      </w:r>
      <w:r w:rsidRPr="00734712">
        <w:t xml:space="preserve"> desarroll</w:t>
      </w:r>
      <w:r w:rsidR="009D2FC2">
        <w:t>o</w:t>
      </w:r>
      <w:r w:rsidRPr="00734712">
        <w:t xml:space="preserve"> urbanismo y </w:t>
      </w:r>
      <w:r w:rsidR="00102640">
        <w:t xml:space="preserve">la </w:t>
      </w:r>
      <w:r w:rsidRPr="00734712">
        <w:t xml:space="preserve">arquitectura sostenible, teniendo en cuenta al planeta </w:t>
      </w:r>
      <w:r w:rsidR="00102640">
        <w:t>t</w:t>
      </w:r>
      <w:r w:rsidRPr="00734712">
        <w:t>ierra como un sistema y cómo interrelacionamos con los diferentes subsistemas.</w:t>
      </w:r>
      <w:r w:rsidR="00277FB1" w:rsidRPr="00734712">
        <w:t xml:space="preserve"> </w:t>
      </w:r>
    </w:p>
    <w:p w14:paraId="2F807A94" w14:textId="1DBF4B24" w:rsidR="001E3253" w:rsidRPr="00734712" w:rsidRDefault="00277FB1" w:rsidP="00734712">
      <w:pPr>
        <w:ind w:left="720" w:firstLine="0"/>
      </w:pPr>
      <w:r w:rsidRPr="00734712">
        <w:t>El '</w:t>
      </w:r>
      <w:proofErr w:type="spellStart"/>
      <w:r w:rsidRPr="00734712">
        <w:t>ecobuilding</w:t>
      </w:r>
      <w:proofErr w:type="spellEnd"/>
      <w:r w:rsidRPr="00734712">
        <w:t xml:space="preserve">' es una figura emergente en la construcción convencional. Utiliza los mismos procedimientos constructivos e incorpora la tecnología más avanzada que permite minimizar el ruido ambiental y la agresión visual, así como una clara definición </w:t>
      </w:r>
      <w:r w:rsidRPr="00734712">
        <w:lastRenderedPageBreak/>
        <w:t xml:space="preserve">de los límites del edificio objeto de intervención y la necesaria limitación de los residuos sólidos urbanos generados, entre </w:t>
      </w:r>
      <w:r w:rsidRPr="00D41366">
        <w:t xml:space="preserve">otros aspectos. </w:t>
      </w:r>
      <w:r w:rsidR="006955C5" w:rsidRPr="00D41366">
        <w:t>(</w:t>
      </w:r>
      <w:r w:rsidR="001E3253" w:rsidRPr="00D41366">
        <w:t>Amar, 2023).</w:t>
      </w:r>
      <w:r w:rsidR="001E3253" w:rsidRPr="00734712">
        <w:t xml:space="preserve"> </w:t>
      </w:r>
    </w:p>
    <w:p w14:paraId="52868743" w14:textId="70108DEA" w:rsidR="001E3253" w:rsidRPr="00734712" w:rsidRDefault="00277FB1" w:rsidP="001E3253">
      <w:pPr>
        <w:ind w:firstLine="708"/>
      </w:pPr>
      <w:r w:rsidRPr="00734712">
        <w:t xml:space="preserve">La introducción de nuevas técnicas para conseguir </w:t>
      </w:r>
      <w:r w:rsidR="009F110C" w:rsidRPr="00734712">
        <w:t>construcciones</w:t>
      </w:r>
      <w:r w:rsidRPr="00734712">
        <w:t xml:space="preserve"> energéticamente eficientes conlleva la necesidad de profesionalizar las actividades del sector en sus aspectos prácticos y tecnológicos. Con el impulso directo de acciones sostenibles por parte de l</w:t>
      </w:r>
      <w:r w:rsidR="00886E52" w:rsidRPr="00734712">
        <w:t>os</w:t>
      </w:r>
      <w:r w:rsidRPr="00734712">
        <w:t xml:space="preserve"> administra</w:t>
      </w:r>
      <w:r w:rsidR="00004928" w:rsidRPr="00734712">
        <w:t>dores de proyecto</w:t>
      </w:r>
      <w:r w:rsidRPr="00734712">
        <w:t xml:space="preserve">, el resultado ha sido que los técnicos han tratado de adaptarse a las nuevas </w:t>
      </w:r>
      <w:r w:rsidR="002E54DF" w:rsidRPr="00734712">
        <w:t>tecnologías</w:t>
      </w:r>
      <w:r w:rsidRPr="00734712">
        <w:t xml:space="preserve"> en muy poco tiempo y, con las limitaciones económicas actuales, sobre todo en pequeñas empresas, con muchas aspiraciones presupuestarias pero pocos medios económicos para hacer realidad esas </w:t>
      </w:r>
      <w:r w:rsidR="00A235CA" w:rsidRPr="00734712">
        <w:t>mejoras constructivas</w:t>
      </w:r>
      <w:r w:rsidRPr="00734712">
        <w:t>.</w:t>
      </w:r>
      <w:r w:rsidR="00BD435C" w:rsidRPr="00734712">
        <w:t xml:space="preserve"> </w:t>
      </w:r>
      <w:r w:rsidR="005B49E3" w:rsidRPr="00734712">
        <w:t xml:space="preserve">Aunque en muchas ocasiones los conceptos "eco-" o "sostenibilidad" son conocidos, se deben establecer las bases necesarias para profundizar en la importancia de su relación directa con el diseño y construcción </w:t>
      </w:r>
      <w:r w:rsidR="005B49E3" w:rsidRPr="00D41366">
        <w:t>sostenible</w:t>
      </w:r>
      <w:r w:rsidR="004E27FF" w:rsidRPr="00D41366">
        <w:t>.</w:t>
      </w:r>
      <w:r w:rsidR="00DC335B" w:rsidRPr="00D41366">
        <w:t xml:space="preserve"> </w:t>
      </w:r>
      <w:r w:rsidR="0074300B" w:rsidRPr="00D41366">
        <w:t>(Arquitectura ecológica y construcción sostenible</w:t>
      </w:r>
      <w:r w:rsidR="00F338B8" w:rsidRPr="00D41366">
        <w:t>,</w:t>
      </w:r>
      <w:r w:rsidR="0074300B" w:rsidRPr="00D41366">
        <w:t xml:space="preserve"> 2018)</w:t>
      </w:r>
    </w:p>
    <w:p w14:paraId="258C411B" w14:textId="77777777" w:rsidR="00F81F54" w:rsidRPr="00F81F54" w:rsidRDefault="00F81F54" w:rsidP="00F81F54">
      <w:pPr>
        <w:ind w:firstLine="708"/>
      </w:pPr>
      <w:r w:rsidRPr="00F81F54">
        <w:t>En la construcción ecológica, se trata de diseñar edificios de manera ecológica, combinando consideraciones ecológicas y técnicas de manera apropiada. La construcción ecológica consiste en llevar a cabo criterios amigables con el medio ambiente en todas las etapas de un proyecto, que tienen repercusiones no solo en el medio ambiente, sino también en otros factores sociales y culturales.</w:t>
      </w:r>
    </w:p>
    <w:p w14:paraId="74131DA3" w14:textId="77777777" w:rsidR="00F81F54" w:rsidRPr="00F81F54" w:rsidRDefault="00F81F54" w:rsidP="00F81F54">
      <w:pPr>
        <w:ind w:firstLine="708"/>
      </w:pPr>
      <w:r w:rsidRPr="00F81F54">
        <w:t>Reducir en general el impacto en el medio ambiente a través de la conservación, el uso de materiales eficientes en energía y ambientalmente amigables, así como la habitabilidad, es el proceso de construcción ecológica. Esto es de gran importancia y también relevante para el avance de la tecnología de construcción.</w:t>
      </w:r>
    </w:p>
    <w:p w14:paraId="539455E9" w14:textId="581C9D31" w:rsidR="00C51D46" w:rsidRDefault="00403B43" w:rsidP="001E3253">
      <w:pPr>
        <w:ind w:firstLine="708"/>
      </w:pPr>
      <w:r w:rsidRPr="00734712">
        <w:t xml:space="preserve">El principal objetivo de la construcción ecológica es impedir que se supere el umbral ecológico de tolerancia, fomentar la introducción de acciones destinadas a disminuir al máximo el impacto negativo de alterar y restablecer el equilibrio previo de los componentes ambientales afectados y, por último, introducir acciones que permitan la recuperación parcial del ambiente. </w:t>
      </w:r>
      <w:r w:rsidRPr="00734712">
        <w:lastRenderedPageBreak/>
        <w:t>En este sentido, lo que se define como impacto negativo está relacionado con lo que actúa sobre el medio en términos de daño; por ejemplo, la emisión en la atmósfera de partículas afecta el aire</w:t>
      </w:r>
      <w:r w:rsidR="009B074C" w:rsidRPr="00734712">
        <w:t xml:space="preserve"> o</w:t>
      </w:r>
      <w:r w:rsidRPr="00734712">
        <w:t xml:space="preserve"> los contaminantes en el </w:t>
      </w:r>
      <w:r w:rsidRPr="00722F3A">
        <w:t>agua</w:t>
      </w:r>
      <w:r w:rsidR="00902A9A" w:rsidRPr="00722F3A">
        <w:t xml:space="preserve"> (Mauricio</w:t>
      </w:r>
      <w:r w:rsidR="00E92699" w:rsidRPr="00722F3A">
        <w:t>, 2024).</w:t>
      </w:r>
    </w:p>
    <w:p w14:paraId="237D0848" w14:textId="1974521D" w:rsidR="00913051" w:rsidRPr="00C113D7" w:rsidRDefault="00913051" w:rsidP="00913051">
      <w:pPr>
        <w:spacing w:after="160"/>
        <w:rPr>
          <w:szCs w:val="22"/>
        </w:rPr>
      </w:pPr>
      <w:r w:rsidRPr="00C113D7">
        <w:rPr>
          <w:szCs w:val="22"/>
        </w:rPr>
        <w:t xml:space="preserve">Construcción </w:t>
      </w:r>
      <w:r w:rsidR="006629CE">
        <w:rPr>
          <w:szCs w:val="22"/>
        </w:rPr>
        <w:t>v</w:t>
      </w:r>
      <w:r w:rsidRPr="00C113D7">
        <w:rPr>
          <w:szCs w:val="22"/>
        </w:rPr>
        <w:t xml:space="preserve">erde, </w:t>
      </w:r>
      <w:r w:rsidR="006629CE">
        <w:rPr>
          <w:szCs w:val="22"/>
        </w:rPr>
        <w:t>t</w:t>
      </w:r>
      <w:r w:rsidRPr="00C113D7">
        <w:rPr>
          <w:szCs w:val="22"/>
        </w:rPr>
        <w:t xml:space="preserve">ecnología de </w:t>
      </w:r>
      <w:r w:rsidR="006629CE">
        <w:rPr>
          <w:szCs w:val="22"/>
        </w:rPr>
        <w:t>e</w:t>
      </w:r>
      <w:r w:rsidRPr="00C113D7">
        <w:rPr>
          <w:szCs w:val="22"/>
        </w:rPr>
        <w:t xml:space="preserve">dificios </w:t>
      </w:r>
      <w:r w:rsidR="006629CE">
        <w:rPr>
          <w:szCs w:val="22"/>
        </w:rPr>
        <w:t>i</w:t>
      </w:r>
      <w:r w:rsidRPr="00C113D7">
        <w:rPr>
          <w:szCs w:val="22"/>
        </w:rPr>
        <w:t>nteligentes</w:t>
      </w:r>
      <w:r w:rsidR="00DA54AD">
        <w:rPr>
          <w:szCs w:val="22"/>
        </w:rPr>
        <w:t>:</w:t>
      </w:r>
      <w:r w:rsidRPr="00C113D7">
        <w:rPr>
          <w:szCs w:val="22"/>
        </w:rPr>
        <w:t xml:space="preserve"> Implementación de </w:t>
      </w:r>
      <w:r w:rsidR="00DA54AD">
        <w:rPr>
          <w:szCs w:val="22"/>
        </w:rPr>
        <w:t xml:space="preserve">planes de </w:t>
      </w:r>
      <w:r w:rsidR="006629CE">
        <w:rPr>
          <w:szCs w:val="22"/>
        </w:rPr>
        <w:t>s</w:t>
      </w:r>
      <w:r w:rsidRPr="00C113D7">
        <w:rPr>
          <w:szCs w:val="22"/>
        </w:rPr>
        <w:t xml:space="preserve">ostenibilidad y </w:t>
      </w:r>
      <w:r w:rsidR="006629CE">
        <w:rPr>
          <w:szCs w:val="22"/>
        </w:rPr>
        <w:t xml:space="preserve">se </w:t>
      </w:r>
      <w:r w:rsidRPr="00C113D7">
        <w:rPr>
          <w:szCs w:val="22"/>
        </w:rPr>
        <w:t>tendrá</w:t>
      </w:r>
      <w:r w:rsidR="00DA54AD">
        <w:rPr>
          <w:szCs w:val="22"/>
        </w:rPr>
        <w:t>n</w:t>
      </w:r>
      <w:r w:rsidRPr="00C113D7">
        <w:rPr>
          <w:szCs w:val="22"/>
        </w:rPr>
        <w:t xml:space="preserve"> centros comerciales que son </w:t>
      </w:r>
      <w:r>
        <w:t>pensadas hacía</w:t>
      </w:r>
      <w:r w:rsidRPr="00C113D7">
        <w:rPr>
          <w:szCs w:val="22"/>
        </w:rPr>
        <w:t xml:space="preserve"> </w:t>
      </w:r>
      <w:r>
        <w:t>el</w:t>
      </w:r>
      <w:r w:rsidRPr="00C113D7">
        <w:rPr>
          <w:szCs w:val="22"/>
        </w:rPr>
        <w:t xml:space="preserve"> futuro.</w:t>
      </w:r>
    </w:p>
    <w:p w14:paraId="0EB37A3E" w14:textId="0DE9E1BB" w:rsidR="00913051" w:rsidRPr="00C113D7" w:rsidRDefault="00913051" w:rsidP="00913051">
      <w:pPr>
        <w:spacing w:after="160"/>
        <w:rPr>
          <w:szCs w:val="22"/>
        </w:rPr>
      </w:pPr>
      <w:r w:rsidRPr="00C113D7">
        <w:rPr>
          <w:szCs w:val="22"/>
        </w:rPr>
        <w:t xml:space="preserve">Cuando </w:t>
      </w:r>
      <w:r>
        <w:t xml:space="preserve">se </w:t>
      </w:r>
      <w:r w:rsidRPr="00C113D7">
        <w:rPr>
          <w:szCs w:val="22"/>
        </w:rPr>
        <w:t>combina la construcción verde con tecnología inteligente,</w:t>
      </w:r>
      <w:r>
        <w:t xml:space="preserve"> se</w:t>
      </w:r>
      <w:r w:rsidRPr="00C113D7">
        <w:rPr>
          <w:szCs w:val="22"/>
        </w:rPr>
        <w:t xml:space="preserve"> obtien</w:t>
      </w:r>
      <w:r>
        <w:t>e</w:t>
      </w:r>
      <w:r w:rsidRPr="00C113D7">
        <w:rPr>
          <w:szCs w:val="22"/>
        </w:rPr>
        <w:t xml:space="preserve"> un menor impacto y costos operativos y </w:t>
      </w:r>
      <w:r>
        <w:t xml:space="preserve">se </w:t>
      </w:r>
      <w:r w:rsidRPr="00C113D7">
        <w:rPr>
          <w:szCs w:val="22"/>
        </w:rPr>
        <w:t xml:space="preserve">asegura que </w:t>
      </w:r>
      <w:r>
        <w:t>se est</w:t>
      </w:r>
      <w:r w:rsidR="00DA36A9">
        <w:t>é</w:t>
      </w:r>
      <w:r w:rsidRPr="00C113D7">
        <w:rPr>
          <w:szCs w:val="22"/>
        </w:rPr>
        <w:t xml:space="preserve"> utilizando solo la energía que necesita para mantener a los clientes cómodos, junto con la salud a largo plazo de la </w:t>
      </w:r>
      <w:r>
        <w:t>t</w:t>
      </w:r>
      <w:r w:rsidRPr="00C113D7">
        <w:rPr>
          <w:szCs w:val="22"/>
        </w:rPr>
        <w:t>ierra y todos sus sistemas.</w:t>
      </w:r>
    </w:p>
    <w:p w14:paraId="0703C8C7" w14:textId="63AD8B39" w:rsidR="00913051" w:rsidRPr="00734712" w:rsidRDefault="00913051" w:rsidP="00913051">
      <w:pPr>
        <w:spacing w:after="160"/>
      </w:pPr>
      <w:r w:rsidRPr="00C113D7">
        <w:rPr>
          <w:szCs w:val="22"/>
        </w:rPr>
        <w:t xml:space="preserve">Si los centros comerciales combinan estas técnicas, </w:t>
      </w:r>
      <w:r>
        <w:t xml:space="preserve">se </w:t>
      </w:r>
      <w:r w:rsidRPr="00C113D7">
        <w:rPr>
          <w:szCs w:val="22"/>
        </w:rPr>
        <w:t>p</w:t>
      </w:r>
      <w:r>
        <w:t>uede</w:t>
      </w:r>
      <w:r w:rsidRPr="00C113D7">
        <w:rPr>
          <w:szCs w:val="22"/>
        </w:rPr>
        <w:t xml:space="preserve"> conseguir que no solo sirvan </w:t>
      </w:r>
      <w:r w:rsidR="00A0671A">
        <w:rPr>
          <w:szCs w:val="22"/>
        </w:rPr>
        <w:t xml:space="preserve">para los </w:t>
      </w:r>
      <w:r w:rsidRPr="00C113D7">
        <w:rPr>
          <w:szCs w:val="22"/>
        </w:rPr>
        <w:t>propósitos comerciales tradicionales, sino que también puedan crear una identidad responsable para el medio ambiente y la naturaleza</w:t>
      </w:r>
      <w:r w:rsidRPr="00C113D7">
        <w:t>.</w:t>
      </w:r>
    </w:p>
    <w:p w14:paraId="32CB0F69" w14:textId="69591569" w:rsidR="00264EEB" w:rsidRPr="00730CC4" w:rsidRDefault="00363EC0" w:rsidP="00A77415">
      <w:pPr>
        <w:pStyle w:val="Heading4"/>
        <w:numPr>
          <w:ilvl w:val="3"/>
          <w:numId w:val="1"/>
        </w:numPr>
        <w:rPr>
          <w:sz w:val="22"/>
          <w:szCs w:val="22"/>
        </w:rPr>
      </w:pPr>
      <w:bookmarkStart w:id="199" w:name="_Toc195293358"/>
      <w:r w:rsidRPr="00730CC4">
        <w:rPr>
          <w:sz w:val="22"/>
          <w:szCs w:val="22"/>
        </w:rPr>
        <w:t>Teoría de la construcción ecológica en los centros comerciales</w:t>
      </w:r>
      <w:bookmarkEnd w:id="199"/>
    </w:p>
    <w:p w14:paraId="530A0F97" w14:textId="77777777" w:rsidR="003D12AC" w:rsidRPr="00603707" w:rsidRDefault="008C1EFB" w:rsidP="003D12AC">
      <w:pPr>
        <w:pStyle w:val="Heading1"/>
        <w:numPr>
          <w:ilvl w:val="0"/>
          <w:numId w:val="0"/>
        </w:numPr>
        <w:ind w:firstLine="432"/>
        <w:rPr>
          <w:b w:val="0"/>
          <w:bCs w:val="0"/>
          <w:sz w:val="22"/>
        </w:rPr>
      </w:pPr>
      <w:r w:rsidRPr="008C1EFB">
        <w:rPr>
          <w:b w:val="0"/>
          <w:bCs w:val="0"/>
          <w:sz w:val="22"/>
        </w:rPr>
        <w:t xml:space="preserve">La construcción sostenible está volviéndose muy popular en el mercado. </w:t>
      </w:r>
      <w:r w:rsidR="003D12AC" w:rsidRPr="00603707">
        <w:rPr>
          <w:b w:val="0"/>
          <w:bCs w:val="0"/>
          <w:sz w:val="22"/>
        </w:rPr>
        <w:t>Comprender y reconocer esta falta de recursos naturales y económicos es la plataforma para inspirar la búsqueda de una forma diferente de entender y organizar la arquitectura.</w:t>
      </w:r>
    </w:p>
    <w:p w14:paraId="076CD284" w14:textId="77777777" w:rsidR="00562BA5" w:rsidRPr="00562BA5" w:rsidRDefault="00562BA5" w:rsidP="00562BA5">
      <w:r w:rsidRPr="00562BA5">
        <w:t>Aunque el alcance de la construcción ecológica ofrece muchas alternativas que captan nuestra atención y podrían ser examinadas, este texto se concibe mediante la necesidad de introducir ideas arquitectónicas para la energía, la luz, el agua, los desechos, el medio ambiente y para la salud de la sociedad.</w:t>
      </w:r>
    </w:p>
    <w:p w14:paraId="45B452E0" w14:textId="31DC3F8E" w:rsidR="0085700C" w:rsidRDefault="0085700C" w:rsidP="0085700C">
      <w:r w:rsidRPr="0085700C">
        <w:t>Esta es la visión de la tecnología y las estrategias de desarrollo basadas en tecnología de los sistemas ecológicos de edificios.</w:t>
      </w:r>
    </w:p>
    <w:p w14:paraId="67D59A8D" w14:textId="1F241131" w:rsidR="008C6546" w:rsidRDefault="00B576D2" w:rsidP="00C17659">
      <w:pPr>
        <w:ind w:left="720" w:firstLine="0"/>
      </w:pPr>
      <w:r w:rsidRPr="00C17659">
        <w:t xml:space="preserve">La arquitectura ecológica es una respuesta responsable y necesaria ante los desafíos ambientales que enfrentamos en la actualidad. Al promover prácticas de construcción </w:t>
      </w:r>
      <w:r w:rsidRPr="00C17659">
        <w:lastRenderedPageBreak/>
        <w:t>más sostenibles, esta disciplina contribuye a la preservación del medio ambiente, la mejora de la calidad de vida de las personas y la creación de un futuro más sustentable para las generaciones futuras.</w:t>
      </w:r>
      <w:r w:rsidR="00A23CA9" w:rsidRPr="00C17659">
        <w:t xml:space="preserve"> </w:t>
      </w:r>
      <w:r w:rsidR="00861AA8" w:rsidRPr="00C17659">
        <w:t>(</w:t>
      </w:r>
      <w:r w:rsidR="00A23CA9" w:rsidRPr="00C17659">
        <w:t>Arquitectura ecológica y construcción sostenible», 2018)</w:t>
      </w:r>
      <w:r w:rsidR="00D11FE1" w:rsidRPr="00C17659">
        <w:t>.</w:t>
      </w:r>
    </w:p>
    <w:p w14:paraId="7E207D39" w14:textId="77777777" w:rsidR="00035D4E" w:rsidRPr="00603707" w:rsidRDefault="00363EC0" w:rsidP="00035D4E">
      <w:pPr>
        <w:ind w:firstLine="708"/>
      </w:pPr>
      <w:r w:rsidRPr="00603707">
        <w:t xml:space="preserve">La teoría de la construcción </w:t>
      </w:r>
      <w:r w:rsidR="00035D4E" w:rsidRPr="00603707">
        <w:t>trata de crear y planificar espacios para tener el menor impacto posible en el entorno y usar menos energía.</w:t>
      </w:r>
    </w:p>
    <w:p w14:paraId="3F70E1B4" w14:textId="77777777" w:rsidR="00035D4E" w:rsidRPr="00035D4E" w:rsidRDefault="00035D4E" w:rsidP="00035D4E">
      <w:pPr>
        <w:ind w:firstLine="708"/>
      </w:pPr>
      <w:r w:rsidRPr="00035D4E">
        <w:t>En los centros comerciales, esto significa el uso de materiales respetuosos con el medio ambiente y la producción de edificios eficientes en energía, agua y residuos.</w:t>
      </w:r>
    </w:p>
    <w:p w14:paraId="688F82BE" w14:textId="77777777" w:rsidR="00035D4E" w:rsidRPr="00035D4E" w:rsidRDefault="00035D4E" w:rsidP="00035D4E">
      <w:pPr>
        <w:ind w:firstLine="708"/>
      </w:pPr>
      <w:r w:rsidRPr="00035D4E">
        <w:t>El objetivo es reducir el impacto de carbono del edificio durante toda su vida, desde la construcción hasta las operaciones.</w:t>
      </w:r>
    </w:p>
    <w:p w14:paraId="6BFCDFF0" w14:textId="317D956A" w:rsidR="00363EC0" w:rsidRPr="00363EC0" w:rsidRDefault="00CB7BAB" w:rsidP="00593B3E">
      <w:pPr>
        <w:ind w:left="720" w:firstLine="0"/>
      </w:pPr>
      <w:r w:rsidRPr="00593B3E">
        <w:t xml:space="preserve">Los centros comerciales, esos espacios dedicados a las compras y encuentros sociales, están emergiendo como actores fundamentales en la descarbonización del planeta. En un mundo donde cada vez se es más consciente de la crisis climática, el sector </w:t>
      </w:r>
      <w:proofErr w:type="spellStart"/>
      <w:r w:rsidRPr="00593B3E">
        <w:t>retail</w:t>
      </w:r>
      <w:proofErr w:type="spellEnd"/>
      <w:r w:rsidRPr="00593B3E">
        <w:t xml:space="preserve"> está a la vanguardia de la transición hacia prácticas más sostenibles (</w:t>
      </w:r>
      <w:r w:rsidR="004C5856" w:rsidRPr="00593B3E">
        <w:t>Marketing, 2023).</w:t>
      </w:r>
    </w:p>
    <w:p w14:paraId="4048BE70" w14:textId="66B0C7E2" w:rsidR="00827451" w:rsidRPr="001E3C56" w:rsidRDefault="000B16F9" w:rsidP="00954DEB">
      <w:pPr>
        <w:ind w:firstLine="708"/>
        <w:contextualSpacing/>
        <w:rPr>
          <w:szCs w:val="22"/>
        </w:rPr>
      </w:pPr>
      <w:r w:rsidRPr="001E3C56">
        <w:rPr>
          <w:szCs w:val="22"/>
        </w:rPr>
        <w:t>Aspectos importantes por tomar</w:t>
      </w:r>
      <w:r w:rsidR="003555F7" w:rsidRPr="001E3C56">
        <w:rPr>
          <w:szCs w:val="22"/>
        </w:rPr>
        <w:t xml:space="preserve"> en cuenta:</w:t>
      </w:r>
    </w:p>
    <w:p w14:paraId="4444F359" w14:textId="4BEB34C9" w:rsidR="00C6512D" w:rsidRDefault="00827451" w:rsidP="00724F90">
      <w:pPr>
        <w:pStyle w:val="ListParagraph"/>
        <w:numPr>
          <w:ilvl w:val="0"/>
          <w:numId w:val="138"/>
        </w:numPr>
        <w:contextualSpacing/>
        <w:rPr>
          <w:szCs w:val="22"/>
        </w:rPr>
      </w:pPr>
      <w:r w:rsidRPr="00C6512D">
        <w:rPr>
          <w:szCs w:val="22"/>
        </w:rPr>
        <w:t xml:space="preserve">Eficiencia energética: La implementación de fuentes de energía renovables, como los paneles solares, puede reducir la dependencia de recursos no renovables y reducir los costos operativos. </w:t>
      </w:r>
      <w:r w:rsidR="00C6512D">
        <w:rPr>
          <w:szCs w:val="22"/>
        </w:rPr>
        <w:t>L</w:t>
      </w:r>
      <w:r w:rsidR="00C6512D" w:rsidRPr="00C6512D">
        <w:rPr>
          <w:szCs w:val="22"/>
        </w:rPr>
        <w:t>a iluminación (así como a los sistemas de ventilación de l</w:t>
      </w:r>
      <w:r w:rsidR="00845037">
        <w:rPr>
          <w:szCs w:val="22"/>
        </w:rPr>
        <w:t>o</w:t>
      </w:r>
      <w:r w:rsidR="00C6512D" w:rsidRPr="00C6512D">
        <w:rPr>
          <w:szCs w:val="22"/>
        </w:rPr>
        <w:t xml:space="preserve">s </w:t>
      </w:r>
      <w:r w:rsidR="00845037">
        <w:rPr>
          <w:szCs w:val="22"/>
        </w:rPr>
        <w:t>comercios</w:t>
      </w:r>
      <w:r w:rsidR="00C6512D" w:rsidRPr="00C6512D">
        <w:rPr>
          <w:szCs w:val="22"/>
        </w:rPr>
        <w:t xml:space="preserve">), </w:t>
      </w:r>
      <w:r w:rsidR="00845037">
        <w:rPr>
          <w:szCs w:val="22"/>
        </w:rPr>
        <w:t>con</w:t>
      </w:r>
      <w:r w:rsidR="00C6512D" w:rsidRPr="00C6512D">
        <w:rPr>
          <w:szCs w:val="22"/>
        </w:rPr>
        <w:t>lleva a importantes ahorros de energía.</w:t>
      </w:r>
    </w:p>
    <w:p w14:paraId="331B0CCE" w14:textId="71B19242" w:rsidR="00264EEB" w:rsidRPr="00C6512D" w:rsidRDefault="00827451" w:rsidP="00724F90">
      <w:pPr>
        <w:pStyle w:val="ListParagraph"/>
        <w:numPr>
          <w:ilvl w:val="0"/>
          <w:numId w:val="138"/>
        </w:numPr>
        <w:contextualSpacing/>
        <w:rPr>
          <w:szCs w:val="22"/>
        </w:rPr>
      </w:pPr>
      <w:r w:rsidRPr="00C6512D">
        <w:rPr>
          <w:szCs w:val="22"/>
        </w:rPr>
        <w:t>Materiales sostenibles: El uso de materiales reciclados o de origen local en la construcción puede minimizar el impacto ambiental y contribuir a una menor huella de carbono.</w:t>
      </w:r>
    </w:p>
    <w:p w14:paraId="762F7342" w14:textId="6C42C75A" w:rsidR="00B17B22" w:rsidRPr="00E702F2" w:rsidRDefault="00F1469C" w:rsidP="00B65663">
      <w:pPr>
        <w:pStyle w:val="ListParagraph"/>
        <w:numPr>
          <w:ilvl w:val="0"/>
          <w:numId w:val="138"/>
        </w:numPr>
        <w:contextualSpacing/>
        <w:rPr>
          <w:szCs w:val="22"/>
        </w:rPr>
      </w:pPr>
      <w:r w:rsidRPr="00E702F2">
        <w:rPr>
          <w:szCs w:val="22"/>
        </w:rPr>
        <w:t>Recolección</w:t>
      </w:r>
      <w:r w:rsidR="00910BC9" w:rsidRPr="00E702F2">
        <w:rPr>
          <w:szCs w:val="22"/>
        </w:rPr>
        <w:t xml:space="preserve"> de agua </w:t>
      </w:r>
      <w:r w:rsidRPr="00E702F2">
        <w:rPr>
          <w:szCs w:val="22"/>
        </w:rPr>
        <w:t>y tratamiento de aguas grises</w:t>
      </w:r>
      <w:r w:rsidR="00B17B22" w:rsidRPr="00E702F2">
        <w:rPr>
          <w:szCs w:val="22"/>
        </w:rPr>
        <w:t xml:space="preserve">: La instalación de accesorios y sistemas de ahorro de agua, como la recolección de agua de lluvia o el </w:t>
      </w:r>
      <w:r w:rsidR="00910BC9" w:rsidRPr="00E702F2">
        <w:rPr>
          <w:szCs w:val="22"/>
        </w:rPr>
        <w:t>tratamiento</w:t>
      </w:r>
      <w:r w:rsidR="00B17B22" w:rsidRPr="00E702F2">
        <w:rPr>
          <w:szCs w:val="22"/>
        </w:rPr>
        <w:t xml:space="preserve"> de </w:t>
      </w:r>
      <w:r w:rsidR="00B17B22" w:rsidRPr="00E702F2">
        <w:rPr>
          <w:szCs w:val="22"/>
        </w:rPr>
        <w:lastRenderedPageBreak/>
        <w:t>aguas grises, puede reducir el consumo de agua y respaldar operaciones más sostenibles.</w:t>
      </w:r>
    </w:p>
    <w:p w14:paraId="69D326A6" w14:textId="4B0F55CE" w:rsidR="006203C2" w:rsidRPr="00E702F2" w:rsidRDefault="00B17B22" w:rsidP="00B65663">
      <w:pPr>
        <w:pStyle w:val="ListParagraph"/>
        <w:numPr>
          <w:ilvl w:val="0"/>
          <w:numId w:val="138"/>
        </w:numPr>
        <w:contextualSpacing/>
        <w:rPr>
          <w:szCs w:val="22"/>
        </w:rPr>
      </w:pPr>
      <w:r w:rsidRPr="00E702F2">
        <w:rPr>
          <w:szCs w:val="22"/>
        </w:rPr>
        <w:t>Certificación LEED: Lograr la certificación de Liderazgo en Energía y Diseño Ambiental (LEED) u otros estándares de construcción ecológica garantiza que el centro comercial cumpla con criterios de alto rendimiento ambiental.</w:t>
      </w:r>
      <w:r w:rsidR="00D46CF8" w:rsidRPr="00E702F2">
        <w:rPr>
          <w:szCs w:val="22"/>
        </w:rPr>
        <w:t xml:space="preserve"> </w:t>
      </w:r>
    </w:p>
    <w:p w14:paraId="79019048" w14:textId="4700D153" w:rsidR="00B17B22" w:rsidRPr="007E59D0" w:rsidRDefault="0016767F" w:rsidP="007E59D0">
      <w:pPr>
        <w:ind w:left="708" w:firstLine="0"/>
        <w:contextualSpacing/>
        <w:rPr>
          <w:szCs w:val="22"/>
        </w:rPr>
      </w:pPr>
      <w:r w:rsidRPr="0016767F">
        <w:rPr>
          <w:szCs w:val="22"/>
        </w:rPr>
        <w:t>La definición y aceptación de los estándares de sostenibilidad se están convirtiendo en elementos básicos de la cooperación empresarial. El desarrollo de estándares comunes y certificaciones por parte de los miembros, independientemente del sector, crea un punto focal coordinado sobre sostenibilidad</w:t>
      </w:r>
      <w:r w:rsidR="00586C4F" w:rsidRPr="007E59D0">
        <w:rPr>
          <w:szCs w:val="22"/>
        </w:rPr>
        <w:t xml:space="preserve">. Esto abarca desde la gestión responsable de residuos hasta la certificación de edificaciones </w:t>
      </w:r>
      <w:r w:rsidR="00C11555" w:rsidRPr="007E59D0">
        <w:rPr>
          <w:szCs w:val="22"/>
        </w:rPr>
        <w:t>eco amigables</w:t>
      </w:r>
      <w:r w:rsidR="00586C4F" w:rsidRPr="007E59D0">
        <w:rPr>
          <w:szCs w:val="22"/>
        </w:rPr>
        <w:t xml:space="preserve">, estableciendo un marco común que guía las acciones de todos los participantes. </w:t>
      </w:r>
      <w:r w:rsidR="001A4662" w:rsidRPr="007E59D0">
        <w:rPr>
          <w:szCs w:val="22"/>
        </w:rPr>
        <w:t>(</w:t>
      </w:r>
      <w:r w:rsidR="00C273AF" w:rsidRPr="007E59D0">
        <w:rPr>
          <w:szCs w:val="22"/>
        </w:rPr>
        <w:t xml:space="preserve">Ramos, </w:t>
      </w:r>
      <w:proofErr w:type="spellStart"/>
      <w:r w:rsidR="00C273AF" w:rsidRPr="007E59D0">
        <w:rPr>
          <w:szCs w:val="22"/>
        </w:rPr>
        <w:t>s.f</w:t>
      </w:r>
      <w:proofErr w:type="spellEnd"/>
      <w:r w:rsidR="00C273AF" w:rsidRPr="007E59D0">
        <w:rPr>
          <w:szCs w:val="22"/>
        </w:rPr>
        <w:t>)</w:t>
      </w:r>
    </w:p>
    <w:p w14:paraId="38270DA5" w14:textId="77777777" w:rsidR="006F6308" w:rsidRPr="006F6308" w:rsidRDefault="006F6308" w:rsidP="006F6308">
      <w:pPr>
        <w:ind w:firstLine="708"/>
        <w:contextualSpacing/>
        <w:rPr>
          <w:szCs w:val="22"/>
        </w:rPr>
      </w:pPr>
      <w:r w:rsidRPr="006F6308">
        <w:rPr>
          <w:szCs w:val="22"/>
        </w:rPr>
        <w:t>Un centro comercial respetuoso con el medio ambiente para visitantes e inquilinos del centro también promueve un entorno más seguro y saludable.</w:t>
      </w:r>
    </w:p>
    <w:p w14:paraId="4D43449D" w14:textId="35801673" w:rsidR="006F6308" w:rsidRPr="006F6308" w:rsidRDefault="006F6308" w:rsidP="006F6308">
      <w:pPr>
        <w:ind w:firstLine="708"/>
        <w:contextualSpacing/>
        <w:rPr>
          <w:szCs w:val="22"/>
        </w:rPr>
      </w:pPr>
      <w:r w:rsidRPr="006F6308">
        <w:rPr>
          <w:szCs w:val="22"/>
        </w:rPr>
        <w:t xml:space="preserve">Eficiencia energética y del agua: </w:t>
      </w:r>
      <w:r w:rsidR="00A1743E" w:rsidRPr="00A1743E">
        <w:rPr>
          <w:szCs w:val="22"/>
        </w:rPr>
        <w:t>el centro comercial podría diseñarse y operarse de tal manera que requiera menos energía y agua, resultando consecuentemente en costos operativos más bajos y atrayendo a clientes e inquilinos con conciencia ambiental.</w:t>
      </w:r>
    </w:p>
    <w:p w14:paraId="71E416A1" w14:textId="1AAFACFF" w:rsidR="006F6308" w:rsidRPr="006F6308" w:rsidRDefault="006F6308" w:rsidP="006203C2">
      <w:pPr>
        <w:ind w:firstLine="708"/>
        <w:contextualSpacing/>
        <w:rPr>
          <w:szCs w:val="22"/>
        </w:rPr>
      </w:pPr>
      <w:r w:rsidRPr="006F6308">
        <w:rPr>
          <w:szCs w:val="22"/>
        </w:rPr>
        <w:t>Los edificios verdes también tienden a tener una mejor calidad del aire interior, mejorar la comodidad y ser más estéticamente atractivos para sus ocupantes y visitantes.</w:t>
      </w:r>
    </w:p>
    <w:p w14:paraId="2B344EF7" w14:textId="0CAADAEB" w:rsidR="00455577" w:rsidRDefault="00455577" w:rsidP="002E5ABB">
      <w:pPr>
        <w:ind w:left="720" w:firstLine="0"/>
        <w:contextualSpacing/>
        <w:rPr>
          <w:szCs w:val="22"/>
        </w:rPr>
      </w:pPr>
      <w:r w:rsidRPr="007E59D0">
        <w:rPr>
          <w:szCs w:val="22"/>
        </w:rPr>
        <w:t xml:space="preserve">La evolución sostenible de los centros comerciales se extiende más allá de sus límites físicos para abrazar la creación de espacios sostenibles para la comunidad en su conjunto. La apertura de áreas verdes accesibles al público, la organización de </w:t>
      </w:r>
      <w:r w:rsidR="009548A2" w:rsidRPr="007E59D0">
        <w:rPr>
          <w:szCs w:val="22"/>
        </w:rPr>
        <w:t>eventos y la educación ambientales</w:t>
      </w:r>
      <w:r w:rsidRPr="007E59D0">
        <w:rPr>
          <w:szCs w:val="22"/>
        </w:rPr>
        <w:t xml:space="preserve"> para todas las edades posicionan a estos complejos como verdaderos motores de cambio en sus entornos. La idea es que los centros comerciales se conviertan en catalizadores para la construcción de comunidades más conscientes y comprometidas con la sostenibilidad </w:t>
      </w:r>
      <w:r w:rsidR="00B67CD5" w:rsidRPr="007E59D0">
        <w:rPr>
          <w:szCs w:val="22"/>
        </w:rPr>
        <w:t xml:space="preserve">(Ramos, </w:t>
      </w:r>
      <w:proofErr w:type="spellStart"/>
      <w:r w:rsidR="00B67CD5" w:rsidRPr="007E59D0">
        <w:rPr>
          <w:szCs w:val="22"/>
        </w:rPr>
        <w:t>s.f</w:t>
      </w:r>
      <w:proofErr w:type="spellEnd"/>
      <w:r w:rsidR="00B67CD5" w:rsidRPr="007E59D0">
        <w:rPr>
          <w:szCs w:val="22"/>
        </w:rPr>
        <w:t>).</w:t>
      </w:r>
    </w:p>
    <w:p w14:paraId="2FC716A0" w14:textId="3D9228E9" w:rsidR="00264EEB" w:rsidRPr="00603707" w:rsidRDefault="002F144E">
      <w:pPr>
        <w:pStyle w:val="Heading4"/>
        <w:numPr>
          <w:ilvl w:val="3"/>
          <w:numId w:val="1"/>
        </w:numPr>
        <w:rPr>
          <w:sz w:val="22"/>
          <w:szCs w:val="22"/>
        </w:rPr>
      </w:pPr>
      <w:bookmarkStart w:id="200" w:name="_Toc195293359"/>
      <w:r w:rsidRPr="00603707">
        <w:rPr>
          <w:sz w:val="22"/>
          <w:szCs w:val="22"/>
        </w:rPr>
        <w:lastRenderedPageBreak/>
        <w:t>Tecnología de edificios inteligentes</w:t>
      </w:r>
      <w:bookmarkEnd w:id="200"/>
      <w:r w:rsidRPr="00603707">
        <w:rPr>
          <w:sz w:val="22"/>
          <w:szCs w:val="22"/>
        </w:rPr>
        <w:t xml:space="preserve"> </w:t>
      </w:r>
    </w:p>
    <w:p w14:paraId="76C3ED19" w14:textId="20637195" w:rsidR="002E5ABB" w:rsidRPr="00170C98" w:rsidRDefault="00C8291A" w:rsidP="00954DEB">
      <w:pPr>
        <w:ind w:firstLine="708"/>
      </w:pPr>
      <w:r w:rsidRPr="00C8291A">
        <w:t>La tecnología de edificios inteligentes implica la implementación de sistemas digitales sofisticados, sensores y automatización para supervisar y regular diversas funciones del edificio, incluyendo la iluminación, la temperatura, la seguridad y la gestión energética. En el contexto de los centros comerciales, esta tecnología optimiza la eficiencia operativa, enriquece las experiencias de los clientes y respalda los esfuerzos de sostenibilidad</w:t>
      </w:r>
    </w:p>
    <w:p w14:paraId="03BBBF29" w14:textId="3FB7C4E4" w:rsidR="00264EEB" w:rsidRPr="00170C98" w:rsidRDefault="00A7470F" w:rsidP="00F3663A">
      <w:pPr>
        <w:ind w:left="720" w:firstLine="0"/>
      </w:pPr>
      <w:r w:rsidRPr="00170C98">
        <w:t>La integración de tecnologías verdes no solo redefine la infraestructura y las operaciones de los centros comerciales, sino que también se sumerge en la misma experiencia de compra. La innovación tecnológica se manifiesta en soluciones que no solo mejoran la eficiencia interna, sino que también empoderan a los consumidores para tomar decisiones más sostenibles (Iñiguez. 2023</w:t>
      </w:r>
      <w:r w:rsidR="004E0B97" w:rsidRPr="00170C98">
        <w:t>)</w:t>
      </w:r>
      <w:r w:rsidR="00A13930" w:rsidRPr="00170C98">
        <w:t>.</w:t>
      </w:r>
    </w:p>
    <w:p w14:paraId="44DADBA6" w14:textId="14BB7451" w:rsidR="00A13930" w:rsidRPr="00170C98" w:rsidRDefault="00A13930" w:rsidP="00954DEB">
      <w:pPr>
        <w:ind w:firstLine="708"/>
      </w:pPr>
      <w:r w:rsidRPr="00170C98">
        <w:t xml:space="preserve">Algunas </w:t>
      </w:r>
      <w:r w:rsidR="00156C6D" w:rsidRPr="00170C98">
        <w:t xml:space="preserve">características importantes de la tecnología inteligente </w:t>
      </w:r>
      <w:r w:rsidR="00DD0DBE" w:rsidRPr="00170C98">
        <w:t>en la edificación:</w:t>
      </w:r>
    </w:p>
    <w:p w14:paraId="32FAD143" w14:textId="52DBD4F6" w:rsidR="005179BF" w:rsidRPr="00170C98" w:rsidRDefault="005179BF" w:rsidP="005179BF">
      <w:pPr>
        <w:ind w:firstLine="0"/>
      </w:pPr>
      <w:r w:rsidRPr="00170C98">
        <w:t xml:space="preserve">• Sistemas de automatización de </w:t>
      </w:r>
      <w:r w:rsidR="006B2A06" w:rsidRPr="00170C98">
        <w:t>edificios:</w:t>
      </w:r>
      <w:r w:rsidRPr="00170C98">
        <w:t xml:space="preserve"> </w:t>
      </w:r>
      <w:r w:rsidR="003204A5" w:rsidRPr="003204A5">
        <w:t>Estos utilizan una mezcla de sensores y controles para adaptar automáticamente cosas como la iluminación, la ventilación y el aire acondicionado. Las luces en áreas de bajo tráfico, como los baños, serán controladas por sensores de movimiento con detección humana, cuyo ahorro de energía es un hecho comprobado</w:t>
      </w:r>
      <w:r w:rsidRPr="00170C98">
        <w:t>.</w:t>
      </w:r>
    </w:p>
    <w:p w14:paraId="192A2155" w14:textId="09D98953" w:rsidR="005179BF" w:rsidRPr="00170C98" w:rsidRDefault="005179BF" w:rsidP="005179BF">
      <w:pPr>
        <w:ind w:firstLine="0"/>
      </w:pPr>
      <w:r w:rsidRPr="00170C98">
        <w:t xml:space="preserve">• Integración de </w:t>
      </w:r>
      <w:r w:rsidR="00381361" w:rsidRPr="00170C98">
        <w:t>tecnológica</w:t>
      </w:r>
      <w:r w:rsidRPr="00170C98">
        <w:t xml:space="preserve">: </w:t>
      </w:r>
      <w:r w:rsidR="0011148E" w:rsidRPr="0011148E">
        <w:t>Hardware para capturar puntos de datos digitalizados y conectados en todo el mundo físico, incluyendo patrones de comportamiento del cliente, utilización de energía y flujo de personas. Esto genera datos que pueden ser utilizados por centros comerciales para controlar más sabiamente el consumo de energía y ubicar tiendas y servicios en función del tráfico de visitantes.</w:t>
      </w:r>
    </w:p>
    <w:p w14:paraId="356825A7" w14:textId="77777777" w:rsidR="009B5DAB" w:rsidRDefault="00994B2D" w:rsidP="00994B2D">
      <w:pPr>
        <w:ind w:firstLine="0"/>
      </w:pPr>
      <w:r w:rsidRPr="00170C98">
        <w:t xml:space="preserve">• Gestión de la energía: </w:t>
      </w:r>
      <w:r w:rsidR="009B5DAB" w:rsidRPr="009B5DAB">
        <w:t xml:space="preserve">Usando redes inteligentes y monitoreo de energía en tiempo real, el centro comercial puede supervisar el uso de energía en tiempo real y estructurar sistemas para </w:t>
      </w:r>
      <w:r w:rsidR="009B5DAB" w:rsidRPr="009B5DAB">
        <w:lastRenderedPageBreak/>
        <w:t>minimizar el desperdicio. Por ejemplo, la tecnología inteligente puede responder a los niveles de ocupación y al clima exterior</w:t>
      </w:r>
    </w:p>
    <w:p w14:paraId="7E7A7166" w14:textId="77777777" w:rsidR="00B84215" w:rsidRDefault="00994B2D" w:rsidP="00B84215">
      <w:pPr>
        <w:ind w:firstLine="0"/>
      </w:pPr>
      <w:r w:rsidRPr="00170C98">
        <w:t xml:space="preserve">• Experiencia del cliente: </w:t>
      </w:r>
      <w:r w:rsidR="00B84215" w:rsidRPr="00B84215">
        <w:t>La tecnología inteligente puede mejorar la participación del cliente mediante marketing personalizado y señalización digital, así como aplicaciones móviles que ofrecen promociones en el momento o ayuda direccional.</w:t>
      </w:r>
    </w:p>
    <w:p w14:paraId="4B82C832" w14:textId="77777777" w:rsidR="00597992" w:rsidRPr="00597992" w:rsidRDefault="00597992" w:rsidP="00597992">
      <w:pPr>
        <w:ind w:firstLine="708"/>
      </w:pPr>
      <w:r w:rsidRPr="00597992">
        <w:t>Las capacidades de los edificios inteligentes ayudan al centro comercial a conservar energía y responder mejor a los clientes.</w:t>
      </w:r>
    </w:p>
    <w:p w14:paraId="734704F2" w14:textId="25AA4978" w:rsidR="00597992" w:rsidRPr="00597992" w:rsidRDefault="00597992" w:rsidP="00597992">
      <w:pPr>
        <w:ind w:firstLine="708"/>
      </w:pPr>
      <w:r w:rsidRPr="00597992">
        <w:t>Cuando los sistemas condensan operaciones, reducen de manera efectiva los comportamientos d</w:t>
      </w:r>
      <w:r w:rsidR="00F00478">
        <w:t>eficientes</w:t>
      </w:r>
      <w:r w:rsidRPr="00597992">
        <w:t xml:space="preserve"> en general y optimizan el edificio para experiencias de uso simplificadas y personalizadas del cliente, aumentando así el tráfico peatonal y la satisfacción de los inquilinos, todo mientras ahorran en costos operativos.</w:t>
      </w:r>
    </w:p>
    <w:p w14:paraId="65D19F0B" w14:textId="16BCC7EA" w:rsidR="00713142" w:rsidRPr="00170C98" w:rsidRDefault="00BE7F8C" w:rsidP="005A31D7">
      <w:pPr>
        <w:ind w:left="720" w:firstLine="0"/>
      </w:pPr>
      <w:r w:rsidRPr="00170C98">
        <w:t>La tecnología ha transformado la manera en que vivimos, trabajamos y compramos. En los centros comerciales, la innovación tecnológica está revolucionando la experiencia del cliente, mejorando la eficiencia operativa y creando nuevas oportunidades de negocio. Desde sistemas de realidad aumentada hasta inteligencia artificial, los centros comerciales están adoptando tecnologías de vanguardia para mantenerse competitivos y atractivos para los consumidores modernos (Sánchez, 2024)</w:t>
      </w:r>
    </w:p>
    <w:p w14:paraId="35390445" w14:textId="77777777" w:rsidR="00144811" w:rsidRPr="00801388" w:rsidRDefault="008A2C02" w:rsidP="00144811">
      <w:pPr>
        <w:ind w:firstLine="708"/>
      </w:pPr>
      <w:r w:rsidRPr="00170C98">
        <w:t xml:space="preserve">El avance tecnológico ha sido </w:t>
      </w:r>
      <w:r w:rsidR="00A27544" w:rsidRPr="00170C98">
        <w:t>un</w:t>
      </w:r>
      <w:r w:rsidRPr="00170C98">
        <w:t xml:space="preserve"> factor determinante </w:t>
      </w:r>
      <w:r w:rsidR="00A27544" w:rsidRPr="00170C98">
        <w:t>en</w:t>
      </w:r>
      <w:r w:rsidRPr="00170C98">
        <w:t xml:space="preserve"> la transformación digital en todos los niveles de actuación</w:t>
      </w:r>
      <w:r w:rsidR="00A27544" w:rsidRPr="00170C98">
        <w:t xml:space="preserve"> de los proyectos</w:t>
      </w:r>
      <w:r w:rsidRPr="00170C98">
        <w:t xml:space="preserve">. En este contexto, la electrónica y la digitalización están presentes de manera </w:t>
      </w:r>
      <w:r w:rsidR="00CE19C6" w:rsidRPr="00170C98">
        <w:t>integral</w:t>
      </w:r>
      <w:r w:rsidRPr="00170C98">
        <w:t xml:space="preserve"> y preponderante en el diseño y construcción de centros comerciales. </w:t>
      </w:r>
      <w:r w:rsidR="00144811" w:rsidRPr="00801388">
        <w:t>Alrededor del mundo, vemos la aparición de cientos de nuevas tecnologías que se desarrollan y maduran a diario, en áreas que tocan la construcción de una forma u otra, creando nuevas olas cíclicas que, eventualmente, llegarán a todos los segmentos de la cadena de valor del sector de la construcción.</w:t>
      </w:r>
    </w:p>
    <w:p w14:paraId="5DA6A020" w14:textId="5538AFED" w:rsidR="00801388" w:rsidRDefault="00144811" w:rsidP="00E11679">
      <w:pPr>
        <w:ind w:firstLine="708"/>
      </w:pPr>
      <w:r w:rsidRPr="00144811">
        <w:lastRenderedPageBreak/>
        <w:t>Los consumidores buscan cada vez más características como conectividad, inmediatez, experiencias de compra y más conveniencia, lo que hace que el comercio experimente una transformación digital que afecta el diseño y la configuración de los centros comerciales. Estos canales se ven obligados a redefinir su razón de ser y propuesta de valor para competir mejor con los nuevos formatos y modelos de negocio.</w:t>
      </w:r>
    </w:p>
    <w:p w14:paraId="54DDE89A" w14:textId="2C6A2224" w:rsidR="00394243" w:rsidRPr="00394243" w:rsidRDefault="00104C0D" w:rsidP="00394243">
      <w:pPr>
        <w:ind w:firstLine="708"/>
      </w:pPr>
      <w:r w:rsidRPr="00104C0D">
        <w:t xml:space="preserve">La comprensión de que las nuevas tecnologías y los hábitos de los consumidores </w:t>
      </w:r>
      <w:r w:rsidR="00E91D8D" w:rsidRPr="00104C0D">
        <w:t>está</w:t>
      </w:r>
      <w:r w:rsidR="00E91D8D">
        <w:t>n</w:t>
      </w:r>
      <w:r w:rsidRPr="00104C0D">
        <w:t xml:space="preserve"> evolucionando más rápido que nunca, y la creciente necesidad de adaptarse a esta evolución tecnológica por parte de arquitectos, ingenieros y desarrolladores de centros comerciales para poder ofrecer un mejor servicio y comunicación a los clientes y tener un valor añadido en la experiencia de compra</w:t>
      </w:r>
      <w:r w:rsidR="00394243" w:rsidRPr="00394243">
        <w:t>.</w:t>
      </w:r>
    </w:p>
    <w:p w14:paraId="60313E06" w14:textId="4179ADC6" w:rsidR="00394243" w:rsidRPr="00394243" w:rsidRDefault="004A653E" w:rsidP="00394243">
      <w:pPr>
        <w:ind w:firstLine="708"/>
      </w:pPr>
      <w:r w:rsidRPr="004A653E">
        <w:t>Para gestionar y operar la actividad comercial en el edificio de manera eficiente, ya que se buscan diversas alternativas que faciliten la relación entre los inquilinos-usuarios, una mejor experiencia del usuario y que revaloricen los espacios con actividad, una de ellas es la señalización digital como la herramienta más relevante para aumentar la visibilidad de los espacios comerciales.</w:t>
      </w:r>
    </w:p>
    <w:p w14:paraId="13900932" w14:textId="0002F8EB" w:rsidR="008A2C02" w:rsidRPr="008A2C02" w:rsidRDefault="008A2C02" w:rsidP="00E11679">
      <w:pPr>
        <w:ind w:firstLine="708"/>
      </w:pPr>
      <w:r w:rsidRPr="00170C98">
        <w:t>De modo similar, el uso de aplicaciones móviles que ayuden al cliente a orientarse en el interior del centro y proporcionen ofertas comerciales y de ocio personalizadas para el comprador y faciliten la gestión y control al usuario, contribuyendo al óptimo uso y experiencia</w:t>
      </w:r>
      <w:r w:rsidR="00747556" w:rsidRPr="00170C98">
        <w:t xml:space="preserve"> en </w:t>
      </w:r>
      <w:r w:rsidR="001E2DA3">
        <w:t xml:space="preserve">un </w:t>
      </w:r>
      <w:r w:rsidRPr="00170C98">
        <w:t>centro</w:t>
      </w:r>
      <w:r w:rsidR="00747556" w:rsidRPr="00170C98">
        <w:t xml:space="preserve"> comercial.</w:t>
      </w:r>
    </w:p>
    <w:p w14:paraId="54A142DD" w14:textId="0818A2D9" w:rsidR="00264EEB" w:rsidRPr="00603707" w:rsidRDefault="00696A7C">
      <w:pPr>
        <w:pStyle w:val="Heading4"/>
        <w:numPr>
          <w:ilvl w:val="3"/>
          <w:numId w:val="1"/>
        </w:numPr>
        <w:rPr>
          <w:sz w:val="22"/>
          <w:szCs w:val="22"/>
        </w:rPr>
      </w:pPr>
      <w:bookmarkStart w:id="201" w:name="_Toc195293360"/>
      <w:r w:rsidRPr="00603707">
        <w:rPr>
          <w:sz w:val="22"/>
          <w:szCs w:val="22"/>
        </w:rPr>
        <w:t>Implementación de Sostenibilidad</w:t>
      </w:r>
      <w:bookmarkEnd w:id="201"/>
    </w:p>
    <w:p w14:paraId="02A90E37" w14:textId="512416FF" w:rsidR="00AA097D" w:rsidRDefault="00EB6800" w:rsidP="007174E1">
      <w:pPr>
        <w:ind w:firstLine="708"/>
        <w:contextualSpacing/>
        <w:jc w:val="both"/>
        <w:rPr>
          <w:szCs w:val="22"/>
        </w:rPr>
      </w:pPr>
      <w:r w:rsidRPr="00EB6800">
        <w:rPr>
          <w:szCs w:val="22"/>
        </w:rPr>
        <w:t xml:space="preserve">Los problemas ambientales, sociales y económicos relacionados con el desarrollo, la construcción y la operación de centros comerciales son los elementos de la sostenibilidad. Hasta hace poco, la industria no creía que la sostenibilidad fuera </w:t>
      </w:r>
      <w:r w:rsidR="00E100A0">
        <w:rPr>
          <w:szCs w:val="22"/>
        </w:rPr>
        <w:t xml:space="preserve">solo </w:t>
      </w:r>
      <w:r w:rsidRPr="00EB6800">
        <w:rPr>
          <w:szCs w:val="22"/>
        </w:rPr>
        <w:t>una tendencia.</w:t>
      </w:r>
    </w:p>
    <w:p w14:paraId="306BFBB7" w14:textId="51F36CFD" w:rsidR="00EE3533" w:rsidRPr="00BD1D8F" w:rsidRDefault="008F7F1E" w:rsidP="007174E1">
      <w:pPr>
        <w:ind w:firstLine="708"/>
        <w:contextualSpacing/>
        <w:jc w:val="both"/>
        <w:rPr>
          <w:szCs w:val="22"/>
          <w:shd w:val="clear" w:color="auto" w:fill="FFFFFF"/>
        </w:rPr>
      </w:pPr>
      <w:r w:rsidRPr="00BD1D8F">
        <w:rPr>
          <w:szCs w:val="22"/>
          <w:shd w:val="clear" w:color="auto" w:fill="FFFFFF"/>
        </w:rPr>
        <w:lastRenderedPageBreak/>
        <w:t>Con la creciente conciencia sobre el impacto ambiental y social de nuestras acciones, los centros comerciales están adoptando medidas para reducir su huella ecológica y promover prácticas sostenibles en sus operaciones</w:t>
      </w:r>
      <w:r w:rsidR="00F309BA" w:rsidRPr="00BD1D8F">
        <w:rPr>
          <w:rFonts w:ascii="Ubuntu" w:hAnsi="Ubuntu"/>
          <w:sz w:val="21"/>
          <w:szCs w:val="21"/>
          <w:shd w:val="clear" w:color="auto" w:fill="FFFFFF"/>
        </w:rPr>
        <w:t xml:space="preserve"> </w:t>
      </w:r>
      <w:r w:rsidR="008E14B8" w:rsidRPr="00BD1D8F">
        <w:rPr>
          <w:szCs w:val="22"/>
          <w:shd w:val="clear" w:color="auto" w:fill="FFFFFF"/>
        </w:rPr>
        <w:t>(</w:t>
      </w:r>
      <w:r w:rsidR="00AC4387" w:rsidRPr="00BD1D8F">
        <w:rPr>
          <w:szCs w:val="22"/>
          <w:shd w:val="clear" w:color="auto" w:fill="FFFFFF"/>
        </w:rPr>
        <w:t>Gonzalez, 2024</w:t>
      </w:r>
      <w:r w:rsidR="00572502" w:rsidRPr="00BD1D8F">
        <w:rPr>
          <w:szCs w:val="22"/>
          <w:shd w:val="clear" w:color="auto" w:fill="FFFFFF"/>
        </w:rPr>
        <w:t>)</w:t>
      </w:r>
      <w:r w:rsidR="00AC4387" w:rsidRPr="00BD1D8F">
        <w:rPr>
          <w:szCs w:val="22"/>
          <w:shd w:val="clear" w:color="auto" w:fill="FFFFFF"/>
        </w:rPr>
        <w:t>.</w:t>
      </w:r>
      <w:r w:rsidR="00572502" w:rsidRPr="00BD1D8F">
        <w:rPr>
          <w:rFonts w:ascii="Ubuntu" w:hAnsi="Ubuntu"/>
          <w:sz w:val="21"/>
          <w:szCs w:val="21"/>
          <w:shd w:val="clear" w:color="auto" w:fill="FFFFFF"/>
        </w:rPr>
        <w:t xml:space="preserve"> </w:t>
      </w:r>
    </w:p>
    <w:p w14:paraId="24B3DA60" w14:textId="119D2431" w:rsidR="00097E35" w:rsidRPr="00BD1D8F" w:rsidRDefault="005D7662" w:rsidP="007174E1">
      <w:pPr>
        <w:ind w:firstLine="708"/>
        <w:contextualSpacing/>
        <w:jc w:val="both"/>
        <w:rPr>
          <w:szCs w:val="22"/>
        </w:rPr>
      </w:pPr>
      <w:r w:rsidRPr="00BD1D8F">
        <w:rPr>
          <w:szCs w:val="22"/>
        </w:rPr>
        <w:t>El objetivo es reducir los impactos ambientales negativos, mejorar la eficiencia de los recursos y crear valor a largo plazo tanto para la empresa como para la comunidad circundante.</w:t>
      </w:r>
      <w:r w:rsidR="003271C5" w:rsidRPr="00BD1D8F">
        <w:rPr>
          <w:szCs w:val="22"/>
        </w:rPr>
        <w:t xml:space="preserve"> Utilizar materiales ecológicos para las construcciones es fundamental para la preservación del planeta, ya que las construcciones son responsables de más del 40% de las emisiones de CO2, y consumen hasta un 40% de la energía mundial</w:t>
      </w:r>
      <w:r w:rsidR="009B5E50" w:rsidRPr="00BD1D8F">
        <w:rPr>
          <w:szCs w:val="22"/>
        </w:rPr>
        <w:t xml:space="preserve"> (Ramirez, 2018)</w:t>
      </w:r>
      <w:r w:rsidR="00697569" w:rsidRPr="00BD1D8F">
        <w:rPr>
          <w:szCs w:val="22"/>
        </w:rPr>
        <w:t>.</w:t>
      </w:r>
    </w:p>
    <w:p w14:paraId="0F185C1C" w14:textId="1361FE8D" w:rsidR="00987FD0" w:rsidRPr="00987FD0" w:rsidRDefault="00E6683A" w:rsidP="00987FD0">
      <w:pPr>
        <w:ind w:firstLine="708"/>
        <w:contextualSpacing/>
        <w:jc w:val="both"/>
        <w:rPr>
          <w:szCs w:val="22"/>
        </w:rPr>
      </w:pPr>
      <w:r w:rsidRPr="00E6683A">
        <w:rPr>
          <w:szCs w:val="22"/>
        </w:rPr>
        <w:t>La sostenibilidad en la construcción, teniendo en cuenta el costo extra de adquirir los elementos para llevar a cabo algunas acciones necesarias en un centro comercial, así como los ahorros en operación, ha demostrado ser rentable</w:t>
      </w:r>
      <w:r w:rsidR="00987FD0" w:rsidRPr="00987FD0">
        <w:rPr>
          <w:szCs w:val="22"/>
        </w:rPr>
        <w:t>. Cuanto más</w:t>
      </w:r>
      <w:r w:rsidR="00C923BF">
        <w:rPr>
          <w:szCs w:val="22"/>
        </w:rPr>
        <w:t xml:space="preserve"> se </w:t>
      </w:r>
      <w:r w:rsidR="00987FD0" w:rsidRPr="00987FD0">
        <w:rPr>
          <w:szCs w:val="22"/>
        </w:rPr>
        <w:t xml:space="preserve">invierte, más ganancias a largo plazo </w:t>
      </w:r>
      <w:r w:rsidR="00C923BF">
        <w:rPr>
          <w:szCs w:val="22"/>
        </w:rPr>
        <w:t xml:space="preserve">se </w:t>
      </w:r>
      <w:r w:rsidR="00987FD0" w:rsidRPr="00987FD0">
        <w:rPr>
          <w:szCs w:val="22"/>
        </w:rPr>
        <w:t>obtienes. Habrá ventajas en varias áreas:</w:t>
      </w:r>
    </w:p>
    <w:p w14:paraId="75C71C74" w14:textId="2242A66D" w:rsidR="00F24933" w:rsidRPr="00F24933" w:rsidRDefault="00987FD0" w:rsidP="00795DE9">
      <w:pPr>
        <w:rPr>
          <w:szCs w:val="22"/>
        </w:rPr>
      </w:pPr>
      <w:r w:rsidRPr="00987FD0">
        <w:rPr>
          <w:szCs w:val="22"/>
        </w:rPr>
        <w:t xml:space="preserve">Ventajas económicas: </w:t>
      </w:r>
      <w:r w:rsidR="006C337D" w:rsidRPr="006C337D">
        <w:rPr>
          <w:szCs w:val="22"/>
        </w:rPr>
        <w:t xml:space="preserve">Ahorro de energía integrado en la nueva instalación, por lo que la operación y el mantenimiento se incorporarían, </w:t>
      </w:r>
      <w:r w:rsidR="006A7882">
        <w:rPr>
          <w:szCs w:val="22"/>
        </w:rPr>
        <w:t xml:space="preserve">resultando en un </w:t>
      </w:r>
      <w:r w:rsidR="008D7E90">
        <w:rPr>
          <w:szCs w:val="22"/>
        </w:rPr>
        <w:t>beneficio en el proyecto</w:t>
      </w:r>
      <w:r w:rsidR="00795DE9" w:rsidRPr="00901B16">
        <w:rPr>
          <w:szCs w:val="22"/>
        </w:rPr>
        <w:t>.</w:t>
      </w:r>
      <w:r w:rsidR="00795DE9" w:rsidRPr="00901B16">
        <w:rPr>
          <w:szCs w:val="22"/>
        </w:rPr>
        <w:br/>
      </w:r>
      <w:r w:rsidR="008D7E90">
        <w:rPr>
          <w:szCs w:val="22"/>
        </w:rPr>
        <w:t xml:space="preserve">El </w:t>
      </w:r>
      <w:r w:rsidR="00834DF1">
        <w:rPr>
          <w:szCs w:val="22"/>
        </w:rPr>
        <w:t>a</w:t>
      </w:r>
      <w:r w:rsidR="00795DE9" w:rsidRPr="00901B16">
        <w:rPr>
          <w:szCs w:val="22"/>
        </w:rPr>
        <w:t>horr</w:t>
      </w:r>
      <w:r w:rsidR="00834DF1">
        <w:rPr>
          <w:szCs w:val="22"/>
        </w:rPr>
        <w:t>o</w:t>
      </w:r>
      <w:r w:rsidR="00795DE9" w:rsidRPr="00901B16">
        <w:rPr>
          <w:szCs w:val="22"/>
        </w:rPr>
        <w:t xml:space="preserve"> e</w:t>
      </w:r>
      <w:r w:rsidR="008D7E90">
        <w:rPr>
          <w:szCs w:val="22"/>
        </w:rPr>
        <w:t>n el sistema de</w:t>
      </w:r>
      <w:r w:rsidR="00B712EE">
        <w:rPr>
          <w:szCs w:val="22"/>
        </w:rPr>
        <w:t xml:space="preserve"> </w:t>
      </w:r>
      <w:r w:rsidR="00795DE9" w:rsidRPr="00901B16">
        <w:rPr>
          <w:szCs w:val="22"/>
        </w:rPr>
        <w:t xml:space="preserve">aire acondicionado, lleva a un aumento en la productividad </w:t>
      </w:r>
      <w:r w:rsidR="002A7738" w:rsidRPr="00901B16">
        <w:rPr>
          <w:szCs w:val="22"/>
        </w:rPr>
        <w:t>de</w:t>
      </w:r>
      <w:r w:rsidR="002A7738">
        <w:rPr>
          <w:szCs w:val="22"/>
        </w:rPr>
        <w:t xml:space="preserve"> los</w:t>
      </w:r>
      <w:r w:rsidR="002A7738" w:rsidRPr="00901B16">
        <w:rPr>
          <w:szCs w:val="22"/>
        </w:rPr>
        <w:t xml:space="preserve"> empleados</w:t>
      </w:r>
      <w:r w:rsidR="00795DE9" w:rsidRPr="00901B16">
        <w:rPr>
          <w:szCs w:val="22"/>
        </w:rPr>
        <w:t xml:space="preserve"> y aumenta</w:t>
      </w:r>
      <w:r w:rsidR="00EB393C">
        <w:rPr>
          <w:szCs w:val="22"/>
        </w:rPr>
        <w:t>ndo</w:t>
      </w:r>
      <w:r w:rsidR="00795DE9" w:rsidRPr="00901B16">
        <w:rPr>
          <w:szCs w:val="22"/>
        </w:rPr>
        <w:t xml:space="preserve"> la</w:t>
      </w:r>
      <w:r w:rsidR="00EB393C">
        <w:rPr>
          <w:szCs w:val="22"/>
        </w:rPr>
        <w:t xml:space="preserve"> oportunidad de nuevos comercios.</w:t>
      </w:r>
    </w:p>
    <w:p w14:paraId="729B8BCB" w14:textId="725CDF10" w:rsidR="00F24933" w:rsidRPr="00F24933" w:rsidRDefault="00F24933" w:rsidP="00F24933">
      <w:pPr>
        <w:ind w:firstLine="708"/>
        <w:contextualSpacing/>
        <w:jc w:val="both"/>
        <w:rPr>
          <w:szCs w:val="22"/>
        </w:rPr>
      </w:pPr>
      <w:r w:rsidRPr="00F24933">
        <w:rPr>
          <w:szCs w:val="22"/>
        </w:rPr>
        <w:t>Los empleados y clientes de quieren ver políticas de sostenibilidad y responsabilidad social.</w:t>
      </w:r>
    </w:p>
    <w:p w14:paraId="0CC2E301" w14:textId="51A0BEA5" w:rsidR="00F533ED" w:rsidRPr="00BD1D8F" w:rsidRDefault="00697569" w:rsidP="00697569">
      <w:pPr>
        <w:ind w:firstLine="708"/>
        <w:contextualSpacing/>
        <w:jc w:val="both"/>
        <w:rPr>
          <w:szCs w:val="22"/>
        </w:rPr>
      </w:pPr>
      <w:r w:rsidRPr="00BD1D8F">
        <w:rPr>
          <w:szCs w:val="22"/>
        </w:rPr>
        <w:t>Beneficios sociales: Supondrá una mejora para la sociedad, para los usuarios y en la percepción de valor socialmente responsable en comparación con otros centros comerciales. Estos centros recibirán beneficios por parte de los gobiernos en cuestión de reducción de impuestos, además de un público usuario más responsable y concienciado. Incremento de la participación ciudadana en los asuntos locales respecto a otros aspectos administrativos.</w:t>
      </w:r>
      <w:r w:rsidR="00321158" w:rsidRPr="00BD1D8F">
        <w:rPr>
          <w:szCs w:val="22"/>
        </w:rPr>
        <w:t xml:space="preserve"> (del Carmen Peña Alvarez &amp; Velázquez, 2022).</w:t>
      </w:r>
    </w:p>
    <w:p w14:paraId="7CD065A0" w14:textId="271F2C46" w:rsidR="00697569" w:rsidRPr="00BD1D8F" w:rsidRDefault="00F366B3" w:rsidP="00F533ED">
      <w:pPr>
        <w:ind w:left="720" w:firstLine="0"/>
        <w:contextualSpacing/>
        <w:jc w:val="both"/>
        <w:rPr>
          <w:szCs w:val="22"/>
        </w:rPr>
      </w:pPr>
      <w:r w:rsidRPr="00BD1D8F">
        <w:rPr>
          <w:szCs w:val="22"/>
        </w:rPr>
        <w:lastRenderedPageBreak/>
        <w:t xml:space="preserve"> El desarrollo sustentable ‍es una forma de promover‍ el progreso económico, social y ambiental sin comprometer el bienestar de las futuras generaciones. Este enfoque busca equilibrar las necesidades actuales con‍ las necesidades futuras, tomando en cuenta la conservación del medio ambiente y el bienestar de las personas </w:t>
      </w:r>
      <w:r w:rsidR="00D717A4" w:rsidRPr="00BD1D8F">
        <w:rPr>
          <w:szCs w:val="22"/>
        </w:rPr>
        <w:t>(</w:t>
      </w:r>
      <w:r w:rsidR="002F298D" w:rsidRPr="00BD1D8F">
        <w:rPr>
          <w:szCs w:val="22"/>
        </w:rPr>
        <w:t>Planeta reverdece</w:t>
      </w:r>
      <w:r w:rsidR="00D717A4" w:rsidRPr="00BD1D8F">
        <w:rPr>
          <w:szCs w:val="22"/>
        </w:rPr>
        <w:t>, 2</w:t>
      </w:r>
      <w:r w:rsidR="002F298D" w:rsidRPr="00BD1D8F">
        <w:rPr>
          <w:szCs w:val="22"/>
        </w:rPr>
        <w:t>024</w:t>
      </w:r>
      <w:r w:rsidR="000D45A6" w:rsidRPr="00BD1D8F">
        <w:rPr>
          <w:szCs w:val="22"/>
        </w:rPr>
        <w:t>).</w:t>
      </w:r>
    </w:p>
    <w:p w14:paraId="69AD0D21" w14:textId="2DE7C6DD" w:rsidR="00D92C72" w:rsidRPr="00BD1D8F" w:rsidRDefault="00D92C72" w:rsidP="001F3958">
      <w:pPr>
        <w:ind w:firstLine="708"/>
        <w:contextualSpacing/>
        <w:jc w:val="both"/>
        <w:rPr>
          <w:szCs w:val="22"/>
        </w:rPr>
      </w:pPr>
      <w:r w:rsidRPr="00BD1D8F">
        <w:rPr>
          <w:szCs w:val="22"/>
        </w:rPr>
        <w:t>Aspectos clave</w:t>
      </w:r>
      <w:r w:rsidR="007F77C3" w:rsidRPr="00BD1D8F">
        <w:rPr>
          <w:szCs w:val="22"/>
        </w:rPr>
        <w:t xml:space="preserve"> de </w:t>
      </w:r>
      <w:r w:rsidR="009D3EED" w:rsidRPr="00BD1D8F">
        <w:rPr>
          <w:szCs w:val="22"/>
        </w:rPr>
        <w:t>la implementación de Sostenibilidad</w:t>
      </w:r>
      <w:r w:rsidRPr="00BD1D8F">
        <w:rPr>
          <w:szCs w:val="22"/>
        </w:rPr>
        <w:t>:</w:t>
      </w:r>
    </w:p>
    <w:p w14:paraId="20A5D22B" w14:textId="77777777" w:rsidR="002A7738" w:rsidRDefault="00D92C72" w:rsidP="006B4E52">
      <w:pPr>
        <w:pStyle w:val="ListParagraph"/>
        <w:numPr>
          <w:ilvl w:val="0"/>
          <w:numId w:val="140"/>
        </w:numPr>
        <w:contextualSpacing/>
        <w:jc w:val="both"/>
        <w:rPr>
          <w:szCs w:val="22"/>
        </w:rPr>
      </w:pPr>
      <w:r w:rsidRPr="002A7738">
        <w:rPr>
          <w:szCs w:val="22"/>
        </w:rPr>
        <w:t xml:space="preserve">Reducción de residuos y reciclaje: </w:t>
      </w:r>
      <w:r w:rsidR="00C7144C" w:rsidRPr="002A7738">
        <w:rPr>
          <w:szCs w:val="22"/>
        </w:rPr>
        <w:t xml:space="preserve">Utilizar sistemas de reciclaje y gestión de residuos que no llenen los vertederos es uno de los pasos más significativos hacia un planeta más verde y con menos impacto ambiental. </w:t>
      </w:r>
      <w:r w:rsidR="002A7738" w:rsidRPr="002A7738">
        <w:rPr>
          <w:szCs w:val="22"/>
        </w:rPr>
        <w:t>Dicho efecto puede lograrse, por ejemplo, colocando contenedores de reciclaje alrededor del centro y utilizando el centro, en general, para disminuir los desechos que generan sus operaciones comerciales.</w:t>
      </w:r>
    </w:p>
    <w:p w14:paraId="2E0911B1" w14:textId="6F04A7CA" w:rsidR="00846DFB" w:rsidRPr="002A7738" w:rsidRDefault="00D92C72" w:rsidP="006B4E52">
      <w:pPr>
        <w:pStyle w:val="ListParagraph"/>
        <w:numPr>
          <w:ilvl w:val="0"/>
          <w:numId w:val="140"/>
        </w:numPr>
        <w:contextualSpacing/>
        <w:jc w:val="both"/>
        <w:rPr>
          <w:szCs w:val="22"/>
        </w:rPr>
      </w:pPr>
      <w:r w:rsidRPr="002A7738">
        <w:rPr>
          <w:szCs w:val="22"/>
        </w:rPr>
        <w:t xml:space="preserve">Conservación de energía: </w:t>
      </w:r>
      <w:r w:rsidR="00846DFB" w:rsidRPr="002A7738">
        <w:rPr>
          <w:szCs w:val="22"/>
        </w:rPr>
        <w:t>Los centros comerciales pueden incorporar energías renovables, como la solar, entre otras formas, para reducir las emisiones de dióxido de carbono y el uso de energía no renovable.</w:t>
      </w:r>
    </w:p>
    <w:p w14:paraId="46FCDE11" w14:textId="5D01C730" w:rsidR="00503FD1" w:rsidRPr="00846DFB" w:rsidRDefault="00503FD1" w:rsidP="006B4E52">
      <w:pPr>
        <w:pStyle w:val="ListParagraph"/>
        <w:numPr>
          <w:ilvl w:val="0"/>
          <w:numId w:val="140"/>
        </w:numPr>
        <w:contextualSpacing/>
        <w:jc w:val="both"/>
        <w:rPr>
          <w:szCs w:val="22"/>
        </w:rPr>
      </w:pPr>
      <w:r w:rsidRPr="00846DFB">
        <w:rPr>
          <w:szCs w:val="22"/>
        </w:rPr>
        <w:t xml:space="preserve">Movilidad sostenible: </w:t>
      </w:r>
      <w:r w:rsidR="00A9533D" w:rsidRPr="00A9533D">
        <w:rPr>
          <w:szCs w:val="22"/>
        </w:rPr>
        <w:t xml:space="preserve">El centro comercial ayuda a reducir su huella de carbono promoviendo una movilidad más sostenible, como puntos de carga para vehículos eléctricos, estacionamiento para bicicletas y accesibilidad al transporte </w:t>
      </w:r>
      <w:r w:rsidR="0035759A" w:rsidRPr="00A9533D">
        <w:rPr>
          <w:szCs w:val="22"/>
        </w:rPr>
        <w:t>público.</w:t>
      </w:r>
    </w:p>
    <w:p w14:paraId="4B1AE519" w14:textId="77777777" w:rsidR="009C6B5C" w:rsidRDefault="00503FD1" w:rsidP="006B4E52">
      <w:pPr>
        <w:pStyle w:val="ListParagraph"/>
        <w:numPr>
          <w:ilvl w:val="0"/>
          <w:numId w:val="140"/>
        </w:numPr>
        <w:contextualSpacing/>
        <w:jc w:val="both"/>
        <w:rPr>
          <w:szCs w:val="22"/>
        </w:rPr>
      </w:pPr>
      <w:r w:rsidRPr="00805AAC">
        <w:rPr>
          <w:szCs w:val="22"/>
        </w:rPr>
        <w:t xml:space="preserve">Participación comunitaria: </w:t>
      </w:r>
      <w:r w:rsidR="0035759A" w:rsidRPr="0035759A">
        <w:rPr>
          <w:szCs w:val="22"/>
        </w:rPr>
        <w:t>La sostenibilidad está estrechamente vinculada a las personas y cómo se relacionan.</w:t>
      </w:r>
      <w:r w:rsidR="0035759A">
        <w:rPr>
          <w:szCs w:val="22"/>
        </w:rPr>
        <w:t xml:space="preserve"> </w:t>
      </w:r>
    </w:p>
    <w:p w14:paraId="6896BA2C" w14:textId="77777777" w:rsidR="003A1806" w:rsidRDefault="0035759A" w:rsidP="006B4E52">
      <w:pPr>
        <w:pStyle w:val="ListParagraph"/>
        <w:numPr>
          <w:ilvl w:val="0"/>
          <w:numId w:val="140"/>
        </w:numPr>
        <w:spacing w:after="160"/>
        <w:contextualSpacing/>
        <w:jc w:val="both"/>
        <w:rPr>
          <w:szCs w:val="22"/>
        </w:rPr>
      </w:pPr>
      <w:r w:rsidRPr="003A1806">
        <w:rPr>
          <w:szCs w:val="22"/>
        </w:rPr>
        <w:t xml:space="preserve">Apoyo a negocios locales: Los centros comerciales de desarrollo empresarial pueden tener mercados locales y otros eventos comunitarios configurados para que los </w:t>
      </w:r>
      <w:r w:rsidR="009C6B5C" w:rsidRPr="003A1806">
        <w:rPr>
          <w:szCs w:val="22"/>
        </w:rPr>
        <w:t>emprendedores</w:t>
      </w:r>
      <w:r w:rsidRPr="003A1806">
        <w:rPr>
          <w:szCs w:val="22"/>
        </w:rPr>
        <w:t xml:space="preserve"> locales puedan participar en eventos comunitarios, promover el negocio local, crear comunidad y apoyar a l</w:t>
      </w:r>
      <w:r w:rsidR="00C76EF2" w:rsidRPr="003A1806">
        <w:rPr>
          <w:szCs w:val="22"/>
        </w:rPr>
        <w:t>a comunidad</w:t>
      </w:r>
      <w:r w:rsidRPr="003A1806">
        <w:rPr>
          <w:szCs w:val="22"/>
        </w:rPr>
        <w:t xml:space="preserve">. </w:t>
      </w:r>
      <w:r w:rsidR="003A1806" w:rsidRPr="003A1806">
        <w:rPr>
          <w:szCs w:val="22"/>
        </w:rPr>
        <w:t>Es un sitio de organización comunitaria, participación en la economía local y autogobierno comunitario en torno a la economía.</w:t>
      </w:r>
    </w:p>
    <w:p w14:paraId="52CC8C44" w14:textId="77777777" w:rsidR="004709D8" w:rsidRPr="004709D8" w:rsidRDefault="004709D8" w:rsidP="004709D8">
      <w:pPr>
        <w:spacing w:after="160"/>
        <w:rPr>
          <w:szCs w:val="22"/>
        </w:rPr>
      </w:pPr>
      <w:r w:rsidRPr="004709D8">
        <w:rPr>
          <w:szCs w:val="22"/>
        </w:rPr>
        <w:lastRenderedPageBreak/>
        <w:t>Un centro comercial es "sostenible" si su impacto negativo en el medio ambiente (o su "huella" ecológica) se reduce en comparación con el valor de los recursos ecológicos y económicos a largo plazo. En el centro comercial sostenible, el minorista realiza un análisis para determinar el costo a largo plazo para el medio ambiente o el resultado final. Además, a lo largo del camino, se conservan valiosos recursos mineros que se están agotando, y el centro de innovación tiene una ventaja de marketing. Los costos operativos se reducen durante la vida del centro, además de cumplir con los códigos ambientales.</w:t>
      </w:r>
    </w:p>
    <w:p w14:paraId="620079A5" w14:textId="5AECE472" w:rsidR="00484495" w:rsidRDefault="004709D8" w:rsidP="00155ABF">
      <w:pPr>
        <w:spacing w:after="160"/>
        <w:rPr>
          <w:szCs w:val="22"/>
        </w:rPr>
      </w:pPr>
      <w:r w:rsidRPr="004709D8">
        <w:rPr>
          <w:szCs w:val="22"/>
        </w:rPr>
        <w:t>Deberían avanzar tanto como sea posible de manera sostenible, por supuesto, y hacer todo lo que puedan para continuar avanzando en un camino de sostenibilidad y crear operaciones amigables con el medio ambiente.</w:t>
      </w:r>
    </w:p>
    <w:p w14:paraId="223CA574" w14:textId="77777777" w:rsidR="00484495" w:rsidRDefault="00484495" w:rsidP="00155ABF">
      <w:pPr>
        <w:spacing w:after="160"/>
        <w:rPr>
          <w:szCs w:val="22"/>
        </w:rPr>
      </w:pPr>
    </w:p>
    <w:p w14:paraId="70438220" w14:textId="77777777" w:rsidR="00484495" w:rsidRDefault="00484495" w:rsidP="00155ABF">
      <w:pPr>
        <w:spacing w:after="160"/>
        <w:rPr>
          <w:szCs w:val="22"/>
        </w:rPr>
      </w:pPr>
    </w:p>
    <w:p w14:paraId="1D4981BB" w14:textId="77777777" w:rsidR="00484495" w:rsidRDefault="00484495" w:rsidP="00155ABF">
      <w:pPr>
        <w:spacing w:after="160"/>
        <w:rPr>
          <w:szCs w:val="22"/>
        </w:rPr>
      </w:pPr>
    </w:p>
    <w:p w14:paraId="3EE88CF5" w14:textId="77777777" w:rsidR="00484495" w:rsidRDefault="00484495" w:rsidP="00155ABF">
      <w:pPr>
        <w:spacing w:after="160"/>
        <w:rPr>
          <w:szCs w:val="22"/>
        </w:rPr>
      </w:pPr>
    </w:p>
    <w:p w14:paraId="434D784B" w14:textId="77777777" w:rsidR="00484495" w:rsidRDefault="00484495" w:rsidP="00155ABF">
      <w:pPr>
        <w:spacing w:after="160"/>
        <w:rPr>
          <w:szCs w:val="22"/>
        </w:rPr>
      </w:pPr>
    </w:p>
    <w:p w14:paraId="738BD7D4" w14:textId="77777777" w:rsidR="00484495" w:rsidRDefault="00484495" w:rsidP="00155ABF">
      <w:pPr>
        <w:spacing w:after="160"/>
        <w:rPr>
          <w:szCs w:val="22"/>
        </w:rPr>
      </w:pPr>
    </w:p>
    <w:p w14:paraId="414428E8" w14:textId="77777777" w:rsidR="00484495" w:rsidRDefault="00484495" w:rsidP="00155ABF">
      <w:pPr>
        <w:spacing w:after="160"/>
        <w:rPr>
          <w:szCs w:val="22"/>
        </w:rPr>
      </w:pPr>
    </w:p>
    <w:p w14:paraId="140D7FA0" w14:textId="77777777" w:rsidR="00484495" w:rsidRDefault="00484495" w:rsidP="00155ABF">
      <w:pPr>
        <w:spacing w:after="160"/>
        <w:rPr>
          <w:szCs w:val="22"/>
        </w:rPr>
      </w:pPr>
    </w:p>
    <w:p w14:paraId="2F415D65" w14:textId="77777777" w:rsidR="00484495" w:rsidRDefault="00484495" w:rsidP="00155ABF">
      <w:pPr>
        <w:spacing w:after="160"/>
        <w:rPr>
          <w:szCs w:val="22"/>
        </w:rPr>
      </w:pPr>
    </w:p>
    <w:p w14:paraId="310D2128" w14:textId="77777777" w:rsidR="00264EEB" w:rsidRDefault="00264EEB">
      <w:pPr>
        <w:pStyle w:val="Heading1"/>
      </w:pPr>
      <w:bookmarkStart w:id="202" w:name="_Toc195293361"/>
      <w:r>
        <w:lastRenderedPageBreak/>
        <w:t>Marco metodológico</w:t>
      </w:r>
      <w:bookmarkEnd w:id="202"/>
    </w:p>
    <w:p w14:paraId="3BB96DEB" w14:textId="6FC2874D" w:rsidR="00F34726" w:rsidRPr="00F34726" w:rsidRDefault="00F34726" w:rsidP="00FE5FFD">
      <w:pPr>
        <w:pStyle w:val="w7sjnrxzl6krnffuzhqe"/>
        <w:shd w:val="clear" w:color="auto" w:fill="FFFFFF"/>
        <w:spacing w:before="0" w:beforeAutospacing="0" w:after="150" w:afterAutospacing="0" w:line="480" w:lineRule="auto"/>
        <w:ind w:firstLine="432"/>
        <w:textAlignment w:val="baseline"/>
        <w:rPr>
          <w:rFonts w:ascii="Arial" w:hAnsi="Arial" w:cs="Arial"/>
          <w:spacing w:val="8"/>
          <w:sz w:val="22"/>
          <w:szCs w:val="22"/>
          <w:lang w:val="es-CR"/>
        </w:rPr>
      </w:pPr>
      <w:r>
        <w:rPr>
          <w:rFonts w:ascii="Arial" w:hAnsi="Arial" w:cs="Arial"/>
          <w:spacing w:val="8"/>
          <w:sz w:val="22"/>
          <w:szCs w:val="22"/>
          <w:lang w:val="es-CR"/>
        </w:rPr>
        <w:t>El marco</w:t>
      </w:r>
      <w:r w:rsidRPr="00F34726">
        <w:rPr>
          <w:rFonts w:ascii="Arial" w:hAnsi="Arial" w:cs="Arial"/>
          <w:spacing w:val="8"/>
          <w:sz w:val="22"/>
          <w:szCs w:val="22"/>
          <w:lang w:val="es-CR"/>
        </w:rPr>
        <w:t xml:space="preserve"> metodológicas constituyen una de las fases fundamentales de la investigación, que permite una búsqueda de información más eficiente. En ella se delinean los procedimientos a seguir para tener éxito en responder a la pregunta objetiva y, después de recolectar datos de las fuentes de información, utilizarlos para su análisis, llegando a una conclusión.</w:t>
      </w:r>
    </w:p>
    <w:p w14:paraId="2A55B392" w14:textId="0DFF09E6" w:rsidR="00430C86" w:rsidRPr="008B4733" w:rsidRDefault="00F34726" w:rsidP="003C04D6">
      <w:pPr>
        <w:pStyle w:val="w7sjnrxzl6krnffuzhqe"/>
        <w:shd w:val="clear" w:color="auto" w:fill="FFFFFF"/>
        <w:spacing w:before="0" w:beforeAutospacing="0" w:after="150" w:afterAutospacing="0" w:line="480" w:lineRule="auto"/>
        <w:ind w:firstLine="708"/>
        <w:textAlignment w:val="baseline"/>
        <w:rPr>
          <w:rFonts w:ascii="Arial" w:hAnsi="Arial" w:cs="Arial"/>
          <w:b/>
          <w:bCs/>
          <w:sz w:val="22"/>
          <w:szCs w:val="22"/>
          <w:lang w:val="es-CR"/>
        </w:rPr>
      </w:pPr>
      <w:r w:rsidRPr="00F34726">
        <w:rPr>
          <w:rFonts w:ascii="Arial" w:hAnsi="Arial" w:cs="Arial"/>
          <w:spacing w:val="8"/>
          <w:sz w:val="22"/>
          <w:szCs w:val="22"/>
          <w:lang w:val="es-CR"/>
        </w:rPr>
        <w:t>Es decir, el enfoque es la forma seleccionada entre todas las posibilidades disponibles para abordar un determinado problema. El método es el marco teórico que organiza la investigación y teoriza un procedimiento para recopilar datos sobre un conjunto de eventos o para tomar decisiones sobre el problema</w:t>
      </w:r>
      <w:r w:rsidR="009C19A8" w:rsidRPr="003C04D6">
        <w:rPr>
          <w:lang w:val="es-CR"/>
        </w:rPr>
        <w:t>.</w:t>
      </w:r>
      <w:r w:rsidR="00163A8A" w:rsidRPr="003C04D6">
        <w:rPr>
          <w:lang w:val="es-CR"/>
        </w:rPr>
        <w:t xml:space="preserve"> </w:t>
      </w:r>
      <w:r w:rsidR="00197593" w:rsidRPr="008B4733">
        <w:rPr>
          <w:rFonts w:ascii="Arial" w:hAnsi="Arial" w:cs="Arial"/>
          <w:sz w:val="22"/>
          <w:szCs w:val="22"/>
          <w:lang w:val="es-CR"/>
        </w:rPr>
        <w:t>“</w:t>
      </w:r>
      <w:r w:rsidR="00AB146E" w:rsidRPr="008B4733">
        <w:rPr>
          <w:rFonts w:ascii="Arial" w:hAnsi="Arial" w:cs="Arial"/>
          <w:sz w:val="22"/>
          <w:szCs w:val="22"/>
          <w:lang w:val="es-CR"/>
        </w:rPr>
        <w:t>El marco metodológico es la parte de nuestra investigación en donde exponemos los métodos teóricos y prácticos utilizados para analizar el problema planteado o el tema que estemos tratando</w:t>
      </w:r>
      <w:r w:rsidR="00197593" w:rsidRPr="008B4733">
        <w:rPr>
          <w:rFonts w:ascii="Arial" w:hAnsi="Arial" w:cs="Arial"/>
          <w:sz w:val="22"/>
          <w:szCs w:val="22"/>
          <w:lang w:val="es-CR"/>
        </w:rPr>
        <w:t>”</w:t>
      </w:r>
      <w:r w:rsidR="00964E69" w:rsidRPr="008B4733">
        <w:rPr>
          <w:rFonts w:ascii="Arial" w:hAnsi="Arial" w:cs="Arial"/>
          <w:sz w:val="22"/>
          <w:szCs w:val="22"/>
          <w:lang w:val="es-CR"/>
        </w:rPr>
        <w:t xml:space="preserve"> (Ayala, 2020</w:t>
      </w:r>
      <w:r w:rsidR="00197593" w:rsidRPr="008B4733">
        <w:rPr>
          <w:rFonts w:ascii="Arial" w:hAnsi="Arial" w:cs="Arial"/>
          <w:sz w:val="22"/>
          <w:szCs w:val="22"/>
          <w:lang w:val="es-CR"/>
        </w:rPr>
        <w:t>).</w:t>
      </w:r>
    </w:p>
    <w:p w14:paraId="78A2295F" w14:textId="77777777" w:rsidR="00230B58" w:rsidRPr="00230B58" w:rsidRDefault="00230B58" w:rsidP="00230B58">
      <w:r w:rsidRPr="00230B58">
        <w:t>Las fases iniciales del proceso de investigación están orientadas, por un lado, a la adecuación del marco metodológico con respecto a una situación de investigación particular. Esta decisión puede ser explícita o implícita; no importa el caso, las estrategias de investigación a veces se seleccionan debido a la inercia profesional, por hábito o siguiendo modelos de referencia, incluso cuando no se toman en cuenta las características esenciales del contexto en el cual se plantea el problema.</w:t>
      </w:r>
    </w:p>
    <w:p w14:paraId="001A22B1" w14:textId="77777777" w:rsidR="00230B58" w:rsidRPr="00230B58" w:rsidRDefault="00230B58" w:rsidP="00230B58">
      <w:r w:rsidRPr="00230B58">
        <w:t>Se vuelve inevitable que el investigador tome una decisión según su propia perspectiva conceptual del problema. Todas las categorías y dimensiones del enfoque deben estar ancladas a teorías relevantes sobre el tema, ya que determinan la información que se ingresará en el marco metodológico.</w:t>
      </w:r>
    </w:p>
    <w:p w14:paraId="4D8EA9C9" w14:textId="07F45364" w:rsidR="00C14AC4" w:rsidRDefault="0057424E" w:rsidP="0085556D">
      <w:pPr>
        <w:rPr>
          <w:b/>
          <w:bCs/>
        </w:rPr>
      </w:pPr>
      <w:r w:rsidRPr="001F3958">
        <w:lastRenderedPageBreak/>
        <w:t>Una vez que</w:t>
      </w:r>
      <w:r w:rsidR="00996E26" w:rsidRPr="001F3958">
        <w:t xml:space="preserve"> las teorías</w:t>
      </w:r>
      <w:r w:rsidRPr="001F3958">
        <w:t xml:space="preserve"> están bien</w:t>
      </w:r>
      <w:r w:rsidR="007121D2" w:rsidRPr="001F3958">
        <w:t xml:space="preserve"> definidas</w:t>
      </w:r>
      <w:r w:rsidRPr="001F3958">
        <w:t xml:space="preserve"> es importante seleccion</w:t>
      </w:r>
      <w:r w:rsidR="00F91416" w:rsidRPr="001F3958">
        <w:t>ar</w:t>
      </w:r>
      <w:r w:rsidRPr="001F3958">
        <w:t xml:space="preserve"> el tipo </w:t>
      </w:r>
      <w:r w:rsidR="00BA5813">
        <w:t xml:space="preserve">de </w:t>
      </w:r>
      <w:r w:rsidRPr="001F3958">
        <w:t>marco metodológico, con sus respectivos métodos y diseños de investigación, en función de las características del problema. En definitiva, de la teoría se pueden extraer un buen número de ideas sobre las posibles correlaciones y relaciones que los datos proporcionen.</w:t>
      </w:r>
      <w:r w:rsidR="00A20FEE" w:rsidRPr="001F3958">
        <w:t xml:space="preserve"> El marco metodológico es</w:t>
      </w:r>
      <w:r w:rsidR="0001758E" w:rsidRPr="001F3958">
        <w:t xml:space="preserve"> el</w:t>
      </w:r>
      <w:r w:rsidR="00A20FEE" w:rsidRPr="001F3958">
        <w:t xml:space="preserve"> que da </w:t>
      </w:r>
      <w:r w:rsidR="00BA5813">
        <w:t xml:space="preserve">la </w:t>
      </w:r>
      <w:r w:rsidR="00A20FEE" w:rsidRPr="001F3958">
        <w:t>pauta y orienta el tipo de estudio que se realizará, pero no detalla explícitamente cada parte de la reco</w:t>
      </w:r>
      <w:r w:rsidR="00D42983" w:rsidRPr="001F3958">
        <w:t>pilación</w:t>
      </w:r>
      <w:r w:rsidR="00A20FEE" w:rsidRPr="001F3958">
        <w:t xml:space="preserve"> y análisis de los datos.</w:t>
      </w:r>
      <w:r w:rsidR="00760AE3" w:rsidRPr="001F3958">
        <w:t xml:space="preserve"> La importancia del marco metodológico presente en una investigación radica en que es el determinante teórico de los métodos y técnicas que identifican a la investigación</w:t>
      </w:r>
      <w:r w:rsidR="002F090E" w:rsidRPr="001F3958">
        <w:t>.</w:t>
      </w:r>
      <w:r w:rsidR="00760AE3" w:rsidRPr="001F3958">
        <w:t xml:space="preserve"> </w:t>
      </w:r>
    </w:p>
    <w:p w14:paraId="4475AC09" w14:textId="54F56E40" w:rsidR="00FB3163" w:rsidRPr="00FB3163" w:rsidRDefault="00787DCE" w:rsidP="0085556D">
      <w:pPr>
        <w:ind w:left="720" w:firstLine="0"/>
      </w:pPr>
      <w:r w:rsidRPr="001F3958">
        <w:t>El marco metodológico es un apartado de los </w:t>
      </w:r>
      <w:hyperlink r:id="rId31" w:history="1">
        <w:r w:rsidRPr="001F3958">
          <w:rPr>
            <w:rStyle w:val="Hyperlink"/>
            <w:color w:val="auto"/>
            <w:szCs w:val="22"/>
          </w:rPr>
          <w:t>proyectos de investigación</w:t>
        </w:r>
      </w:hyperlink>
      <w:r w:rsidRPr="001F3958">
        <w:t> en el que se detallan los </w:t>
      </w:r>
      <w:hyperlink r:id="rId32" w:history="1">
        <w:r w:rsidRPr="001F3958">
          <w:rPr>
            <w:rStyle w:val="Hyperlink"/>
            <w:color w:val="auto"/>
            <w:szCs w:val="22"/>
          </w:rPr>
          <w:t>métodos</w:t>
        </w:r>
      </w:hyperlink>
      <w:r w:rsidRPr="001F3958">
        <w:t> de análisis empleados para abordar el </w:t>
      </w:r>
      <w:hyperlink r:id="rId33" w:history="1">
        <w:r w:rsidRPr="001F3958">
          <w:rPr>
            <w:rStyle w:val="Hyperlink"/>
            <w:color w:val="auto"/>
            <w:szCs w:val="22"/>
          </w:rPr>
          <w:t>objeto de estudio</w:t>
        </w:r>
      </w:hyperlink>
      <w:r w:rsidRPr="001F3958">
        <w:t>. Dicho de otro modo, en este apartado se explica cuáles fueron los procedimientos de </w:t>
      </w:r>
      <w:hyperlink r:id="rId34" w:history="1">
        <w:r w:rsidRPr="001F3958">
          <w:rPr>
            <w:rStyle w:val="Hyperlink"/>
            <w:color w:val="auto"/>
            <w:szCs w:val="22"/>
          </w:rPr>
          <w:t>investigación</w:t>
        </w:r>
      </w:hyperlink>
      <w:r w:rsidRPr="001F3958">
        <w:t> aplicados y de qué manera fueron escogidos entre los</w:t>
      </w:r>
      <w:r w:rsidRPr="00787DCE">
        <w:t xml:space="preserve"> </w:t>
      </w:r>
      <w:r w:rsidRPr="001F3958">
        <w:t xml:space="preserve">diferentes abordajes metodológicos que </w:t>
      </w:r>
      <w:r w:rsidRPr="00806788">
        <w:t xml:space="preserve">existen </w:t>
      </w:r>
      <w:r w:rsidR="00FB3163" w:rsidRPr="00806788">
        <w:t>(</w:t>
      </w:r>
      <w:r w:rsidR="003D3A02" w:rsidRPr="00806788">
        <w:t xml:space="preserve">Editorial </w:t>
      </w:r>
      <w:proofErr w:type="spellStart"/>
      <w:r w:rsidR="003D3A02" w:rsidRPr="00806788">
        <w:t>Etecé</w:t>
      </w:r>
      <w:proofErr w:type="spellEnd"/>
      <w:r w:rsidR="003D3A02" w:rsidRPr="00806788">
        <w:t>, 2024</w:t>
      </w:r>
      <w:r w:rsidR="00FB3163" w:rsidRPr="00806788">
        <w:t>)</w:t>
      </w:r>
      <w:r w:rsidR="00E61038" w:rsidRPr="00806788">
        <w:t>.</w:t>
      </w:r>
    </w:p>
    <w:p w14:paraId="451BE982" w14:textId="3DF1E17E" w:rsidR="00264EEB" w:rsidRDefault="00DC6083" w:rsidP="00DC6083">
      <w:pPr>
        <w:pStyle w:val="Heading2"/>
      </w:pPr>
      <w:bookmarkStart w:id="203" w:name="_Toc305353872"/>
      <w:bookmarkStart w:id="204" w:name="_Toc301889079"/>
      <w:bookmarkStart w:id="205" w:name="_Toc195293362"/>
      <w:r>
        <w:t xml:space="preserve">3.1 </w:t>
      </w:r>
      <w:r w:rsidR="00264EEB">
        <w:t>Fuentes de información</w:t>
      </w:r>
      <w:bookmarkEnd w:id="203"/>
      <w:bookmarkEnd w:id="204"/>
      <w:bookmarkEnd w:id="205"/>
    </w:p>
    <w:p w14:paraId="74AC8F38" w14:textId="77777777" w:rsidR="00AC10F7" w:rsidRDefault="00204AE0" w:rsidP="0062654A">
      <w:pPr>
        <w:rPr>
          <w:b/>
          <w:bCs/>
        </w:rPr>
      </w:pPr>
      <w:r w:rsidRPr="001F3958">
        <w:t>Las fuentes</w:t>
      </w:r>
      <w:r w:rsidR="003419C8" w:rsidRPr="001F3958">
        <w:t xml:space="preserve"> a</w:t>
      </w:r>
      <w:r w:rsidRPr="001F3958">
        <w:t>porta</w:t>
      </w:r>
      <w:r w:rsidR="003419C8" w:rsidRPr="001F3958">
        <w:t>n</w:t>
      </w:r>
      <w:r w:rsidRPr="001F3958">
        <w:t xml:space="preserve"> información a la investigación, una vez definido el tema o los temas de </w:t>
      </w:r>
      <w:r w:rsidR="003419C8" w:rsidRPr="001F3958">
        <w:t>la</w:t>
      </w:r>
      <w:r w:rsidRPr="001F3958">
        <w:t xml:space="preserve"> línea de investigación, el</w:t>
      </w:r>
      <w:r w:rsidR="00D07EE7" w:rsidRPr="001F3958">
        <w:t xml:space="preserve"> </w:t>
      </w:r>
      <w:r w:rsidRPr="001F3958">
        <w:t xml:space="preserve">investigador </w:t>
      </w:r>
      <w:r w:rsidR="00D07EE7" w:rsidRPr="001F3958">
        <w:t>busca</w:t>
      </w:r>
      <w:r w:rsidR="00F81DFB" w:rsidRPr="001F3958">
        <w:t xml:space="preserve"> la</w:t>
      </w:r>
      <w:r w:rsidRPr="001F3958">
        <w:t xml:space="preserve"> información sobre </w:t>
      </w:r>
      <w:r w:rsidR="008523B7" w:rsidRPr="001F3958">
        <w:t>el</w:t>
      </w:r>
      <w:r w:rsidRPr="001F3958">
        <w:t xml:space="preserve"> análisis, con el fin de avanzar en </w:t>
      </w:r>
      <w:r w:rsidR="00F81DFB" w:rsidRPr="001F3958">
        <w:t>el trabajo</w:t>
      </w:r>
      <w:r w:rsidR="008523B7" w:rsidRPr="001F3958">
        <w:t>, se presentan</w:t>
      </w:r>
      <w:r w:rsidRPr="001F3958">
        <w:t xml:space="preserve"> un abanico variado de fuentes, leerá parte de la bibliografía que ha seleccionado, realizará fichas de lecturas y aplicará extractos de citas y referencias. </w:t>
      </w:r>
      <w:r w:rsidR="00054E01" w:rsidRPr="001F3958">
        <w:t xml:space="preserve">Las fuentes de información son documentos de diversos tipos y orígenes que proporcionan datos y recursos sobre un tema o área concreta. </w:t>
      </w:r>
    </w:p>
    <w:p w14:paraId="1B7259C7" w14:textId="01535EFC" w:rsidR="00674DB7" w:rsidRPr="007D4547" w:rsidRDefault="00674DB7" w:rsidP="00D42320">
      <w:pPr>
        <w:rPr>
          <w:b/>
          <w:bCs/>
        </w:rPr>
      </w:pPr>
      <w:r w:rsidRPr="00674DB7">
        <w:t>Las fuentes de información son los recursos o medios a través de los cuales podemos obtener datos, conocimientos o investigaciones. Estas fuentes pueden ser de diferentes tipos y formatos, como libros, revistas, páginas web, documentos gubernamentales, entre otros</w:t>
      </w:r>
      <w:r w:rsidR="00330BA5">
        <w:t xml:space="preserve"> </w:t>
      </w:r>
      <w:r w:rsidR="00330BA5" w:rsidRPr="007D4547">
        <w:t>(Ruiz, 2023).</w:t>
      </w:r>
    </w:p>
    <w:p w14:paraId="2F1A4307" w14:textId="77777777" w:rsidR="001C72B7" w:rsidRPr="007D4547" w:rsidRDefault="00054E01" w:rsidP="009B2BBF">
      <w:r w:rsidRPr="007D4547">
        <w:lastRenderedPageBreak/>
        <w:t>Según su nivel de información, pueden clasificarse en: </w:t>
      </w:r>
      <w:hyperlink r:id="rId35" w:history="1">
        <w:r w:rsidRPr="007D4547">
          <w:rPr>
            <w:rStyle w:val="Hyperlink"/>
            <w:color w:val="auto"/>
            <w:szCs w:val="22"/>
          </w:rPr>
          <w:t>fuentes primarias, fuentes secundarias</w:t>
        </w:r>
      </w:hyperlink>
      <w:r w:rsidRPr="007D4547">
        <w:t xml:space="preserve"> y fuentes terciarias. </w:t>
      </w:r>
    </w:p>
    <w:p w14:paraId="565418E7" w14:textId="77777777" w:rsidR="0005719B" w:rsidRPr="002E1024" w:rsidRDefault="00105E4F" w:rsidP="002E1024">
      <w:r w:rsidRPr="007D4547">
        <w:rPr>
          <w:szCs w:val="22"/>
        </w:rPr>
        <w:t xml:space="preserve">Fuentes Primarias: </w:t>
      </w:r>
      <w:r w:rsidRPr="002E1024">
        <w:t>Son las más cercanas al evento que se investiga, es decir, con la menor cantidad posible de intermediaciones</w:t>
      </w:r>
      <w:r w:rsidR="0005719B" w:rsidRPr="002E1024">
        <w:t>.</w:t>
      </w:r>
    </w:p>
    <w:p w14:paraId="42E4ABE1" w14:textId="77777777" w:rsidR="00C6367B" w:rsidRPr="002E1024" w:rsidRDefault="00C6367B" w:rsidP="002E1024">
      <w:r w:rsidRPr="007D4547">
        <w:rPr>
          <w:szCs w:val="22"/>
        </w:rPr>
        <w:t xml:space="preserve">Fuentes secundarias: </w:t>
      </w:r>
      <w:r w:rsidRPr="002E1024">
        <w:t>Son las que se basan en las primarias y las sintetizan, analizan, interpretan o evalúan.</w:t>
      </w:r>
    </w:p>
    <w:p w14:paraId="37E934FE" w14:textId="03DFFB81" w:rsidR="00950B03" w:rsidRPr="002E1024" w:rsidRDefault="006121F3" w:rsidP="002E1024">
      <w:r w:rsidRPr="007D4547">
        <w:rPr>
          <w:szCs w:val="22"/>
        </w:rPr>
        <w:t xml:space="preserve">Fuentes terciarias. </w:t>
      </w:r>
      <w:r w:rsidRPr="002E1024">
        <w:t>Son las que recopilan y comentan las fuentes primarias y/o secundarias, y, por lo tanto, son una </w:t>
      </w:r>
      <w:hyperlink r:id="rId36" w:history="1">
        <w:r w:rsidRPr="002E1024">
          <w:t>lectura</w:t>
        </w:r>
      </w:hyperlink>
      <w:r w:rsidRPr="002E1024">
        <w:t> mixta de testimonios e interpretaciones</w:t>
      </w:r>
      <w:r w:rsidR="003B0838" w:rsidRPr="002E1024">
        <w:t>.</w:t>
      </w:r>
      <w:r w:rsidR="005E2E1D" w:rsidRPr="002E1024">
        <w:t xml:space="preserve"> </w:t>
      </w:r>
      <w:r w:rsidR="004567D5" w:rsidRPr="002E1024">
        <w:t>(Conceptos, 2024).</w:t>
      </w:r>
    </w:p>
    <w:p w14:paraId="5623757E" w14:textId="1D85BFC2" w:rsidR="00873585" w:rsidRPr="001F3958" w:rsidRDefault="00204AE0" w:rsidP="002E1024">
      <w:pPr>
        <w:rPr>
          <w:b/>
          <w:bCs/>
        </w:rPr>
      </w:pPr>
      <w:r w:rsidRPr="001F3958">
        <w:t xml:space="preserve">El rigor y la calidad </w:t>
      </w:r>
      <w:r w:rsidR="00A76CA0" w:rsidRPr="001F3958">
        <w:t>de la información</w:t>
      </w:r>
      <w:r w:rsidRPr="001F3958">
        <w:t xml:space="preserve"> dependerán en mayor o en menor medida del alcance y precisión de las fuentes utilizado</w:t>
      </w:r>
      <w:r w:rsidR="00CF0221" w:rsidRPr="001F3958">
        <w:t>s</w:t>
      </w:r>
      <w:r w:rsidRPr="001F3958">
        <w:t xml:space="preserve">. Es decir, utilizando fuentes </w:t>
      </w:r>
      <w:r w:rsidR="00914009" w:rsidRPr="001F3958">
        <w:t xml:space="preserve">primarias y </w:t>
      </w:r>
      <w:r w:rsidRPr="001F3958">
        <w:t>secundarias, el investigador definitivamente llevará a cabo un buen estudio</w:t>
      </w:r>
      <w:r w:rsidR="008E55CE" w:rsidRPr="001F3958">
        <w:t>.</w:t>
      </w:r>
    </w:p>
    <w:p w14:paraId="636A05C5" w14:textId="27723E62" w:rsidR="004516AF" w:rsidRDefault="003F4BA4" w:rsidP="002E1024">
      <w:pPr>
        <w:rPr>
          <w:b/>
          <w:bCs/>
        </w:rPr>
      </w:pPr>
      <w:r w:rsidRPr="001F3958">
        <w:t xml:space="preserve">Por tanto, conocer, seleccionar, examinar, interpretar, recabar y clasificar correctamente las fuentes de información para el desarrollo de investigaciones, trabajos literarios, etc., es uno de los aspectos fundamentales </w:t>
      </w:r>
      <w:proofErr w:type="gramStart"/>
      <w:r w:rsidR="00DC393E">
        <w:t>a</w:t>
      </w:r>
      <w:proofErr w:type="gramEnd"/>
      <w:r w:rsidR="00DC393E">
        <w:t xml:space="preserve"> </w:t>
      </w:r>
      <w:r w:rsidRPr="001F3958">
        <w:t xml:space="preserve">tener en cuenta </w:t>
      </w:r>
      <w:r w:rsidR="00992E33" w:rsidRPr="001F3958">
        <w:t>para desarrollar el trabajo</w:t>
      </w:r>
      <w:r w:rsidRPr="001F3958">
        <w:t xml:space="preserve"> con un mínimo rigor. </w:t>
      </w:r>
    </w:p>
    <w:p w14:paraId="1BAD2041" w14:textId="64545FFE" w:rsidR="00F2275C" w:rsidRDefault="00F426BA" w:rsidP="006A79AB">
      <w:pPr>
        <w:rPr>
          <w:b/>
          <w:bCs/>
        </w:rPr>
      </w:pPr>
      <w:r>
        <w:t>“</w:t>
      </w:r>
      <w:r w:rsidR="00B67726" w:rsidRPr="007D4547">
        <w:t>Sin embargo, puede que no todas las fuentes brinden </w:t>
      </w:r>
      <w:hyperlink r:id="rId37" w:history="1">
        <w:r w:rsidR="00B67726" w:rsidRPr="007D4547">
          <w:rPr>
            <w:rStyle w:val="Hyperlink"/>
            <w:color w:val="auto"/>
            <w:szCs w:val="22"/>
          </w:rPr>
          <w:t>datos</w:t>
        </w:r>
      </w:hyperlink>
      <w:r w:rsidR="00B67726" w:rsidRPr="007D4547">
        <w:t> fidedignos. En el mundo contemporáneo, la información fluye y está al alcance de la mano gracias a </w:t>
      </w:r>
      <w:hyperlink r:id="rId38" w:history="1">
        <w:r w:rsidR="00B67726" w:rsidRPr="007D4547">
          <w:rPr>
            <w:rStyle w:val="Hyperlink"/>
            <w:color w:val="auto"/>
            <w:szCs w:val="22"/>
          </w:rPr>
          <w:t>Internet</w:t>
        </w:r>
      </w:hyperlink>
      <w:r w:rsidR="00B67726" w:rsidRPr="007D4547">
        <w:t> y a las </w:t>
      </w:r>
      <w:hyperlink r:id="rId39" w:history="1">
        <w:r w:rsidR="00B67726" w:rsidRPr="007D4547">
          <w:rPr>
            <w:rStyle w:val="Hyperlink"/>
            <w:color w:val="auto"/>
            <w:szCs w:val="22"/>
          </w:rPr>
          <w:t>tecnologías</w:t>
        </w:r>
      </w:hyperlink>
      <w:r w:rsidR="00B67726" w:rsidRPr="007D4547">
        <w:t> computarizadas</w:t>
      </w:r>
      <w:r w:rsidRPr="007D4547">
        <w:t>” (Conceptos, 2024).</w:t>
      </w:r>
      <w:r w:rsidR="00B67726" w:rsidRPr="00B67726">
        <w:br/>
      </w:r>
      <w:r w:rsidR="006A79AB">
        <w:t xml:space="preserve">            A</w:t>
      </w:r>
      <w:r w:rsidR="003F4BA4" w:rsidRPr="001F3958">
        <w:t>sí, cualquier labor intelectual que se precie parte del análisis de fuentes al respecto y</w:t>
      </w:r>
      <w:r w:rsidR="006C0B94">
        <w:t>,</w:t>
      </w:r>
      <w:r w:rsidR="003F4BA4" w:rsidRPr="001F3958">
        <w:t xml:space="preserve"> en numerosas ocasiones, es a partir de aquí cuando se establece un diálogo intelectual con ellas para elaborar condiciones, o expresarlas de manera más concreta de l</w:t>
      </w:r>
      <w:r w:rsidR="006347ED">
        <w:t>o</w:t>
      </w:r>
      <w:r w:rsidR="003F4BA4" w:rsidRPr="001F3958">
        <w:t xml:space="preserve"> que en ellas</w:t>
      </w:r>
      <w:r w:rsidR="003F4BA4" w:rsidRPr="003F4BA4">
        <w:t xml:space="preserve"> </w:t>
      </w:r>
      <w:r w:rsidR="003F4BA4" w:rsidRPr="00954DEB">
        <w:t xml:space="preserve">podamos encontrar. </w:t>
      </w:r>
    </w:p>
    <w:p w14:paraId="426D58D8" w14:textId="0D0DEDBA" w:rsidR="00EF324B" w:rsidRPr="00EF324B" w:rsidRDefault="00735455" w:rsidP="00313C58">
      <w:pPr>
        <w:rPr>
          <w:b/>
          <w:bCs/>
        </w:rPr>
      </w:pPr>
      <w:r>
        <w:t xml:space="preserve">Como se muestra en la figura </w:t>
      </w:r>
      <w:r w:rsidR="00E01369">
        <w:t>9</w:t>
      </w:r>
      <w:r w:rsidR="001F655A">
        <w:t xml:space="preserve">, </w:t>
      </w:r>
      <w:r w:rsidR="00E0435B">
        <w:t>las f</w:t>
      </w:r>
      <w:r w:rsidR="001F655A">
        <w:t>uentes de Información.</w:t>
      </w:r>
    </w:p>
    <w:p w14:paraId="73F7D3FC" w14:textId="77777777" w:rsidR="0076320C" w:rsidRDefault="0076320C" w:rsidP="00633D4D">
      <w:pPr>
        <w:pStyle w:val="Figura1"/>
      </w:pPr>
    </w:p>
    <w:p w14:paraId="463D7DDA" w14:textId="6A791140" w:rsidR="00873585" w:rsidRPr="00633D4D" w:rsidRDefault="00FA3BC3" w:rsidP="00633D4D">
      <w:pPr>
        <w:pStyle w:val="Figura1"/>
        <w:rPr>
          <w:color w:val="FFFFFF" w:themeColor="background1"/>
        </w:rPr>
      </w:pPr>
      <w:bookmarkStart w:id="206" w:name="_Toc197282340"/>
      <w:r>
        <w:lastRenderedPageBreak/>
        <w:t xml:space="preserve">Figura </w:t>
      </w:r>
      <w:r w:rsidR="00E01369">
        <w:t>9</w:t>
      </w:r>
      <w:r w:rsidR="003C3972">
        <w:tab/>
      </w:r>
      <w:r w:rsidR="003C3972" w:rsidRPr="00633D4D">
        <w:rPr>
          <w:color w:val="FFFFFF" w:themeColor="background1"/>
        </w:rPr>
        <w:t>Fuentes de Información</w:t>
      </w:r>
      <w:bookmarkEnd w:id="206"/>
    </w:p>
    <w:p w14:paraId="14FE5A30" w14:textId="08F37AE6" w:rsidR="00FA3BC3" w:rsidRPr="002E1024" w:rsidRDefault="00FA3BC3" w:rsidP="002E1024">
      <w:pPr>
        <w:rPr>
          <w:b/>
          <w:bCs/>
          <w:i/>
          <w:iCs/>
        </w:rPr>
      </w:pPr>
      <w:r w:rsidRPr="002E1024">
        <w:rPr>
          <w:i/>
          <w:iCs/>
        </w:rPr>
        <w:t xml:space="preserve">Fuentes de </w:t>
      </w:r>
      <w:r w:rsidR="003C3972" w:rsidRPr="002E1024">
        <w:rPr>
          <w:i/>
          <w:iCs/>
        </w:rPr>
        <w:t>información</w:t>
      </w:r>
    </w:p>
    <w:p w14:paraId="2C3C4BC4" w14:textId="5D591A3A" w:rsidR="00873585" w:rsidRDefault="00873585" w:rsidP="00D43E74">
      <w:pPr>
        <w:jc w:val="center"/>
      </w:pPr>
      <w:r w:rsidRPr="00873585">
        <w:rPr>
          <w:noProof/>
        </w:rPr>
        <w:drawing>
          <wp:inline distT="0" distB="0" distL="0" distR="0" wp14:anchorId="3E500FB7" wp14:editId="3950D40E">
            <wp:extent cx="3436620" cy="1956913"/>
            <wp:effectExtent l="0" t="0" r="0" b="5715"/>
            <wp:docPr id="130586060" name="Picture 1" descr="A diagram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6060" name="Picture 1" descr="A diagram of information&#10;&#10;Description automatically generated"/>
                    <pic:cNvPicPr/>
                  </pic:nvPicPr>
                  <pic:blipFill>
                    <a:blip r:embed="rId40"/>
                    <a:stretch>
                      <a:fillRect/>
                    </a:stretch>
                  </pic:blipFill>
                  <pic:spPr>
                    <a:xfrm>
                      <a:off x="0" y="0"/>
                      <a:ext cx="3446892" cy="1962762"/>
                    </a:xfrm>
                    <a:prstGeom prst="rect">
                      <a:avLst/>
                    </a:prstGeom>
                  </pic:spPr>
                </pic:pic>
              </a:graphicData>
            </a:graphic>
          </wp:inline>
        </w:drawing>
      </w:r>
    </w:p>
    <w:p w14:paraId="3296058D" w14:textId="05C0CCA3" w:rsidR="00A333B4" w:rsidRPr="00A333B4" w:rsidRDefault="005C495F" w:rsidP="00E03AE5">
      <w:pPr>
        <w:rPr>
          <w:b/>
          <w:bCs/>
        </w:rPr>
      </w:pPr>
      <w:r w:rsidRPr="00E014DC">
        <w:t>Nota:</w:t>
      </w:r>
      <w:r w:rsidR="001E2573" w:rsidRPr="00E014DC">
        <w:t xml:space="preserve"> </w:t>
      </w:r>
      <w:r w:rsidR="003C3972" w:rsidRPr="00E014DC">
        <w:t>Adaptado</w:t>
      </w:r>
      <w:r w:rsidR="004F722A" w:rsidRPr="00E014DC">
        <w:t xml:space="preserve"> </w:t>
      </w:r>
      <w:r w:rsidR="00AA3E4C" w:rsidRPr="00E014DC">
        <w:t>fuentes de información</w:t>
      </w:r>
      <w:r w:rsidR="00B814FC" w:rsidRPr="00E014DC">
        <w:t xml:space="preserve"> [Fotografía]</w:t>
      </w:r>
      <w:r w:rsidR="00790A26">
        <w:t xml:space="preserve">, por </w:t>
      </w:r>
      <w:r w:rsidR="00A14016">
        <w:t xml:space="preserve">Gaby </w:t>
      </w:r>
      <w:r w:rsidR="00AC636A">
        <w:t>Villator</w:t>
      </w:r>
      <w:r w:rsidR="000F1DAD">
        <w:t>o</w:t>
      </w:r>
      <w:r w:rsidR="00AC636A">
        <w:t>, 2023</w:t>
      </w:r>
      <w:r w:rsidR="00D803C9">
        <w:t xml:space="preserve">, </w:t>
      </w:r>
      <w:proofErr w:type="spellStart"/>
      <w:r w:rsidR="00D803C9">
        <w:t>genially</w:t>
      </w:r>
      <w:proofErr w:type="spellEnd"/>
      <w:r w:rsidR="00D803C9">
        <w:t>, (</w:t>
      </w:r>
      <w:hyperlink r:id="rId41" w:history="1">
        <w:r w:rsidR="00A333B4" w:rsidRPr="00A333B4">
          <w:rPr>
            <w:rStyle w:val="Hyperlink"/>
            <w:color w:val="auto"/>
          </w:rPr>
          <w:t>https://view.genially.com/63e82d51d806be001317f29d/interactive-content-fuentes-de-informacion</w:t>
        </w:r>
      </w:hyperlink>
      <w:r w:rsidR="00DF2497">
        <w:t>)</w:t>
      </w:r>
    </w:p>
    <w:p w14:paraId="612A8251" w14:textId="7B8C1C9F" w:rsidR="00361988" w:rsidRDefault="003D38AC" w:rsidP="00900CF8">
      <w:pPr>
        <w:rPr>
          <w:b/>
          <w:bCs/>
        </w:rPr>
      </w:pPr>
      <w:r w:rsidRPr="003D38AC">
        <w:t>Siguie</w:t>
      </w:r>
      <w:r w:rsidR="00A438DD" w:rsidRPr="003D38AC">
        <w:t xml:space="preserve">ndo una búsqueda y selección de fuentes de información, se debe seguir una serie de pasos: </w:t>
      </w:r>
    </w:p>
    <w:p w14:paraId="576E4B32" w14:textId="7DECC69C" w:rsidR="00361988" w:rsidRPr="00900CF8" w:rsidRDefault="00361988" w:rsidP="00DF7AAD">
      <w:pPr>
        <w:pStyle w:val="ListParagraph"/>
        <w:numPr>
          <w:ilvl w:val="0"/>
          <w:numId w:val="33"/>
        </w:numPr>
        <w:rPr>
          <w:b/>
          <w:bCs/>
        </w:rPr>
      </w:pPr>
      <w:r>
        <w:t>B</w:t>
      </w:r>
      <w:r w:rsidR="00A438DD" w:rsidRPr="003D38AC">
        <w:t xml:space="preserve">úsqueda de fuentes útiles para su tema de investigación, </w:t>
      </w:r>
    </w:p>
    <w:p w14:paraId="70D58321" w14:textId="76531F7C" w:rsidR="00361988" w:rsidRPr="00900CF8" w:rsidRDefault="00361988" w:rsidP="00DF7AAD">
      <w:pPr>
        <w:pStyle w:val="ListParagraph"/>
        <w:numPr>
          <w:ilvl w:val="0"/>
          <w:numId w:val="33"/>
        </w:numPr>
        <w:rPr>
          <w:b/>
          <w:bCs/>
        </w:rPr>
      </w:pPr>
      <w:r>
        <w:t>S</w:t>
      </w:r>
      <w:r w:rsidR="00A438DD" w:rsidRPr="003D38AC">
        <w:t xml:space="preserve">elección de las fuentes más apropiadas (análisis crítico) y </w:t>
      </w:r>
    </w:p>
    <w:p w14:paraId="2768AB79" w14:textId="16C32853" w:rsidR="00CC707B" w:rsidRPr="00900CF8" w:rsidRDefault="00361988" w:rsidP="00DF7AAD">
      <w:pPr>
        <w:pStyle w:val="ListParagraph"/>
        <w:numPr>
          <w:ilvl w:val="0"/>
          <w:numId w:val="33"/>
        </w:numPr>
        <w:rPr>
          <w:b/>
          <w:bCs/>
        </w:rPr>
      </w:pPr>
      <w:r>
        <w:t>U</w:t>
      </w:r>
      <w:r w:rsidR="00A438DD" w:rsidRPr="003D38AC">
        <w:t>tilizar la información de forma ética</w:t>
      </w:r>
    </w:p>
    <w:p w14:paraId="78F4BFE2" w14:textId="1D0AED15" w:rsidR="00C72452" w:rsidRDefault="00C72452" w:rsidP="0057405F">
      <w:pPr>
        <w:rPr>
          <w:b/>
          <w:bCs/>
          <w:szCs w:val="22"/>
        </w:rPr>
      </w:pPr>
      <w:r w:rsidRPr="00900CF8">
        <w:t>En una </w:t>
      </w:r>
      <w:hyperlink r:id="rId42" w:history="1">
        <w:r w:rsidRPr="00900CF8">
          <w:t>investigación</w:t>
        </w:r>
      </w:hyperlink>
      <w:r w:rsidRPr="00900CF8">
        <w:t xml:space="preserve">, </w:t>
      </w:r>
      <w:r w:rsidR="0006169B">
        <w:t xml:space="preserve">se </w:t>
      </w:r>
      <w:r w:rsidRPr="00900CF8">
        <w:t>habla</w:t>
      </w:r>
      <w:r w:rsidR="00AE7E1B">
        <w:t xml:space="preserve"> </w:t>
      </w:r>
      <w:r w:rsidRPr="00900CF8">
        <w:t xml:space="preserve">de fuentes de información o fuentes documentales para </w:t>
      </w:r>
      <w:r w:rsidR="004434C3" w:rsidRPr="00900CF8">
        <w:t>referir</w:t>
      </w:r>
      <w:r w:rsidR="004434C3">
        <w:t>se</w:t>
      </w:r>
      <w:r w:rsidRPr="00900CF8">
        <w:t xml:space="preserve"> al origen de una </w:t>
      </w:r>
      <w:hyperlink r:id="rId43" w:history="1">
        <w:r w:rsidRPr="00900CF8">
          <w:t>información</w:t>
        </w:r>
      </w:hyperlink>
      <w:r w:rsidRPr="00900CF8">
        <w:t xml:space="preserve"> determinada, es decir, el soporte en el cual </w:t>
      </w:r>
      <w:r w:rsidR="0006169B">
        <w:t xml:space="preserve">se </w:t>
      </w:r>
      <w:r w:rsidRPr="00900CF8">
        <w:t>enc</w:t>
      </w:r>
      <w:r w:rsidR="0006169B">
        <w:t>uentra</w:t>
      </w:r>
      <w:r w:rsidRPr="00900CF8">
        <w:t xml:space="preserve"> información y el cual </w:t>
      </w:r>
      <w:r w:rsidR="00FB61BC">
        <w:t>se puede</w:t>
      </w:r>
      <w:r w:rsidRPr="00900CF8">
        <w:t xml:space="preserve"> referir a terceros para que, a su vez, la recuperen para sí mismos. Las fuentes de información pueden ser de muy diverso</w:t>
      </w:r>
      <w:r w:rsidR="00AE7E1B">
        <w:t>s</w:t>
      </w:r>
      <w:r w:rsidRPr="00900CF8">
        <w:t xml:space="preserve"> tipo</w:t>
      </w:r>
      <w:r w:rsidR="00AE7E1B">
        <w:t>s</w:t>
      </w:r>
      <w:r w:rsidRPr="00900CF8">
        <w:t xml:space="preserve"> y pueden brindar </w:t>
      </w:r>
      <w:hyperlink r:id="rId44" w:history="1">
        <w:r w:rsidRPr="00900CF8">
          <w:t>datos</w:t>
        </w:r>
      </w:hyperlink>
      <w:r w:rsidRPr="00900CF8">
        <w:t> más o menos fidedignos, lo cual influirá de manera decisiva y determinante en los resultados que vayamos a obtener. </w:t>
      </w:r>
      <w:hyperlink r:id="rId45" w:history="1">
        <w:r w:rsidRPr="00900CF8">
          <w:t>Investigar</w:t>
        </w:r>
      </w:hyperlink>
      <w:r w:rsidRPr="00900CF8">
        <w:t xml:space="preserve"> es </w:t>
      </w:r>
      <w:r w:rsidRPr="0057405F">
        <w:t xml:space="preserve">obtener información, y saber investigar es, por ende, saber cómo recoger la información del modo más confiable posible </w:t>
      </w:r>
      <w:proofErr w:type="spellStart"/>
      <w:r w:rsidRPr="0057405F">
        <w:t>Edu.lat</w:t>
      </w:r>
      <w:proofErr w:type="spellEnd"/>
      <w:r w:rsidRPr="0057405F">
        <w:t>, (2024).</w:t>
      </w:r>
    </w:p>
    <w:p w14:paraId="7949999A" w14:textId="77777777" w:rsidR="00264EEB" w:rsidRPr="00B34169" w:rsidRDefault="00264EEB">
      <w:pPr>
        <w:pStyle w:val="Heading4"/>
        <w:rPr>
          <w:sz w:val="22"/>
          <w:szCs w:val="22"/>
        </w:rPr>
      </w:pPr>
      <w:bookmarkStart w:id="207" w:name="_Toc301889080"/>
      <w:bookmarkStart w:id="208" w:name="_Toc195293363"/>
      <w:r w:rsidRPr="00B34169">
        <w:rPr>
          <w:sz w:val="22"/>
          <w:szCs w:val="22"/>
        </w:rPr>
        <w:lastRenderedPageBreak/>
        <w:t xml:space="preserve">Fuentes </w:t>
      </w:r>
      <w:bookmarkEnd w:id="207"/>
      <w:r w:rsidRPr="00B34169">
        <w:rPr>
          <w:sz w:val="22"/>
          <w:szCs w:val="22"/>
        </w:rPr>
        <w:t>primarias</w:t>
      </w:r>
      <w:bookmarkEnd w:id="208"/>
    </w:p>
    <w:p w14:paraId="7ABF1102" w14:textId="45EC411E" w:rsidR="001C787F" w:rsidRDefault="00E202CE" w:rsidP="001C787F">
      <w:pPr>
        <w:rPr>
          <w:lang w:eastAsia="es-CR"/>
        </w:rPr>
      </w:pPr>
      <w:r w:rsidRPr="00E202CE">
        <w:rPr>
          <w:lang w:eastAsia="es-CR"/>
        </w:rPr>
        <w:t>Las fuentes primarias son la materia prima de la historia; son los documentos y objetos originales que fueron creados en el momento bajo estudio. Son producidos por personas que fueron testigos o formaron parte de las vidas reales que estaban siendo descritas</w:t>
      </w:r>
      <w:r w:rsidR="001C787F">
        <w:rPr>
          <w:lang w:eastAsia="es-CR"/>
        </w:rPr>
        <w:t>.</w:t>
      </w:r>
    </w:p>
    <w:p w14:paraId="13EF8794" w14:textId="03BC6CEF" w:rsidR="000E330A" w:rsidRDefault="001C787F" w:rsidP="001C787F">
      <w:pPr>
        <w:rPr>
          <w:lang w:eastAsia="es-CR"/>
        </w:rPr>
      </w:pPr>
      <w:r>
        <w:rPr>
          <w:lang w:eastAsia="es-CR"/>
        </w:rPr>
        <w:t>Ejemplos: documentos originales, entrevistas, diarios, encuestas, experimentos y trabajo de campo.</w:t>
      </w:r>
    </w:p>
    <w:p w14:paraId="7BAC4ED4" w14:textId="2A24A5B8" w:rsidR="0099581B" w:rsidRDefault="001B2A7D" w:rsidP="0099581B">
      <w:pPr>
        <w:rPr>
          <w:lang w:eastAsia="es-CR"/>
        </w:rPr>
      </w:pPr>
      <w:r w:rsidRPr="001B2A7D">
        <w:rPr>
          <w:lang w:eastAsia="es-CR"/>
        </w:rPr>
        <w:t>Los datos primarios se enfatizan en todo tipo de diseño de investigación cualitativa y cuantitativa. Esto destaca la importancia de las fuentes primarias en la investigación cualitativa, que son consideradas como contexto en profundidad e información primaria que se requiere para un análisis completo</w:t>
      </w:r>
      <w:r w:rsidR="00075E2E" w:rsidRPr="007D4547">
        <w:rPr>
          <w:lang w:eastAsia="es-CR"/>
        </w:rPr>
        <w:t xml:space="preserve"> (Creswell, 2014).</w:t>
      </w:r>
    </w:p>
    <w:p w14:paraId="60C7A104" w14:textId="5683BE14" w:rsidR="000F3C32" w:rsidRDefault="00162B1D" w:rsidP="000F3C32">
      <w:pPr>
        <w:rPr>
          <w:lang w:eastAsia="es-CR"/>
        </w:rPr>
      </w:pPr>
      <w:r w:rsidRPr="00162B1D">
        <w:rPr>
          <w:lang w:eastAsia="es-CR"/>
        </w:rPr>
        <w:t xml:space="preserve">En investigaciones generadas a partir de datos auténticos, las fuentes ocupan un papel central, aquí </w:t>
      </w:r>
      <w:r w:rsidR="001C2D02">
        <w:rPr>
          <w:lang w:eastAsia="es-CR"/>
        </w:rPr>
        <w:t>se</w:t>
      </w:r>
      <w:r w:rsidRPr="00162B1D">
        <w:rPr>
          <w:lang w:eastAsia="es-CR"/>
        </w:rPr>
        <w:t xml:space="preserve"> ref</w:t>
      </w:r>
      <w:r w:rsidR="001C2D02">
        <w:rPr>
          <w:lang w:eastAsia="es-CR"/>
        </w:rPr>
        <w:t>iere</w:t>
      </w:r>
      <w:r w:rsidRPr="00162B1D">
        <w:rPr>
          <w:lang w:eastAsia="es-CR"/>
        </w:rPr>
        <w:t xml:space="preserve"> a las fuentes primarias: información directa, no leída en otros textos, a través del acceso a la fuente se requiere una lectura técnica del documento original en el que se encuentra la información. Además, estas fuentes se dividen en dos familias: objetiva y subjetiva, según cuánto refieran a la realidad </w:t>
      </w:r>
      <w:r w:rsidR="0069086E" w:rsidRPr="007D4547">
        <w:rPr>
          <w:lang w:eastAsia="es-CR"/>
        </w:rPr>
        <w:t>(Gonz</w:t>
      </w:r>
      <w:r w:rsidR="00C865B2" w:rsidRPr="007D4547">
        <w:rPr>
          <w:lang w:eastAsia="es-CR"/>
        </w:rPr>
        <w:t>ález, 2020)</w:t>
      </w:r>
      <w:r w:rsidR="00F96461" w:rsidRPr="007D4547">
        <w:rPr>
          <w:lang w:eastAsia="es-CR"/>
        </w:rPr>
        <w:t>.</w:t>
      </w:r>
    </w:p>
    <w:p w14:paraId="3FBAF452" w14:textId="730F797B" w:rsidR="003A6977" w:rsidRDefault="0015537C" w:rsidP="000F3C32">
      <w:pPr>
        <w:rPr>
          <w:lang w:eastAsia="es-CR"/>
        </w:rPr>
      </w:pPr>
      <w:r>
        <w:rPr>
          <w:lang w:eastAsia="es-CR"/>
        </w:rPr>
        <w:t>José L. Rodriguez</w:t>
      </w:r>
      <w:r w:rsidR="00D133D9">
        <w:rPr>
          <w:lang w:eastAsia="es-CR"/>
        </w:rPr>
        <w:t xml:space="preserve"> </w:t>
      </w:r>
      <w:r w:rsidR="000F3C32">
        <w:rPr>
          <w:lang w:eastAsia="es-CR"/>
        </w:rPr>
        <w:t xml:space="preserve">(2017), </w:t>
      </w:r>
      <w:r w:rsidR="00986669" w:rsidRPr="00986669">
        <w:rPr>
          <w:lang w:eastAsia="es-CR"/>
        </w:rPr>
        <w:t>resalta la importancia de las fuentes primarias en la investigación educativa considerando que proporcionan pruebas de primera mano cruciales contra las cuales se pueden probar las hipótesis. Usar documentos originales, entrevistas y encuestas, dice, tiene la intención de hacer que la investigación refleje la complejidad real del tema</w:t>
      </w:r>
      <w:r w:rsidR="000F3C32">
        <w:rPr>
          <w:lang w:eastAsia="es-CR"/>
        </w:rPr>
        <w:t>.</w:t>
      </w:r>
    </w:p>
    <w:p w14:paraId="2705F1FC" w14:textId="149E685B" w:rsidR="00A85494" w:rsidRPr="00786201" w:rsidRDefault="00A85494" w:rsidP="00786201">
      <w:pPr>
        <w:pStyle w:val="ListParagraph"/>
        <w:ind w:left="720" w:firstLine="0"/>
        <w:rPr>
          <w:lang w:eastAsia="es-CR"/>
        </w:rPr>
      </w:pPr>
      <w:r w:rsidRPr="007D4547">
        <w:rPr>
          <w:lang w:eastAsia="es-CR"/>
        </w:rPr>
        <w:t xml:space="preserve">La gran importancia de las fuentes primarias radica en que no han sido modificadas por ninguna persona, por lo que son la forma más objetiva de conocer y estudiar la información sucedida en el pasado. </w:t>
      </w:r>
      <w:r w:rsidR="005D1A76" w:rsidRPr="007D4547">
        <w:rPr>
          <w:lang w:eastAsia="es-CR"/>
        </w:rPr>
        <w:t>Además,</w:t>
      </w:r>
      <w:r w:rsidRPr="007D4547">
        <w:rPr>
          <w:lang w:eastAsia="es-CR"/>
        </w:rPr>
        <w:t xml:space="preserve"> nos da una información desde dentro del propio hecho, ofreciendo un punto de vista muy interesante.</w:t>
      </w:r>
      <w:r w:rsidR="00C757EC" w:rsidRPr="007D4547">
        <w:rPr>
          <w:lang w:eastAsia="es-CR"/>
        </w:rPr>
        <w:t xml:space="preserve"> </w:t>
      </w:r>
      <w:r w:rsidR="00E61FB0" w:rsidRPr="007D4547">
        <w:rPr>
          <w:lang w:eastAsia="es-CR"/>
        </w:rPr>
        <w:t>(</w:t>
      </w:r>
      <w:proofErr w:type="spellStart"/>
      <w:r w:rsidR="00A238A0" w:rsidRPr="007D4547">
        <w:rPr>
          <w:lang w:eastAsia="es-CR"/>
        </w:rPr>
        <w:t>Aguire</w:t>
      </w:r>
      <w:proofErr w:type="spellEnd"/>
      <w:r w:rsidR="00E61FB0" w:rsidRPr="007D4547">
        <w:rPr>
          <w:lang w:eastAsia="es-CR"/>
        </w:rPr>
        <w:t>, 20</w:t>
      </w:r>
      <w:r w:rsidR="00F113CD" w:rsidRPr="007D4547">
        <w:rPr>
          <w:lang w:eastAsia="es-CR"/>
        </w:rPr>
        <w:t>19</w:t>
      </w:r>
      <w:r w:rsidR="00E61FB0" w:rsidRPr="007D4547">
        <w:rPr>
          <w:lang w:eastAsia="es-CR"/>
        </w:rPr>
        <w:t>)</w:t>
      </w:r>
    </w:p>
    <w:p w14:paraId="133A1D92" w14:textId="4182048D" w:rsidR="000A6657" w:rsidRDefault="00264EEB" w:rsidP="00D50FC2">
      <w:pPr>
        <w:ind w:firstLine="708"/>
        <w:rPr>
          <w:lang w:eastAsia="es-CR"/>
        </w:rPr>
      </w:pPr>
      <w:r>
        <w:rPr>
          <w:lang w:eastAsia="es-CR"/>
        </w:rPr>
        <w:t>Las fuentes primarias u</w:t>
      </w:r>
      <w:r w:rsidR="003F4357">
        <w:rPr>
          <w:lang w:eastAsia="es-CR"/>
        </w:rPr>
        <w:t>tilizadas</w:t>
      </w:r>
      <w:r>
        <w:rPr>
          <w:lang w:eastAsia="es-CR"/>
        </w:rPr>
        <w:t xml:space="preserve"> en este proyecto consistieron</w:t>
      </w:r>
      <w:r w:rsidR="009E40ED">
        <w:rPr>
          <w:lang w:eastAsia="es-CR"/>
        </w:rPr>
        <w:t xml:space="preserve"> en</w:t>
      </w:r>
      <w:r w:rsidR="000A6657">
        <w:rPr>
          <w:lang w:eastAsia="es-CR"/>
        </w:rPr>
        <w:t>:</w:t>
      </w:r>
    </w:p>
    <w:p w14:paraId="20F7FC71" w14:textId="7F372EBF" w:rsidR="000A6657" w:rsidRDefault="000A6657" w:rsidP="00DF7AAD">
      <w:pPr>
        <w:pStyle w:val="ListParagraph"/>
        <w:numPr>
          <w:ilvl w:val="0"/>
          <w:numId w:val="24"/>
        </w:numPr>
      </w:pPr>
      <w:r>
        <w:rPr>
          <w:lang w:eastAsia="es-CR"/>
        </w:rPr>
        <w:lastRenderedPageBreak/>
        <w:t>E</w:t>
      </w:r>
      <w:r w:rsidR="00671793">
        <w:rPr>
          <w:lang w:eastAsia="es-CR"/>
        </w:rPr>
        <w:t xml:space="preserve">ntrevistas, </w:t>
      </w:r>
    </w:p>
    <w:p w14:paraId="17F475E1" w14:textId="77777777" w:rsidR="000A6657" w:rsidRDefault="000A6657" w:rsidP="00DF7AAD">
      <w:pPr>
        <w:pStyle w:val="ListParagraph"/>
        <w:numPr>
          <w:ilvl w:val="0"/>
          <w:numId w:val="24"/>
        </w:numPr>
      </w:pPr>
      <w:r>
        <w:rPr>
          <w:lang w:eastAsia="es-CR"/>
        </w:rPr>
        <w:t>D</w:t>
      </w:r>
      <w:r w:rsidR="00D50878">
        <w:rPr>
          <w:lang w:eastAsia="es-CR"/>
        </w:rPr>
        <w:t>ocumentos de tesis</w:t>
      </w:r>
      <w:r w:rsidR="003F4357">
        <w:rPr>
          <w:lang w:eastAsia="es-CR"/>
        </w:rPr>
        <w:t>,</w:t>
      </w:r>
      <w:r w:rsidR="00D50878">
        <w:rPr>
          <w:lang w:eastAsia="es-CR"/>
        </w:rPr>
        <w:t xml:space="preserve"> </w:t>
      </w:r>
    </w:p>
    <w:p w14:paraId="61E3B1FA" w14:textId="53EA6ADD" w:rsidR="003C5E53" w:rsidRDefault="000A6657" w:rsidP="00DF7AAD">
      <w:pPr>
        <w:pStyle w:val="ListParagraph"/>
        <w:numPr>
          <w:ilvl w:val="0"/>
          <w:numId w:val="24"/>
        </w:numPr>
      </w:pPr>
      <w:r>
        <w:rPr>
          <w:lang w:eastAsia="es-CR"/>
        </w:rPr>
        <w:t>E</w:t>
      </w:r>
      <w:r w:rsidR="00D50878">
        <w:rPr>
          <w:lang w:eastAsia="es-CR"/>
        </w:rPr>
        <w:t xml:space="preserve">studios </w:t>
      </w:r>
      <w:r w:rsidR="00FD51AE">
        <w:rPr>
          <w:lang w:eastAsia="es-CR"/>
        </w:rPr>
        <w:t>específicos de proyectos al desarrollo del PFG</w:t>
      </w:r>
      <w:r w:rsidR="003C5E53">
        <w:rPr>
          <w:lang w:eastAsia="es-CR"/>
        </w:rPr>
        <w:t>.</w:t>
      </w:r>
      <w:r w:rsidR="00FD51AE">
        <w:rPr>
          <w:lang w:eastAsia="es-CR"/>
        </w:rPr>
        <w:t xml:space="preserve"> </w:t>
      </w:r>
    </w:p>
    <w:p w14:paraId="04684A31" w14:textId="77777777" w:rsidR="003C5E53" w:rsidRDefault="003C5E53" w:rsidP="00DF7AAD">
      <w:pPr>
        <w:pStyle w:val="ListParagraph"/>
        <w:numPr>
          <w:ilvl w:val="0"/>
          <w:numId w:val="24"/>
        </w:numPr>
      </w:pPr>
      <w:r>
        <w:rPr>
          <w:lang w:eastAsia="es-CR"/>
        </w:rPr>
        <w:t>I</w:t>
      </w:r>
      <w:r w:rsidR="00925A0F">
        <w:rPr>
          <w:lang w:eastAsia="es-CR"/>
        </w:rPr>
        <w:t>nformación base de la organización</w:t>
      </w:r>
    </w:p>
    <w:p w14:paraId="25089937" w14:textId="0C2C5472" w:rsidR="003C5E53" w:rsidRDefault="003C5E53" w:rsidP="00DF7AAD">
      <w:pPr>
        <w:pStyle w:val="ListParagraph"/>
        <w:numPr>
          <w:ilvl w:val="0"/>
          <w:numId w:val="24"/>
        </w:numPr>
      </w:pPr>
      <w:r>
        <w:rPr>
          <w:lang w:eastAsia="es-CR"/>
        </w:rPr>
        <w:t>P</w:t>
      </w:r>
      <w:r w:rsidR="00A156D5">
        <w:rPr>
          <w:lang w:eastAsia="es-CR"/>
        </w:rPr>
        <w:t>olíticas, estándares</w:t>
      </w:r>
      <w:r w:rsidR="00337A07">
        <w:rPr>
          <w:lang w:eastAsia="es-CR"/>
        </w:rPr>
        <w:t>,</w:t>
      </w:r>
      <w:r w:rsidR="00A156D5">
        <w:rPr>
          <w:lang w:eastAsia="es-CR"/>
        </w:rPr>
        <w:t xml:space="preserve"> procedimientos</w:t>
      </w:r>
      <w:r w:rsidR="001061C2">
        <w:rPr>
          <w:lang w:eastAsia="es-CR"/>
        </w:rPr>
        <w:t xml:space="preserve"> e informes técnicos</w:t>
      </w:r>
      <w:r>
        <w:rPr>
          <w:lang w:eastAsia="es-CR"/>
        </w:rPr>
        <w:t>.</w:t>
      </w:r>
    </w:p>
    <w:p w14:paraId="1C061A93" w14:textId="77777777" w:rsidR="003C5E53" w:rsidRDefault="003C5E53" w:rsidP="00DF7AAD">
      <w:pPr>
        <w:pStyle w:val="ListParagraph"/>
        <w:numPr>
          <w:ilvl w:val="0"/>
          <w:numId w:val="24"/>
        </w:numPr>
      </w:pPr>
      <w:r>
        <w:rPr>
          <w:lang w:eastAsia="es-CR"/>
        </w:rPr>
        <w:t>N</w:t>
      </w:r>
      <w:r w:rsidR="00261259">
        <w:rPr>
          <w:lang w:eastAsia="es-CR"/>
        </w:rPr>
        <w:t xml:space="preserve">ormativas </w:t>
      </w:r>
      <w:r w:rsidR="0050270B">
        <w:rPr>
          <w:lang w:eastAsia="es-CR"/>
        </w:rPr>
        <w:t>de</w:t>
      </w:r>
      <w:r w:rsidR="001061C2">
        <w:rPr>
          <w:lang w:eastAsia="es-CR"/>
        </w:rPr>
        <w:t xml:space="preserve"> instituciones públicas</w:t>
      </w:r>
    </w:p>
    <w:p w14:paraId="2C8E9EA4" w14:textId="543F2E8A" w:rsidR="003F4357" w:rsidRDefault="003F4357" w:rsidP="00DF7AAD">
      <w:pPr>
        <w:pStyle w:val="ListParagraph"/>
        <w:numPr>
          <w:ilvl w:val="0"/>
          <w:numId w:val="24"/>
        </w:numPr>
      </w:pPr>
      <w:r>
        <w:t>Guía del PMBOK, 7ma. Edición (PMI, 2021)</w:t>
      </w:r>
    </w:p>
    <w:p w14:paraId="5699E0EA" w14:textId="77777777" w:rsidR="00264EEB" w:rsidRPr="00B34169" w:rsidRDefault="00264EEB">
      <w:pPr>
        <w:pStyle w:val="Heading4"/>
        <w:rPr>
          <w:sz w:val="22"/>
          <w:szCs w:val="22"/>
        </w:rPr>
      </w:pPr>
      <w:bookmarkStart w:id="209" w:name="_Toc301889081"/>
      <w:bookmarkStart w:id="210" w:name="_Toc195293364"/>
      <w:r w:rsidRPr="00B34169">
        <w:rPr>
          <w:sz w:val="22"/>
          <w:szCs w:val="22"/>
        </w:rPr>
        <w:t xml:space="preserve">Fuentes </w:t>
      </w:r>
      <w:bookmarkEnd w:id="209"/>
      <w:r w:rsidRPr="00B34169">
        <w:rPr>
          <w:sz w:val="22"/>
          <w:szCs w:val="22"/>
        </w:rPr>
        <w:t>secundarias</w:t>
      </w:r>
      <w:bookmarkEnd w:id="210"/>
    </w:p>
    <w:p w14:paraId="78675605" w14:textId="0C262F7C" w:rsidR="00AC5558" w:rsidRDefault="00EF7C64" w:rsidP="00AC5558">
      <w:r w:rsidRPr="00EF7C64">
        <w:t xml:space="preserve">Las fuentes secundarias son aquellas que se elaboran a partir de las fuentes primarias y que permiten reconstruir un hecho del pasado. Resulta fundamental que el investigador identifique el momento y el contexto en que emergió </w:t>
      </w:r>
      <w:r w:rsidR="001C4C2F">
        <w:t>el trabajo</w:t>
      </w:r>
      <w:r w:rsidR="00AC5558">
        <w:t xml:space="preserve">, es decir las fuentes secundarias interpretan, analizan o resumen la información de las fuentes primarias. Estas fuentes están a un </w:t>
      </w:r>
      <w:r w:rsidR="00AC5558" w:rsidRPr="007D4547">
        <w:t>paso del evento o datos originales y, a menudo, implican la síntesis de múltiples fuentes primarias</w:t>
      </w:r>
      <w:r w:rsidR="00C534C6" w:rsidRPr="007D4547">
        <w:t xml:space="preserve"> </w:t>
      </w:r>
      <w:r w:rsidR="00C534C6" w:rsidRPr="007D4547">
        <w:rPr>
          <w:lang w:eastAsia="es-CR"/>
        </w:rPr>
        <w:t>(Creswell, 2014).</w:t>
      </w:r>
    </w:p>
    <w:p w14:paraId="1083A229" w14:textId="77777777" w:rsidR="00907A4A" w:rsidRDefault="00AC5558" w:rsidP="00AC5558">
      <w:r>
        <w:t>Ejemplos: Libros, reseñas, artículos de revistas, documentales y metaanálisis.</w:t>
      </w:r>
      <w:r w:rsidRPr="00EF7C64">
        <w:t xml:space="preserve"> </w:t>
      </w:r>
      <w:r w:rsidR="00EF7C64" w:rsidRPr="00EF7C64">
        <w:t xml:space="preserve">También es necesario considerar desde qué marco teórico procede y con qué método fue hecha. </w:t>
      </w:r>
    </w:p>
    <w:p w14:paraId="3903859B" w14:textId="20E54E43" w:rsidR="00090CB6" w:rsidRDefault="007F4914" w:rsidP="00FE68F9">
      <w:r>
        <w:t xml:space="preserve">Robert K. Yin </w:t>
      </w:r>
      <w:r w:rsidR="00907A4A" w:rsidRPr="00907A4A">
        <w:t>(2009)</w:t>
      </w:r>
      <w:r w:rsidR="00E66397">
        <w:t xml:space="preserve">, </w:t>
      </w:r>
      <w:r w:rsidR="00907A4A" w:rsidRPr="00907A4A">
        <w:t xml:space="preserve">analiza la importancia de las fuentes secundarias para respaldar los estudios de caso. Argumenta que los datos secundarios pueden ser fundamentales para corroborar los hallazgos de las fuentes primarias, lo que ayuda a fortalecer la validez de la investigación. </w:t>
      </w:r>
    </w:p>
    <w:p w14:paraId="514AC77B" w14:textId="77777777" w:rsidR="00D226FA" w:rsidRDefault="00EF7C64" w:rsidP="00FE68F9">
      <w:r w:rsidRPr="00EF7C64">
        <w:t xml:space="preserve">Todas esas informaciones configuran </w:t>
      </w:r>
      <w:r w:rsidR="00675A8B">
        <w:t>el trabajo</w:t>
      </w:r>
      <w:r w:rsidRPr="00EF7C64">
        <w:t xml:space="preserve"> y constituyen elementos </w:t>
      </w:r>
      <w:r w:rsidR="00675A8B">
        <w:t>importantes</w:t>
      </w:r>
      <w:r w:rsidRPr="00EF7C64">
        <w:t xml:space="preserve"> en el texto. </w:t>
      </w:r>
      <w:r w:rsidR="00FA5940">
        <w:t>Los</w:t>
      </w:r>
      <w:r w:rsidRPr="00EF7C64">
        <w:t xml:space="preserve"> procesos cognitivos y metodológicos del </w:t>
      </w:r>
      <w:r w:rsidR="00675A8B">
        <w:t>investigador</w:t>
      </w:r>
      <w:r w:rsidRPr="00EF7C64">
        <w:t xml:space="preserve"> al elaborar su fuente secundaria son elementos que no se encuentran de manera explícita en el texto y deberán ser inferidos por el investigador. </w:t>
      </w:r>
    </w:p>
    <w:p w14:paraId="1003D4B4" w14:textId="2F7F1EA0" w:rsidR="00FE68F9" w:rsidRDefault="00743444" w:rsidP="00FE68F9">
      <w:r>
        <w:lastRenderedPageBreak/>
        <w:t>L</w:t>
      </w:r>
      <w:r w:rsidR="008B0170">
        <w:t>as fuentes segundarias</w:t>
      </w:r>
      <w:r w:rsidR="00EF7C64" w:rsidRPr="00EF7C64">
        <w:t xml:space="preserve"> aportan información sobre los hechos, personajes, estructuras o procesos determinad</w:t>
      </w:r>
      <w:r w:rsidR="00386D38">
        <w:t>os</w:t>
      </w:r>
      <w:r w:rsidR="00EF7C64" w:rsidRPr="00EF7C64">
        <w:t>. Son mediadoras de una realidad, no son la realidad misma, por lo que no son neutras, es decir, están cargadas de interpretaciones acerca de un tema y expresan las mentalidades del contexto que las generó. Permiten la aplicación de métodos comprobatorios</w:t>
      </w:r>
      <w:r w:rsidR="002006CB">
        <w:t>,</w:t>
      </w:r>
      <w:r w:rsidR="00EF7C64" w:rsidRPr="00EF7C64">
        <w:t xml:space="preserve"> </w:t>
      </w:r>
      <w:r w:rsidR="002006CB">
        <w:t>s</w:t>
      </w:r>
      <w:r w:rsidR="00EF7C64" w:rsidRPr="00EF7C64">
        <w:t xml:space="preserve">e obtienen a partir de las fuentes primarias y de procesos cognitivos del </w:t>
      </w:r>
      <w:r w:rsidR="00EF23E2">
        <w:t>investigador</w:t>
      </w:r>
      <w:r w:rsidR="00EF7C64" w:rsidRPr="00EF7C64">
        <w:t xml:space="preserve">, por lo que se puede inferir cómo, cuándo </w:t>
      </w:r>
      <w:r w:rsidR="00EF7C64" w:rsidRPr="007D4547">
        <w:t>y por qué se obtuvieron y qué mentalidades del investigador determinaron esos procesos</w:t>
      </w:r>
      <w:r w:rsidRPr="007D4547">
        <w:t xml:space="preserve"> </w:t>
      </w:r>
      <w:r w:rsidRPr="007D4547">
        <w:rPr>
          <w:lang w:eastAsia="es-CR"/>
        </w:rPr>
        <w:t>(</w:t>
      </w:r>
      <w:proofErr w:type="spellStart"/>
      <w:r w:rsidRPr="007D4547">
        <w:rPr>
          <w:lang w:eastAsia="es-CR"/>
        </w:rPr>
        <w:t>Aguire</w:t>
      </w:r>
      <w:proofErr w:type="spellEnd"/>
      <w:r w:rsidRPr="007D4547">
        <w:rPr>
          <w:lang w:eastAsia="es-CR"/>
        </w:rPr>
        <w:t>, 2019).</w:t>
      </w:r>
    </w:p>
    <w:p w14:paraId="3403AC61" w14:textId="00B0396F" w:rsidR="007F7395" w:rsidRDefault="00FE68F9" w:rsidP="00FE68F9">
      <w:r>
        <w:t>Según</w:t>
      </w:r>
      <w:r w:rsidR="001A4A21">
        <w:t xml:space="preserve"> María Angélica G</w:t>
      </w:r>
      <w:r w:rsidR="007E18B6">
        <w:t>ómez (</w:t>
      </w:r>
      <w:r>
        <w:t>2016), explica la importancia de las fuentes secundarias para desarrollar el marco teórico de cualquier investigación. Destaca que estas fuentes permiten a los investigadores posicionar su trabajo dentro de la conversación académica más amplia mediante el análisis y la síntesis del conocimiento existente.</w:t>
      </w:r>
    </w:p>
    <w:p w14:paraId="7DAC227A" w14:textId="5225634C" w:rsidR="00151EF9" w:rsidRDefault="00151EF9" w:rsidP="00151EF9">
      <w:r>
        <w:t>Importancia de las fuentes secundarias</w:t>
      </w:r>
    </w:p>
    <w:p w14:paraId="3996FE9E" w14:textId="586EA13F" w:rsidR="00151EF9" w:rsidRDefault="00F260F5" w:rsidP="00F260F5">
      <w:pPr>
        <w:ind w:firstLine="0"/>
      </w:pPr>
      <w:r>
        <w:t>Ay</w:t>
      </w:r>
      <w:r w:rsidR="00151EF9">
        <w:t>udan a interpretar y contextualizar las fuentes primarias, estableciendo conexiones entre diferentes estudios y ofreciendo una visión más completa del tema.</w:t>
      </w:r>
    </w:p>
    <w:p w14:paraId="20410C10" w14:textId="21EBA5CB" w:rsidR="007F7395" w:rsidRDefault="00151EF9" w:rsidP="00394DBC">
      <w:pPr>
        <w:ind w:firstLine="0"/>
      </w:pPr>
      <w:r>
        <w:t>Al resumir la investigación existente, las fuentes secundarias permiten a los investigadores basarse en el conocimiento establecido sin repetir investigaciones anteriores.</w:t>
      </w:r>
    </w:p>
    <w:p w14:paraId="525CAEAD" w14:textId="1773A682" w:rsidR="00264EEB" w:rsidRDefault="00264EEB">
      <w:r>
        <w:t xml:space="preserve">Las fuentes secundarias </w:t>
      </w:r>
      <w:r w:rsidR="00F55F59">
        <w:t>utilizadas</w:t>
      </w:r>
      <w:r>
        <w:t xml:space="preserve"> en este proyecto consistieron en</w:t>
      </w:r>
      <w:r w:rsidR="003F599B">
        <w:t>:</w:t>
      </w:r>
    </w:p>
    <w:p w14:paraId="2E56C219" w14:textId="196BA89B" w:rsidR="003F599B" w:rsidRDefault="003F599B" w:rsidP="00DF7AAD">
      <w:pPr>
        <w:pStyle w:val="ListParagraph"/>
        <w:numPr>
          <w:ilvl w:val="0"/>
          <w:numId w:val="17"/>
        </w:numPr>
      </w:pPr>
      <w:r>
        <w:t xml:space="preserve">Administración de </w:t>
      </w:r>
      <w:r w:rsidR="000466B2">
        <w:t xml:space="preserve">Proyectos, </w:t>
      </w:r>
      <w:r w:rsidR="002A4359">
        <w:t xml:space="preserve">6ta </w:t>
      </w:r>
      <w:r w:rsidR="000466B2">
        <w:t>Edición</w:t>
      </w:r>
      <w:r>
        <w:t xml:space="preserve"> (L</w:t>
      </w:r>
      <w:r w:rsidR="006B3DF0">
        <w:t>ledó, 2017)</w:t>
      </w:r>
    </w:p>
    <w:p w14:paraId="2E41DEF5" w14:textId="299F4B47" w:rsidR="0040376A" w:rsidRDefault="0040376A" w:rsidP="00DF7AAD">
      <w:pPr>
        <w:pStyle w:val="ListParagraph"/>
        <w:numPr>
          <w:ilvl w:val="0"/>
          <w:numId w:val="17"/>
        </w:numPr>
      </w:pPr>
      <w:r>
        <w:t xml:space="preserve">Revistas </w:t>
      </w:r>
      <w:r w:rsidR="00D02D8C">
        <w:t>electrónicas</w:t>
      </w:r>
    </w:p>
    <w:p w14:paraId="4BB9DE19" w14:textId="462CD7BD" w:rsidR="000359F0" w:rsidRDefault="000359F0" w:rsidP="00DF7AAD">
      <w:pPr>
        <w:pStyle w:val="ListParagraph"/>
        <w:numPr>
          <w:ilvl w:val="0"/>
          <w:numId w:val="17"/>
        </w:numPr>
      </w:pPr>
      <w:r>
        <w:t>Sitios Web.</w:t>
      </w:r>
    </w:p>
    <w:p w14:paraId="59F2C8BB" w14:textId="17FEF132" w:rsidR="00B50519" w:rsidRDefault="00B50519" w:rsidP="00DF7AAD">
      <w:pPr>
        <w:pStyle w:val="ListParagraph"/>
        <w:numPr>
          <w:ilvl w:val="0"/>
          <w:numId w:val="17"/>
        </w:numPr>
      </w:pPr>
      <w:r>
        <w:t xml:space="preserve">Guía del PMBOK, </w:t>
      </w:r>
      <w:r w:rsidR="008C3DC4">
        <w:t>6ta Edición, (PMI, 2017)</w:t>
      </w:r>
    </w:p>
    <w:p w14:paraId="34083A1A" w14:textId="0A7F83BC" w:rsidR="000359F0" w:rsidRDefault="00444C4D" w:rsidP="00DF7AAD">
      <w:pPr>
        <w:pStyle w:val="ListParagraph"/>
        <w:numPr>
          <w:ilvl w:val="0"/>
          <w:numId w:val="17"/>
        </w:numPr>
      </w:pPr>
      <w:r>
        <w:t>Grupo de Procesos: Guía Práctica</w:t>
      </w:r>
      <w:r w:rsidR="00D02D8C">
        <w:t xml:space="preserve"> (2023)</w:t>
      </w:r>
    </w:p>
    <w:p w14:paraId="2DF37AE2" w14:textId="77777777" w:rsidR="00110D3A" w:rsidRDefault="00264EEB">
      <w:pPr>
        <w:sectPr w:rsidR="00110D3A" w:rsidSect="008E2E93">
          <w:pgSz w:w="12242" w:h="15842"/>
          <w:pgMar w:top="1440" w:right="1440" w:bottom="1440" w:left="1440" w:header="709" w:footer="709" w:gutter="0"/>
          <w:cols w:space="720"/>
          <w:docGrid w:linePitch="360"/>
        </w:sectPr>
      </w:pPr>
      <w:r>
        <w:t xml:space="preserve">El resumen de las fuentes de información que se utilizaron en este proyecto se presenta en la Tabla </w:t>
      </w:r>
      <w:r w:rsidR="00577A1B">
        <w:t>2</w:t>
      </w:r>
      <w:r>
        <w:t>:</w:t>
      </w:r>
    </w:p>
    <w:p w14:paraId="1E44A8E7" w14:textId="37A1DD15" w:rsidR="00264EEB" w:rsidRDefault="00264EEB" w:rsidP="00FF5B07">
      <w:pPr>
        <w:pStyle w:val="Caption"/>
        <w:numPr>
          <w:ilvl w:val="0"/>
          <w:numId w:val="0"/>
        </w:numPr>
        <w:rPr>
          <w:color w:val="auto"/>
          <w:szCs w:val="22"/>
        </w:rPr>
      </w:pPr>
      <w:bookmarkStart w:id="211" w:name="_Toc197279541"/>
      <w:r w:rsidRPr="002B7E59">
        <w:rPr>
          <w:color w:val="auto"/>
          <w:szCs w:val="22"/>
        </w:rPr>
        <w:lastRenderedPageBreak/>
        <w:t xml:space="preserve">Tabla </w:t>
      </w:r>
      <w:r w:rsidR="00445F7F" w:rsidRPr="002B7E59">
        <w:rPr>
          <w:color w:val="auto"/>
          <w:szCs w:val="22"/>
        </w:rPr>
        <w:t>2</w:t>
      </w:r>
      <w:r w:rsidR="00CB14F0" w:rsidRPr="002D583C">
        <w:rPr>
          <w:color w:val="FFFFFF" w:themeColor="background1"/>
          <w:szCs w:val="22"/>
        </w:rPr>
        <w:tab/>
      </w:r>
      <w:r w:rsidR="00CB14F0" w:rsidRPr="002D583C">
        <w:rPr>
          <w:b w:val="0"/>
          <w:bCs w:val="0"/>
          <w:color w:val="FFFFFF" w:themeColor="background1"/>
          <w:szCs w:val="22"/>
        </w:rPr>
        <w:t xml:space="preserve">Fuentes de </w:t>
      </w:r>
      <w:r w:rsidR="004E5332" w:rsidRPr="002D583C">
        <w:rPr>
          <w:b w:val="0"/>
          <w:bCs w:val="0"/>
          <w:color w:val="FFFFFF" w:themeColor="background1"/>
          <w:szCs w:val="22"/>
        </w:rPr>
        <w:t>Información Utilizadas</w:t>
      </w:r>
      <w:bookmarkEnd w:id="211"/>
    </w:p>
    <w:p w14:paraId="1432C4B2" w14:textId="2EFE45CE" w:rsidR="00C179CA" w:rsidRPr="00C179CA" w:rsidRDefault="00264EEB" w:rsidP="00BF03E6">
      <w:pPr>
        <w:pStyle w:val="Caption"/>
        <w:numPr>
          <w:ilvl w:val="0"/>
          <w:numId w:val="0"/>
        </w:numPr>
        <w:rPr>
          <w:color w:val="FFFFFF" w:themeColor="background1"/>
        </w:rPr>
      </w:pPr>
      <w:bookmarkStart w:id="212" w:name="_Toc197279542"/>
      <w:r>
        <w:rPr>
          <w:b w:val="0"/>
          <w:i/>
          <w:iCs/>
          <w:color w:val="auto"/>
          <w:szCs w:val="22"/>
        </w:rPr>
        <w:t>Fuentes de Información Utilizadas</w:t>
      </w:r>
      <w:r w:rsidR="00C179CA">
        <w:t xml:space="preserve"> </w:t>
      </w:r>
      <w:r w:rsidR="00C179CA" w:rsidRPr="00C179CA">
        <w:rPr>
          <w:color w:val="FFFFFF" w:themeColor="background1"/>
        </w:rPr>
        <w:t>Tabla</w:t>
      </w:r>
      <w:bookmarkEnd w:id="212"/>
      <w:r w:rsidR="00C179CA" w:rsidRPr="00C179CA">
        <w:rPr>
          <w:color w:val="FFFFFF" w:themeColor="background1"/>
        </w:rPr>
        <w:t xml:space="preserve"> </w:t>
      </w:r>
    </w:p>
    <w:tbl>
      <w:tblPr>
        <w:tblW w:w="5000" w:type="pct"/>
        <w:tblLook w:val="0000" w:firstRow="0" w:lastRow="0" w:firstColumn="0" w:lastColumn="0" w:noHBand="0" w:noVBand="0"/>
      </w:tblPr>
      <w:tblGrid>
        <w:gridCol w:w="4037"/>
        <w:gridCol w:w="4360"/>
        <w:gridCol w:w="4565"/>
      </w:tblGrid>
      <w:tr w:rsidR="00264EEB" w:rsidRPr="00A72B41" w14:paraId="637C2788" w14:textId="77777777" w:rsidTr="00745453">
        <w:trPr>
          <w:trHeight w:val="276"/>
        </w:trPr>
        <w:tc>
          <w:tcPr>
            <w:tcW w:w="1557" w:type="pct"/>
            <w:vMerge w:val="restart"/>
            <w:tcBorders>
              <w:top w:val="single" w:sz="4" w:space="0" w:color="auto"/>
              <w:bottom w:val="single" w:sz="4" w:space="0" w:color="auto"/>
            </w:tcBorders>
          </w:tcPr>
          <w:p w14:paraId="51F6B32D" w14:textId="77777777" w:rsidR="00264EEB" w:rsidRPr="00A72B41" w:rsidRDefault="00264EEB">
            <w:pPr>
              <w:contextualSpacing/>
              <w:rPr>
                <w:bCs/>
                <w:sz w:val="18"/>
                <w:szCs w:val="18"/>
              </w:rPr>
            </w:pPr>
            <w:r w:rsidRPr="00A72B41">
              <w:rPr>
                <w:bCs/>
                <w:sz w:val="18"/>
                <w:szCs w:val="18"/>
              </w:rPr>
              <w:t>Objetivos</w:t>
            </w:r>
          </w:p>
        </w:tc>
        <w:tc>
          <w:tcPr>
            <w:tcW w:w="3443" w:type="pct"/>
            <w:gridSpan w:val="2"/>
            <w:tcBorders>
              <w:top w:val="single" w:sz="4" w:space="0" w:color="auto"/>
              <w:bottom w:val="single" w:sz="4" w:space="0" w:color="auto"/>
            </w:tcBorders>
          </w:tcPr>
          <w:p w14:paraId="00449E5E" w14:textId="77777777" w:rsidR="00264EEB" w:rsidRPr="00A72B41" w:rsidRDefault="00264EEB">
            <w:pPr>
              <w:contextualSpacing/>
              <w:jc w:val="center"/>
              <w:rPr>
                <w:bCs/>
                <w:sz w:val="18"/>
                <w:szCs w:val="18"/>
              </w:rPr>
            </w:pPr>
            <w:r w:rsidRPr="00A72B41">
              <w:rPr>
                <w:bCs/>
                <w:sz w:val="18"/>
                <w:szCs w:val="18"/>
              </w:rPr>
              <w:t>Fuentes de Información</w:t>
            </w:r>
          </w:p>
        </w:tc>
      </w:tr>
      <w:tr w:rsidR="00264EEB" w:rsidRPr="00A72B41" w14:paraId="7CD51F7A" w14:textId="77777777" w:rsidTr="00745453">
        <w:trPr>
          <w:trHeight w:val="147"/>
        </w:trPr>
        <w:tc>
          <w:tcPr>
            <w:tcW w:w="1557" w:type="pct"/>
            <w:vMerge/>
            <w:tcBorders>
              <w:top w:val="single" w:sz="4" w:space="0" w:color="auto"/>
            </w:tcBorders>
          </w:tcPr>
          <w:p w14:paraId="2D056CC4" w14:textId="77777777" w:rsidR="00264EEB" w:rsidRPr="00A72B41" w:rsidRDefault="00264EEB">
            <w:pPr>
              <w:contextualSpacing/>
              <w:jc w:val="both"/>
              <w:rPr>
                <w:bCs/>
                <w:sz w:val="18"/>
                <w:szCs w:val="18"/>
              </w:rPr>
            </w:pPr>
          </w:p>
        </w:tc>
        <w:tc>
          <w:tcPr>
            <w:tcW w:w="1682" w:type="pct"/>
            <w:tcBorders>
              <w:top w:val="single" w:sz="4" w:space="0" w:color="auto"/>
              <w:bottom w:val="single" w:sz="4" w:space="0" w:color="auto"/>
            </w:tcBorders>
          </w:tcPr>
          <w:p w14:paraId="442A73B2" w14:textId="77777777" w:rsidR="00264EEB" w:rsidRPr="00A72B41" w:rsidRDefault="00264EEB">
            <w:pPr>
              <w:contextualSpacing/>
              <w:rPr>
                <w:bCs/>
                <w:sz w:val="18"/>
                <w:szCs w:val="18"/>
              </w:rPr>
            </w:pPr>
            <w:r w:rsidRPr="00A72B41">
              <w:rPr>
                <w:bCs/>
                <w:sz w:val="18"/>
                <w:szCs w:val="18"/>
              </w:rPr>
              <w:t>Primarias</w:t>
            </w:r>
          </w:p>
        </w:tc>
        <w:tc>
          <w:tcPr>
            <w:tcW w:w="1761" w:type="pct"/>
            <w:tcBorders>
              <w:top w:val="single" w:sz="4" w:space="0" w:color="auto"/>
              <w:bottom w:val="single" w:sz="4" w:space="0" w:color="auto"/>
            </w:tcBorders>
          </w:tcPr>
          <w:p w14:paraId="2BA53AFF" w14:textId="77777777" w:rsidR="00264EEB" w:rsidRPr="00A72B41" w:rsidRDefault="00264EEB">
            <w:pPr>
              <w:contextualSpacing/>
              <w:rPr>
                <w:bCs/>
                <w:sz w:val="18"/>
                <w:szCs w:val="18"/>
              </w:rPr>
            </w:pPr>
            <w:r w:rsidRPr="00A72B41">
              <w:rPr>
                <w:bCs/>
                <w:sz w:val="18"/>
                <w:szCs w:val="18"/>
              </w:rPr>
              <w:t>Secundarias</w:t>
            </w:r>
          </w:p>
        </w:tc>
      </w:tr>
      <w:tr w:rsidR="00264EEB" w:rsidRPr="00A72B41" w14:paraId="1ADFB753" w14:textId="77777777" w:rsidTr="00745453">
        <w:trPr>
          <w:trHeight w:val="1136"/>
        </w:trPr>
        <w:tc>
          <w:tcPr>
            <w:tcW w:w="1557" w:type="pct"/>
          </w:tcPr>
          <w:p w14:paraId="7555B351" w14:textId="77777777" w:rsidR="00FC2D95" w:rsidRPr="00A72B41" w:rsidRDefault="00FC2D95" w:rsidP="009417AC">
            <w:pPr>
              <w:numPr>
                <w:ilvl w:val="0"/>
                <w:numId w:val="5"/>
              </w:numPr>
              <w:spacing w:line="240" w:lineRule="auto"/>
              <w:contextualSpacing/>
              <w:rPr>
                <w:rFonts w:eastAsia="Calibri"/>
                <w:sz w:val="18"/>
                <w:szCs w:val="18"/>
              </w:rPr>
            </w:pPr>
            <w:r w:rsidRPr="00A72B41">
              <w:rPr>
                <w:rFonts w:eastAsia="Calibri"/>
                <w:sz w:val="18"/>
                <w:szCs w:val="18"/>
              </w:rPr>
              <w:t>Definir los procesos de inicio que incluyen el acta de constitución y el análisis de los involucrados del proyecto para hacer una descripción de alto nivel del proyecto y sus principales interesados.</w:t>
            </w:r>
          </w:p>
          <w:p w14:paraId="1725792B" w14:textId="22C7722D" w:rsidR="00264EEB" w:rsidRPr="00A72B41" w:rsidRDefault="00264EEB">
            <w:pPr>
              <w:spacing w:line="240" w:lineRule="auto"/>
              <w:ind w:firstLine="0"/>
              <w:contextualSpacing/>
              <w:rPr>
                <w:sz w:val="18"/>
                <w:szCs w:val="18"/>
              </w:rPr>
            </w:pPr>
          </w:p>
        </w:tc>
        <w:tc>
          <w:tcPr>
            <w:tcW w:w="1682" w:type="pct"/>
            <w:tcBorders>
              <w:top w:val="single" w:sz="4" w:space="0" w:color="auto"/>
            </w:tcBorders>
          </w:tcPr>
          <w:p w14:paraId="154E38D2" w14:textId="77777777" w:rsidR="00264EEB" w:rsidRPr="00A72B41" w:rsidRDefault="005E0F95">
            <w:pPr>
              <w:spacing w:line="240" w:lineRule="auto"/>
              <w:ind w:firstLine="0"/>
              <w:contextualSpacing/>
              <w:rPr>
                <w:sz w:val="18"/>
                <w:szCs w:val="18"/>
              </w:rPr>
            </w:pPr>
            <w:r w:rsidRPr="00A72B41">
              <w:rPr>
                <w:sz w:val="18"/>
                <w:szCs w:val="18"/>
              </w:rPr>
              <w:t>Tesis académicas.</w:t>
            </w:r>
          </w:p>
          <w:p w14:paraId="229BB547" w14:textId="77777777" w:rsidR="00BA42D8" w:rsidRPr="00A72B41" w:rsidRDefault="00BA42D8">
            <w:pPr>
              <w:spacing w:line="240" w:lineRule="auto"/>
              <w:ind w:firstLine="0"/>
              <w:contextualSpacing/>
              <w:rPr>
                <w:sz w:val="18"/>
                <w:szCs w:val="18"/>
              </w:rPr>
            </w:pPr>
            <w:r w:rsidRPr="00A72B41">
              <w:rPr>
                <w:sz w:val="18"/>
                <w:szCs w:val="18"/>
              </w:rPr>
              <w:t>Informes técnicos de instituciones</w:t>
            </w:r>
            <w:r w:rsidR="00B075F9" w:rsidRPr="00A72B41">
              <w:rPr>
                <w:sz w:val="18"/>
                <w:szCs w:val="18"/>
              </w:rPr>
              <w:t xml:space="preserve"> públicas.</w:t>
            </w:r>
          </w:p>
          <w:p w14:paraId="3C7528A2" w14:textId="77777777" w:rsidR="00B075F9" w:rsidRPr="00A72B41" w:rsidRDefault="00B075F9">
            <w:pPr>
              <w:spacing w:line="240" w:lineRule="auto"/>
              <w:ind w:firstLine="0"/>
              <w:contextualSpacing/>
              <w:rPr>
                <w:sz w:val="18"/>
                <w:szCs w:val="18"/>
              </w:rPr>
            </w:pPr>
            <w:r w:rsidRPr="00A72B41">
              <w:rPr>
                <w:sz w:val="18"/>
                <w:szCs w:val="18"/>
              </w:rPr>
              <w:t>Entrevistas.</w:t>
            </w:r>
          </w:p>
          <w:p w14:paraId="5327826F" w14:textId="77777777" w:rsidR="00B075F9" w:rsidRPr="00A72B41" w:rsidRDefault="007F3E36">
            <w:pPr>
              <w:spacing w:line="240" w:lineRule="auto"/>
              <w:ind w:firstLine="0"/>
              <w:contextualSpacing/>
              <w:rPr>
                <w:sz w:val="18"/>
                <w:szCs w:val="18"/>
              </w:rPr>
            </w:pPr>
            <w:r w:rsidRPr="00A72B41">
              <w:rPr>
                <w:sz w:val="18"/>
                <w:szCs w:val="18"/>
              </w:rPr>
              <w:t>Lecciones Aprendidas</w:t>
            </w:r>
            <w:r w:rsidR="00D50A6A" w:rsidRPr="00A72B41">
              <w:rPr>
                <w:sz w:val="18"/>
                <w:szCs w:val="18"/>
              </w:rPr>
              <w:t>.</w:t>
            </w:r>
          </w:p>
          <w:p w14:paraId="2DC3AD66" w14:textId="77777777" w:rsidR="00D50A6A" w:rsidRPr="00A72B41" w:rsidRDefault="00D50A6A" w:rsidP="00D50A6A">
            <w:pPr>
              <w:spacing w:line="240" w:lineRule="auto"/>
              <w:ind w:firstLine="0"/>
              <w:rPr>
                <w:sz w:val="18"/>
                <w:szCs w:val="18"/>
              </w:rPr>
            </w:pPr>
            <w:r w:rsidRPr="00A72B41">
              <w:rPr>
                <w:sz w:val="18"/>
                <w:szCs w:val="18"/>
              </w:rPr>
              <w:t>Guía del PMBOK, 7ma. Edición (PMI, 2021)</w:t>
            </w:r>
          </w:p>
          <w:p w14:paraId="13A62530" w14:textId="6EE2E423" w:rsidR="00D50A6A" w:rsidRPr="00A72B41" w:rsidRDefault="00D50A6A">
            <w:pPr>
              <w:spacing w:line="240" w:lineRule="auto"/>
              <w:ind w:firstLine="0"/>
              <w:contextualSpacing/>
              <w:rPr>
                <w:sz w:val="18"/>
                <w:szCs w:val="18"/>
              </w:rPr>
            </w:pPr>
          </w:p>
        </w:tc>
        <w:tc>
          <w:tcPr>
            <w:tcW w:w="1761" w:type="pct"/>
            <w:tcBorders>
              <w:top w:val="single" w:sz="4" w:space="0" w:color="auto"/>
            </w:tcBorders>
          </w:tcPr>
          <w:p w14:paraId="2DFC6327" w14:textId="77777777" w:rsidR="00CB5436" w:rsidRPr="00A72B41" w:rsidRDefault="00CB5436">
            <w:pPr>
              <w:spacing w:line="240" w:lineRule="auto"/>
              <w:ind w:firstLine="0"/>
              <w:contextualSpacing/>
              <w:rPr>
                <w:sz w:val="18"/>
                <w:szCs w:val="18"/>
              </w:rPr>
            </w:pPr>
            <w:r w:rsidRPr="00A72B41">
              <w:rPr>
                <w:sz w:val="18"/>
                <w:szCs w:val="18"/>
              </w:rPr>
              <w:t>Grupo de Procesos: Guía Práctica</w:t>
            </w:r>
            <w:r w:rsidR="00E74C6C" w:rsidRPr="00A72B41">
              <w:rPr>
                <w:sz w:val="18"/>
                <w:szCs w:val="18"/>
              </w:rPr>
              <w:t xml:space="preserve"> (2023).</w:t>
            </w:r>
          </w:p>
          <w:p w14:paraId="6D6677CA" w14:textId="77777777" w:rsidR="00E74C6C" w:rsidRPr="00A72B41" w:rsidRDefault="00E74C6C">
            <w:pPr>
              <w:spacing w:line="240" w:lineRule="auto"/>
              <w:ind w:firstLine="0"/>
              <w:contextualSpacing/>
              <w:rPr>
                <w:sz w:val="18"/>
                <w:szCs w:val="18"/>
              </w:rPr>
            </w:pPr>
            <w:r w:rsidRPr="00A72B41">
              <w:rPr>
                <w:sz w:val="18"/>
                <w:szCs w:val="18"/>
              </w:rPr>
              <w:t>Sitios Web.</w:t>
            </w:r>
          </w:p>
          <w:p w14:paraId="3AEF65B5" w14:textId="77777777" w:rsidR="00E74C6C" w:rsidRPr="00A72B41" w:rsidRDefault="008A6062">
            <w:pPr>
              <w:spacing w:line="240" w:lineRule="auto"/>
              <w:ind w:firstLine="0"/>
              <w:contextualSpacing/>
              <w:rPr>
                <w:sz w:val="18"/>
                <w:szCs w:val="18"/>
              </w:rPr>
            </w:pPr>
            <w:r w:rsidRPr="00A72B41">
              <w:rPr>
                <w:sz w:val="18"/>
                <w:szCs w:val="18"/>
              </w:rPr>
              <w:t>Revistas electrónicas</w:t>
            </w:r>
          </w:p>
          <w:p w14:paraId="67ED6F9D" w14:textId="6EE709EF" w:rsidR="0089486C" w:rsidRPr="00A72B41" w:rsidRDefault="0089486C" w:rsidP="00D50A6A">
            <w:pPr>
              <w:spacing w:line="240" w:lineRule="auto"/>
              <w:ind w:firstLine="0"/>
              <w:rPr>
                <w:sz w:val="18"/>
                <w:szCs w:val="18"/>
                <w:highlight w:val="yellow"/>
              </w:rPr>
            </w:pPr>
          </w:p>
        </w:tc>
      </w:tr>
      <w:tr w:rsidR="00E620ED" w:rsidRPr="00A72B41" w14:paraId="19107378" w14:textId="77777777" w:rsidTr="0020367E">
        <w:trPr>
          <w:trHeight w:val="1136"/>
        </w:trPr>
        <w:tc>
          <w:tcPr>
            <w:tcW w:w="1557" w:type="pct"/>
          </w:tcPr>
          <w:p w14:paraId="396DBEAF" w14:textId="77777777" w:rsidR="00445219" w:rsidRPr="00A72B41" w:rsidRDefault="00445219" w:rsidP="009417AC">
            <w:pPr>
              <w:numPr>
                <w:ilvl w:val="0"/>
                <w:numId w:val="5"/>
              </w:numPr>
              <w:spacing w:line="240" w:lineRule="auto"/>
              <w:contextualSpacing/>
              <w:rPr>
                <w:rFonts w:eastAsia="Calibri"/>
                <w:sz w:val="18"/>
                <w:szCs w:val="18"/>
              </w:rPr>
            </w:pPr>
            <w:r w:rsidRPr="00A72B41">
              <w:rPr>
                <w:rFonts w:eastAsia="Calibri"/>
                <w:sz w:val="18"/>
                <w:szCs w:val="18"/>
              </w:rPr>
              <w:t>Desarrollar los procesos de planificación del proyecto con el fin de estructurar su ejecución y definir las líneas base para el control del proyecto.</w:t>
            </w:r>
          </w:p>
          <w:p w14:paraId="270F71D1" w14:textId="77777777" w:rsidR="00E620ED" w:rsidRPr="00A72B41" w:rsidRDefault="00E620ED">
            <w:pPr>
              <w:spacing w:line="240" w:lineRule="auto"/>
              <w:ind w:firstLine="0"/>
              <w:contextualSpacing/>
              <w:rPr>
                <w:sz w:val="18"/>
                <w:szCs w:val="18"/>
              </w:rPr>
            </w:pPr>
          </w:p>
        </w:tc>
        <w:tc>
          <w:tcPr>
            <w:tcW w:w="1682" w:type="pct"/>
          </w:tcPr>
          <w:p w14:paraId="5FCD0E03" w14:textId="77777777" w:rsidR="007877F8" w:rsidRPr="00A72B41" w:rsidRDefault="007877F8" w:rsidP="007877F8">
            <w:pPr>
              <w:spacing w:line="240" w:lineRule="auto"/>
              <w:ind w:firstLine="0"/>
              <w:contextualSpacing/>
              <w:rPr>
                <w:sz w:val="18"/>
                <w:szCs w:val="18"/>
              </w:rPr>
            </w:pPr>
            <w:r w:rsidRPr="00A72B41">
              <w:rPr>
                <w:sz w:val="18"/>
                <w:szCs w:val="18"/>
              </w:rPr>
              <w:t>Tesis académicas.</w:t>
            </w:r>
          </w:p>
          <w:p w14:paraId="589F8180" w14:textId="77777777" w:rsidR="007877F8" w:rsidRPr="00A72B41" w:rsidRDefault="007877F8" w:rsidP="007877F8">
            <w:pPr>
              <w:spacing w:line="240" w:lineRule="auto"/>
              <w:ind w:firstLine="0"/>
              <w:contextualSpacing/>
              <w:rPr>
                <w:sz w:val="18"/>
                <w:szCs w:val="18"/>
              </w:rPr>
            </w:pPr>
            <w:r w:rsidRPr="00A72B41">
              <w:rPr>
                <w:sz w:val="18"/>
                <w:szCs w:val="18"/>
              </w:rPr>
              <w:t>Informes técnicos de instituciones públicas.</w:t>
            </w:r>
          </w:p>
          <w:p w14:paraId="7A37E15D" w14:textId="77777777" w:rsidR="007877F8" w:rsidRPr="00A72B41" w:rsidRDefault="007877F8" w:rsidP="007877F8">
            <w:pPr>
              <w:spacing w:line="240" w:lineRule="auto"/>
              <w:ind w:firstLine="0"/>
              <w:contextualSpacing/>
              <w:rPr>
                <w:sz w:val="18"/>
                <w:szCs w:val="18"/>
              </w:rPr>
            </w:pPr>
            <w:r w:rsidRPr="00A72B41">
              <w:rPr>
                <w:sz w:val="18"/>
                <w:szCs w:val="18"/>
              </w:rPr>
              <w:t>Entrevistas.</w:t>
            </w:r>
          </w:p>
          <w:p w14:paraId="010DECB9" w14:textId="77777777" w:rsidR="00E620ED" w:rsidRPr="00A72B41" w:rsidRDefault="007877F8" w:rsidP="007877F8">
            <w:pPr>
              <w:spacing w:line="240" w:lineRule="auto"/>
              <w:ind w:firstLine="0"/>
              <w:contextualSpacing/>
              <w:rPr>
                <w:sz w:val="18"/>
                <w:szCs w:val="18"/>
              </w:rPr>
            </w:pPr>
            <w:r w:rsidRPr="00A72B41">
              <w:rPr>
                <w:sz w:val="18"/>
                <w:szCs w:val="18"/>
              </w:rPr>
              <w:t>Lecciones Aprendidas</w:t>
            </w:r>
            <w:r w:rsidR="00D50A6A" w:rsidRPr="00A72B41">
              <w:rPr>
                <w:sz w:val="18"/>
                <w:szCs w:val="18"/>
              </w:rPr>
              <w:t>.</w:t>
            </w:r>
          </w:p>
          <w:p w14:paraId="0E3F2864" w14:textId="77777777" w:rsidR="00D50A6A" w:rsidRPr="00A72B41" w:rsidRDefault="00D50A6A" w:rsidP="00D50A6A">
            <w:pPr>
              <w:spacing w:line="240" w:lineRule="auto"/>
              <w:ind w:firstLine="0"/>
              <w:rPr>
                <w:sz w:val="18"/>
                <w:szCs w:val="18"/>
              </w:rPr>
            </w:pPr>
            <w:r w:rsidRPr="00A72B41">
              <w:rPr>
                <w:sz w:val="18"/>
                <w:szCs w:val="18"/>
              </w:rPr>
              <w:t>Guía del PMBOK, 7ma. Edición (PMI, 2021)</w:t>
            </w:r>
          </w:p>
          <w:p w14:paraId="168E14A7" w14:textId="5921DDD5" w:rsidR="00D50A6A" w:rsidRPr="00A72B41" w:rsidRDefault="00D50A6A" w:rsidP="007877F8">
            <w:pPr>
              <w:spacing w:line="240" w:lineRule="auto"/>
              <w:ind w:firstLine="0"/>
              <w:contextualSpacing/>
              <w:rPr>
                <w:sz w:val="18"/>
                <w:szCs w:val="18"/>
                <w:highlight w:val="yellow"/>
              </w:rPr>
            </w:pPr>
          </w:p>
        </w:tc>
        <w:tc>
          <w:tcPr>
            <w:tcW w:w="1761" w:type="pct"/>
          </w:tcPr>
          <w:p w14:paraId="54390ED0" w14:textId="77777777" w:rsidR="00EE06F5" w:rsidRPr="00A72B41" w:rsidRDefault="00EE06F5" w:rsidP="00EE06F5">
            <w:pPr>
              <w:spacing w:line="240" w:lineRule="auto"/>
              <w:ind w:firstLine="0"/>
              <w:contextualSpacing/>
              <w:rPr>
                <w:sz w:val="18"/>
                <w:szCs w:val="18"/>
              </w:rPr>
            </w:pPr>
            <w:r w:rsidRPr="00A72B41">
              <w:rPr>
                <w:sz w:val="18"/>
                <w:szCs w:val="18"/>
              </w:rPr>
              <w:t>Grupo de Procesos: Guía Práctica (2023).</w:t>
            </w:r>
          </w:p>
          <w:p w14:paraId="2BFA1E66" w14:textId="77777777" w:rsidR="00EE06F5" w:rsidRPr="00A72B41" w:rsidRDefault="00EE06F5" w:rsidP="00EE06F5">
            <w:pPr>
              <w:spacing w:line="240" w:lineRule="auto"/>
              <w:ind w:firstLine="0"/>
              <w:contextualSpacing/>
              <w:rPr>
                <w:sz w:val="18"/>
                <w:szCs w:val="18"/>
              </w:rPr>
            </w:pPr>
            <w:r w:rsidRPr="00A72B41">
              <w:rPr>
                <w:sz w:val="18"/>
                <w:szCs w:val="18"/>
              </w:rPr>
              <w:t>Sitios Web.</w:t>
            </w:r>
          </w:p>
          <w:p w14:paraId="356D0AEB" w14:textId="77777777" w:rsidR="00EE06F5" w:rsidRPr="00A72B41" w:rsidRDefault="00EE06F5" w:rsidP="00EE06F5">
            <w:pPr>
              <w:spacing w:line="240" w:lineRule="auto"/>
              <w:ind w:firstLine="0"/>
              <w:contextualSpacing/>
              <w:rPr>
                <w:sz w:val="18"/>
                <w:szCs w:val="18"/>
              </w:rPr>
            </w:pPr>
            <w:r w:rsidRPr="00A72B41">
              <w:rPr>
                <w:sz w:val="18"/>
                <w:szCs w:val="18"/>
              </w:rPr>
              <w:t>Revistas electrónicas</w:t>
            </w:r>
          </w:p>
          <w:p w14:paraId="63BB0735" w14:textId="77777777" w:rsidR="00E620ED" w:rsidRPr="00A72B41" w:rsidRDefault="00E620ED" w:rsidP="00D50A6A">
            <w:pPr>
              <w:spacing w:line="240" w:lineRule="auto"/>
              <w:ind w:firstLine="0"/>
              <w:rPr>
                <w:sz w:val="18"/>
                <w:szCs w:val="18"/>
                <w:highlight w:val="yellow"/>
              </w:rPr>
            </w:pPr>
          </w:p>
        </w:tc>
      </w:tr>
      <w:tr w:rsidR="00E620ED" w:rsidRPr="00A72B41" w14:paraId="735D669E" w14:textId="77777777" w:rsidTr="0020367E">
        <w:trPr>
          <w:trHeight w:val="1136"/>
        </w:trPr>
        <w:tc>
          <w:tcPr>
            <w:tcW w:w="1557" w:type="pct"/>
          </w:tcPr>
          <w:p w14:paraId="4E4C1515" w14:textId="1D048ADF" w:rsidR="004F5869" w:rsidRPr="00A72B41" w:rsidRDefault="00746D4C" w:rsidP="005E263A">
            <w:pPr>
              <w:pStyle w:val="ListParagraph"/>
              <w:numPr>
                <w:ilvl w:val="0"/>
                <w:numId w:val="5"/>
              </w:numPr>
              <w:spacing w:line="240" w:lineRule="auto"/>
              <w:contextualSpacing/>
              <w:rPr>
                <w:sz w:val="18"/>
                <w:szCs w:val="18"/>
              </w:rPr>
            </w:pPr>
            <w:r w:rsidRPr="00A72B41">
              <w:rPr>
                <w:rFonts w:eastAsia="Calibri"/>
                <w:sz w:val="18"/>
                <w:szCs w:val="18"/>
              </w:rPr>
              <w:t>Recomendar procedimientos, técnicas y herramientas para la ejecución del Proyecto de manera que se logre el seguimiento de los procesos de planificación y los objetivos del proyecto.</w:t>
            </w:r>
          </w:p>
        </w:tc>
        <w:tc>
          <w:tcPr>
            <w:tcW w:w="1682" w:type="pct"/>
          </w:tcPr>
          <w:p w14:paraId="7A8B057C" w14:textId="77777777" w:rsidR="008E5A03" w:rsidRPr="00A72B41" w:rsidRDefault="008E5A03" w:rsidP="008E5A03">
            <w:pPr>
              <w:spacing w:line="240" w:lineRule="auto"/>
              <w:ind w:firstLine="0"/>
              <w:contextualSpacing/>
              <w:rPr>
                <w:sz w:val="18"/>
                <w:szCs w:val="18"/>
              </w:rPr>
            </w:pPr>
            <w:r w:rsidRPr="00A72B41">
              <w:rPr>
                <w:sz w:val="18"/>
                <w:szCs w:val="18"/>
              </w:rPr>
              <w:t>Tesis académicas.</w:t>
            </w:r>
          </w:p>
          <w:p w14:paraId="425E59D0" w14:textId="77777777" w:rsidR="008E5A03" w:rsidRPr="00A72B41" w:rsidRDefault="008E5A03" w:rsidP="008E5A03">
            <w:pPr>
              <w:spacing w:line="240" w:lineRule="auto"/>
              <w:ind w:firstLine="0"/>
              <w:contextualSpacing/>
              <w:rPr>
                <w:sz w:val="18"/>
                <w:szCs w:val="18"/>
              </w:rPr>
            </w:pPr>
            <w:r w:rsidRPr="00A72B41">
              <w:rPr>
                <w:sz w:val="18"/>
                <w:szCs w:val="18"/>
              </w:rPr>
              <w:t>Informes técnicos de instituciones públicas.</w:t>
            </w:r>
          </w:p>
          <w:p w14:paraId="38A84C77" w14:textId="77777777" w:rsidR="008E5A03" w:rsidRPr="00A72B41" w:rsidRDefault="008E5A03" w:rsidP="008E5A03">
            <w:pPr>
              <w:spacing w:line="240" w:lineRule="auto"/>
              <w:ind w:firstLine="0"/>
              <w:contextualSpacing/>
              <w:rPr>
                <w:sz w:val="18"/>
                <w:szCs w:val="18"/>
              </w:rPr>
            </w:pPr>
            <w:r w:rsidRPr="00A72B41">
              <w:rPr>
                <w:sz w:val="18"/>
                <w:szCs w:val="18"/>
              </w:rPr>
              <w:t>Entrevistas.</w:t>
            </w:r>
          </w:p>
          <w:p w14:paraId="3AD9A599" w14:textId="77777777" w:rsidR="00E620ED" w:rsidRPr="00A72B41" w:rsidRDefault="008E5A03" w:rsidP="008E5A03">
            <w:pPr>
              <w:spacing w:line="240" w:lineRule="auto"/>
              <w:ind w:firstLine="0"/>
              <w:contextualSpacing/>
              <w:rPr>
                <w:sz w:val="18"/>
                <w:szCs w:val="18"/>
              </w:rPr>
            </w:pPr>
            <w:r w:rsidRPr="00A72B41">
              <w:rPr>
                <w:sz w:val="18"/>
                <w:szCs w:val="18"/>
              </w:rPr>
              <w:t>Lecciones Aprendidas</w:t>
            </w:r>
          </w:p>
          <w:p w14:paraId="7B46C157" w14:textId="77777777" w:rsidR="008E5A03" w:rsidRPr="00A72B41" w:rsidRDefault="008E5A03" w:rsidP="008E5A03">
            <w:pPr>
              <w:spacing w:line="240" w:lineRule="auto"/>
              <w:ind w:firstLine="0"/>
              <w:contextualSpacing/>
              <w:rPr>
                <w:sz w:val="18"/>
                <w:szCs w:val="18"/>
              </w:rPr>
            </w:pPr>
            <w:r w:rsidRPr="00A72B41">
              <w:rPr>
                <w:sz w:val="18"/>
                <w:szCs w:val="18"/>
              </w:rPr>
              <w:t>Testimonio de Expertos</w:t>
            </w:r>
            <w:r w:rsidR="00D50A6A" w:rsidRPr="00A72B41">
              <w:rPr>
                <w:sz w:val="18"/>
                <w:szCs w:val="18"/>
              </w:rPr>
              <w:t>.</w:t>
            </w:r>
          </w:p>
          <w:p w14:paraId="64741B44" w14:textId="77777777" w:rsidR="00D50A6A" w:rsidRPr="00A72B41" w:rsidRDefault="00D50A6A" w:rsidP="00D50A6A">
            <w:pPr>
              <w:spacing w:line="240" w:lineRule="auto"/>
              <w:ind w:firstLine="0"/>
              <w:rPr>
                <w:sz w:val="18"/>
                <w:szCs w:val="18"/>
              </w:rPr>
            </w:pPr>
            <w:r w:rsidRPr="00A72B41">
              <w:rPr>
                <w:sz w:val="18"/>
                <w:szCs w:val="18"/>
              </w:rPr>
              <w:t>Guía del PMBOK, 7ma. Edición (PMI, 2021)</w:t>
            </w:r>
          </w:p>
          <w:p w14:paraId="57D195D4" w14:textId="2FECFA2E" w:rsidR="00D50A6A" w:rsidRPr="00A72B41" w:rsidRDefault="00D50A6A" w:rsidP="008E5A03">
            <w:pPr>
              <w:spacing w:line="240" w:lineRule="auto"/>
              <w:ind w:firstLine="0"/>
              <w:contextualSpacing/>
              <w:rPr>
                <w:sz w:val="18"/>
                <w:szCs w:val="18"/>
                <w:highlight w:val="yellow"/>
              </w:rPr>
            </w:pPr>
          </w:p>
        </w:tc>
        <w:tc>
          <w:tcPr>
            <w:tcW w:w="1761" w:type="pct"/>
          </w:tcPr>
          <w:p w14:paraId="5B29622B" w14:textId="77777777" w:rsidR="007877F8" w:rsidRPr="00A72B41" w:rsidRDefault="007877F8" w:rsidP="007877F8">
            <w:pPr>
              <w:spacing w:line="240" w:lineRule="auto"/>
              <w:ind w:firstLine="0"/>
              <w:contextualSpacing/>
              <w:rPr>
                <w:sz w:val="18"/>
                <w:szCs w:val="18"/>
              </w:rPr>
            </w:pPr>
            <w:r w:rsidRPr="00A72B41">
              <w:rPr>
                <w:sz w:val="18"/>
                <w:szCs w:val="18"/>
              </w:rPr>
              <w:t>Grupo de Procesos: Guía Práctica (2023).</w:t>
            </w:r>
          </w:p>
          <w:p w14:paraId="5DA803A8" w14:textId="77777777" w:rsidR="007877F8" w:rsidRPr="00A72B41" w:rsidRDefault="007877F8" w:rsidP="007877F8">
            <w:pPr>
              <w:spacing w:line="240" w:lineRule="auto"/>
              <w:ind w:firstLine="0"/>
              <w:contextualSpacing/>
              <w:rPr>
                <w:sz w:val="18"/>
                <w:szCs w:val="18"/>
              </w:rPr>
            </w:pPr>
            <w:r w:rsidRPr="00A72B41">
              <w:rPr>
                <w:sz w:val="18"/>
                <w:szCs w:val="18"/>
              </w:rPr>
              <w:t>Sitios Web.</w:t>
            </w:r>
          </w:p>
          <w:p w14:paraId="11A11D6D" w14:textId="77777777" w:rsidR="007877F8" w:rsidRPr="00A72B41" w:rsidRDefault="007877F8" w:rsidP="007877F8">
            <w:pPr>
              <w:spacing w:line="240" w:lineRule="auto"/>
              <w:ind w:firstLine="0"/>
              <w:contextualSpacing/>
              <w:rPr>
                <w:sz w:val="18"/>
                <w:szCs w:val="18"/>
              </w:rPr>
            </w:pPr>
            <w:r w:rsidRPr="00A72B41">
              <w:rPr>
                <w:sz w:val="18"/>
                <w:szCs w:val="18"/>
              </w:rPr>
              <w:t>Revistas electrónicas</w:t>
            </w:r>
          </w:p>
          <w:p w14:paraId="1E6DBFA2" w14:textId="77777777" w:rsidR="00E620ED" w:rsidRPr="00A72B41" w:rsidRDefault="00E620ED" w:rsidP="00D50A6A">
            <w:pPr>
              <w:spacing w:line="240" w:lineRule="auto"/>
              <w:ind w:firstLine="0"/>
              <w:rPr>
                <w:sz w:val="18"/>
                <w:szCs w:val="18"/>
                <w:highlight w:val="yellow"/>
              </w:rPr>
            </w:pPr>
          </w:p>
        </w:tc>
      </w:tr>
    </w:tbl>
    <w:tbl>
      <w:tblPr>
        <w:tblpPr w:leftFromText="180" w:rightFromText="180" w:vertAnchor="text" w:horzAnchor="margin" w:tblpY="69"/>
        <w:tblW w:w="4999" w:type="pct"/>
        <w:tblLook w:val="0000" w:firstRow="0" w:lastRow="0" w:firstColumn="0" w:lastColumn="0" w:noHBand="0" w:noVBand="0"/>
      </w:tblPr>
      <w:tblGrid>
        <w:gridCol w:w="4036"/>
        <w:gridCol w:w="4359"/>
        <w:gridCol w:w="4564"/>
      </w:tblGrid>
      <w:tr w:rsidR="009549FD" w:rsidRPr="00A72B41" w14:paraId="787B8253" w14:textId="77777777" w:rsidTr="00110D3A">
        <w:trPr>
          <w:trHeight w:val="568"/>
        </w:trPr>
        <w:tc>
          <w:tcPr>
            <w:tcW w:w="1557" w:type="pct"/>
          </w:tcPr>
          <w:p w14:paraId="06398F55" w14:textId="77777777" w:rsidR="009549FD" w:rsidRPr="00A72B41" w:rsidRDefault="009549FD" w:rsidP="009549FD">
            <w:pPr>
              <w:pStyle w:val="ListParagraph"/>
              <w:numPr>
                <w:ilvl w:val="0"/>
                <w:numId w:val="5"/>
              </w:numPr>
              <w:spacing w:line="240" w:lineRule="auto"/>
              <w:contextualSpacing/>
              <w:rPr>
                <w:sz w:val="18"/>
                <w:szCs w:val="18"/>
              </w:rPr>
            </w:pPr>
            <w:r w:rsidRPr="00A72B41">
              <w:rPr>
                <w:rFonts w:eastAsia="Calibri"/>
                <w:sz w:val="18"/>
                <w:szCs w:val="18"/>
              </w:rPr>
              <w:t>Recomendar procedimientos técnicas y herramientas de monitoreo y control, así como del cierre del proyecto, con el fin de determinar si se presentan desviaciones de las líneas base, revisar y regular el progreso y desempeño del proyecto, así como generar cambios al plan en caso de ser requerido, y se logre cerrar el proyecto de forma ordenada.</w:t>
            </w:r>
          </w:p>
        </w:tc>
        <w:tc>
          <w:tcPr>
            <w:tcW w:w="1682" w:type="pct"/>
          </w:tcPr>
          <w:p w14:paraId="693C74A9" w14:textId="77777777" w:rsidR="009549FD" w:rsidRPr="00A72B41" w:rsidRDefault="009549FD" w:rsidP="009549FD">
            <w:pPr>
              <w:spacing w:line="240" w:lineRule="auto"/>
              <w:ind w:firstLine="0"/>
              <w:contextualSpacing/>
              <w:rPr>
                <w:sz w:val="18"/>
                <w:szCs w:val="18"/>
              </w:rPr>
            </w:pPr>
            <w:r w:rsidRPr="00A72B41">
              <w:rPr>
                <w:sz w:val="18"/>
                <w:szCs w:val="18"/>
              </w:rPr>
              <w:t>Tesis académicas.</w:t>
            </w:r>
          </w:p>
          <w:p w14:paraId="4F546DDB" w14:textId="77777777" w:rsidR="009549FD" w:rsidRPr="00A72B41" w:rsidRDefault="009549FD" w:rsidP="009549FD">
            <w:pPr>
              <w:spacing w:line="240" w:lineRule="auto"/>
              <w:ind w:firstLine="0"/>
              <w:contextualSpacing/>
              <w:rPr>
                <w:sz w:val="18"/>
                <w:szCs w:val="18"/>
              </w:rPr>
            </w:pPr>
            <w:r w:rsidRPr="00A72B41">
              <w:rPr>
                <w:sz w:val="18"/>
                <w:szCs w:val="18"/>
              </w:rPr>
              <w:t>Informes técnicos de instituciones públicas.</w:t>
            </w:r>
          </w:p>
          <w:p w14:paraId="75074B10" w14:textId="77777777" w:rsidR="009549FD" w:rsidRPr="00A72B41" w:rsidRDefault="009549FD" w:rsidP="009549FD">
            <w:pPr>
              <w:spacing w:line="240" w:lineRule="auto"/>
              <w:ind w:firstLine="0"/>
              <w:contextualSpacing/>
              <w:rPr>
                <w:sz w:val="18"/>
                <w:szCs w:val="18"/>
              </w:rPr>
            </w:pPr>
            <w:r w:rsidRPr="00A72B41">
              <w:rPr>
                <w:sz w:val="18"/>
                <w:szCs w:val="18"/>
              </w:rPr>
              <w:t>Entrevistas.</w:t>
            </w:r>
          </w:p>
          <w:p w14:paraId="33D7A338" w14:textId="77777777" w:rsidR="009549FD" w:rsidRPr="00A72B41" w:rsidRDefault="009549FD" w:rsidP="009549FD">
            <w:pPr>
              <w:spacing w:line="240" w:lineRule="auto"/>
              <w:ind w:firstLine="0"/>
              <w:contextualSpacing/>
              <w:rPr>
                <w:sz w:val="18"/>
                <w:szCs w:val="18"/>
              </w:rPr>
            </w:pPr>
            <w:r w:rsidRPr="00A72B41">
              <w:rPr>
                <w:sz w:val="18"/>
                <w:szCs w:val="18"/>
              </w:rPr>
              <w:t>Lecciones Aprendidas</w:t>
            </w:r>
          </w:p>
          <w:p w14:paraId="729D5F4D" w14:textId="77777777" w:rsidR="009549FD" w:rsidRPr="00A72B41" w:rsidRDefault="009549FD" w:rsidP="009549FD">
            <w:pPr>
              <w:spacing w:line="240" w:lineRule="auto"/>
              <w:ind w:firstLine="0"/>
              <w:contextualSpacing/>
              <w:rPr>
                <w:sz w:val="18"/>
                <w:szCs w:val="18"/>
              </w:rPr>
            </w:pPr>
            <w:r w:rsidRPr="00A72B41">
              <w:rPr>
                <w:sz w:val="18"/>
                <w:szCs w:val="18"/>
              </w:rPr>
              <w:t>Testimonio de Expertos.</w:t>
            </w:r>
          </w:p>
          <w:p w14:paraId="1A5E0383" w14:textId="77777777" w:rsidR="009549FD" w:rsidRPr="00A72B41" w:rsidRDefault="009549FD" w:rsidP="009549FD">
            <w:pPr>
              <w:spacing w:line="240" w:lineRule="auto"/>
              <w:ind w:firstLine="0"/>
              <w:rPr>
                <w:sz w:val="18"/>
                <w:szCs w:val="18"/>
              </w:rPr>
            </w:pPr>
            <w:r w:rsidRPr="00A72B41">
              <w:rPr>
                <w:sz w:val="18"/>
                <w:szCs w:val="18"/>
              </w:rPr>
              <w:t>Guía del PMBOK, 7ma. Edición (PMI, 2021)</w:t>
            </w:r>
          </w:p>
          <w:p w14:paraId="23B979DB" w14:textId="77777777" w:rsidR="009549FD" w:rsidRPr="00A72B41" w:rsidRDefault="009549FD" w:rsidP="009549FD">
            <w:pPr>
              <w:spacing w:line="240" w:lineRule="auto"/>
              <w:ind w:firstLine="0"/>
              <w:contextualSpacing/>
              <w:rPr>
                <w:sz w:val="18"/>
                <w:szCs w:val="18"/>
                <w:highlight w:val="yellow"/>
              </w:rPr>
            </w:pPr>
          </w:p>
        </w:tc>
        <w:tc>
          <w:tcPr>
            <w:tcW w:w="1761" w:type="pct"/>
          </w:tcPr>
          <w:p w14:paraId="1D84820E" w14:textId="77777777" w:rsidR="009549FD" w:rsidRPr="00A72B41" w:rsidRDefault="009549FD" w:rsidP="009549FD">
            <w:pPr>
              <w:spacing w:line="240" w:lineRule="auto"/>
              <w:ind w:firstLine="0"/>
              <w:contextualSpacing/>
              <w:rPr>
                <w:sz w:val="18"/>
                <w:szCs w:val="18"/>
              </w:rPr>
            </w:pPr>
            <w:r w:rsidRPr="00A72B41">
              <w:rPr>
                <w:sz w:val="18"/>
                <w:szCs w:val="18"/>
              </w:rPr>
              <w:t>Análisis e interpretación de las fuentes Primarias,</w:t>
            </w:r>
          </w:p>
          <w:p w14:paraId="7F7E0F1A" w14:textId="77777777" w:rsidR="009549FD" w:rsidRPr="00A72B41" w:rsidRDefault="009549FD" w:rsidP="009549FD">
            <w:pPr>
              <w:spacing w:line="240" w:lineRule="auto"/>
              <w:ind w:firstLine="0"/>
              <w:contextualSpacing/>
              <w:rPr>
                <w:sz w:val="18"/>
                <w:szCs w:val="18"/>
              </w:rPr>
            </w:pPr>
            <w:r w:rsidRPr="00A72B41">
              <w:rPr>
                <w:sz w:val="18"/>
                <w:szCs w:val="18"/>
              </w:rPr>
              <w:t>Grupo de Procesos: Guía Práctica (2023).</w:t>
            </w:r>
          </w:p>
          <w:p w14:paraId="2216453E" w14:textId="77777777" w:rsidR="009549FD" w:rsidRPr="00A72B41" w:rsidRDefault="009549FD" w:rsidP="009549FD">
            <w:pPr>
              <w:spacing w:line="240" w:lineRule="auto"/>
              <w:ind w:firstLine="0"/>
              <w:contextualSpacing/>
              <w:rPr>
                <w:sz w:val="18"/>
                <w:szCs w:val="18"/>
              </w:rPr>
            </w:pPr>
            <w:r w:rsidRPr="00A72B41">
              <w:rPr>
                <w:sz w:val="18"/>
                <w:szCs w:val="18"/>
              </w:rPr>
              <w:t>Sitios Web.</w:t>
            </w:r>
          </w:p>
          <w:p w14:paraId="4B6B2B79" w14:textId="77777777" w:rsidR="009549FD" w:rsidRPr="00A72B41" w:rsidRDefault="009549FD" w:rsidP="009549FD">
            <w:pPr>
              <w:spacing w:line="240" w:lineRule="auto"/>
              <w:ind w:firstLine="0"/>
              <w:contextualSpacing/>
              <w:rPr>
                <w:sz w:val="18"/>
                <w:szCs w:val="18"/>
              </w:rPr>
            </w:pPr>
            <w:r w:rsidRPr="00A72B41">
              <w:rPr>
                <w:sz w:val="18"/>
                <w:szCs w:val="18"/>
              </w:rPr>
              <w:t>Revistas electrónicas</w:t>
            </w:r>
          </w:p>
          <w:p w14:paraId="696F9387" w14:textId="77777777" w:rsidR="009549FD" w:rsidRPr="00A72B41" w:rsidRDefault="009549FD" w:rsidP="009549FD">
            <w:pPr>
              <w:spacing w:line="240" w:lineRule="auto"/>
              <w:ind w:firstLine="0"/>
              <w:rPr>
                <w:sz w:val="18"/>
                <w:szCs w:val="18"/>
                <w:highlight w:val="yellow"/>
              </w:rPr>
            </w:pPr>
          </w:p>
        </w:tc>
      </w:tr>
    </w:tbl>
    <w:p w14:paraId="70BE08D0" w14:textId="77777777" w:rsidR="00110D3A" w:rsidRPr="00C6455B" w:rsidRDefault="00264EEB">
      <w:pPr>
        <w:spacing w:line="240" w:lineRule="auto"/>
        <w:ind w:firstLine="0"/>
        <w:contextualSpacing/>
        <w:rPr>
          <w:bCs/>
          <w:sz w:val="20"/>
          <w:szCs w:val="20"/>
        </w:rPr>
        <w:sectPr w:rsidR="00110D3A" w:rsidRPr="00C6455B" w:rsidSect="00110D3A">
          <w:pgSz w:w="15842" w:h="12242" w:orient="landscape"/>
          <w:pgMar w:top="1440" w:right="1440" w:bottom="1440" w:left="1440" w:header="709" w:footer="709" w:gutter="0"/>
          <w:cols w:space="720"/>
          <w:docGrid w:linePitch="360"/>
        </w:sectPr>
      </w:pPr>
      <w:r w:rsidRPr="00C6455B">
        <w:rPr>
          <w:bCs/>
          <w:i/>
          <w:iCs/>
          <w:sz w:val="20"/>
          <w:szCs w:val="20"/>
        </w:rPr>
        <w:t>Nota</w:t>
      </w:r>
      <w:r w:rsidRPr="00C6455B">
        <w:rPr>
          <w:bCs/>
          <w:sz w:val="20"/>
          <w:szCs w:val="20"/>
        </w:rPr>
        <w:t xml:space="preserve">: La Tabla </w:t>
      </w:r>
      <w:r w:rsidR="00445F7F" w:rsidRPr="00C6455B">
        <w:rPr>
          <w:bCs/>
          <w:sz w:val="20"/>
          <w:szCs w:val="20"/>
        </w:rPr>
        <w:t>2</w:t>
      </w:r>
      <w:r w:rsidRPr="00C6455B">
        <w:rPr>
          <w:bCs/>
          <w:sz w:val="20"/>
          <w:szCs w:val="20"/>
        </w:rPr>
        <w:t xml:space="preserve"> muestra las fuentes de información utilizadas, en correspondencia con cada objetivo, y según sean primarias o secundarias.</w:t>
      </w:r>
    </w:p>
    <w:p w14:paraId="587C2B8A" w14:textId="77777777" w:rsidR="00264EEB" w:rsidRPr="006C018B" w:rsidRDefault="00264EEB">
      <w:pPr>
        <w:pStyle w:val="Heading1"/>
        <w:numPr>
          <w:ilvl w:val="1"/>
          <w:numId w:val="1"/>
        </w:numPr>
        <w:rPr>
          <w:sz w:val="22"/>
          <w:szCs w:val="22"/>
        </w:rPr>
      </w:pPr>
      <w:bookmarkStart w:id="213" w:name="_Toc354770525"/>
      <w:bookmarkStart w:id="214" w:name="_Toc195293365"/>
      <w:r w:rsidRPr="006C018B">
        <w:rPr>
          <w:sz w:val="22"/>
          <w:szCs w:val="22"/>
        </w:rPr>
        <w:lastRenderedPageBreak/>
        <w:t>Métodos de Investigación</w:t>
      </w:r>
      <w:bookmarkEnd w:id="213"/>
      <w:bookmarkEnd w:id="214"/>
    </w:p>
    <w:p w14:paraId="671DC7AE" w14:textId="37115298" w:rsidR="00AE77D3" w:rsidRPr="00334AAE" w:rsidRDefault="00F7511F" w:rsidP="00876EFD">
      <w:pPr>
        <w:rPr>
          <w:b/>
          <w:bCs/>
        </w:rPr>
      </w:pPr>
      <w:r w:rsidRPr="00F7511F">
        <w:t>Los estilos de investigación intentan demostrar o probar los hechos o hipótesis dados. La investigación es un proceso de obtención de nuevos conocimientos y su uso para resolver problemas o preguntas generales, programas, redes o tipos específicos</w:t>
      </w:r>
      <w:r w:rsidR="00AE77D3" w:rsidRPr="00334AAE">
        <w:t>.</w:t>
      </w:r>
    </w:p>
    <w:p w14:paraId="22470344" w14:textId="27E8BD20" w:rsidR="004855B6" w:rsidRDefault="00AE5228" w:rsidP="00876EFD">
      <w:pPr>
        <w:ind w:left="720" w:firstLine="0"/>
        <w:rPr>
          <w:b/>
          <w:bCs/>
        </w:rPr>
      </w:pPr>
      <w:r w:rsidRPr="00AE5228">
        <w:t>La investigación es la forma sistematizada de resolver un problema, adquirir un nuevo conocimiento o utilizarlo como referencia o para estudio y análisis, recordando que el estudio, sea a través de la investigación o no, siempre termina en contradicción si el tema no está agotado. Esto puede incluir el descubrimiento de nuevas teorías, la búsqueda y exposición de leyes o hechos</w:t>
      </w:r>
      <w:r w:rsidR="00F77AAE" w:rsidRPr="00334AAE">
        <w:t xml:space="preserve"> </w:t>
      </w:r>
      <w:r w:rsidR="00571DC9" w:rsidRPr="00334AAE">
        <w:t>(Arellano &amp; Coelho, 2015).</w:t>
      </w:r>
    </w:p>
    <w:p w14:paraId="3D7A8938" w14:textId="54E5B171" w:rsidR="00F77AAE" w:rsidRPr="00334AAE" w:rsidRDefault="00915516" w:rsidP="00E65090">
      <w:pPr>
        <w:rPr>
          <w:b/>
          <w:bCs/>
        </w:rPr>
      </w:pPr>
      <w:r w:rsidRPr="00915516">
        <w:t xml:space="preserve">El proceso de investigación es una forma sistemática de construir nuevos conocimientos; una manera de resolver problemas. Los métodos de investigación constituyen la serie de procedimientos que, alineados con el enfoque de una investigación y adoptando los instrumentos relevantes para ella, permiten alcanzar un producto o resultado específico </w:t>
      </w:r>
      <w:r w:rsidR="00482534" w:rsidRPr="00334AAE">
        <w:t>(</w:t>
      </w:r>
      <w:r w:rsidR="002C70E9" w:rsidRPr="00334AAE">
        <w:t>Kohn, 2016)</w:t>
      </w:r>
      <w:r w:rsidR="004855B6" w:rsidRPr="00334AAE">
        <w:t>.</w:t>
      </w:r>
    </w:p>
    <w:p w14:paraId="5510EAAF" w14:textId="1B33873E" w:rsidR="00F547D8" w:rsidRDefault="00333BA5" w:rsidP="007A61EB">
      <w:pPr>
        <w:rPr>
          <w:b/>
          <w:bCs/>
        </w:rPr>
      </w:pPr>
      <w:r w:rsidRPr="00334AAE">
        <w:t>Creswell</w:t>
      </w:r>
      <w:r w:rsidR="00350FA3" w:rsidRPr="00334AAE">
        <w:t>, J. (2014)</w:t>
      </w:r>
      <w:r w:rsidR="00EA509E" w:rsidRPr="00334AAE">
        <w:t xml:space="preserve"> </w:t>
      </w:r>
      <w:r w:rsidR="00C42524" w:rsidRPr="00C42524">
        <w:t>discute la metodología de investigación centrándose específicamente en cómo la decisión metodológica del investigador debe ser congruente con las preguntas de investigación que el investigador plantea</w:t>
      </w:r>
      <w:r w:rsidR="00EA509E" w:rsidRPr="00EA509E">
        <w:t xml:space="preserve">. </w:t>
      </w:r>
    </w:p>
    <w:p w14:paraId="64407203" w14:textId="2BB8ED4E" w:rsidR="00BB0E9D" w:rsidRDefault="0073748D" w:rsidP="007A61EB">
      <w:pPr>
        <w:rPr>
          <w:b/>
          <w:bCs/>
        </w:rPr>
      </w:pPr>
      <w:r>
        <w:t xml:space="preserve">   </w:t>
      </w:r>
      <w:r w:rsidR="00E463FF" w:rsidRPr="00E463FF">
        <w:t xml:space="preserve">Una de las partes más importantes en el proceso de investigación es intentar ser muy claro y preciso en el tema que </w:t>
      </w:r>
      <w:r w:rsidR="0052290D">
        <w:t xml:space="preserve">se </w:t>
      </w:r>
      <w:r w:rsidR="00E463FF" w:rsidRPr="00E463FF">
        <w:t xml:space="preserve">va a investigar porque es uno de los ejes centrales. Se considera básicamente como observación y procedimientos, lo que </w:t>
      </w:r>
      <w:r w:rsidR="00E2027F">
        <w:t xml:space="preserve">se </w:t>
      </w:r>
      <w:r w:rsidR="00E463FF" w:rsidRPr="00E463FF">
        <w:t>qu</w:t>
      </w:r>
      <w:r w:rsidR="00E2027F">
        <w:t>iere</w:t>
      </w:r>
      <w:r w:rsidR="00E463FF" w:rsidRPr="00E463FF">
        <w:t xml:space="preserve"> saber y cómo </w:t>
      </w:r>
      <w:r w:rsidR="00E2027F">
        <w:t>se</w:t>
      </w:r>
      <w:r w:rsidR="00E463FF" w:rsidRPr="00E463FF">
        <w:t xml:space="preserve"> hace</w:t>
      </w:r>
      <w:r w:rsidR="00E2027F">
        <w:t>r</w:t>
      </w:r>
      <w:r w:rsidR="00E463FF" w:rsidRPr="00E463FF">
        <w:t>, una explicación de desarrollo y una prueba. Porque, cualesquiera sean las alternativas de tipos de investigación, una investigación nunca comienza de manera aleatoria; marcha hacia una idea de qué diagnóstico se quiere o a algún tipo de acuerdo sobre cómo se espera que la realidad responda o a qué problema se debe explicar específicamente</w:t>
      </w:r>
      <w:r w:rsidR="00A9223C" w:rsidRPr="00A9223C">
        <w:t xml:space="preserve">. </w:t>
      </w:r>
    </w:p>
    <w:p w14:paraId="71847EB9" w14:textId="304F65A1" w:rsidR="00091333" w:rsidRDefault="000B33E0" w:rsidP="007A61EB">
      <w:pPr>
        <w:rPr>
          <w:b/>
          <w:bCs/>
        </w:rPr>
      </w:pPr>
      <w:r>
        <w:t xml:space="preserve">Tipos </w:t>
      </w:r>
      <w:r w:rsidR="00097DAD">
        <w:t>de métodos de Investigación:</w:t>
      </w:r>
    </w:p>
    <w:p w14:paraId="71E2B8D5" w14:textId="1BF3A2CA" w:rsidR="00BC49BF" w:rsidRDefault="004C3355" w:rsidP="00B65663">
      <w:pPr>
        <w:pStyle w:val="ListParagraph"/>
        <w:numPr>
          <w:ilvl w:val="0"/>
          <w:numId w:val="139"/>
        </w:numPr>
      </w:pPr>
      <w:r w:rsidRPr="004C3355">
        <w:lastRenderedPageBreak/>
        <w:t xml:space="preserve">Métodos cualitativos: </w:t>
      </w:r>
      <w:r w:rsidR="00BC49BF" w:rsidRPr="00BC49BF">
        <w:t>Asume que los métodos cualitativos buscan conocer el mundo social desde el punto de vista de los participantes. Informa que las entrevistas y la observación participante se utilizan con frecuencia para obtener una comprensión profunda del comportamiento social.</w:t>
      </w:r>
    </w:p>
    <w:p w14:paraId="5610D82D" w14:textId="23372D7D" w:rsidR="00CF0CE1" w:rsidRPr="00CF0CE1" w:rsidRDefault="007A3E61" w:rsidP="00B65663">
      <w:pPr>
        <w:pStyle w:val="ListParagraph"/>
        <w:numPr>
          <w:ilvl w:val="0"/>
          <w:numId w:val="139"/>
        </w:numPr>
        <w:rPr>
          <w:b/>
          <w:bCs/>
        </w:rPr>
      </w:pPr>
      <w:r w:rsidRPr="007A3E61">
        <w:t>Métodos cuantitativos:</w:t>
      </w:r>
      <w:r w:rsidR="00067A4F">
        <w:t xml:space="preserve"> </w:t>
      </w:r>
      <w:r w:rsidR="00CF0CE1" w:rsidRPr="00CF0CE1">
        <w:t>Enfatiza que los métodos cuantitativos quieren discernir los patrones y relaciones entre datos que pueden cuantificarse. Las encuestas, experimentos y métodos estadísticos son importantes para estudiar asociaciones y probar hipótesis</w:t>
      </w:r>
      <w:r w:rsidR="0046553C">
        <w:t>.</w:t>
      </w:r>
    </w:p>
    <w:p w14:paraId="2C0FD181" w14:textId="544A27C5" w:rsidR="005A4DCB" w:rsidRPr="00CF0CE1" w:rsidRDefault="005A4DCB" w:rsidP="00B65663">
      <w:pPr>
        <w:pStyle w:val="ListParagraph"/>
        <w:numPr>
          <w:ilvl w:val="0"/>
          <w:numId w:val="139"/>
        </w:numPr>
        <w:rPr>
          <w:b/>
          <w:bCs/>
        </w:rPr>
      </w:pPr>
      <w:r w:rsidRPr="005A4DCB">
        <w:t xml:space="preserve"> Métodos mixtos: </w:t>
      </w:r>
      <w:r w:rsidR="0046553C" w:rsidRPr="0046553C">
        <w:t>Aboga por los métodos mixtos como una estrategia clave para superar las debilidades de la metodología cualitativa o cuantitativa. Con el uso de ambos, los investigadores pueden validar su investigación mediante la triangulación y así lograr una comprensión más amplia y profunda del problema de investigación</w:t>
      </w:r>
      <w:r w:rsidR="003363F4" w:rsidRPr="00334AAE">
        <w:t xml:space="preserve"> </w:t>
      </w:r>
      <w:r w:rsidR="007B4E7B" w:rsidRPr="00334AAE">
        <w:t>(</w:t>
      </w:r>
      <w:proofErr w:type="spellStart"/>
      <w:r w:rsidR="007B4E7B" w:rsidRPr="00334AAE">
        <w:t>Cruzito</w:t>
      </w:r>
      <w:proofErr w:type="spellEnd"/>
      <w:r w:rsidR="007B4E7B" w:rsidRPr="00334AAE">
        <w:t>, 2024b).</w:t>
      </w:r>
    </w:p>
    <w:p w14:paraId="42596583" w14:textId="2F4B12E4" w:rsidR="00A9223C" w:rsidRPr="00A9223C" w:rsidRDefault="00582312" w:rsidP="007A61EB">
      <w:pPr>
        <w:rPr>
          <w:b/>
          <w:bCs/>
        </w:rPr>
      </w:pPr>
      <w:r w:rsidRPr="00582312">
        <w:t xml:space="preserve">En otras palabras, para desarrollar una investigación, lo primero que se necesita es tener hipótesis para ser probadas. Una hipótesis es una explicación esperada para algún fenómeno (o problema), y desde el momento en que se planifica un estudio, es esencial tener, cuando no está disponible, un análisis detallado del problema a estudiar. </w:t>
      </w:r>
    </w:p>
    <w:p w14:paraId="16FBF987" w14:textId="2FA2378E" w:rsidR="00264EEB" w:rsidRDefault="0007686B" w:rsidP="00F155F1">
      <w:pPr>
        <w:pStyle w:val="Heading4"/>
        <w:numPr>
          <w:ilvl w:val="0"/>
          <w:numId w:val="0"/>
        </w:numPr>
        <w:ind w:left="720" w:hanging="436"/>
      </w:pPr>
      <w:bookmarkStart w:id="215" w:name="_Toc180446376"/>
      <w:bookmarkStart w:id="216" w:name="_Toc195293366"/>
      <w:r>
        <w:t xml:space="preserve">3.2.1 </w:t>
      </w:r>
      <w:r w:rsidR="00813A4F">
        <w:tab/>
      </w:r>
      <w:r w:rsidR="00264EEB" w:rsidRPr="006C018B">
        <w:rPr>
          <w:sz w:val="22"/>
          <w:szCs w:val="22"/>
        </w:rPr>
        <w:t>Método analítico-sintético</w:t>
      </w:r>
      <w:bookmarkStart w:id="217" w:name="_Toc301889083"/>
      <w:bookmarkEnd w:id="215"/>
      <w:bookmarkEnd w:id="216"/>
    </w:p>
    <w:p w14:paraId="2AC3475B" w14:textId="0E80B106" w:rsidR="00DB7CDA" w:rsidRDefault="00EB3013" w:rsidP="003F11EB">
      <w:r>
        <w:t>Según Cesar A. Bernal (2010)</w:t>
      </w:r>
      <w:r w:rsidR="00D83AFA">
        <w:t xml:space="preserve">. </w:t>
      </w:r>
      <w:r w:rsidR="00B555C0" w:rsidRPr="00B555C0">
        <w:t xml:space="preserve">“El método analítico sintético estudia los hechos, partiendo de la descomposición del objeto de estudio en cada una de sus partes para estudiarlas en forma individual (análisis), y luego se integran esas partes para estudiarlas de manera integral (síntesis)” </w:t>
      </w:r>
      <w:r w:rsidR="00D846D0">
        <w:t>pá</w:t>
      </w:r>
      <w:r w:rsidR="00D846D0" w:rsidRPr="00B555C0">
        <w:t>g.</w:t>
      </w:r>
      <w:r w:rsidR="00B555C0" w:rsidRPr="00B555C0">
        <w:t xml:space="preserve"> 60.</w:t>
      </w:r>
    </w:p>
    <w:p w14:paraId="298213EC" w14:textId="1CAE470B" w:rsidR="00472A73" w:rsidRDefault="00472A73" w:rsidP="006B422E">
      <w:r w:rsidRPr="00334AAE">
        <w:lastRenderedPageBreak/>
        <w:t>Rodriguez y Pérez (2017)</w:t>
      </w:r>
      <w:r w:rsidR="00BD16F7" w:rsidRPr="00334AAE">
        <w:t xml:space="preserve"> el método analítico es un procedimiento</w:t>
      </w:r>
      <w:r w:rsidR="00364CC0" w:rsidRPr="00334AAE">
        <w:t xml:space="preserve"> l</w:t>
      </w:r>
      <w:r w:rsidR="00204915" w:rsidRPr="00334AAE">
        <w:t xml:space="preserve">ógico que posibilita </w:t>
      </w:r>
      <w:r w:rsidR="00B34E3F" w:rsidRPr="00334AAE">
        <w:t>descomponer</w:t>
      </w:r>
      <w:r w:rsidR="00204915" w:rsidRPr="00334AAE">
        <w:t xml:space="preserve"> mentalmente un todo en sus partes y cualidades</w:t>
      </w:r>
      <w:r w:rsidR="00125A23" w:rsidRPr="00334AAE">
        <w:t>, en sus múltiples relaciones, propiedades y componentes</w:t>
      </w:r>
      <w:r w:rsidR="00F25CDB" w:rsidRPr="00334AAE">
        <w:t>, (</w:t>
      </w:r>
      <w:r w:rsidR="00D846D0" w:rsidRPr="00334AAE">
        <w:t>pág.</w:t>
      </w:r>
      <w:r w:rsidR="00F25CDB" w:rsidRPr="00334AAE">
        <w:t xml:space="preserve"> 186).</w:t>
      </w:r>
    </w:p>
    <w:p w14:paraId="0F657D64" w14:textId="49F079EB" w:rsidR="004B4E87" w:rsidRDefault="0006519E" w:rsidP="006B422E">
      <w:r>
        <w:t>El p</w:t>
      </w:r>
      <w:r w:rsidR="003F11EB" w:rsidRPr="003F11EB">
        <w:t xml:space="preserve">rincipio </w:t>
      </w:r>
      <w:r>
        <w:t>a</w:t>
      </w:r>
      <w:r w:rsidR="003F11EB" w:rsidRPr="003F11EB">
        <w:t>nalítico consiste en el desglose de la manifestación total del objeto o de los objetos a estudiar en sus elementos componentes, de mayor simplicidad y que se hallen en un nivel de complejidad inferior al fenómeno objeto de investigación</w:t>
      </w:r>
      <w:r w:rsidR="000473ED">
        <w:t xml:space="preserve">. </w:t>
      </w:r>
    </w:p>
    <w:p w14:paraId="5876F9A2" w14:textId="2C00B890" w:rsidR="004B4E87" w:rsidRDefault="000473ED" w:rsidP="004B4E87">
      <w:pPr>
        <w:ind w:left="720" w:firstLine="0"/>
      </w:pPr>
      <w:r w:rsidRPr="000473ED">
        <w:t>El Método analítico es aquel método de investigación que consiste en la desmembración de un todo, descomponiéndolo en sus partes o elementos para observar las causas, la naturaleza y los efectos. El análisis es la observación y examen de un hecho en particular</w:t>
      </w:r>
      <w:r w:rsidR="006B422E">
        <w:t xml:space="preserve"> (</w:t>
      </w:r>
      <w:r w:rsidR="00274FE0">
        <w:t>Matías</w:t>
      </w:r>
      <w:r w:rsidR="00B340D7">
        <w:t>, 2024</w:t>
      </w:r>
      <w:r w:rsidR="006B422E">
        <w:t xml:space="preserve">). </w:t>
      </w:r>
    </w:p>
    <w:p w14:paraId="7A297E68" w14:textId="4388216C" w:rsidR="003F11EB" w:rsidRDefault="006B422E" w:rsidP="006B422E">
      <w:r>
        <w:t>C</w:t>
      </w:r>
      <w:r w:rsidR="003F11EB" w:rsidRPr="003F11EB">
        <w:t xml:space="preserve">on el propósito de estudiar y conocer los elementos en que se descompone el objeto; este procedimiento permite "aislar" determinados elementos o aspectos de la realidad, proceder a su estudio para lograr los datos necesarios que posibiliten alcanzar una comprensión y conocimiento reconstruido completo sobre cómo se halla constituido y cómo se comporta el fenómeno objeto de estudio. La </w:t>
      </w:r>
      <w:r w:rsidR="00DE259A">
        <w:t>i</w:t>
      </w:r>
      <w:r w:rsidR="003F11EB" w:rsidRPr="003F11EB">
        <w:t xml:space="preserve">nteligencia </w:t>
      </w:r>
      <w:r w:rsidR="00DE259A">
        <w:t>a</w:t>
      </w:r>
      <w:r w:rsidR="003F11EB" w:rsidRPr="003F11EB">
        <w:t>ctiva logra descubrir o aislar una gran variedad de elementos o de funciones, de normas o relaciones, para alcanzar una comprensión del objeto global.</w:t>
      </w:r>
    </w:p>
    <w:p w14:paraId="5A5020DF" w14:textId="1CC49144" w:rsidR="00B90BC8" w:rsidRPr="00B90BC8" w:rsidRDefault="00B90BC8" w:rsidP="006814F8">
      <w:pPr>
        <w:ind w:left="720" w:firstLine="0"/>
      </w:pPr>
      <w:r w:rsidRPr="00B90BC8">
        <w:t xml:space="preserve">El método sintético es un proceso de razonamiento que tiende a reconstruir un </w:t>
      </w:r>
    </w:p>
    <w:p w14:paraId="1FD5FBE0" w14:textId="2C63D655" w:rsidR="00B90BC8" w:rsidRPr="003F11EB" w:rsidRDefault="00B90BC8" w:rsidP="006814F8">
      <w:pPr>
        <w:ind w:left="720" w:firstLine="0"/>
      </w:pPr>
      <w:r w:rsidRPr="00B90BC8">
        <w:t xml:space="preserve">todo, a partir de los elementos distinguidos por el análisis; se trata en consecuencia de hacer una explosión metódica y breve. En otras </w:t>
      </w:r>
      <w:r w:rsidR="002F338A" w:rsidRPr="00B90BC8">
        <w:t>palabras,</w:t>
      </w:r>
      <w:r w:rsidRPr="00B90BC8">
        <w:t xml:space="preserve"> debemos decir que la síntesis es un procedimiento mental que tiene como meta la comprensión cabal de la esencia de lo que ya conocemos en todas sus partes y particularidades</w:t>
      </w:r>
      <w:r w:rsidR="002F338A">
        <w:t xml:space="preserve"> (</w:t>
      </w:r>
      <w:r w:rsidR="00274FE0">
        <w:t>Matías, 2024</w:t>
      </w:r>
      <w:r w:rsidR="00343B17">
        <w:t>)</w:t>
      </w:r>
      <w:r w:rsidR="006814F8">
        <w:t>.</w:t>
      </w:r>
    </w:p>
    <w:p w14:paraId="24E34FFF" w14:textId="49F7F928" w:rsidR="003F11EB" w:rsidRDefault="002F338A" w:rsidP="003F11EB">
      <w:r>
        <w:t>E</w:t>
      </w:r>
      <w:r w:rsidR="003F11EB" w:rsidRPr="003F11EB">
        <w:t xml:space="preserve">l principio sintético consiste en el procedimiento de reconstruir un determinado objeto o fenómeno, reagrupando desde dentro las distintas partes en que ha sido fragmentado mediante el análisis, de tal forma que se sea capaz de configurar, reconstruir o sintetizar un nuevo </w:t>
      </w:r>
      <w:r w:rsidR="003F11EB" w:rsidRPr="003F11EB">
        <w:lastRenderedPageBreak/>
        <w:t xml:space="preserve">conocimiento, un nuevo objeto que supere el objeto descompuesto o fragmentado y, por lo tanto, </w:t>
      </w:r>
      <w:r w:rsidR="00F0009D" w:rsidRPr="003F11EB">
        <w:t>ofrece</w:t>
      </w:r>
      <w:r w:rsidR="00F0009D">
        <w:t>r</w:t>
      </w:r>
      <w:r w:rsidR="003F11EB" w:rsidRPr="003F11EB">
        <w:t xml:space="preserve"> un nuevo nivel de comprensión superior</w:t>
      </w:r>
      <w:r w:rsidR="00135DB9">
        <w:t>,</w:t>
      </w:r>
      <w:r w:rsidR="003F11EB" w:rsidRPr="003F11EB">
        <w:t xml:space="preserve"> logra</w:t>
      </w:r>
      <w:r w:rsidR="00135DB9">
        <w:t>ndo</w:t>
      </w:r>
      <w:r w:rsidR="003F11EB" w:rsidRPr="003F11EB">
        <w:t xml:space="preserve"> configurar, reconstruir, armonizar; crear, seleccion</w:t>
      </w:r>
      <w:r w:rsidR="009E523A">
        <w:t>ar</w:t>
      </w:r>
      <w:r w:rsidR="003F11EB" w:rsidRPr="003F11EB">
        <w:t>, interpreta</w:t>
      </w:r>
      <w:r w:rsidR="00C9023E">
        <w:t xml:space="preserve">r </w:t>
      </w:r>
      <w:r w:rsidR="003F11EB" w:rsidRPr="003F11EB">
        <w:t>y reasign</w:t>
      </w:r>
      <w:r w:rsidR="00C9023E">
        <w:t>ar</w:t>
      </w:r>
      <w:r w:rsidR="003F11EB" w:rsidRPr="003F11EB">
        <w:t xml:space="preserve"> cada uno de los elementos previamente conocidos, dando lugar específico al conjunto, caracterizando la nueva totalidad por una singular sobresaliente</w:t>
      </w:r>
      <w:r w:rsidR="00794ECC">
        <w:t>.</w:t>
      </w:r>
    </w:p>
    <w:p w14:paraId="4D7B0B8A" w14:textId="6A7612A1" w:rsidR="00F3755C" w:rsidRDefault="005313CE" w:rsidP="003F11EB">
      <w:r w:rsidRPr="00334AAE">
        <w:t xml:space="preserve">El método </w:t>
      </w:r>
      <w:r w:rsidR="009C66A1" w:rsidRPr="00334AAE">
        <w:t>proporciona una estructura para abordar la</w:t>
      </w:r>
      <w:r w:rsidR="005D7853" w:rsidRPr="00334AAE">
        <w:t>s</w:t>
      </w:r>
      <w:r w:rsidR="009C66A1" w:rsidRPr="00334AAE">
        <w:t xml:space="preserve"> </w:t>
      </w:r>
      <w:r w:rsidR="003323A7" w:rsidRPr="00334AAE">
        <w:t>dificultades propias</w:t>
      </w:r>
      <w:r w:rsidR="00C364EC" w:rsidRPr="00334AAE">
        <w:t xml:space="preserve"> del proyecto</w:t>
      </w:r>
      <w:r w:rsidR="00863CC4" w:rsidRPr="00334AAE">
        <w:t>,</w:t>
      </w:r>
      <w:r w:rsidR="00C364EC" w:rsidRPr="00334AAE">
        <w:t xml:space="preserve"> </w:t>
      </w:r>
      <w:r w:rsidR="00863CC4" w:rsidRPr="00334AAE">
        <w:t xml:space="preserve">lo que </w:t>
      </w:r>
      <w:r w:rsidR="0000727B" w:rsidRPr="00334AAE">
        <w:t>simplifica</w:t>
      </w:r>
      <w:r w:rsidR="005007D6" w:rsidRPr="00334AAE">
        <w:t xml:space="preserve"> la toma de </w:t>
      </w:r>
      <w:r w:rsidR="00EA6089" w:rsidRPr="00334AAE">
        <w:t>de</w:t>
      </w:r>
      <w:r w:rsidR="00E75641" w:rsidRPr="00334AAE">
        <w:t>cisiones en</w:t>
      </w:r>
      <w:r w:rsidR="005A1E11" w:rsidRPr="00334AAE">
        <w:t xml:space="preserve"> todas las etapas</w:t>
      </w:r>
      <w:r w:rsidR="00503318" w:rsidRPr="00334AAE">
        <w:t xml:space="preserve"> del proyecto.</w:t>
      </w:r>
      <w:r w:rsidR="00E75641" w:rsidRPr="00334AAE">
        <w:t xml:space="preserve"> </w:t>
      </w:r>
      <w:r w:rsidR="00C364EC" w:rsidRPr="00334AAE">
        <w:t xml:space="preserve"> </w:t>
      </w:r>
      <w:r w:rsidR="00F3755C" w:rsidRPr="00334AAE">
        <w:t>Este método</w:t>
      </w:r>
      <w:r w:rsidR="00A37A80" w:rsidRPr="00334AAE">
        <w:t xml:space="preserve"> fue </w:t>
      </w:r>
      <w:r w:rsidR="00A01768" w:rsidRPr="00334AAE">
        <w:t>eficaz y practico</w:t>
      </w:r>
      <w:r w:rsidR="00A37A80" w:rsidRPr="00334AAE">
        <w:t xml:space="preserve"> en el plan de gestión del proyecto </w:t>
      </w:r>
      <w:r w:rsidR="00976A5F" w:rsidRPr="00334AAE">
        <w:t>para el centro comercial</w:t>
      </w:r>
      <w:r w:rsidR="006107CD" w:rsidRPr="00334AAE">
        <w:t xml:space="preserve">, </w:t>
      </w:r>
      <w:r w:rsidR="005F149C" w:rsidRPr="00334AAE">
        <w:t xml:space="preserve">porque </w:t>
      </w:r>
      <w:r w:rsidR="006107CD" w:rsidRPr="00334AAE">
        <w:t xml:space="preserve">permitió una compresión de los </w:t>
      </w:r>
      <w:r w:rsidR="00495CD4" w:rsidRPr="00334AAE">
        <w:t xml:space="preserve">componentes </w:t>
      </w:r>
      <w:r w:rsidR="00073D57" w:rsidRPr="00334AAE">
        <w:t xml:space="preserve">importantes </w:t>
      </w:r>
      <w:r w:rsidR="00FA1459" w:rsidRPr="00334AAE">
        <w:t xml:space="preserve">de los entregables </w:t>
      </w:r>
      <w:r w:rsidR="005F4229" w:rsidRPr="00334AAE">
        <w:t>del proyecto</w:t>
      </w:r>
      <w:r w:rsidR="001A5E88" w:rsidRPr="00334AAE">
        <w:t>.</w:t>
      </w:r>
    </w:p>
    <w:p w14:paraId="6603B514" w14:textId="77777777" w:rsidR="00264EEB" w:rsidRPr="00BA4026" w:rsidRDefault="00264EEB" w:rsidP="009417AC">
      <w:pPr>
        <w:pStyle w:val="Heading4"/>
        <w:numPr>
          <w:ilvl w:val="2"/>
          <w:numId w:val="3"/>
        </w:numPr>
        <w:rPr>
          <w:sz w:val="22"/>
          <w:szCs w:val="22"/>
        </w:rPr>
      </w:pPr>
      <w:bookmarkStart w:id="218" w:name="_Toc195293367"/>
      <w:bookmarkEnd w:id="217"/>
      <w:r w:rsidRPr="00BA4026">
        <w:rPr>
          <w:sz w:val="22"/>
          <w:szCs w:val="22"/>
        </w:rPr>
        <w:t>Método inductivo</w:t>
      </w:r>
      <w:bookmarkEnd w:id="218"/>
    </w:p>
    <w:p w14:paraId="02B99F98" w14:textId="040A16D0" w:rsidR="00374915" w:rsidRPr="000E380E" w:rsidRDefault="00C968DA" w:rsidP="00565B87">
      <w:pPr>
        <w:pStyle w:val="paragraph"/>
        <w:spacing w:line="480" w:lineRule="auto"/>
        <w:ind w:firstLine="708"/>
        <w:rPr>
          <w:rFonts w:ascii="Arial" w:hAnsi="Arial" w:cs="Arial"/>
          <w:sz w:val="22"/>
          <w:szCs w:val="22"/>
          <w:lang w:val="es-CR"/>
        </w:rPr>
      </w:pPr>
      <w:r w:rsidRPr="005E7776">
        <w:rPr>
          <w:rFonts w:ascii="Arial" w:hAnsi="Arial" w:cs="Arial"/>
          <w:sz w:val="22"/>
          <w:szCs w:val="22"/>
          <w:lang w:val="es-CR"/>
        </w:rPr>
        <w:t>El método inductivo es un tipo de razonamiento que consiste en obtener conocimientos generalizables a partir de conocimientos específicos. Así, va de la observación de fenómenos particulares a la formulación de conclusiones generales</w:t>
      </w:r>
      <w:r w:rsidR="00B63466" w:rsidRPr="005E7776">
        <w:rPr>
          <w:rFonts w:ascii="Arial" w:hAnsi="Arial" w:cs="Arial"/>
          <w:sz w:val="22"/>
          <w:szCs w:val="22"/>
          <w:lang w:val="es-CR"/>
        </w:rPr>
        <w:t xml:space="preserve"> </w:t>
      </w:r>
      <w:r w:rsidR="00E1731C" w:rsidRPr="005E7776">
        <w:rPr>
          <w:rFonts w:ascii="Arial" w:hAnsi="Arial" w:cs="Arial"/>
          <w:sz w:val="22"/>
          <w:szCs w:val="22"/>
          <w:lang w:val="es-CR"/>
        </w:rPr>
        <w:t>(Arellano, 2017).</w:t>
      </w:r>
    </w:p>
    <w:p w14:paraId="05770891" w14:textId="63CBF62E" w:rsidR="007B4DA5" w:rsidRPr="007B4DA5" w:rsidRDefault="007B4DA5" w:rsidP="00374915">
      <w:pPr>
        <w:pStyle w:val="paragraph"/>
        <w:spacing w:line="480" w:lineRule="auto"/>
        <w:ind w:left="720"/>
        <w:rPr>
          <w:rFonts w:ascii="Arial" w:hAnsi="Arial" w:cs="Arial"/>
          <w:sz w:val="22"/>
          <w:szCs w:val="22"/>
          <w:lang w:val="es-CR"/>
        </w:rPr>
      </w:pPr>
      <w:r>
        <w:rPr>
          <w:rFonts w:ascii="Arial" w:hAnsi="Arial" w:cs="Arial"/>
          <w:sz w:val="22"/>
          <w:szCs w:val="22"/>
          <w:lang w:val="es-CR"/>
        </w:rPr>
        <w:t xml:space="preserve">Según </w:t>
      </w:r>
      <w:r w:rsidRPr="00370473">
        <w:rPr>
          <w:rFonts w:ascii="Arial" w:hAnsi="Arial" w:cs="Arial"/>
          <w:sz w:val="22"/>
          <w:szCs w:val="22"/>
          <w:lang w:val="es-CR"/>
        </w:rPr>
        <w:t xml:space="preserve">Cesar A. Bernal (2010). </w:t>
      </w:r>
      <w:r w:rsidR="00370473" w:rsidRPr="00370473">
        <w:rPr>
          <w:rFonts w:ascii="Arial" w:hAnsi="Arial" w:cs="Arial"/>
          <w:sz w:val="22"/>
          <w:szCs w:val="22"/>
          <w:lang w:val="es-CR"/>
        </w:rPr>
        <w:t>Este método utiliza el razonamiento para obtener conclusiones que parten de hechos particulares aceptados como válidos, para llegar a conclusiones cuya aplicación sea de carácter general. El método se inicia con un estudio individual de los hechos y</w:t>
      </w:r>
      <w:r w:rsidR="004C4FD9">
        <w:rPr>
          <w:rFonts w:ascii="Arial" w:hAnsi="Arial" w:cs="Arial"/>
          <w:sz w:val="22"/>
          <w:szCs w:val="22"/>
          <w:lang w:val="es-CR"/>
        </w:rPr>
        <w:t xml:space="preserve"> </w:t>
      </w:r>
      <w:r w:rsidR="007E66EE" w:rsidRPr="007E66EE">
        <w:rPr>
          <w:rFonts w:ascii="Arial" w:hAnsi="Arial" w:cs="Arial"/>
          <w:sz w:val="22"/>
          <w:szCs w:val="22"/>
          <w:lang w:val="es-CR"/>
        </w:rPr>
        <w:t>se formulan conclusiones universales que se postulan como leyes, principios o fundamentos de una teoría</w:t>
      </w:r>
      <w:r w:rsidR="007E66EE">
        <w:rPr>
          <w:rFonts w:ascii="Arial" w:hAnsi="Arial" w:cs="Arial"/>
          <w:sz w:val="22"/>
          <w:szCs w:val="22"/>
          <w:lang w:val="es-CR"/>
        </w:rPr>
        <w:t xml:space="preserve"> </w:t>
      </w:r>
      <w:r w:rsidR="00C853B7">
        <w:rPr>
          <w:rFonts w:ascii="Arial" w:hAnsi="Arial" w:cs="Arial"/>
          <w:sz w:val="22"/>
          <w:szCs w:val="22"/>
          <w:lang w:val="es-CR"/>
        </w:rPr>
        <w:t>(p</w:t>
      </w:r>
      <w:r w:rsidR="003D441D">
        <w:rPr>
          <w:rFonts w:ascii="Arial" w:hAnsi="Arial" w:cs="Arial"/>
          <w:sz w:val="22"/>
          <w:szCs w:val="22"/>
          <w:lang w:val="es-CR"/>
        </w:rPr>
        <w:t>ág.</w:t>
      </w:r>
      <w:r w:rsidR="007E66EE">
        <w:rPr>
          <w:rFonts w:ascii="Arial" w:hAnsi="Arial" w:cs="Arial"/>
          <w:sz w:val="22"/>
          <w:szCs w:val="22"/>
          <w:lang w:val="es-CR"/>
        </w:rPr>
        <w:t xml:space="preserve"> 59</w:t>
      </w:r>
      <w:r w:rsidR="00C853B7">
        <w:rPr>
          <w:rFonts w:ascii="Arial" w:hAnsi="Arial" w:cs="Arial"/>
          <w:sz w:val="22"/>
          <w:szCs w:val="22"/>
          <w:lang w:val="es-CR"/>
        </w:rPr>
        <w:t>).</w:t>
      </w:r>
    </w:p>
    <w:p w14:paraId="4710D621" w14:textId="4BA6ED8A" w:rsidR="00B63466" w:rsidRPr="00B63466" w:rsidRDefault="00B63466" w:rsidP="00565B87">
      <w:pPr>
        <w:pStyle w:val="paragraph"/>
        <w:spacing w:line="480" w:lineRule="auto"/>
        <w:ind w:firstLine="708"/>
        <w:rPr>
          <w:rFonts w:ascii="Arial" w:hAnsi="Arial" w:cs="Arial"/>
          <w:sz w:val="22"/>
          <w:szCs w:val="22"/>
          <w:lang w:val="es-CR"/>
        </w:rPr>
      </w:pPr>
      <w:r w:rsidRPr="00B63466">
        <w:rPr>
          <w:rFonts w:ascii="Arial" w:hAnsi="Arial" w:cs="Arial"/>
          <w:sz w:val="22"/>
          <w:szCs w:val="22"/>
          <w:lang w:val="es-CR"/>
        </w:rPr>
        <w:t>Este método constituye una modalidad general de razonar propia de las ciencias, partiendo de una observación de varios o de unos pocos hechos y por inducción o generalización se llega a validez más generales, hipótesis o teorías.</w:t>
      </w:r>
    </w:p>
    <w:p w14:paraId="0263F361" w14:textId="41AF6EB9" w:rsidR="00437B53" w:rsidRDefault="00B63466" w:rsidP="00DA1532">
      <w:pPr>
        <w:pStyle w:val="paragraph"/>
        <w:spacing w:line="480" w:lineRule="auto"/>
        <w:ind w:firstLine="708"/>
        <w:rPr>
          <w:rFonts w:ascii="Arial" w:hAnsi="Arial" w:cs="Arial"/>
          <w:sz w:val="22"/>
          <w:szCs w:val="22"/>
          <w:lang w:val="es-CR"/>
        </w:rPr>
      </w:pPr>
      <w:r w:rsidRPr="00B63466">
        <w:rPr>
          <w:rFonts w:ascii="Arial" w:hAnsi="Arial" w:cs="Arial"/>
          <w:sz w:val="22"/>
          <w:szCs w:val="22"/>
          <w:lang w:val="es-CR"/>
        </w:rPr>
        <w:lastRenderedPageBreak/>
        <w:t xml:space="preserve">En generales, el procedimiento inductivo parte del estudio experimental o teórico de un hecho particular con el objetivo de llegar a </w:t>
      </w:r>
      <w:r w:rsidR="00EE19A8" w:rsidRPr="00B63466">
        <w:rPr>
          <w:rFonts w:ascii="Arial" w:hAnsi="Arial" w:cs="Arial"/>
          <w:sz w:val="22"/>
          <w:szCs w:val="22"/>
          <w:lang w:val="es-CR"/>
        </w:rPr>
        <w:t>unas conclusiones generales</w:t>
      </w:r>
      <w:r w:rsidRPr="00B63466">
        <w:rPr>
          <w:rFonts w:ascii="Arial" w:hAnsi="Arial" w:cs="Arial"/>
          <w:sz w:val="22"/>
          <w:szCs w:val="22"/>
          <w:lang w:val="es-CR"/>
        </w:rPr>
        <w:t xml:space="preserve">. Consiste, básicamente, en examinar la totalidad de los casos conocidos sobre determinado fenómeno o situación, a fin de </w:t>
      </w:r>
      <w:r w:rsidR="001675F4">
        <w:rPr>
          <w:rFonts w:ascii="Arial" w:hAnsi="Arial" w:cs="Arial"/>
          <w:sz w:val="22"/>
          <w:szCs w:val="22"/>
          <w:lang w:val="es-CR"/>
        </w:rPr>
        <w:t>entender</w:t>
      </w:r>
      <w:r w:rsidRPr="00B63466">
        <w:rPr>
          <w:rFonts w:ascii="Arial" w:hAnsi="Arial" w:cs="Arial"/>
          <w:sz w:val="22"/>
          <w:szCs w:val="22"/>
          <w:lang w:val="es-CR"/>
        </w:rPr>
        <w:t xml:space="preserve"> un patrón común y, a partir de él, establecer un principio general, una ley o una teoría explicativa. A este procedimiento, que se refiere únicamente a la manera de extraer la verdad científica, se llama de inducción. </w:t>
      </w:r>
    </w:p>
    <w:p w14:paraId="68D943D6" w14:textId="77777777" w:rsidR="001B5D2E" w:rsidRDefault="00B63466" w:rsidP="00DA1532">
      <w:pPr>
        <w:pStyle w:val="paragraph"/>
        <w:spacing w:line="480" w:lineRule="auto"/>
        <w:ind w:firstLine="708"/>
        <w:rPr>
          <w:rFonts w:ascii="Arial" w:hAnsi="Arial" w:cs="Arial"/>
          <w:sz w:val="22"/>
          <w:szCs w:val="22"/>
          <w:lang w:val="es-CR"/>
        </w:rPr>
      </w:pPr>
      <w:r w:rsidRPr="00B63466">
        <w:rPr>
          <w:rFonts w:ascii="Arial" w:hAnsi="Arial" w:cs="Arial"/>
          <w:sz w:val="22"/>
          <w:szCs w:val="22"/>
          <w:lang w:val="es-CR"/>
        </w:rPr>
        <w:t>Las premisas de un razonamiento inductivo implican hechos contados o experiencias de carácter particular. Esta manera de razonar se puede condicionar a una serie de premisas. Si éstas son verdaderas, entonces la conclusión contendrá la verdad en forma necesaria.</w:t>
      </w:r>
      <w:r w:rsidR="00BD6B8E">
        <w:rPr>
          <w:rFonts w:ascii="Arial" w:hAnsi="Arial" w:cs="Arial"/>
          <w:sz w:val="22"/>
          <w:szCs w:val="22"/>
          <w:lang w:val="es-CR"/>
        </w:rPr>
        <w:t xml:space="preserve"> </w:t>
      </w:r>
    </w:p>
    <w:p w14:paraId="690D0AEA" w14:textId="3D84252E" w:rsidR="00E74191" w:rsidRPr="005E7776" w:rsidRDefault="00E74191" w:rsidP="001B5D2E">
      <w:pPr>
        <w:pStyle w:val="paragraph"/>
        <w:spacing w:line="480" w:lineRule="auto"/>
        <w:ind w:left="720"/>
        <w:rPr>
          <w:rFonts w:ascii="Arial" w:hAnsi="Arial" w:cs="Arial"/>
          <w:sz w:val="22"/>
          <w:szCs w:val="22"/>
          <w:lang w:val="es-CR"/>
        </w:rPr>
      </w:pPr>
      <w:r w:rsidRPr="00E74191">
        <w:rPr>
          <w:rFonts w:ascii="Arial" w:hAnsi="Arial" w:cs="Arial"/>
          <w:sz w:val="22"/>
          <w:szCs w:val="22"/>
          <w:lang w:val="es-CR"/>
        </w:rPr>
        <w:t>El razonamiento deductivo (también conocido como lógica de arriba hacia abajo) es un enfoque en el que la conclusión se basa en premisas que se presumen generalmente verdaderas. Para utilizar el razonamiento deductivo en un argumento, todas las premisas deben ser precisas y tener declaraciones fácticas que respalden una conclusión lógica. La validez de un argumento depende de si la(s) premisa(s) del razonamiento proporcionado es verdadera y no hay forma de refutarla. Entonces, si el argumento deductivo es válido, entonces el razonamiento es verdadero. Si un argumento deductivo no es válido, entonces se considera que la conclusión es falsa</w:t>
      </w:r>
      <w:r w:rsidR="009F1B8B">
        <w:rPr>
          <w:rFonts w:ascii="Arial" w:hAnsi="Arial" w:cs="Arial"/>
          <w:sz w:val="22"/>
          <w:szCs w:val="22"/>
          <w:lang w:val="es-CR"/>
        </w:rPr>
        <w:t xml:space="preserve"> </w:t>
      </w:r>
      <w:r w:rsidR="009F1B8B" w:rsidRPr="005E7776">
        <w:rPr>
          <w:rFonts w:ascii="Arial" w:hAnsi="Arial" w:cs="Arial"/>
          <w:sz w:val="22"/>
          <w:szCs w:val="22"/>
          <w:lang w:val="es-CR"/>
        </w:rPr>
        <w:t>(</w:t>
      </w:r>
      <w:proofErr w:type="spellStart"/>
      <w:r w:rsidR="009F1B8B" w:rsidRPr="005E7776">
        <w:rPr>
          <w:rFonts w:ascii="Arial" w:hAnsi="Arial" w:cs="Arial"/>
          <w:sz w:val="22"/>
          <w:szCs w:val="22"/>
          <w:lang w:val="es-CR"/>
        </w:rPr>
        <w:t>Cruzito</w:t>
      </w:r>
      <w:proofErr w:type="spellEnd"/>
      <w:r w:rsidR="009F1B8B" w:rsidRPr="005E7776">
        <w:rPr>
          <w:rFonts w:ascii="Arial" w:hAnsi="Arial" w:cs="Arial"/>
          <w:sz w:val="22"/>
          <w:szCs w:val="22"/>
          <w:lang w:val="es-CR"/>
        </w:rPr>
        <w:t>, 2024)</w:t>
      </w:r>
      <w:r w:rsidR="00A05D4C" w:rsidRPr="005E7776">
        <w:rPr>
          <w:rFonts w:ascii="Arial" w:hAnsi="Arial" w:cs="Arial"/>
          <w:sz w:val="22"/>
          <w:szCs w:val="22"/>
          <w:lang w:val="es-CR"/>
        </w:rPr>
        <w:t>.</w:t>
      </w:r>
    </w:p>
    <w:p w14:paraId="4A2F523C" w14:textId="3A37D049" w:rsidR="00A05D4C" w:rsidRPr="005E7776" w:rsidRDefault="00A32BB3" w:rsidP="00A05D4C">
      <w:pPr>
        <w:pStyle w:val="paragraph"/>
        <w:spacing w:line="480" w:lineRule="auto"/>
        <w:rPr>
          <w:rFonts w:ascii="Arial" w:hAnsi="Arial" w:cs="Arial"/>
          <w:sz w:val="22"/>
          <w:szCs w:val="22"/>
          <w:lang w:val="es-CR"/>
        </w:rPr>
      </w:pPr>
      <w:r w:rsidRPr="005E7776">
        <w:rPr>
          <w:rFonts w:ascii="Arial" w:hAnsi="Arial" w:cs="Arial"/>
          <w:sz w:val="22"/>
          <w:szCs w:val="22"/>
          <w:lang w:val="es-CR"/>
        </w:rPr>
        <w:t>Gonzales (2023c)</w:t>
      </w:r>
      <w:r w:rsidR="000C0FE1" w:rsidRPr="005E7776">
        <w:rPr>
          <w:rFonts w:ascii="Arial" w:hAnsi="Arial" w:cs="Arial"/>
          <w:sz w:val="22"/>
          <w:szCs w:val="22"/>
          <w:lang w:val="es-CR"/>
        </w:rPr>
        <w:t>,</w:t>
      </w:r>
      <w:r w:rsidRPr="005E7776">
        <w:rPr>
          <w:rFonts w:ascii="Arial" w:hAnsi="Arial" w:cs="Arial"/>
          <w:sz w:val="22"/>
          <w:szCs w:val="22"/>
          <w:lang w:val="es-CR"/>
        </w:rPr>
        <w:t xml:space="preserve"> </w:t>
      </w:r>
      <w:r w:rsidR="003752D8" w:rsidRPr="005E7776">
        <w:rPr>
          <w:rFonts w:ascii="Arial" w:hAnsi="Arial" w:cs="Arial"/>
          <w:sz w:val="22"/>
          <w:szCs w:val="22"/>
          <w:lang w:val="es-CR"/>
        </w:rPr>
        <w:t>menciona que e</w:t>
      </w:r>
      <w:r w:rsidR="00A05D4C" w:rsidRPr="005E7776">
        <w:rPr>
          <w:rFonts w:ascii="Arial" w:hAnsi="Arial" w:cs="Arial"/>
          <w:sz w:val="22"/>
          <w:szCs w:val="22"/>
          <w:lang w:val="es-CR"/>
        </w:rPr>
        <w:t xml:space="preserve">l método </w:t>
      </w:r>
      <w:r w:rsidR="00103B60" w:rsidRPr="005E7776">
        <w:rPr>
          <w:rFonts w:ascii="Arial" w:hAnsi="Arial" w:cs="Arial"/>
          <w:sz w:val="22"/>
          <w:szCs w:val="22"/>
          <w:lang w:val="es-CR"/>
        </w:rPr>
        <w:t xml:space="preserve">inductivo pasa por las siguientes </w:t>
      </w:r>
      <w:r w:rsidR="00D95FF3" w:rsidRPr="005E7776">
        <w:rPr>
          <w:rFonts w:ascii="Arial" w:hAnsi="Arial" w:cs="Arial"/>
          <w:sz w:val="22"/>
          <w:szCs w:val="22"/>
          <w:lang w:val="es-CR"/>
        </w:rPr>
        <w:t xml:space="preserve">tres </w:t>
      </w:r>
      <w:r w:rsidR="00103B60" w:rsidRPr="005E7776">
        <w:rPr>
          <w:rFonts w:ascii="Arial" w:hAnsi="Arial" w:cs="Arial"/>
          <w:sz w:val="22"/>
          <w:szCs w:val="22"/>
          <w:lang w:val="es-CR"/>
        </w:rPr>
        <w:t>etapas:</w:t>
      </w:r>
    </w:p>
    <w:p w14:paraId="0D031824" w14:textId="20C17E44" w:rsidR="00A05D4C" w:rsidRPr="005E7776" w:rsidRDefault="000C0FE1" w:rsidP="00DF7AAD">
      <w:pPr>
        <w:pStyle w:val="paragraph"/>
        <w:numPr>
          <w:ilvl w:val="0"/>
          <w:numId w:val="26"/>
        </w:numPr>
        <w:spacing w:line="480" w:lineRule="auto"/>
        <w:rPr>
          <w:rFonts w:ascii="Arial" w:hAnsi="Arial" w:cs="Arial"/>
          <w:sz w:val="22"/>
          <w:szCs w:val="22"/>
          <w:lang w:val="es-CR"/>
        </w:rPr>
      </w:pPr>
      <w:r w:rsidRPr="005E7776">
        <w:rPr>
          <w:rFonts w:ascii="Arial" w:hAnsi="Arial" w:cs="Arial"/>
          <w:sz w:val="22"/>
          <w:szCs w:val="22"/>
          <w:lang w:val="es-CR"/>
        </w:rPr>
        <w:t xml:space="preserve">Observar: </w:t>
      </w:r>
      <w:r w:rsidR="00D95FF3" w:rsidRPr="005E7776">
        <w:rPr>
          <w:rFonts w:ascii="Arial" w:hAnsi="Arial" w:cs="Arial"/>
          <w:sz w:val="22"/>
          <w:szCs w:val="22"/>
          <w:lang w:val="es-CR"/>
        </w:rPr>
        <w:t>La observación es uno de los elementos más importantes a la hora de iniciar un estudio inductivo, ya que las personas al principio se dedican a examinar los hechos de forma individual con la finalidad de recolectar los datos necesarios que les ayuden a justificar sus ideas.</w:t>
      </w:r>
    </w:p>
    <w:p w14:paraId="136877B6" w14:textId="693393BB" w:rsidR="00585041" w:rsidRPr="005E7776" w:rsidRDefault="000C0FE1" w:rsidP="00DF7AAD">
      <w:pPr>
        <w:pStyle w:val="paragraph"/>
        <w:numPr>
          <w:ilvl w:val="0"/>
          <w:numId w:val="26"/>
        </w:numPr>
        <w:spacing w:line="480" w:lineRule="auto"/>
        <w:rPr>
          <w:rFonts w:ascii="Arial" w:hAnsi="Arial" w:cs="Arial"/>
          <w:sz w:val="22"/>
          <w:szCs w:val="22"/>
          <w:lang w:val="es-CR"/>
        </w:rPr>
      </w:pPr>
      <w:r w:rsidRPr="005E7776">
        <w:rPr>
          <w:rFonts w:ascii="Arial" w:hAnsi="Arial" w:cs="Arial"/>
          <w:sz w:val="22"/>
          <w:szCs w:val="22"/>
          <w:lang w:val="es-CR"/>
        </w:rPr>
        <w:lastRenderedPageBreak/>
        <w:t xml:space="preserve">Establecer </w:t>
      </w:r>
      <w:r w:rsidR="00FA0B7D" w:rsidRPr="005E7776">
        <w:rPr>
          <w:rFonts w:ascii="Arial" w:hAnsi="Arial" w:cs="Arial"/>
          <w:sz w:val="22"/>
          <w:szCs w:val="22"/>
          <w:lang w:val="es-CR"/>
        </w:rPr>
        <w:t xml:space="preserve">patrones: </w:t>
      </w:r>
      <w:r w:rsidR="00585041" w:rsidRPr="005E7776">
        <w:rPr>
          <w:rFonts w:ascii="Arial" w:hAnsi="Arial" w:cs="Arial"/>
          <w:sz w:val="22"/>
          <w:szCs w:val="22"/>
          <w:lang w:val="es-CR"/>
        </w:rPr>
        <w:t>Una vez se han observado los hechos, las personas se enfocan en compararlos; es decir, clasifican la información que lograron registrar. También exponen la importancia de los sucesos y los vinculan entre sí</w:t>
      </w:r>
    </w:p>
    <w:p w14:paraId="3BE9E5B8" w14:textId="32452AF4" w:rsidR="000C0FE1" w:rsidRPr="005E7776" w:rsidRDefault="00FA0B7D" w:rsidP="00DF7AAD">
      <w:pPr>
        <w:pStyle w:val="paragraph"/>
        <w:numPr>
          <w:ilvl w:val="0"/>
          <w:numId w:val="26"/>
        </w:numPr>
        <w:spacing w:line="480" w:lineRule="auto"/>
        <w:rPr>
          <w:rFonts w:ascii="Arial" w:hAnsi="Arial" w:cs="Arial"/>
          <w:sz w:val="22"/>
          <w:szCs w:val="22"/>
          <w:lang w:val="es-CR"/>
        </w:rPr>
      </w:pPr>
      <w:r w:rsidRPr="005E7776">
        <w:rPr>
          <w:rFonts w:ascii="Arial" w:hAnsi="Arial" w:cs="Arial"/>
          <w:sz w:val="22"/>
          <w:szCs w:val="22"/>
          <w:lang w:val="es-CR"/>
        </w:rPr>
        <w:t xml:space="preserve">Construir una teoría: </w:t>
      </w:r>
      <w:r w:rsidR="000C0FE1" w:rsidRPr="005E7776">
        <w:rPr>
          <w:rFonts w:ascii="Arial" w:hAnsi="Arial" w:cs="Arial"/>
          <w:sz w:val="22"/>
          <w:szCs w:val="22"/>
          <w:lang w:val="es-CR"/>
        </w:rPr>
        <w:t>Finalmente, basándose en las observaciones realizadas y en el patrón captado, se continúa exponiendo una teoría. En el ejemplo de los jugadores de baloncesto se podría llegar a la teoría de que “todos los jugadores de baloncesto son altos.</w:t>
      </w:r>
    </w:p>
    <w:p w14:paraId="568A865F" w14:textId="59BD31AC" w:rsidR="006B47DA" w:rsidRPr="005E7776" w:rsidRDefault="006B47DA" w:rsidP="00565B87">
      <w:pPr>
        <w:pStyle w:val="paragraph"/>
        <w:spacing w:line="480" w:lineRule="auto"/>
        <w:ind w:firstLine="708"/>
        <w:rPr>
          <w:rFonts w:ascii="Arial" w:hAnsi="Arial" w:cs="Arial"/>
          <w:sz w:val="22"/>
          <w:szCs w:val="22"/>
          <w:lang w:val="es-CR"/>
        </w:rPr>
      </w:pPr>
      <w:r w:rsidRPr="005E7776">
        <w:rPr>
          <w:rFonts w:ascii="Arial" w:hAnsi="Arial" w:cs="Arial"/>
          <w:sz w:val="22"/>
          <w:szCs w:val="22"/>
          <w:lang w:val="es-CR"/>
        </w:rPr>
        <w:t>Ventajas del Método Inductivo</w:t>
      </w:r>
      <w:r w:rsidR="00165891" w:rsidRPr="005E7776">
        <w:rPr>
          <w:rFonts w:ascii="Arial" w:hAnsi="Arial" w:cs="Arial"/>
          <w:sz w:val="22"/>
          <w:szCs w:val="22"/>
          <w:lang w:val="es-CR"/>
        </w:rPr>
        <w:t>,</w:t>
      </w:r>
      <w:r w:rsidRPr="005E7776">
        <w:rPr>
          <w:rFonts w:ascii="Arial" w:hAnsi="Arial" w:cs="Arial"/>
          <w:sz w:val="22"/>
          <w:szCs w:val="22"/>
          <w:lang w:val="es-CR"/>
        </w:rPr>
        <w:t xml:space="preserve"> permite descubrir teorías o generalizaciones esenciales</w:t>
      </w:r>
      <w:r w:rsidR="00165891" w:rsidRPr="005E7776">
        <w:rPr>
          <w:rFonts w:ascii="Arial" w:hAnsi="Arial" w:cs="Arial"/>
          <w:sz w:val="22"/>
          <w:szCs w:val="22"/>
          <w:lang w:val="es-CR"/>
        </w:rPr>
        <w:t>, f</w:t>
      </w:r>
      <w:r w:rsidRPr="005E7776">
        <w:rPr>
          <w:rFonts w:ascii="Arial" w:hAnsi="Arial" w:cs="Arial"/>
          <w:sz w:val="22"/>
          <w:szCs w:val="22"/>
          <w:lang w:val="es-CR"/>
        </w:rPr>
        <w:t>acilita el descubrimiento de las relaciones entre los aspectos de la realidad</w:t>
      </w:r>
      <w:r w:rsidR="00165891" w:rsidRPr="005E7776">
        <w:rPr>
          <w:rFonts w:ascii="Arial" w:hAnsi="Arial" w:cs="Arial"/>
          <w:sz w:val="22"/>
          <w:szCs w:val="22"/>
          <w:lang w:val="es-CR"/>
        </w:rPr>
        <w:t xml:space="preserve">, </w:t>
      </w:r>
      <w:r w:rsidR="001A445E">
        <w:rPr>
          <w:rFonts w:ascii="Arial" w:hAnsi="Arial" w:cs="Arial"/>
          <w:sz w:val="22"/>
          <w:szCs w:val="22"/>
          <w:lang w:val="es-CR"/>
        </w:rPr>
        <w:t>p</w:t>
      </w:r>
      <w:r w:rsidRPr="005E7776">
        <w:rPr>
          <w:rFonts w:ascii="Arial" w:hAnsi="Arial" w:cs="Arial"/>
          <w:sz w:val="22"/>
          <w:szCs w:val="22"/>
          <w:lang w:val="es-CR"/>
        </w:rPr>
        <w:t>roporciona conocimientos útiles sobre los aspectos específicos de la realidad</w:t>
      </w:r>
      <w:r w:rsidR="00165891" w:rsidRPr="005E7776">
        <w:rPr>
          <w:rFonts w:ascii="Arial" w:hAnsi="Arial" w:cs="Arial"/>
          <w:sz w:val="22"/>
          <w:szCs w:val="22"/>
          <w:lang w:val="es-CR"/>
        </w:rPr>
        <w:t>, p</w:t>
      </w:r>
      <w:r w:rsidRPr="005E7776">
        <w:rPr>
          <w:rFonts w:ascii="Arial" w:hAnsi="Arial" w:cs="Arial"/>
          <w:sz w:val="22"/>
          <w:szCs w:val="22"/>
          <w:lang w:val="es-CR"/>
        </w:rPr>
        <w:t>romueve el desarrollo de las ciencias</w:t>
      </w:r>
      <w:r w:rsidR="00165891" w:rsidRPr="005E7776">
        <w:rPr>
          <w:rFonts w:ascii="Arial" w:hAnsi="Arial" w:cs="Arial"/>
          <w:sz w:val="22"/>
          <w:szCs w:val="22"/>
          <w:lang w:val="es-CR"/>
        </w:rPr>
        <w:t>, d</w:t>
      </w:r>
      <w:r w:rsidRPr="005E7776">
        <w:rPr>
          <w:rFonts w:ascii="Arial" w:hAnsi="Arial" w:cs="Arial"/>
          <w:sz w:val="22"/>
          <w:szCs w:val="22"/>
          <w:lang w:val="es-CR"/>
        </w:rPr>
        <w:t>epura la observación y la metafísica, procede lentamente y es menos complicado</w:t>
      </w:r>
      <w:r w:rsidR="003A6564" w:rsidRPr="005E7776">
        <w:rPr>
          <w:rFonts w:ascii="Arial" w:hAnsi="Arial" w:cs="Arial"/>
          <w:sz w:val="22"/>
          <w:szCs w:val="22"/>
          <w:lang w:val="es-CR"/>
        </w:rPr>
        <w:t xml:space="preserve"> y a</w:t>
      </w:r>
      <w:r w:rsidRPr="005E7776">
        <w:rPr>
          <w:rFonts w:ascii="Arial" w:hAnsi="Arial" w:cs="Arial"/>
          <w:sz w:val="22"/>
          <w:szCs w:val="22"/>
          <w:lang w:val="es-CR"/>
        </w:rPr>
        <w:t>bre el camino para reconocer la utilidad del método deductivo.</w:t>
      </w:r>
    </w:p>
    <w:p w14:paraId="1E1C523A" w14:textId="6AF01F60" w:rsidR="00B45CE8" w:rsidRPr="005E7776" w:rsidRDefault="00B45CE8" w:rsidP="00565B87">
      <w:pPr>
        <w:pStyle w:val="paragraph"/>
        <w:spacing w:line="480" w:lineRule="auto"/>
        <w:ind w:firstLine="708"/>
        <w:rPr>
          <w:rFonts w:ascii="Arial" w:hAnsi="Arial" w:cs="Arial"/>
          <w:sz w:val="22"/>
          <w:szCs w:val="22"/>
          <w:lang w:val="es-CR"/>
        </w:rPr>
      </w:pPr>
      <w:r w:rsidRPr="005E7776">
        <w:rPr>
          <w:rFonts w:ascii="Arial" w:hAnsi="Arial" w:cs="Arial"/>
          <w:sz w:val="22"/>
          <w:szCs w:val="22"/>
          <w:lang w:val="es-CR"/>
        </w:rPr>
        <w:t xml:space="preserve">El método </w:t>
      </w:r>
      <w:r w:rsidR="000D3D3C" w:rsidRPr="005E7776">
        <w:rPr>
          <w:rFonts w:ascii="Arial" w:hAnsi="Arial" w:cs="Arial"/>
          <w:sz w:val="22"/>
          <w:szCs w:val="22"/>
          <w:lang w:val="es-CR"/>
        </w:rPr>
        <w:t>inductivo</w:t>
      </w:r>
      <w:r w:rsidR="00676602" w:rsidRPr="005E7776">
        <w:rPr>
          <w:rFonts w:ascii="Arial" w:hAnsi="Arial" w:cs="Arial"/>
          <w:sz w:val="22"/>
          <w:szCs w:val="22"/>
          <w:lang w:val="es-CR"/>
        </w:rPr>
        <w:t xml:space="preserve"> ayud</w:t>
      </w:r>
      <w:r w:rsidR="00B24E01" w:rsidRPr="005E7776">
        <w:rPr>
          <w:rFonts w:ascii="Arial" w:hAnsi="Arial" w:cs="Arial"/>
          <w:sz w:val="22"/>
          <w:szCs w:val="22"/>
          <w:lang w:val="es-CR"/>
        </w:rPr>
        <w:t>ó</w:t>
      </w:r>
      <w:r w:rsidR="00676602" w:rsidRPr="005E7776">
        <w:rPr>
          <w:rFonts w:ascii="Arial" w:hAnsi="Arial" w:cs="Arial"/>
          <w:sz w:val="22"/>
          <w:szCs w:val="22"/>
          <w:lang w:val="es-CR"/>
        </w:rPr>
        <w:t xml:space="preserve"> en</w:t>
      </w:r>
      <w:r w:rsidR="00F31B21" w:rsidRPr="005E7776">
        <w:rPr>
          <w:rFonts w:ascii="Arial" w:hAnsi="Arial" w:cs="Arial"/>
          <w:sz w:val="22"/>
          <w:szCs w:val="22"/>
          <w:lang w:val="es-CR"/>
        </w:rPr>
        <w:t xml:space="preserve"> la </w:t>
      </w:r>
      <w:r w:rsidR="0086469D" w:rsidRPr="005E7776">
        <w:rPr>
          <w:rFonts w:ascii="Arial" w:hAnsi="Arial" w:cs="Arial"/>
          <w:sz w:val="22"/>
          <w:szCs w:val="22"/>
          <w:lang w:val="es-CR"/>
        </w:rPr>
        <w:t xml:space="preserve">investigación y los planteamientos </w:t>
      </w:r>
      <w:r w:rsidR="00357315" w:rsidRPr="005E7776">
        <w:rPr>
          <w:rFonts w:ascii="Arial" w:hAnsi="Arial" w:cs="Arial"/>
          <w:sz w:val="22"/>
          <w:szCs w:val="22"/>
          <w:lang w:val="es-CR"/>
        </w:rPr>
        <w:t xml:space="preserve">iniciales del proyecto </w:t>
      </w:r>
      <w:r w:rsidR="00DE580B" w:rsidRPr="005E7776">
        <w:rPr>
          <w:rFonts w:ascii="Arial" w:hAnsi="Arial" w:cs="Arial"/>
          <w:sz w:val="22"/>
          <w:szCs w:val="22"/>
          <w:lang w:val="es-CR"/>
        </w:rPr>
        <w:t xml:space="preserve">para obtener las conclusiones generales </w:t>
      </w:r>
      <w:r w:rsidR="00287CBD" w:rsidRPr="005E7776">
        <w:rPr>
          <w:rFonts w:ascii="Arial" w:hAnsi="Arial" w:cs="Arial"/>
          <w:sz w:val="22"/>
          <w:szCs w:val="22"/>
          <w:lang w:val="es-CR"/>
        </w:rPr>
        <w:t xml:space="preserve">a partir de la </w:t>
      </w:r>
      <w:r w:rsidR="0004186F" w:rsidRPr="005E7776">
        <w:rPr>
          <w:rFonts w:ascii="Arial" w:hAnsi="Arial" w:cs="Arial"/>
          <w:sz w:val="22"/>
          <w:szCs w:val="22"/>
          <w:lang w:val="es-CR"/>
        </w:rPr>
        <w:t xml:space="preserve">observación, estableciendo </w:t>
      </w:r>
      <w:r w:rsidR="00C43FB5" w:rsidRPr="005E7776">
        <w:rPr>
          <w:rFonts w:ascii="Arial" w:hAnsi="Arial" w:cs="Arial"/>
          <w:sz w:val="22"/>
          <w:szCs w:val="22"/>
          <w:lang w:val="es-CR"/>
        </w:rPr>
        <w:t>patrones de</w:t>
      </w:r>
      <w:r w:rsidR="000038A9" w:rsidRPr="005E7776">
        <w:rPr>
          <w:rFonts w:ascii="Arial" w:hAnsi="Arial" w:cs="Arial"/>
          <w:sz w:val="22"/>
          <w:szCs w:val="22"/>
          <w:lang w:val="es-CR"/>
        </w:rPr>
        <w:t xml:space="preserve"> obra </w:t>
      </w:r>
      <w:r w:rsidR="0004186F" w:rsidRPr="005E7776">
        <w:rPr>
          <w:rFonts w:ascii="Arial" w:hAnsi="Arial" w:cs="Arial"/>
          <w:sz w:val="22"/>
          <w:szCs w:val="22"/>
          <w:lang w:val="es-CR"/>
        </w:rPr>
        <w:t xml:space="preserve">y </w:t>
      </w:r>
      <w:r w:rsidR="00027996" w:rsidRPr="005E7776">
        <w:rPr>
          <w:rFonts w:ascii="Arial" w:hAnsi="Arial" w:cs="Arial"/>
          <w:sz w:val="22"/>
          <w:szCs w:val="22"/>
          <w:lang w:val="es-CR"/>
        </w:rPr>
        <w:t>construir teor</w:t>
      </w:r>
      <w:r w:rsidR="00B3429C" w:rsidRPr="005E7776">
        <w:rPr>
          <w:rFonts w:ascii="Arial" w:hAnsi="Arial" w:cs="Arial"/>
          <w:sz w:val="22"/>
          <w:szCs w:val="22"/>
          <w:lang w:val="es-CR"/>
        </w:rPr>
        <w:t>ías</w:t>
      </w:r>
      <w:r w:rsidR="002864E6" w:rsidRPr="005E7776">
        <w:rPr>
          <w:rFonts w:ascii="Arial" w:hAnsi="Arial" w:cs="Arial"/>
          <w:sz w:val="22"/>
          <w:szCs w:val="22"/>
          <w:lang w:val="es-CR"/>
        </w:rPr>
        <w:t xml:space="preserve"> del proyecto.</w:t>
      </w:r>
      <w:r w:rsidR="0004186F" w:rsidRPr="005E7776">
        <w:rPr>
          <w:rFonts w:ascii="Arial" w:hAnsi="Arial" w:cs="Arial"/>
          <w:sz w:val="22"/>
          <w:szCs w:val="22"/>
          <w:lang w:val="es-CR"/>
        </w:rPr>
        <w:t xml:space="preserve"> </w:t>
      </w:r>
    </w:p>
    <w:p w14:paraId="46DB3E89" w14:textId="49D25F70" w:rsidR="00264EEB" w:rsidRPr="001C1FFC" w:rsidRDefault="00264EEB" w:rsidP="00DD752C">
      <w:pPr>
        <w:pStyle w:val="Heading4"/>
        <w:rPr>
          <w:sz w:val="22"/>
          <w:szCs w:val="22"/>
        </w:rPr>
      </w:pPr>
      <w:bookmarkStart w:id="219" w:name="_Toc195293368"/>
      <w:r w:rsidRPr="001C1FFC">
        <w:rPr>
          <w:sz w:val="22"/>
          <w:szCs w:val="22"/>
        </w:rPr>
        <w:t>Método deductivo</w:t>
      </w:r>
      <w:bookmarkEnd w:id="219"/>
    </w:p>
    <w:p w14:paraId="30B05BC6" w14:textId="119D14A4" w:rsidR="00245789" w:rsidRPr="00245789" w:rsidRDefault="00BA2C86" w:rsidP="00780049">
      <w:pPr>
        <w:ind w:firstLine="720"/>
        <w:rPr>
          <w:szCs w:val="22"/>
        </w:rPr>
      </w:pPr>
      <w:r w:rsidRPr="005E7776">
        <w:rPr>
          <w:szCs w:val="22"/>
        </w:rPr>
        <w:t>El método deductivo es una forma de razonamiento que deriva del </w:t>
      </w:r>
      <w:hyperlink r:id="rId46" w:tgtFrame="_blank" w:tooltip="método científico" w:history="1">
        <w:r w:rsidRPr="005E7776">
          <w:rPr>
            <w:rStyle w:val="Hyperlink"/>
            <w:color w:val="auto"/>
            <w:szCs w:val="22"/>
          </w:rPr>
          <w:t>método científico</w:t>
        </w:r>
      </w:hyperlink>
      <w:r w:rsidRPr="005E7776">
        <w:rPr>
          <w:szCs w:val="22"/>
        </w:rPr>
        <w:t> y que tiene como finalidad obtener conclusiones lógicas a partir de un grupo de premisas; es decir, se deduce. Si los hechos o premisas son ciertos, la conclusión también lo será.</w:t>
      </w:r>
      <w:r w:rsidR="00740B11" w:rsidRPr="005E7776">
        <w:rPr>
          <w:szCs w:val="22"/>
        </w:rPr>
        <w:t xml:space="preserve"> (Gonzalez</w:t>
      </w:r>
      <w:r w:rsidR="00BF463A" w:rsidRPr="005E7776">
        <w:rPr>
          <w:szCs w:val="22"/>
        </w:rPr>
        <w:t>, 2020b)</w:t>
      </w:r>
      <w:r w:rsidR="00E732AF" w:rsidRPr="005E7776">
        <w:rPr>
          <w:szCs w:val="22"/>
        </w:rPr>
        <w:t>.</w:t>
      </w:r>
    </w:p>
    <w:p w14:paraId="2DF5B3E1" w14:textId="3642E05E" w:rsidR="00CB0598" w:rsidRDefault="00494A45" w:rsidP="00BF4A4D">
      <w:pPr>
        <w:ind w:left="720" w:firstLine="0"/>
        <w:rPr>
          <w:szCs w:val="22"/>
        </w:rPr>
      </w:pPr>
      <w:r>
        <w:rPr>
          <w:szCs w:val="22"/>
        </w:rPr>
        <w:t xml:space="preserve">Según </w:t>
      </w:r>
      <w:r w:rsidRPr="00370473">
        <w:rPr>
          <w:szCs w:val="22"/>
        </w:rPr>
        <w:t>Cesar A. Bernal (2010).</w:t>
      </w:r>
      <w:r>
        <w:rPr>
          <w:szCs w:val="22"/>
        </w:rPr>
        <w:t xml:space="preserve"> </w:t>
      </w:r>
      <w:r w:rsidR="00973B13" w:rsidRPr="00973B13">
        <w:rPr>
          <w:szCs w:val="22"/>
        </w:rPr>
        <w:t>E</w:t>
      </w:r>
      <w:r w:rsidR="004A7701">
        <w:rPr>
          <w:szCs w:val="22"/>
        </w:rPr>
        <w:t xml:space="preserve">l método deductivo </w:t>
      </w:r>
      <w:r>
        <w:rPr>
          <w:szCs w:val="22"/>
        </w:rPr>
        <w:t xml:space="preserve">es </w:t>
      </w:r>
      <w:r w:rsidRPr="00973B13">
        <w:rPr>
          <w:szCs w:val="22"/>
        </w:rPr>
        <w:t>método</w:t>
      </w:r>
      <w:r w:rsidR="00973B13" w:rsidRPr="00973B13">
        <w:rPr>
          <w:szCs w:val="22"/>
        </w:rPr>
        <w:t xml:space="preserve"> de razonamiento </w:t>
      </w:r>
      <w:r w:rsidR="00CB0598">
        <w:rPr>
          <w:szCs w:val="22"/>
        </w:rPr>
        <w:t>que consiste</w:t>
      </w:r>
      <w:r w:rsidR="00973B13" w:rsidRPr="00973B13">
        <w:rPr>
          <w:szCs w:val="22"/>
        </w:rPr>
        <w:t xml:space="preserve"> en tomar conclusiones generales para obtener explicaciones particulares. El método se inicia con el análisis de los postulados, teoremas, leyes, principios, etcétera, </w:t>
      </w:r>
      <w:r w:rsidR="00973B13" w:rsidRPr="00973B13">
        <w:rPr>
          <w:szCs w:val="22"/>
        </w:rPr>
        <w:lastRenderedPageBreak/>
        <w:t>de aplicación universal y de comprobada validez, para aplicarlos a soluciones o hechos particulare</w:t>
      </w:r>
      <w:r w:rsidR="002F578E">
        <w:rPr>
          <w:szCs w:val="22"/>
        </w:rPr>
        <w:t>s</w:t>
      </w:r>
      <w:r w:rsidR="009814EB">
        <w:rPr>
          <w:szCs w:val="22"/>
        </w:rPr>
        <w:t xml:space="preserve"> </w:t>
      </w:r>
      <w:r w:rsidR="00C853B7">
        <w:rPr>
          <w:szCs w:val="22"/>
        </w:rPr>
        <w:t>(p</w:t>
      </w:r>
      <w:r w:rsidR="00CB0598">
        <w:rPr>
          <w:szCs w:val="22"/>
        </w:rPr>
        <w:t>ág.</w:t>
      </w:r>
      <w:r w:rsidR="009814EB">
        <w:rPr>
          <w:szCs w:val="22"/>
        </w:rPr>
        <w:t xml:space="preserve"> </w:t>
      </w:r>
      <w:r w:rsidR="00CB0598">
        <w:rPr>
          <w:szCs w:val="22"/>
        </w:rPr>
        <w:t>59</w:t>
      </w:r>
      <w:r w:rsidR="003A4A13">
        <w:rPr>
          <w:szCs w:val="22"/>
        </w:rPr>
        <w:t>).</w:t>
      </w:r>
    </w:p>
    <w:p w14:paraId="5DD813D8" w14:textId="77777777" w:rsidR="000C4778" w:rsidRDefault="00973B13" w:rsidP="00845BAB">
      <w:pPr>
        <w:rPr>
          <w:szCs w:val="22"/>
        </w:rPr>
      </w:pPr>
      <w:r>
        <w:rPr>
          <w:szCs w:val="22"/>
        </w:rPr>
        <w:t xml:space="preserve"> </w:t>
      </w:r>
      <w:r w:rsidR="0054475D" w:rsidRPr="0054475D">
        <w:rPr>
          <w:szCs w:val="22"/>
        </w:rPr>
        <w:t xml:space="preserve">El método empírico-analítico se planea en un ámbito teórico que cumple, probablemente, dos funciones: </w:t>
      </w:r>
    </w:p>
    <w:p w14:paraId="134A4273" w14:textId="77777777" w:rsidR="000C4778" w:rsidRDefault="0054475D" w:rsidP="00845BAB">
      <w:pPr>
        <w:rPr>
          <w:szCs w:val="22"/>
        </w:rPr>
      </w:pPr>
      <w:r w:rsidRPr="0054475D">
        <w:rPr>
          <w:szCs w:val="22"/>
        </w:rPr>
        <w:t xml:space="preserve">a) poner a prueba el rigor y el alcance de una teoría y </w:t>
      </w:r>
    </w:p>
    <w:p w14:paraId="098A626E" w14:textId="457E247A" w:rsidR="00080B77" w:rsidRDefault="0054475D" w:rsidP="00845BAB">
      <w:pPr>
        <w:rPr>
          <w:szCs w:val="22"/>
        </w:rPr>
      </w:pPr>
      <w:r w:rsidRPr="0054475D">
        <w:rPr>
          <w:szCs w:val="22"/>
        </w:rPr>
        <w:t xml:space="preserve">b) sugerir en lo posible caminos para la modificación y perfeccionamiento de </w:t>
      </w:r>
      <w:proofErr w:type="gramStart"/>
      <w:r w:rsidRPr="0054475D">
        <w:rPr>
          <w:szCs w:val="22"/>
        </w:rPr>
        <w:t>la misma</w:t>
      </w:r>
      <w:proofErr w:type="gramEnd"/>
      <w:r w:rsidRPr="0054475D">
        <w:rPr>
          <w:szCs w:val="22"/>
        </w:rPr>
        <w:t>.</w:t>
      </w:r>
      <w:r w:rsidR="005769C9">
        <w:rPr>
          <w:szCs w:val="22"/>
        </w:rPr>
        <w:t xml:space="preserve"> </w:t>
      </w:r>
      <w:r w:rsidR="006456C2">
        <w:rPr>
          <w:szCs w:val="22"/>
        </w:rPr>
        <w:t xml:space="preserve"> </w:t>
      </w:r>
    </w:p>
    <w:p w14:paraId="744672A3" w14:textId="1CC1AC3C" w:rsidR="00437B53" w:rsidRDefault="006456C2" w:rsidP="00080B77">
      <w:pPr>
        <w:ind w:left="720" w:firstLine="0"/>
        <w:rPr>
          <w:szCs w:val="22"/>
        </w:rPr>
      </w:pPr>
      <w:r w:rsidRPr="006456C2">
        <w:rPr>
          <w:szCs w:val="22"/>
        </w:rPr>
        <w:t>El método deductivo se apoya en la idea si una relación o vínculo causal parece estar implícito en una teoría particular o en un ejemplo de caso, podría ser cierto en muchos casos. El método deductivo busca comprobar si esta relación o vínculo se da en circunstancias más generales</w:t>
      </w:r>
      <w:r>
        <w:rPr>
          <w:szCs w:val="22"/>
        </w:rPr>
        <w:t xml:space="preserve"> </w:t>
      </w:r>
      <w:r w:rsidR="008776A1">
        <w:rPr>
          <w:szCs w:val="22"/>
        </w:rPr>
        <w:t>(</w:t>
      </w:r>
      <w:r w:rsidR="002E4BDE">
        <w:rPr>
          <w:szCs w:val="22"/>
        </w:rPr>
        <w:t>Narváez</w:t>
      </w:r>
      <w:r w:rsidR="008776A1">
        <w:rPr>
          <w:szCs w:val="22"/>
        </w:rPr>
        <w:t>,</w:t>
      </w:r>
      <w:r w:rsidR="00133AE6">
        <w:rPr>
          <w:szCs w:val="22"/>
        </w:rPr>
        <w:t xml:space="preserve"> </w:t>
      </w:r>
      <w:r w:rsidR="008776A1">
        <w:rPr>
          <w:szCs w:val="22"/>
        </w:rPr>
        <w:t>2022</w:t>
      </w:r>
      <w:r w:rsidR="00133AE6">
        <w:rPr>
          <w:szCs w:val="22"/>
        </w:rPr>
        <w:t>)</w:t>
      </w:r>
      <w:r w:rsidR="00845BAB">
        <w:rPr>
          <w:szCs w:val="22"/>
        </w:rPr>
        <w:t xml:space="preserve">. </w:t>
      </w:r>
    </w:p>
    <w:p w14:paraId="2DA19199" w14:textId="1E260DEC" w:rsidR="00845BAB" w:rsidRPr="005E7776" w:rsidRDefault="00CA3C7C" w:rsidP="00A37085">
      <w:pPr>
        <w:ind w:firstLine="0"/>
        <w:rPr>
          <w:szCs w:val="22"/>
        </w:rPr>
      </w:pPr>
      <w:r w:rsidRPr="005E7776">
        <w:rPr>
          <w:szCs w:val="22"/>
        </w:rPr>
        <w:t>Gonzale</w:t>
      </w:r>
      <w:r w:rsidR="005D0412" w:rsidRPr="005E7776">
        <w:rPr>
          <w:szCs w:val="22"/>
        </w:rPr>
        <w:t xml:space="preserve">z (2020b), </w:t>
      </w:r>
      <w:r w:rsidR="005530C5" w:rsidRPr="005E7776">
        <w:rPr>
          <w:szCs w:val="22"/>
        </w:rPr>
        <w:t>indica los pasos para aplicar el método deductivo</w:t>
      </w:r>
      <w:r w:rsidR="00845BAB" w:rsidRPr="005E7776">
        <w:rPr>
          <w:szCs w:val="22"/>
        </w:rPr>
        <w:t xml:space="preserve">: </w:t>
      </w:r>
    </w:p>
    <w:p w14:paraId="671FDE2D" w14:textId="2D9DBFA9" w:rsidR="002757B6" w:rsidRPr="005E7776" w:rsidRDefault="009F3F3E" w:rsidP="00DF7AAD">
      <w:pPr>
        <w:pStyle w:val="ListParagraph"/>
        <w:numPr>
          <w:ilvl w:val="0"/>
          <w:numId w:val="27"/>
        </w:numPr>
        <w:ind w:left="720"/>
        <w:rPr>
          <w:szCs w:val="22"/>
        </w:rPr>
      </w:pPr>
      <w:r w:rsidRPr="005E7776">
        <w:rPr>
          <w:szCs w:val="22"/>
        </w:rPr>
        <w:t>Definir la primera premisa: Para establecer la primera premisa se debe iniciar con la observación. Es decir, primero se observa una situación u hecho universal que permite construir la premisa que guiará el resto del </w:t>
      </w:r>
      <w:hyperlink r:id="rId47" w:tgtFrame="_blank" w:tooltip="razonamiento deductivo" w:history="1">
        <w:r w:rsidRPr="005E7776">
          <w:rPr>
            <w:rStyle w:val="Hyperlink"/>
            <w:color w:val="auto"/>
            <w:szCs w:val="22"/>
          </w:rPr>
          <w:t>razonamiento deductivo</w:t>
        </w:r>
      </w:hyperlink>
      <w:r w:rsidRPr="005E7776">
        <w:rPr>
          <w:szCs w:val="22"/>
        </w:rPr>
        <w:t>.</w:t>
      </w:r>
    </w:p>
    <w:p w14:paraId="104803E1" w14:textId="77777777" w:rsidR="007B609F" w:rsidRPr="005E7776" w:rsidRDefault="00845BAB" w:rsidP="00DF7AAD">
      <w:pPr>
        <w:pStyle w:val="ListParagraph"/>
        <w:numPr>
          <w:ilvl w:val="0"/>
          <w:numId w:val="27"/>
        </w:numPr>
        <w:ind w:left="720"/>
        <w:rPr>
          <w:szCs w:val="22"/>
        </w:rPr>
      </w:pPr>
      <w:r w:rsidRPr="005E7776">
        <w:rPr>
          <w:szCs w:val="22"/>
        </w:rPr>
        <w:t>D</w:t>
      </w:r>
      <w:r w:rsidR="007B609F" w:rsidRPr="005E7776">
        <w:rPr>
          <w:szCs w:val="22"/>
        </w:rPr>
        <w:t>efinir la segunda premisa</w:t>
      </w:r>
      <w:r w:rsidRPr="005E7776">
        <w:rPr>
          <w:szCs w:val="22"/>
        </w:rPr>
        <w:t xml:space="preserve">: </w:t>
      </w:r>
      <w:r w:rsidR="007B609F" w:rsidRPr="005E7776">
        <w:rPr>
          <w:szCs w:val="22"/>
        </w:rPr>
        <w:t>Al observar un hecho y designar la primera premisa, se debe construir otra premisa que servirá de comparación con la primera y que permitirá hallar una conclusión lógica.</w:t>
      </w:r>
    </w:p>
    <w:p w14:paraId="1A13A27B" w14:textId="77777777" w:rsidR="008D7B9B" w:rsidRPr="005E7776" w:rsidRDefault="004B5E7C" w:rsidP="00DF7AAD">
      <w:pPr>
        <w:pStyle w:val="ListParagraph"/>
        <w:numPr>
          <w:ilvl w:val="0"/>
          <w:numId w:val="27"/>
        </w:numPr>
        <w:ind w:left="720"/>
        <w:rPr>
          <w:szCs w:val="22"/>
        </w:rPr>
      </w:pPr>
      <w:r w:rsidRPr="005E7776">
        <w:rPr>
          <w:szCs w:val="22"/>
        </w:rPr>
        <w:t>Establecer la conclusión</w:t>
      </w:r>
      <w:r w:rsidR="00845BAB" w:rsidRPr="005E7776">
        <w:rPr>
          <w:szCs w:val="22"/>
        </w:rPr>
        <w:t xml:space="preserve">: </w:t>
      </w:r>
      <w:r w:rsidR="008D7B9B" w:rsidRPr="005E7776">
        <w:rPr>
          <w:szCs w:val="22"/>
        </w:rPr>
        <w:t>Luego de elaborar las dos premisas, se procede a establecer una conclusión pertinente. La conclusión siempre es lógica, pero no necesariamente es correcta en todos los casos.</w:t>
      </w:r>
    </w:p>
    <w:p w14:paraId="5BA092EC" w14:textId="475E1306" w:rsidR="00362DD5" w:rsidRDefault="00F57665" w:rsidP="00186385">
      <w:pPr>
        <w:rPr>
          <w:szCs w:val="22"/>
        </w:rPr>
      </w:pPr>
      <w:r w:rsidRPr="00F57665">
        <w:rPr>
          <w:szCs w:val="22"/>
        </w:rPr>
        <w:t>Ventajas del Método Deductivo</w:t>
      </w:r>
      <w:r>
        <w:rPr>
          <w:szCs w:val="22"/>
        </w:rPr>
        <w:t>, p</w:t>
      </w:r>
      <w:r w:rsidRPr="00F57665">
        <w:rPr>
          <w:szCs w:val="22"/>
        </w:rPr>
        <w:t>osibilita un ahorro de tiempo en la investigación</w:t>
      </w:r>
      <w:r>
        <w:rPr>
          <w:szCs w:val="22"/>
        </w:rPr>
        <w:t xml:space="preserve">, </w:t>
      </w:r>
      <w:r w:rsidR="00270467">
        <w:rPr>
          <w:szCs w:val="22"/>
        </w:rPr>
        <w:t>f</w:t>
      </w:r>
      <w:r w:rsidRPr="00F57665">
        <w:rPr>
          <w:szCs w:val="22"/>
        </w:rPr>
        <w:t>acilita el conocimiento de los enunciados concretos por referencia a los generales</w:t>
      </w:r>
      <w:r>
        <w:rPr>
          <w:szCs w:val="22"/>
        </w:rPr>
        <w:t>, c</w:t>
      </w:r>
      <w:r w:rsidRPr="00F57665">
        <w:rPr>
          <w:szCs w:val="22"/>
        </w:rPr>
        <w:t>onstituye el modo propio y más evidente de progreso en cualquier ciencia</w:t>
      </w:r>
      <w:r>
        <w:rPr>
          <w:szCs w:val="22"/>
        </w:rPr>
        <w:t>, a</w:t>
      </w:r>
      <w:r w:rsidRPr="00F57665">
        <w:rPr>
          <w:szCs w:val="22"/>
        </w:rPr>
        <w:t>ctúa como guía y control del interés inductivo y de la experimentación</w:t>
      </w:r>
      <w:r>
        <w:rPr>
          <w:szCs w:val="22"/>
        </w:rPr>
        <w:t>, c</w:t>
      </w:r>
      <w:r w:rsidRPr="00F57665">
        <w:rPr>
          <w:szCs w:val="22"/>
        </w:rPr>
        <w:t>orrige y evita falsas intuiciones procedentes del método inductivo</w:t>
      </w:r>
      <w:r w:rsidR="00270467">
        <w:rPr>
          <w:szCs w:val="22"/>
        </w:rPr>
        <w:t xml:space="preserve"> y f</w:t>
      </w:r>
      <w:r w:rsidRPr="00F57665">
        <w:rPr>
          <w:szCs w:val="22"/>
        </w:rPr>
        <w:t>acilita la hipótesis.</w:t>
      </w:r>
    </w:p>
    <w:p w14:paraId="1B5737AD" w14:textId="21F3E9C3" w:rsidR="0085010A" w:rsidRPr="005E7776" w:rsidRDefault="004B0850" w:rsidP="00AE3866">
      <w:pPr>
        <w:rPr>
          <w:szCs w:val="22"/>
        </w:rPr>
      </w:pPr>
      <w:r w:rsidRPr="005E7776">
        <w:rPr>
          <w:szCs w:val="22"/>
        </w:rPr>
        <w:lastRenderedPageBreak/>
        <w:t>En método</w:t>
      </w:r>
      <w:r w:rsidR="00BD1BE9" w:rsidRPr="005E7776">
        <w:rPr>
          <w:szCs w:val="22"/>
        </w:rPr>
        <w:t xml:space="preserve"> deductivo ayudó en </w:t>
      </w:r>
      <w:r w:rsidR="0039673B" w:rsidRPr="005E7776">
        <w:rPr>
          <w:szCs w:val="22"/>
        </w:rPr>
        <w:t>las conclusiones derivadas</w:t>
      </w:r>
      <w:r w:rsidR="00FB1088" w:rsidRPr="005E7776">
        <w:rPr>
          <w:szCs w:val="22"/>
        </w:rPr>
        <w:t xml:space="preserve"> de</w:t>
      </w:r>
      <w:r w:rsidR="00036B0E" w:rsidRPr="005E7776">
        <w:rPr>
          <w:szCs w:val="22"/>
        </w:rPr>
        <w:t xml:space="preserve"> l</w:t>
      </w:r>
      <w:r w:rsidR="007E3F41" w:rsidRPr="005E7776">
        <w:rPr>
          <w:szCs w:val="22"/>
        </w:rPr>
        <w:t xml:space="preserve">os </w:t>
      </w:r>
      <w:r w:rsidR="00B45CE8" w:rsidRPr="005E7776">
        <w:rPr>
          <w:szCs w:val="22"/>
        </w:rPr>
        <w:t>enfoques lógicos</w:t>
      </w:r>
      <w:r w:rsidR="007E3F41" w:rsidRPr="005E7776">
        <w:rPr>
          <w:szCs w:val="22"/>
        </w:rPr>
        <w:t xml:space="preserve"> y </w:t>
      </w:r>
      <w:r w:rsidR="00F026A7" w:rsidRPr="005E7776">
        <w:rPr>
          <w:szCs w:val="22"/>
        </w:rPr>
        <w:t>estructurado durante la planificación</w:t>
      </w:r>
      <w:r w:rsidR="00484C1C" w:rsidRPr="005E7776">
        <w:rPr>
          <w:szCs w:val="22"/>
        </w:rPr>
        <w:t xml:space="preserve"> del proyecto, lo que </w:t>
      </w:r>
      <w:r w:rsidR="008C7785" w:rsidRPr="005E7776">
        <w:rPr>
          <w:szCs w:val="22"/>
        </w:rPr>
        <w:t xml:space="preserve">incrementaron </w:t>
      </w:r>
      <w:r w:rsidR="00E96A2B" w:rsidRPr="005E7776">
        <w:rPr>
          <w:szCs w:val="22"/>
        </w:rPr>
        <w:t xml:space="preserve">las </w:t>
      </w:r>
      <w:r w:rsidR="00B45CE8" w:rsidRPr="005E7776">
        <w:rPr>
          <w:szCs w:val="22"/>
        </w:rPr>
        <w:t>probabilidades</w:t>
      </w:r>
      <w:r w:rsidR="00E96A2B" w:rsidRPr="005E7776">
        <w:rPr>
          <w:szCs w:val="22"/>
        </w:rPr>
        <w:t xml:space="preserve"> de lograr los objetivos </w:t>
      </w:r>
      <w:r w:rsidR="00B45CE8" w:rsidRPr="005E7776">
        <w:rPr>
          <w:szCs w:val="22"/>
        </w:rPr>
        <w:t xml:space="preserve">definidos de manera efectiva. </w:t>
      </w:r>
      <w:r w:rsidR="00264EEB" w:rsidRPr="005E7776">
        <w:rPr>
          <w:szCs w:val="22"/>
        </w:rPr>
        <w:t xml:space="preserve">En la Tabla </w:t>
      </w:r>
      <w:r w:rsidR="00F97D01">
        <w:rPr>
          <w:szCs w:val="22"/>
        </w:rPr>
        <w:t>3</w:t>
      </w:r>
      <w:r w:rsidR="00264EEB" w:rsidRPr="005E7776">
        <w:rPr>
          <w:szCs w:val="22"/>
        </w:rPr>
        <w:t xml:space="preserve">, se pueden apreciar los </w:t>
      </w:r>
    </w:p>
    <w:p w14:paraId="2DC46680" w14:textId="7BFFA540" w:rsidR="00AE3866" w:rsidRDefault="00264EEB" w:rsidP="0085010A">
      <w:pPr>
        <w:ind w:firstLine="0"/>
        <w:rPr>
          <w:color w:val="FF0000"/>
          <w:szCs w:val="22"/>
        </w:rPr>
      </w:pPr>
      <w:r w:rsidRPr="005E7776">
        <w:rPr>
          <w:szCs w:val="22"/>
        </w:rPr>
        <w:t>métodos de investigación utilizados para el desarrollo</w:t>
      </w:r>
      <w:r>
        <w:rPr>
          <w:szCs w:val="22"/>
        </w:rPr>
        <w:t xml:space="preserve"> de los objetivos definidos para este proyecto.</w:t>
      </w:r>
      <w:r>
        <w:rPr>
          <w:color w:val="FF0000"/>
          <w:szCs w:val="22"/>
        </w:rPr>
        <w:t xml:space="preserve"> </w:t>
      </w:r>
      <w:bookmarkStart w:id="220" w:name="_Toc301889120"/>
    </w:p>
    <w:p w14:paraId="5B6049FF" w14:textId="2A3579CC" w:rsidR="003E1E8F" w:rsidRDefault="003427ED" w:rsidP="00DA30F4">
      <w:pPr>
        <w:pStyle w:val="Caption"/>
        <w:numPr>
          <w:ilvl w:val="0"/>
          <w:numId w:val="0"/>
        </w:numPr>
        <w:ind w:left="1069"/>
        <w:rPr>
          <w:color w:val="auto"/>
          <w:szCs w:val="22"/>
        </w:rPr>
        <w:sectPr w:rsidR="003E1E8F" w:rsidSect="008E2E93">
          <w:pgSz w:w="12242" w:h="15842"/>
          <w:pgMar w:top="1440" w:right="1440" w:bottom="1440" w:left="1440" w:header="709" w:footer="709" w:gutter="0"/>
          <w:cols w:space="720"/>
          <w:docGrid w:linePitch="360"/>
        </w:sectPr>
      </w:pPr>
      <w:r>
        <w:rPr>
          <w:color w:val="auto"/>
          <w:szCs w:val="22"/>
        </w:rPr>
        <w:tab/>
      </w:r>
      <w:bookmarkStart w:id="221" w:name="_Toc197279543"/>
      <w:r w:rsidRPr="003427ED">
        <w:rPr>
          <w:b w:val="0"/>
          <w:bCs w:val="0"/>
          <w:color w:val="FFFFFF" w:themeColor="background1"/>
          <w:szCs w:val="22"/>
        </w:rPr>
        <w:t>Métodos de Investigación Utilizados</w:t>
      </w:r>
      <w:bookmarkEnd w:id="221"/>
    </w:p>
    <w:p w14:paraId="4254F242" w14:textId="4ADB579B" w:rsidR="00A742A9" w:rsidRPr="002441BA" w:rsidRDefault="00A742A9" w:rsidP="002441BA">
      <w:pPr>
        <w:pStyle w:val="Caption"/>
        <w:numPr>
          <w:ilvl w:val="0"/>
          <w:numId w:val="0"/>
        </w:numPr>
        <w:rPr>
          <w:b w:val="0"/>
          <w:bCs w:val="0"/>
          <w:i/>
          <w:iCs/>
        </w:rPr>
      </w:pPr>
      <w:r>
        <w:lastRenderedPageBreak/>
        <w:t>Tabla 3</w:t>
      </w:r>
      <w:r w:rsidR="002441BA">
        <w:t xml:space="preserve"> </w:t>
      </w:r>
      <w:r w:rsidR="002441BA" w:rsidRPr="009961FE">
        <w:rPr>
          <w:b w:val="0"/>
          <w:bCs w:val="0"/>
          <w:color w:val="FFFFFF" w:themeColor="background1"/>
        </w:rPr>
        <w:t>Método de Investigación Utilizadas</w:t>
      </w:r>
    </w:p>
    <w:p w14:paraId="29359499" w14:textId="36F7250B" w:rsidR="00C179CA" w:rsidRPr="00E91066" w:rsidRDefault="00264EEB" w:rsidP="00C179CA">
      <w:pPr>
        <w:pStyle w:val="Heading5"/>
        <w:numPr>
          <w:ilvl w:val="0"/>
          <w:numId w:val="0"/>
        </w:numPr>
        <w:ind w:left="1008" w:hanging="1008"/>
        <w:contextualSpacing/>
        <w:rPr>
          <w:b w:val="0"/>
          <w:i/>
          <w:iCs/>
          <w:color w:val="FFFFFF" w:themeColor="background1"/>
          <w:szCs w:val="22"/>
        </w:rPr>
      </w:pPr>
      <w:r>
        <w:rPr>
          <w:b w:val="0"/>
          <w:i/>
          <w:iCs/>
          <w:szCs w:val="22"/>
        </w:rPr>
        <w:t>Métodos de Investigación Utilizados</w:t>
      </w:r>
      <w:bookmarkEnd w:id="220"/>
      <w:r>
        <w:rPr>
          <w:b w:val="0"/>
          <w:i/>
          <w:iCs/>
          <w:szCs w:val="22"/>
        </w:rPr>
        <w:t xml:space="preserve"> </w:t>
      </w:r>
      <w:r w:rsidR="00C179CA" w:rsidRPr="00E91066">
        <w:rPr>
          <w:color w:val="FFFFFF" w:themeColor="background1"/>
        </w:rPr>
        <w:t xml:space="preserve">Tabla </w:t>
      </w:r>
      <w:r w:rsidR="00C179CA" w:rsidRPr="00E91066">
        <w:rPr>
          <w:color w:val="FFFFFF" w:themeColor="background1"/>
        </w:rPr>
        <w:fldChar w:fldCharType="begin"/>
      </w:r>
      <w:r w:rsidR="00C179CA" w:rsidRPr="00E91066">
        <w:rPr>
          <w:color w:val="FFFFFF" w:themeColor="background1"/>
        </w:rPr>
        <w:instrText xml:space="preserve"> SEQ Tabla \* ARABIC </w:instrText>
      </w:r>
      <w:r w:rsidR="00C179CA" w:rsidRPr="00E91066">
        <w:rPr>
          <w:color w:val="FFFFFF" w:themeColor="background1"/>
        </w:rPr>
        <w:fldChar w:fldCharType="separate"/>
      </w:r>
      <w:r w:rsidR="00FA692A">
        <w:rPr>
          <w:noProof/>
          <w:color w:val="FFFFFF" w:themeColor="background1"/>
        </w:rPr>
        <w:t>3</w:t>
      </w:r>
      <w:r w:rsidR="00C179CA" w:rsidRPr="00E91066">
        <w:rPr>
          <w:color w:val="FFFFFF" w:themeColor="background1"/>
        </w:rPr>
        <w:fldChar w:fldCharType="end"/>
      </w:r>
      <w:r w:rsidR="00C179CA" w:rsidRPr="00E91066">
        <w:rPr>
          <w:color w:val="FFFFFF" w:themeColor="background1"/>
        </w:rPr>
        <w:t xml:space="preserve"> Métodos de Investigación Utilizados</w:t>
      </w:r>
    </w:p>
    <w:tbl>
      <w:tblPr>
        <w:tblW w:w="4992" w:type="pct"/>
        <w:jc w:val="center"/>
        <w:tblLook w:val="0000" w:firstRow="0" w:lastRow="0" w:firstColumn="0" w:lastColumn="0" w:noHBand="0" w:noVBand="0"/>
      </w:tblPr>
      <w:tblGrid>
        <w:gridCol w:w="4340"/>
        <w:gridCol w:w="2870"/>
        <w:gridCol w:w="2868"/>
        <w:gridCol w:w="2863"/>
      </w:tblGrid>
      <w:tr w:rsidR="00264EEB" w14:paraId="4C072286" w14:textId="77777777" w:rsidTr="00062814">
        <w:trPr>
          <w:trHeight w:val="173"/>
          <w:jc w:val="center"/>
        </w:trPr>
        <w:tc>
          <w:tcPr>
            <w:tcW w:w="1677" w:type="pct"/>
            <w:vMerge w:val="restart"/>
            <w:tcBorders>
              <w:top w:val="single" w:sz="4" w:space="0" w:color="auto"/>
              <w:bottom w:val="single" w:sz="4" w:space="0" w:color="auto"/>
            </w:tcBorders>
          </w:tcPr>
          <w:p w14:paraId="7C1DA891" w14:textId="77777777" w:rsidR="00264EEB" w:rsidRDefault="00264EEB">
            <w:pPr>
              <w:contextualSpacing/>
              <w:jc w:val="center"/>
              <w:rPr>
                <w:bCs/>
                <w:szCs w:val="22"/>
              </w:rPr>
            </w:pPr>
            <w:r>
              <w:rPr>
                <w:bCs/>
                <w:szCs w:val="22"/>
              </w:rPr>
              <w:t>Objetivos</w:t>
            </w:r>
          </w:p>
        </w:tc>
        <w:tc>
          <w:tcPr>
            <w:tcW w:w="3323" w:type="pct"/>
            <w:gridSpan w:val="3"/>
            <w:tcBorders>
              <w:top w:val="single" w:sz="4" w:space="0" w:color="auto"/>
              <w:bottom w:val="single" w:sz="4" w:space="0" w:color="auto"/>
            </w:tcBorders>
          </w:tcPr>
          <w:p w14:paraId="18D8B0E6" w14:textId="77777777" w:rsidR="00264EEB" w:rsidRDefault="00264EEB">
            <w:pPr>
              <w:contextualSpacing/>
              <w:jc w:val="center"/>
              <w:rPr>
                <w:bCs/>
                <w:szCs w:val="22"/>
              </w:rPr>
            </w:pPr>
            <w:r>
              <w:rPr>
                <w:bCs/>
                <w:szCs w:val="22"/>
              </w:rPr>
              <w:t>Métodos de Investigación</w:t>
            </w:r>
          </w:p>
        </w:tc>
      </w:tr>
      <w:tr w:rsidR="00264EEB" w14:paraId="272BFE0F" w14:textId="77777777" w:rsidTr="00062814">
        <w:trPr>
          <w:trHeight w:val="614"/>
          <w:jc w:val="center"/>
        </w:trPr>
        <w:tc>
          <w:tcPr>
            <w:tcW w:w="1677" w:type="pct"/>
            <w:vMerge/>
            <w:tcBorders>
              <w:top w:val="single" w:sz="4" w:space="0" w:color="auto"/>
            </w:tcBorders>
          </w:tcPr>
          <w:p w14:paraId="48C446A5" w14:textId="77777777" w:rsidR="00264EEB" w:rsidRDefault="00264EEB">
            <w:pPr>
              <w:contextualSpacing/>
              <w:jc w:val="both"/>
              <w:rPr>
                <w:szCs w:val="22"/>
              </w:rPr>
            </w:pPr>
          </w:p>
        </w:tc>
        <w:tc>
          <w:tcPr>
            <w:tcW w:w="1109" w:type="pct"/>
            <w:tcBorders>
              <w:top w:val="single" w:sz="4" w:space="0" w:color="auto"/>
            </w:tcBorders>
          </w:tcPr>
          <w:p w14:paraId="2CD70B39" w14:textId="77777777" w:rsidR="00264EEB" w:rsidRDefault="00264EEB">
            <w:pPr>
              <w:spacing w:line="240" w:lineRule="auto"/>
              <w:ind w:firstLine="0"/>
              <w:contextualSpacing/>
              <w:jc w:val="center"/>
              <w:rPr>
                <w:szCs w:val="22"/>
              </w:rPr>
            </w:pPr>
            <w:r>
              <w:rPr>
                <w:szCs w:val="22"/>
              </w:rPr>
              <w:t>Método analítico-sintético</w:t>
            </w:r>
          </w:p>
        </w:tc>
        <w:tc>
          <w:tcPr>
            <w:tcW w:w="1108" w:type="pct"/>
            <w:tcBorders>
              <w:top w:val="single" w:sz="4" w:space="0" w:color="auto"/>
            </w:tcBorders>
          </w:tcPr>
          <w:p w14:paraId="50D65708" w14:textId="32E0DE3C" w:rsidR="00264EEB" w:rsidRDefault="0001397B">
            <w:pPr>
              <w:spacing w:line="240" w:lineRule="auto"/>
              <w:ind w:firstLine="0"/>
              <w:contextualSpacing/>
              <w:jc w:val="center"/>
              <w:rPr>
                <w:szCs w:val="22"/>
                <w:highlight w:val="yellow"/>
              </w:rPr>
            </w:pPr>
            <w:r w:rsidRPr="0001397B">
              <w:rPr>
                <w:szCs w:val="22"/>
              </w:rPr>
              <w:t>Método Inductivo</w:t>
            </w:r>
          </w:p>
        </w:tc>
        <w:tc>
          <w:tcPr>
            <w:tcW w:w="1106" w:type="pct"/>
            <w:tcBorders>
              <w:top w:val="single" w:sz="4" w:space="0" w:color="auto"/>
            </w:tcBorders>
          </w:tcPr>
          <w:p w14:paraId="49D5B921" w14:textId="7AACCE3D" w:rsidR="00264EEB" w:rsidRDefault="0001397B">
            <w:pPr>
              <w:spacing w:line="240" w:lineRule="auto"/>
              <w:ind w:firstLine="0"/>
              <w:contextualSpacing/>
              <w:jc w:val="center"/>
              <w:rPr>
                <w:szCs w:val="22"/>
                <w:highlight w:val="yellow"/>
              </w:rPr>
            </w:pPr>
            <w:r w:rsidRPr="0001397B">
              <w:rPr>
                <w:szCs w:val="22"/>
              </w:rPr>
              <w:t>Método Deductivo</w:t>
            </w:r>
          </w:p>
        </w:tc>
      </w:tr>
      <w:tr w:rsidR="00264EEB" w14:paraId="5F04BDBB" w14:textId="77777777" w:rsidTr="00062814">
        <w:trPr>
          <w:trHeight w:val="217"/>
          <w:jc w:val="center"/>
        </w:trPr>
        <w:tc>
          <w:tcPr>
            <w:tcW w:w="1677" w:type="pct"/>
          </w:tcPr>
          <w:p w14:paraId="59F5FF3F" w14:textId="77777777" w:rsidR="00D56E04" w:rsidRPr="005A3F43" w:rsidRDefault="00D56E04" w:rsidP="00DF7AAD">
            <w:pPr>
              <w:numPr>
                <w:ilvl w:val="0"/>
                <w:numId w:val="18"/>
              </w:numPr>
              <w:spacing w:line="240" w:lineRule="auto"/>
              <w:contextualSpacing/>
              <w:rPr>
                <w:rFonts w:eastAsia="Calibri"/>
                <w:sz w:val="20"/>
                <w:szCs w:val="20"/>
              </w:rPr>
            </w:pPr>
            <w:r w:rsidRPr="005A3F43">
              <w:rPr>
                <w:rFonts w:eastAsia="Calibri"/>
                <w:sz w:val="20"/>
                <w:szCs w:val="20"/>
              </w:rPr>
              <w:t>Definir los procesos de inicio que incluyen el acta de constitución y el análisis de los involucrados del proyecto para hacer una descripción de alto nivel del proyecto y sus principales interesados.</w:t>
            </w:r>
          </w:p>
          <w:p w14:paraId="5DBE3B79" w14:textId="7325F6BE" w:rsidR="00264EEB" w:rsidRDefault="00264EEB" w:rsidP="004B05BE">
            <w:pPr>
              <w:spacing w:line="240" w:lineRule="auto"/>
              <w:ind w:firstLine="0"/>
              <w:contextualSpacing/>
              <w:rPr>
                <w:szCs w:val="22"/>
              </w:rPr>
            </w:pPr>
          </w:p>
        </w:tc>
        <w:tc>
          <w:tcPr>
            <w:tcW w:w="1109" w:type="pct"/>
          </w:tcPr>
          <w:p w14:paraId="7BFE5E03" w14:textId="4C933185" w:rsidR="0088459B" w:rsidRDefault="005D1B05">
            <w:pPr>
              <w:spacing w:line="240" w:lineRule="auto"/>
              <w:ind w:firstLine="0"/>
              <w:contextualSpacing/>
              <w:rPr>
                <w:sz w:val="20"/>
                <w:szCs w:val="20"/>
              </w:rPr>
            </w:pPr>
            <w:r w:rsidRPr="007727D2">
              <w:rPr>
                <w:sz w:val="20"/>
                <w:szCs w:val="20"/>
              </w:rPr>
              <w:t>Ayud</w:t>
            </w:r>
            <w:r w:rsidR="00D62CD7">
              <w:rPr>
                <w:sz w:val="20"/>
                <w:szCs w:val="20"/>
              </w:rPr>
              <w:t>ó</w:t>
            </w:r>
            <w:r w:rsidR="00953745" w:rsidRPr="007727D2">
              <w:rPr>
                <w:sz w:val="20"/>
                <w:szCs w:val="20"/>
              </w:rPr>
              <w:t xml:space="preserve"> con </w:t>
            </w:r>
            <w:r w:rsidR="00B4068D" w:rsidRPr="007727D2">
              <w:rPr>
                <w:sz w:val="20"/>
                <w:szCs w:val="20"/>
              </w:rPr>
              <w:t>las necesidades del proyecto.</w:t>
            </w:r>
            <w:r w:rsidR="003F3312" w:rsidRPr="007727D2">
              <w:rPr>
                <w:sz w:val="20"/>
                <w:szCs w:val="20"/>
              </w:rPr>
              <w:t xml:space="preserve"> </w:t>
            </w:r>
          </w:p>
          <w:p w14:paraId="10FC5AD3" w14:textId="77777777" w:rsidR="00264EEB" w:rsidRDefault="004459A9">
            <w:pPr>
              <w:spacing w:line="240" w:lineRule="auto"/>
              <w:ind w:firstLine="0"/>
              <w:contextualSpacing/>
              <w:rPr>
                <w:sz w:val="20"/>
                <w:szCs w:val="20"/>
              </w:rPr>
            </w:pPr>
            <w:r>
              <w:rPr>
                <w:sz w:val="20"/>
                <w:szCs w:val="20"/>
              </w:rPr>
              <w:t>Analizar</w:t>
            </w:r>
            <w:r w:rsidR="00C53658">
              <w:rPr>
                <w:sz w:val="20"/>
                <w:szCs w:val="20"/>
              </w:rPr>
              <w:t xml:space="preserve"> los objetivos del proyecto</w:t>
            </w:r>
            <w:r w:rsidR="0088459B">
              <w:rPr>
                <w:sz w:val="20"/>
                <w:szCs w:val="20"/>
              </w:rPr>
              <w:t>.</w:t>
            </w:r>
          </w:p>
          <w:p w14:paraId="645729BA" w14:textId="789BC651" w:rsidR="0088459B" w:rsidRDefault="00D62CD7">
            <w:pPr>
              <w:spacing w:line="240" w:lineRule="auto"/>
              <w:ind w:firstLine="0"/>
              <w:contextualSpacing/>
              <w:rPr>
                <w:sz w:val="20"/>
                <w:szCs w:val="20"/>
              </w:rPr>
            </w:pPr>
            <w:r>
              <w:rPr>
                <w:sz w:val="20"/>
                <w:szCs w:val="20"/>
              </w:rPr>
              <w:t>Se d</w:t>
            </w:r>
            <w:r w:rsidR="00E96A08">
              <w:rPr>
                <w:sz w:val="20"/>
                <w:szCs w:val="20"/>
              </w:rPr>
              <w:t>esarrollar</w:t>
            </w:r>
            <w:r>
              <w:rPr>
                <w:sz w:val="20"/>
                <w:szCs w:val="20"/>
              </w:rPr>
              <w:t>on</w:t>
            </w:r>
            <w:r w:rsidR="00E96A08">
              <w:rPr>
                <w:sz w:val="20"/>
                <w:szCs w:val="20"/>
              </w:rPr>
              <w:t xml:space="preserve"> </w:t>
            </w:r>
            <w:r w:rsidR="007F2FD9">
              <w:rPr>
                <w:sz w:val="20"/>
                <w:szCs w:val="20"/>
              </w:rPr>
              <w:t>los requisitos del proyecto.</w:t>
            </w:r>
          </w:p>
          <w:p w14:paraId="08D2E3AB" w14:textId="6D05230B" w:rsidR="00EE3C4D" w:rsidRDefault="00D62CD7">
            <w:pPr>
              <w:spacing w:line="240" w:lineRule="auto"/>
              <w:ind w:firstLine="0"/>
              <w:contextualSpacing/>
              <w:rPr>
                <w:sz w:val="20"/>
                <w:szCs w:val="20"/>
              </w:rPr>
            </w:pPr>
            <w:r>
              <w:rPr>
                <w:sz w:val="20"/>
                <w:szCs w:val="20"/>
              </w:rPr>
              <w:t>S</w:t>
            </w:r>
            <w:r w:rsidR="00A27AEF">
              <w:rPr>
                <w:sz w:val="20"/>
                <w:szCs w:val="20"/>
              </w:rPr>
              <w:t>e</w:t>
            </w:r>
            <w:r>
              <w:rPr>
                <w:sz w:val="20"/>
                <w:szCs w:val="20"/>
              </w:rPr>
              <w:t xml:space="preserve"> analiz</w:t>
            </w:r>
            <w:r w:rsidR="004A0BCD">
              <w:rPr>
                <w:sz w:val="20"/>
                <w:szCs w:val="20"/>
              </w:rPr>
              <w:t>aron</w:t>
            </w:r>
            <w:r w:rsidR="00E87CA6">
              <w:rPr>
                <w:sz w:val="20"/>
                <w:szCs w:val="20"/>
              </w:rPr>
              <w:t xml:space="preserve"> las expectativas de los interesados.</w:t>
            </w:r>
          </w:p>
          <w:p w14:paraId="65FC695F" w14:textId="013D8F62" w:rsidR="00E755E7" w:rsidRPr="007727D2" w:rsidRDefault="004A0BCD">
            <w:pPr>
              <w:spacing w:line="240" w:lineRule="auto"/>
              <w:ind w:firstLine="0"/>
              <w:contextualSpacing/>
              <w:rPr>
                <w:sz w:val="20"/>
                <w:szCs w:val="20"/>
              </w:rPr>
            </w:pPr>
            <w:r>
              <w:rPr>
                <w:sz w:val="20"/>
                <w:szCs w:val="20"/>
              </w:rPr>
              <w:t xml:space="preserve">Se </w:t>
            </w:r>
            <w:r w:rsidR="00BF42D4">
              <w:rPr>
                <w:sz w:val="20"/>
                <w:szCs w:val="20"/>
              </w:rPr>
              <w:t>Desarroll</w:t>
            </w:r>
            <w:r>
              <w:rPr>
                <w:sz w:val="20"/>
                <w:szCs w:val="20"/>
              </w:rPr>
              <w:t>ó</w:t>
            </w:r>
            <w:r w:rsidR="00BF42D4">
              <w:rPr>
                <w:sz w:val="20"/>
                <w:szCs w:val="20"/>
              </w:rPr>
              <w:t xml:space="preserve"> una estrategia integral del proyecto.</w:t>
            </w:r>
          </w:p>
        </w:tc>
        <w:tc>
          <w:tcPr>
            <w:tcW w:w="1108" w:type="pct"/>
          </w:tcPr>
          <w:p w14:paraId="017EE3BC" w14:textId="26AA90C5" w:rsidR="00DE7619" w:rsidRDefault="00D33231">
            <w:pPr>
              <w:spacing w:line="240" w:lineRule="auto"/>
              <w:ind w:firstLine="0"/>
              <w:contextualSpacing/>
              <w:rPr>
                <w:sz w:val="20"/>
                <w:szCs w:val="20"/>
              </w:rPr>
            </w:pPr>
            <w:r w:rsidRPr="005E7776">
              <w:rPr>
                <w:sz w:val="20"/>
                <w:szCs w:val="20"/>
              </w:rPr>
              <w:t xml:space="preserve">Se </w:t>
            </w:r>
            <w:r w:rsidR="00B82241" w:rsidRPr="005E7776">
              <w:rPr>
                <w:sz w:val="20"/>
                <w:szCs w:val="20"/>
              </w:rPr>
              <w:t>realizaron las plantillas</w:t>
            </w:r>
            <w:r w:rsidR="00FF62D7" w:rsidRPr="005E7776">
              <w:rPr>
                <w:sz w:val="20"/>
                <w:szCs w:val="20"/>
              </w:rPr>
              <w:t xml:space="preserve"> con</w:t>
            </w:r>
            <w:r w:rsidRPr="005E7776">
              <w:rPr>
                <w:sz w:val="20"/>
                <w:szCs w:val="20"/>
              </w:rPr>
              <w:t xml:space="preserve"> los </w:t>
            </w:r>
            <w:r w:rsidR="00212838" w:rsidRPr="005E7776">
              <w:rPr>
                <w:sz w:val="20"/>
                <w:szCs w:val="20"/>
              </w:rPr>
              <w:t xml:space="preserve">elementos </w:t>
            </w:r>
            <w:r w:rsidRPr="005E7776">
              <w:rPr>
                <w:sz w:val="20"/>
                <w:szCs w:val="20"/>
              </w:rPr>
              <w:t xml:space="preserve">por </w:t>
            </w:r>
            <w:r w:rsidR="00FF62D7" w:rsidRPr="005E7776">
              <w:rPr>
                <w:sz w:val="20"/>
                <w:szCs w:val="20"/>
              </w:rPr>
              <w:t>diseñar</w:t>
            </w:r>
            <w:r w:rsidR="009D79DA" w:rsidRPr="005E7776">
              <w:rPr>
                <w:sz w:val="20"/>
                <w:szCs w:val="20"/>
              </w:rPr>
              <w:t xml:space="preserve"> y </w:t>
            </w:r>
            <w:r w:rsidR="004F4729" w:rsidRPr="005E7776">
              <w:rPr>
                <w:sz w:val="20"/>
                <w:szCs w:val="20"/>
              </w:rPr>
              <w:t>edificar</w:t>
            </w:r>
            <w:r w:rsidR="009D79DA" w:rsidRPr="005E7776">
              <w:rPr>
                <w:sz w:val="20"/>
                <w:szCs w:val="20"/>
              </w:rPr>
              <w:t xml:space="preserve"> para comprender su comportamiento </w:t>
            </w:r>
            <w:r w:rsidR="004F4729" w:rsidRPr="005E7776">
              <w:rPr>
                <w:sz w:val="20"/>
                <w:szCs w:val="20"/>
              </w:rPr>
              <w:t xml:space="preserve">en </w:t>
            </w:r>
            <w:r w:rsidR="00404714" w:rsidRPr="005E7776">
              <w:rPr>
                <w:sz w:val="20"/>
                <w:szCs w:val="20"/>
              </w:rPr>
              <w:t>a la ejecución</w:t>
            </w:r>
            <w:r w:rsidR="004F4729" w:rsidRPr="005E7776">
              <w:rPr>
                <w:sz w:val="20"/>
                <w:szCs w:val="20"/>
              </w:rPr>
              <w:t>.</w:t>
            </w:r>
            <w:r w:rsidR="00E11778" w:rsidRPr="00E11778">
              <w:rPr>
                <w:sz w:val="20"/>
                <w:szCs w:val="20"/>
              </w:rPr>
              <w:t xml:space="preserve"> </w:t>
            </w:r>
          </w:p>
          <w:p w14:paraId="1F63483E" w14:textId="4D978C15" w:rsidR="003F1E0A" w:rsidRPr="00E11778" w:rsidRDefault="003F1E0A">
            <w:pPr>
              <w:spacing w:line="240" w:lineRule="auto"/>
              <w:ind w:firstLine="0"/>
              <w:contextualSpacing/>
              <w:rPr>
                <w:sz w:val="20"/>
                <w:szCs w:val="20"/>
                <w:highlight w:val="yellow"/>
              </w:rPr>
            </w:pPr>
          </w:p>
        </w:tc>
        <w:tc>
          <w:tcPr>
            <w:tcW w:w="1106" w:type="pct"/>
          </w:tcPr>
          <w:p w14:paraId="6828BAAC" w14:textId="038DCD82" w:rsidR="00264EEB" w:rsidRPr="005E7776" w:rsidRDefault="00DC18D4">
            <w:pPr>
              <w:spacing w:line="240" w:lineRule="auto"/>
              <w:ind w:firstLine="0"/>
              <w:contextualSpacing/>
              <w:rPr>
                <w:sz w:val="20"/>
                <w:szCs w:val="20"/>
              </w:rPr>
            </w:pPr>
            <w:r w:rsidRPr="005E7776">
              <w:rPr>
                <w:sz w:val="20"/>
                <w:szCs w:val="20"/>
              </w:rPr>
              <w:t>S</w:t>
            </w:r>
            <w:r w:rsidR="002903C7" w:rsidRPr="005E7776">
              <w:rPr>
                <w:sz w:val="20"/>
                <w:szCs w:val="20"/>
              </w:rPr>
              <w:t>e</w:t>
            </w:r>
            <w:r w:rsidRPr="005E7776">
              <w:rPr>
                <w:sz w:val="20"/>
                <w:szCs w:val="20"/>
              </w:rPr>
              <w:t xml:space="preserve"> </w:t>
            </w:r>
            <w:r w:rsidR="00B77217" w:rsidRPr="005E7776">
              <w:rPr>
                <w:sz w:val="20"/>
                <w:szCs w:val="20"/>
              </w:rPr>
              <w:t xml:space="preserve">adapto a </w:t>
            </w:r>
            <w:r w:rsidR="00247899" w:rsidRPr="005E7776">
              <w:rPr>
                <w:sz w:val="20"/>
                <w:szCs w:val="20"/>
              </w:rPr>
              <w:t>través</w:t>
            </w:r>
            <w:r w:rsidR="007C5B06" w:rsidRPr="005E7776">
              <w:rPr>
                <w:sz w:val="20"/>
                <w:szCs w:val="20"/>
              </w:rPr>
              <w:t xml:space="preserve"> el uso de la Guía Práctica de Grupos de Procesos</w:t>
            </w:r>
            <w:r w:rsidR="00247899" w:rsidRPr="005E7776">
              <w:rPr>
                <w:sz w:val="20"/>
                <w:szCs w:val="20"/>
              </w:rPr>
              <w:t>, técnicas y herramientas</w:t>
            </w:r>
          </w:p>
          <w:p w14:paraId="3ED72720" w14:textId="2EE3FF62" w:rsidR="00EF7B38" w:rsidRPr="005E7776" w:rsidRDefault="00EF7B38" w:rsidP="00247899">
            <w:pPr>
              <w:spacing w:line="240" w:lineRule="auto"/>
              <w:ind w:firstLine="0"/>
              <w:contextualSpacing/>
              <w:rPr>
                <w:sz w:val="20"/>
                <w:szCs w:val="20"/>
              </w:rPr>
            </w:pPr>
          </w:p>
        </w:tc>
      </w:tr>
      <w:tr w:rsidR="00036C07" w14:paraId="6CC06858" w14:textId="77777777" w:rsidTr="00062814">
        <w:trPr>
          <w:trHeight w:val="217"/>
          <w:jc w:val="center"/>
        </w:trPr>
        <w:tc>
          <w:tcPr>
            <w:tcW w:w="1677" w:type="pct"/>
            <w:tcBorders>
              <w:bottom w:val="single" w:sz="4" w:space="0" w:color="auto"/>
            </w:tcBorders>
          </w:tcPr>
          <w:p w14:paraId="63DE5E44" w14:textId="10BB601E" w:rsidR="00D56E04" w:rsidRPr="00D56E04" w:rsidRDefault="00D56E04" w:rsidP="00DF7AAD">
            <w:pPr>
              <w:pStyle w:val="ListParagraph"/>
              <w:numPr>
                <w:ilvl w:val="0"/>
                <w:numId w:val="18"/>
              </w:numPr>
              <w:spacing w:line="240" w:lineRule="auto"/>
              <w:contextualSpacing/>
              <w:rPr>
                <w:rFonts w:eastAsia="Calibri"/>
                <w:sz w:val="20"/>
                <w:szCs w:val="20"/>
              </w:rPr>
            </w:pPr>
            <w:r w:rsidRPr="00D56E04">
              <w:rPr>
                <w:rFonts w:eastAsia="Calibri"/>
                <w:sz w:val="20"/>
                <w:szCs w:val="20"/>
              </w:rPr>
              <w:t>Desarrollar los procesos de planificación del proyecto con el fin de estructurar su ejecución y definir las líneas base para el control del proyecto.</w:t>
            </w:r>
          </w:p>
          <w:p w14:paraId="0EAC500E" w14:textId="77777777" w:rsidR="00036C07" w:rsidRDefault="00036C07">
            <w:pPr>
              <w:spacing w:line="240" w:lineRule="auto"/>
              <w:ind w:firstLine="0"/>
              <w:contextualSpacing/>
              <w:rPr>
                <w:szCs w:val="22"/>
              </w:rPr>
            </w:pPr>
          </w:p>
        </w:tc>
        <w:tc>
          <w:tcPr>
            <w:tcW w:w="1109" w:type="pct"/>
            <w:tcBorders>
              <w:bottom w:val="single" w:sz="4" w:space="0" w:color="auto"/>
            </w:tcBorders>
          </w:tcPr>
          <w:p w14:paraId="2C270CDF" w14:textId="2D80AD45" w:rsidR="00036C07" w:rsidRDefault="004A0BCD">
            <w:pPr>
              <w:spacing w:line="240" w:lineRule="auto"/>
              <w:ind w:firstLine="0"/>
              <w:contextualSpacing/>
              <w:rPr>
                <w:sz w:val="20"/>
                <w:szCs w:val="20"/>
              </w:rPr>
            </w:pPr>
            <w:r>
              <w:rPr>
                <w:sz w:val="20"/>
                <w:szCs w:val="20"/>
              </w:rPr>
              <w:t xml:space="preserve">Se </w:t>
            </w:r>
            <w:r w:rsidR="002903C7">
              <w:rPr>
                <w:sz w:val="20"/>
                <w:szCs w:val="20"/>
              </w:rPr>
              <w:t>a</w:t>
            </w:r>
            <w:r w:rsidR="003007A3" w:rsidRPr="00F050E5">
              <w:rPr>
                <w:sz w:val="20"/>
                <w:szCs w:val="20"/>
              </w:rPr>
              <w:t>naliza</w:t>
            </w:r>
            <w:r>
              <w:rPr>
                <w:sz w:val="20"/>
                <w:szCs w:val="20"/>
              </w:rPr>
              <w:t>ron</w:t>
            </w:r>
            <w:r w:rsidR="00F050E5" w:rsidRPr="00F050E5">
              <w:rPr>
                <w:sz w:val="20"/>
                <w:szCs w:val="20"/>
              </w:rPr>
              <w:t xml:space="preserve"> los componentes de la planificación del proyecto</w:t>
            </w:r>
            <w:r w:rsidR="00A27AEF">
              <w:rPr>
                <w:sz w:val="20"/>
                <w:szCs w:val="20"/>
              </w:rPr>
              <w:t xml:space="preserve"> para</w:t>
            </w:r>
          </w:p>
          <w:p w14:paraId="33DF18D1" w14:textId="2F3DC94F" w:rsidR="00E11363" w:rsidRDefault="00A27AEF">
            <w:pPr>
              <w:spacing w:line="240" w:lineRule="auto"/>
              <w:ind w:firstLine="0"/>
              <w:contextualSpacing/>
              <w:rPr>
                <w:sz w:val="20"/>
                <w:szCs w:val="20"/>
              </w:rPr>
            </w:pPr>
            <w:r>
              <w:rPr>
                <w:sz w:val="20"/>
                <w:szCs w:val="20"/>
              </w:rPr>
              <w:t>c</w:t>
            </w:r>
            <w:r w:rsidR="00E11363">
              <w:rPr>
                <w:sz w:val="20"/>
                <w:szCs w:val="20"/>
              </w:rPr>
              <w:t xml:space="preserve">ontribuir con el desarrollo </w:t>
            </w:r>
            <w:r w:rsidR="00975AF2">
              <w:rPr>
                <w:sz w:val="20"/>
                <w:szCs w:val="20"/>
              </w:rPr>
              <w:t>del alcance, el cronograma y</w:t>
            </w:r>
            <w:r w:rsidR="007A6ED6">
              <w:rPr>
                <w:sz w:val="20"/>
                <w:szCs w:val="20"/>
              </w:rPr>
              <w:t xml:space="preserve"> el costo del proyecto.</w:t>
            </w:r>
          </w:p>
          <w:p w14:paraId="0387CFFA" w14:textId="6F236DA1" w:rsidR="007A6ED6" w:rsidRPr="00F050E5" w:rsidRDefault="007A6ED6">
            <w:pPr>
              <w:spacing w:line="240" w:lineRule="auto"/>
              <w:ind w:firstLine="0"/>
              <w:contextualSpacing/>
              <w:rPr>
                <w:sz w:val="20"/>
                <w:szCs w:val="20"/>
              </w:rPr>
            </w:pPr>
          </w:p>
        </w:tc>
        <w:tc>
          <w:tcPr>
            <w:tcW w:w="1108" w:type="pct"/>
            <w:tcBorders>
              <w:bottom w:val="single" w:sz="4" w:space="0" w:color="auto"/>
            </w:tcBorders>
          </w:tcPr>
          <w:p w14:paraId="08B4E511" w14:textId="77777777" w:rsidR="003D1927" w:rsidRPr="005E7776" w:rsidRDefault="00FE12B5">
            <w:pPr>
              <w:spacing w:line="240" w:lineRule="auto"/>
              <w:ind w:firstLine="0"/>
              <w:contextualSpacing/>
              <w:rPr>
                <w:sz w:val="20"/>
                <w:szCs w:val="20"/>
              </w:rPr>
            </w:pPr>
            <w:r w:rsidRPr="005E7776">
              <w:rPr>
                <w:sz w:val="20"/>
                <w:szCs w:val="20"/>
              </w:rPr>
              <w:t>Se creó el modelo de secuen</w:t>
            </w:r>
            <w:r w:rsidR="00EA063C" w:rsidRPr="005E7776">
              <w:rPr>
                <w:sz w:val="20"/>
                <w:szCs w:val="20"/>
              </w:rPr>
              <w:t>ciación y las duraciones de las actividades</w:t>
            </w:r>
            <w:r w:rsidR="00615CA5" w:rsidRPr="005E7776">
              <w:rPr>
                <w:sz w:val="20"/>
                <w:szCs w:val="20"/>
              </w:rPr>
              <w:t>.</w:t>
            </w:r>
          </w:p>
          <w:p w14:paraId="0C4267B7" w14:textId="38F8DE28" w:rsidR="00615CA5" w:rsidRPr="00C909A2" w:rsidRDefault="00615CA5">
            <w:pPr>
              <w:spacing w:line="240" w:lineRule="auto"/>
              <w:ind w:firstLine="0"/>
              <w:contextualSpacing/>
              <w:rPr>
                <w:sz w:val="20"/>
                <w:szCs w:val="20"/>
              </w:rPr>
            </w:pPr>
            <w:r w:rsidRPr="005E7776">
              <w:rPr>
                <w:sz w:val="20"/>
                <w:szCs w:val="20"/>
              </w:rPr>
              <w:t xml:space="preserve">Se crea el modelo para </w:t>
            </w:r>
            <w:r w:rsidR="008F03E0" w:rsidRPr="005E7776">
              <w:rPr>
                <w:sz w:val="20"/>
                <w:szCs w:val="20"/>
              </w:rPr>
              <w:t xml:space="preserve">visualizar </w:t>
            </w:r>
            <w:r w:rsidR="009A4257" w:rsidRPr="005E7776">
              <w:rPr>
                <w:sz w:val="20"/>
                <w:szCs w:val="20"/>
              </w:rPr>
              <w:t>y analizar los riesgos del proyecto.</w:t>
            </w:r>
          </w:p>
        </w:tc>
        <w:tc>
          <w:tcPr>
            <w:tcW w:w="1106" w:type="pct"/>
            <w:tcBorders>
              <w:bottom w:val="single" w:sz="4" w:space="0" w:color="auto"/>
            </w:tcBorders>
          </w:tcPr>
          <w:p w14:paraId="6A918C4D" w14:textId="25154E76" w:rsidR="00900992" w:rsidRPr="005E7776" w:rsidRDefault="00D22F0B">
            <w:pPr>
              <w:spacing w:line="240" w:lineRule="auto"/>
              <w:ind w:firstLine="0"/>
              <w:contextualSpacing/>
              <w:rPr>
                <w:sz w:val="20"/>
                <w:szCs w:val="20"/>
              </w:rPr>
            </w:pPr>
            <w:r w:rsidRPr="005E7776">
              <w:rPr>
                <w:sz w:val="20"/>
                <w:szCs w:val="20"/>
              </w:rPr>
              <w:t xml:space="preserve">Se implemento mediante la utilización de </w:t>
            </w:r>
            <w:r w:rsidR="00E77831" w:rsidRPr="005E7776">
              <w:rPr>
                <w:sz w:val="20"/>
                <w:szCs w:val="20"/>
              </w:rPr>
              <w:t>la guía del PMBOK</w:t>
            </w:r>
          </w:p>
        </w:tc>
      </w:tr>
    </w:tbl>
    <w:p w14:paraId="1803A8F6" w14:textId="77777777" w:rsidR="003E1E8F" w:rsidRDefault="003E1E8F" w:rsidP="00DF7AAD">
      <w:pPr>
        <w:pStyle w:val="ListParagraph"/>
        <w:numPr>
          <w:ilvl w:val="0"/>
          <w:numId w:val="18"/>
        </w:numPr>
        <w:spacing w:line="240" w:lineRule="auto"/>
        <w:contextualSpacing/>
        <w:rPr>
          <w:rFonts w:eastAsia="Calibri"/>
          <w:sz w:val="20"/>
          <w:szCs w:val="20"/>
        </w:rPr>
        <w:sectPr w:rsidR="003E1E8F" w:rsidSect="003E1E8F">
          <w:pgSz w:w="15842" w:h="12242" w:orient="landscape"/>
          <w:pgMar w:top="1440" w:right="1440" w:bottom="1440" w:left="1440" w:header="709" w:footer="709" w:gutter="0"/>
          <w:cols w:space="720"/>
          <w:docGrid w:linePitch="360"/>
        </w:sectPr>
      </w:pPr>
    </w:p>
    <w:tbl>
      <w:tblPr>
        <w:tblW w:w="4992" w:type="pct"/>
        <w:jc w:val="center"/>
        <w:tblLook w:val="0000" w:firstRow="0" w:lastRow="0" w:firstColumn="0" w:lastColumn="0" w:noHBand="0" w:noVBand="0"/>
      </w:tblPr>
      <w:tblGrid>
        <w:gridCol w:w="4340"/>
        <w:gridCol w:w="2870"/>
        <w:gridCol w:w="2868"/>
        <w:gridCol w:w="2863"/>
      </w:tblGrid>
      <w:tr w:rsidR="00C802F0" w14:paraId="71009EBA" w14:textId="77777777" w:rsidTr="00062814">
        <w:trPr>
          <w:trHeight w:val="217"/>
          <w:jc w:val="center"/>
        </w:trPr>
        <w:tc>
          <w:tcPr>
            <w:tcW w:w="1677" w:type="pct"/>
            <w:tcBorders>
              <w:top w:val="single" w:sz="4" w:space="0" w:color="auto"/>
              <w:bottom w:val="single" w:sz="4" w:space="0" w:color="auto"/>
            </w:tcBorders>
          </w:tcPr>
          <w:p w14:paraId="6CFB7D3A" w14:textId="045EFA0E" w:rsidR="00C802F0" w:rsidRDefault="00C802F0" w:rsidP="00C802F0">
            <w:pPr>
              <w:pStyle w:val="ListParagraph"/>
              <w:spacing w:line="240" w:lineRule="auto"/>
              <w:ind w:left="720" w:firstLine="0"/>
              <w:contextualSpacing/>
              <w:jc w:val="center"/>
              <w:rPr>
                <w:szCs w:val="22"/>
              </w:rPr>
            </w:pPr>
            <w:r>
              <w:rPr>
                <w:szCs w:val="22"/>
              </w:rPr>
              <w:lastRenderedPageBreak/>
              <w:t>Objetivo</w:t>
            </w:r>
          </w:p>
        </w:tc>
        <w:tc>
          <w:tcPr>
            <w:tcW w:w="3323" w:type="pct"/>
            <w:gridSpan w:val="3"/>
            <w:tcBorders>
              <w:top w:val="single" w:sz="4" w:space="0" w:color="auto"/>
              <w:bottom w:val="single" w:sz="4" w:space="0" w:color="auto"/>
            </w:tcBorders>
            <w:shd w:val="clear" w:color="auto" w:fill="auto"/>
          </w:tcPr>
          <w:p w14:paraId="29FA9FF9" w14:textId="774DB034" w:rsidR="00C802F0" w:rsidRPr="00A03CEF" w:rsidRDefault="00C802F0" w:rsidP="00C802F0">
            <w:pPr>
              <w:spacing w:line="240" w:lineRule="auto"/>
              <w:ind w:firstLine="0"/>
              <w:contextualSpacing/>
              <w:jc w:val="center"/>
              <w:rPr>
                <w:sz w:val="20"/>
                <w:szCs w:val="20"/>
              </w:rPr>
            </w:pPr>
            <w:r>
              <w:rPr>
                <w:sz w:val="20"/>
                <w:szCs w:val="20"/>
              </w:rPr>
              <w:t>Métodos de Investigación</w:t>
            </w:r>
          </w:p>
          <w:p w14:paraId="62CD1738" w14:textId="7060B22A" w:rsidR="00C802F0" w:rsidRPr="00A03CEF" w:rsidRDefault="00C802F0" w:rsidP="00C802F0">
            <w:pPr>
              <w:spacing w:line="240" w:lineRule="auto"/>
              <w:ind w:firstLine="0"/>
              <w:contextualSpacing/>
              <w:jc w:val="center"/>
              <w:rPr>
                <w:sz w:val="20"/>
                <w:szCs w:val="20"/>
              </w:rPr>
            </w:pPr>
          </w:p>
        </w:tc>
      </w:tr>
      <w:tr w:rsidR="00A5288A" w14:paraId="1248F7AB" w14:textId="77777777" w:rsidTr="00BC6780">
        <w:trPr>
          <w:trHeight w:val="217"/>
          <w:jc w:val="center"/>
        </w:trPr>
        <w:tc>
          <w:tcPr>
            <w:tcW w:w="1677" w:type="pct"/>
            <w:tcBorders>
              <w:top w:val="single" w:sz="4" w:space="0" w:color="auto"/>
            </w:tcBorders>
          </w:tcPr>
          <w:p w14:paraId="5D7FA7F3" w14:textId="77777777" w:rsidR="00A5288A" w:rsidRDefault="00A5288A" w:rsidP="00185279">
            <w:pPr>
              <w:pStyle w:val="ListParagraph"/>
              <w:spacing w:line="240" w:lineRule="auto"/>
              <w:ind w:left="720" w:firstLine="0"/>
              <w:contextualSpacing/>
              <w:rPr>
                <w:szCs w:val="22"/>
              </w:rPr>
            </w:pPr>
          </w:p>
        </w:tc>
        <w:tc>
          <w:tcPr>
            <w:tcW w:w="1109" w:type="pct"/>
            <w:tcBorders>
              <w:top w:val="single" w:sz="4" w:space="0" w:color="auto"/>
              <w:bottom w:val="single" w:sz="4" w:space="0" w:color="auto"/>
            </w:tcBorders>
            <w:shd w:val="clear" w:color="auto" w:fill="auto"/>
          </w:tcPr>
          <w:p w14:paraId="055B06F3" w14:textId="791ADEB4" w:rsidR="00A5288A" w:rsidRPr="005E7776" w:rsidRDefault="00C802F0" w:rsidP="00C802F0">
            <w:pPr>
              <w:spacing w:line="240" w:lineRule="auto"/>
              <w:ind w:firstLine="0"/>
              <w:contextualSpacing/>
              <w:jc w:val="center"/>
              <w:rPr>
                <w:sz w:val="20"/>
                <w:szCs w:val="20"/>
              </w:rPr>
            </w:pPr>
            <w:r w:rsidRPr="005E7776">
              <w:rPr>
                <w:sz w:val="20"/>
                <w:szCs w:val="20"/>
              </w:rPr>
              <w:t>Método Analítico Sintético</w:t>
            </w:r>
          </w:p>
        </w:tc>
        <w:tc>
          <w:tcPr>
            <w:tcW w:w="1108" w:type="pct"/>
            <w:tcBorders>
              <w:top w:val="single" w:sz="4" w:space="0" w:color="auto"/>
              <w:bottom w:val="single" w:sz="4" w:space="0" w:color="auto"/>
            </w:tcBorders>
          </w:tcPr>
          <w:p w14:paraId="10263A73" w14:textId="2AA52BBA" w:rsidR="00A5288A" w:rsidRPr="00A03CEF" w:rsidRDefault="00C802F0" w:rsidP="00C802F0">
            <w:pPr>
              <w:spacing w:line="240" w:lineRule="auto"/>
              <w:ind w:firstLine="0"/>
              <w:contextualSpacing/>
              <w:jc w:val="center"/>
              <w:rPr>
                <w:sz w:val="20"/>
                <w:szCs w:val="20"/>
              </w:rPr>
            </w:pPr>
            <w:r>
              <w:rPr>
                <w:sz w:val="20"/>
                <w:szCs w:val="20"/>
              </w:rPr>
              <w:t>Método Inductivo</w:t>
            </w:r>
          </w:p>
        </w:tc>
        <w:tc>
          <w:tcPr>
            <w:tcW w:w="1106" w:type="pct"/>
            <w:tcBorders>
              <w:top w:val="single" w:sz="4" w:space="0" w:color="auto"/>
              <w:bottom w:val="single" w:sz="4" w:space="0" w:color="auto"/>
            </w:tcBorders>
          </w:tcPr>
          <w:p w14:paraId="259CFAA9" w14:textId="418DA011" w:rsidR="00A5288A" w:rsidRPr="00A03CEF" w:rsidRDefault="00C802F0" w:rsidP="00C802F0">
            <w:pPr>
              <w:spacing w:line="240" w:lineRule="auto"/>
              <w:ind w:firstLine="0"/>
              <w:contextualSpacing/>
              <w:jc w:val="center"/>
              <w:rPr>
                <w:sz w:val="20"/>
                <w:szCs w:val="20"/>
              </w:rPr>
            </w:pPr>
            <w:r>
              <w:rPr>
                <w:sz w:val="20"/>
                <w:szCs w:val="20"/>
              </w:rPr>
              <w:t>Método deductivo</w:t>
            </w:r>
          </w:p>
        </w:tc>
      </w:tr>
      <w:tr w:rsidR="00A5288A" w14:paraId="11E339AB" w14:textId="77777777" w:rsidTr="005E7776">
        <w:trPr>
          <w:trHeight w:val="217"/>
          <w:jc w:val="center"/>
        </w:trPr>
        <w:tc>
          <w:tcPr>
            <w:tcW w:w="1677" w:type="pct"/>
            <w:shd w:val="clear" w:color="auto" w:fill="auto"/>
          </w:tcPr>
          <w:p w14:paraId="0F56A7F7" w14:textId="14A03F58" w:rsidR="00A5288A" w:rsidRPr="005E7776" w:rsidRDefault="00A5288A" w:rsidP="00DF7AAD">
            <w:pPr>
              <w:pStyle w:val="ListParagraph"/>
              <w:numPr>
                <w:ilvl w:val="0"/>
                <w:numId w:val="18"/>
              </w:numPr>
              <w:spacing w:line="240" w:lineRule="auto"/>
              <w:contextualSpacing/>
              <w:rPr>
                <w:sz w:val="20"/>
                <w:szCs w:val="20"/>
              </w:rPr>
            </w:pPr>
            <w:r w:rsidRPr="005E7776">
              <w:rPr>
                <w:sz w:val="20"/>
                <w:szCs w:val="20"/>
              </w:rPr>
              <w:t>Recomendar procedimientos, técnicas y herramientas para la ejecución del Proyecto de manera que se logre el seguimiento de los procesos de planificación y los objetivos del proyecto.</w:t>
            </w:r>
          </w:p>
          <w:p w14:paraId="363CE647" w14:textId="35F3C231" w:rsidR="00A5288A" w:rsidRPr="00A5288A" w:rsidRDefault="00A5288A" w:rsidP="00A5288A">
            <w:pPr>
              <w:spacing w:line="240" w:lineRule="auto"/>
              <w:ind w:firstLine="0"/>
              <w:contextualSpacing/>
              <w:rPr>
                <w:sz w:val="20"/>
                <w:szCs w:val="20"/>
                <w:highlight w:val="yellow"/>
              </w:rPr>
            </w:pPr>
          </w:p>
        </w:tc>
        <w:tc>
          <w:tcPr>
            <w:tcW w:w="1109" w:type="pct"/>
            <w:tcBorders>
              <w:top w:val="single" w:sz="4" w:space="0" w:color="auto"/>
            </w:tcBorders>
            <w:shd w:val="clear" w:color="auto" w:fill="auto"/>
          </w:tcPr>
          <w:p w14:paraId="4AEBF1DD" w14:textId="77777777" w:rsidR="00A5288A" w:rsidRPr="005E7776" w:rsidRDefault="00A5288A" w:rsidP="00A5288A">
            <w:pPr>
              <w:spacing w:line="240" w:lineRule="auto"/>
              <w:ind w:firstLine="0"/>
              <w:contextualSpacing/>
              <w:rPr>
                <w:sz w:val="20"/>
                <w:szCs w:val="20"/>
              </w:rPr>
            </w:pPr>
            <w:r w:rsidRPr="005E7776">
              <w:rPr>
                <w:sz w:val="20"/>
                <w:szCs w:val="20"/>
              </w:rPr>
              <w:t>Se examinó cada fase del proyecto, comprendiendo los desafíos y requisitos específicos.</w:t>
            </w:r>
          </w:p>
          <w:p w14:paraId="48707DD3" w14:textId="58AA8280" w:rsidR="00A5288A" w:rsidRPr="005E7776" w:rsidRDefault="00A5288A" w:rsidP="00A5288A">
            <w:pPr>
              <w:spacing w:line="240" w:lineRule="auto"/>
              <w:ind w:firstLine="0"/>
              <w:contextualSpacing/>
              <w:rPr>
                <w:sz w:val="20"/>
                <w:szCs w:val="20"/>
              </w:rPr>
            </w:pPr>
            <w:r w:rsidRPr="005E7776">
              <w:rPr>
                <w:sz w:val="20"/>
                <w:szCs w:val="20"/>
              </w:rPr>
              <w:t>Se identificaron posibles obstáculos y problemas que surgieron durante la ejecución del proyecto.</w:t>
            </w:r>
          </w:p>
        </w:tc>
        <w:tc>
          <w:tcPr>
            <w:tcW w:w="1108" w:type="pct"/>
            <w:tcBorders>
              <w:top w:val="single" w:sz="4" w:space="0" w:color="auto"/>
            </w:tcBorders>
          </w:tcPr>
          <w:p w14:paraId="41A7E1A7" w14:textId="77777777" w:rsidR="00A5288A" w:rsidRPr="00A03CEF" w:rsidRDefault="00A5288A" w:rsidP="00A5288A">
            <w:pPr>
              <w:spacing w:line="240" w:lineRule="auto"/>
              <w:ind w:firstLine="0"/>
              <w:contextualSpacing/>
              <w:rPr>
                <w:sz w:val="20"/>
                <w:szCs w:val="20"/>
              </w:rPr>
            </w:pPr>
            <w:r w:rsidRPr="005E7776">
              <w:rPr>
                <w:sz w:val="20"/>
                <w:szCs w:val="20"/>
              </w:rPr>
              <w:t>No aplica</w:t>
            </w:r>
          </w:p>
          <w:p w14:paraId="1E97E6F7" w14:textId="77777777" w:rsidR="00A5288A" w:rsidRPr="00B931CD" w:rsidRDefault="00A5288A" w:rsidP="00ED170D">
            <w:pPr>
              <w:contextualSpacing/>
              <w:jc w:val="center"/>
              <w:rPr>
                <w:sz w:val="20"/>
                <w:szCs w:val="20"/>
              </w:rPr>
            </w:pPr>
          </w:p>
        </w:tc>
        <w:tc>
          <w:tcPr>
            <w:tcW w:w="1106" w:type="pct"/>
            <w:tcBorders>
              <w:top w:val="single" w:sz="4" w:space="0" w:color="auto"/>
            </w:tcBorders>
          </w:tcPr>
          <w:p w14:paraId="60307066" w14:textId="77777777" w:rsidR="00A5288A" w:rsidRPr="00A03CEF" w:rsidRDefault="00A5288A" w:rsidP="00A5288A">
            <w:pPr>
              <w:spacing w:line="240" w:lineRule="auto"/>
              <w:ind w:firstLine="0"/>
              <w:contextualSpacing/>
              <w:rPr>
                <w:sz w:val="20"/>
                <w:szCs w:val="20"/>
              </w:rPr>
            </w:pPr>
            <w:r w:rsidRPr="005E7776">
              <w:rPr>
                <w:sz w:val="20"/>
                <w:szCs w:val="20"/>
              </w:rPr>
              <w:t>Se utilizó en el análisis de los diferentes procedimientos para la selección de técnicas y herramientas que mejor se ajustaron a las necesidades del seguimiento de planificación.</w:t>
            </w:r>
          </w:p>
          <w:p w14:paraId="595AF7DA" w14:textId="4939C612" w:rsidR="00A5288A" w:rsidRPr="00B931CD" w:rsidRDefault="00A5288A" w:rsidP="00ED170D">
            <w:pPr>
              <w:contextualSpacing/>
              <w:jc w:val="center"/>
              <w:rPr>
                <w:sz w:val="20"/>
                <w:szCs w:val="20"/>
              </w:rPr>
            </w:pPr>
          </w:p>
        </w:tc>
      </w:tr>
      <w:tr w:rsidR="005C1420" w14:paraId="11ED0091" w14:textId="77777777" w:rsidTr="005E7776">
        <w:trPr>
          <w:trHeight w:val="217"/>
          <w:jc w:val="center"/>
        </w:trPr>
        <w:tc>
          <w:tcPr>
            <w:tcW w:w="1677" w:type="pct"/>
            <w:tcBorders>
              <w:bottom w:val="single" w:sz="4" w:space="0" w:color="auto"/>
            </w:tcBorders>
          </w:tcPr>
          <w:p w14:paraId="53EF973C" w14:textId="6C819B6A" w:rsidR="005C1420" w:rsidRPr="005C1420" w:rsidRDefault="005C1420" w:rsidP="00DF7AAD">
            <w:pPr>
              <w:pStyle w:val="ListParagraph"/>
              <w:numPr>
                <w:ilvl w:val="0"/>
                <w:numId w:val="18"/>
              </w:numPr>
              <w:spacing w:line="240" w:lineRule="auto"/>
              <w:contextualSpacing/>
              <w:rPr>
                <w:szCs w:val="22"/>
              </w:rPr>
            </w:pPr>
            <w:r w:rsidRPr="005C1420">
              <w:rPr>
                <w:rFonts w:eastAsia="Calibri"/>
                <w:sz w:val="20"/>
                <w:szCs w:val="20"/>
              </w:rPr>
              <w:t>Recomendar procedimientos técnicas y herramientas de monitoreo y control, así como del cierre del proyecto, con el fin de determinar si se presentan desviaciones de las líneas base, revisar y regular el progreso y desempeño del proyecto, así como generar cambios al plan en caso de ser requerido, y se logre cerrar el proyecto de forma ordenada.</w:t>
            </w:r>
          </w:p>
        </w:tc>
        <w:tc>
          <w:tcPr>
            <w:tcW w:w="1109" w:type="pct"/>
            <w:tcBorders>
              <w:bottom w:val="single" w:sz="4" w:space="0" w:color="auto"/>
            </w:tcBorders>
            <w:shd w:val="clear" w:color="auto" w:fill="auto"/>
          </w:tcPr>
          <w:p w14:paraId="6433E7C6" w14:textId="77777777" w:rsidR="005C1420" w:rsidRPr="005E7776" w:rsidRDefault="00481FF3" w:rsidP="005C1420">
            <w:pPr>
              <w:spacing w:line="240" w:lineRule="auto"/>
              <w:ind w:firstLine="0"/>
              <w:contextualSpacing/>
              <w:rPr>
                <w:sz w:val="20"/>
                <w:szCs w:val="20"/>
              </w:rPr>
            </w:pPr>
            <w:r w:rsidRPr="005E7776">
              <w:rPr>
                <w:sz w:val="20"/>
                <w:szCs w:val="20"/>
              </w:rPr>
              <w:t>S</w:t>
            </w:r>
            <w:r w:rsidR="00A72CA0" w:rsidRPr="005E7776">
              <w:rPr>
                <w:sz w:val="20"/>
                <w:szCs w:val="20"/>
              </w:rPr>
              <w:t>e</w:t>
            </w:r>
            <w:r w:rsidRPr="005E7776">
              <w:rPr>
                <w:sz w:val="20"/>
                <w:szCs w:val="20"/>
              </w:rPr>
              <w:t xml:space="preserve"> </w:t>
            </w:r>
            <w:r w:rsidR="00A72CA0" w:rsidRPr="005E7776">
              <w:rPr>
                <w:sz w:val="20"/>
                <w:szCs w:val="20"/>
              </w:rPr>
              <w:t xml:space="preserve">analizaron los </w:t>
            </w:r>
            <w:r w:rsidR="00E7246B" w:rsidRPr="005E7776">
              <w:rPr>
                <w:sz w:val="20"/>
                <w:szCs w:val="20"/>
              </w:rPr>
              <w:t xml:space="preserve">métodos </w:t>
            </w:r>
            <w:r w:rsidR="00663828" w:rsidRPr="005E7776">
              <w:rPr>
                <w:sz w:val="20"/>
                <w:szCs w:val="20"/>
              </w:rPr>
              <w:t>del monitoreo y control, durante el ciclo de vida del proyecto.</w:t>
            </w:r>
          </w:p>
          <w:p w14:paraId="2989ACA5" w14:textId="640B6B6E" w:rsidR="00CB4B35" w:rsidRPr="005E7776" w:rsidRDefault="00CB4B35" w:rsidP="005C1420">
            <w:pPr>
              <w:spacing w:line="240" w:lineRule="auto"/>
              <w:ind w:firstLine="0"/>
              <w:contextualSpacing/>
              <w:rPr>
                <w:sz w:val="20"/>
                <w:szCs w:val="20"/>
              </w:rPr>
            </w:pPr>
            <w:r w:rsidRPr="005E7776">
              <w:rPr>
                <w:sz w:val="20"/>
                <w:szCs w:val="20"/>
              </w:rPr>
              <w:t>Se</w:t>
            </w:r>
            <w:r w:rsidR="00822D4A" w:rsidRPr="005E7776">
              <w:rPr>
                <w:sz w:val="20"/>
                <w:szCs w:val="20"/>
              </w:rPr>
              <w:t xml:space="preserve"> Integro la información para desarrollar recomendaciones compresivas y efectiva</w:t>
            </w:r>
            <w:r w:rsidR="009F1D3D" w:rsidRPr="005E7776">
              <w:rPr>
                <w:sz w:val="20"/>
                <w:szCs w:val="20"/>
              </w:rPr>
              <w:t>s.</w:t>
            </w:r>
          </w:p>
        </w:tc>
        <w:tc>
          <w:tcPr>
            <w:tcW w:w="1108" w:type="pct"/>
            <w:tcBorders>
              <w:bottom w:val="single" w:sz="4" w:space="0" w:color="auto"/>
            </w:tcBorders>
            <w:shd w:val="clear" w:color="auto" w:fill="auto"/>
          </w:tcPr>
          <w:p w14:paraId="21B0F33C" w14:textId="2A16B0D9" w:rsidR="005C1420" w:rsidRPr="008D7DE3" w:rsidRDefault="00D260B4" w:rsidP="005C1420">
            <w:pPr>
              <w:spacing w:line="240" w:lineRule="auto"/>
              <w:ind w:firstLine="0"/>
              <w:contextualSpacing/>
              <w:rPr>
                <w:sz w:val="20"/>
                <w:szCs w:val="20"/>
                <w:highlight w:val="yellow"/>
              </w:rPr>
            </w:pPr>
            <w:r w:rsidRPr="005E7776">
              <w:rPr>
                <w:sz w:val="20"/>
                <w:szCs w:val="20"/>
              </w:rPr>
              <w:t>No aplica</w:t>
            </w:r>
          </w:p>
        </w:tc>
        <w:tc>
          <w:tcPr>
            <w:tcW w:w="1106" w:type="pct"/>
            <w:tcBorders>
              <w:bottom w:val="single" w:sz="4" w:space="0" w:color="auto"/>
            </w:tcBorders>
          </w:tcPr>
          <w:p w14:paraId="1C700E9B" w14:textId="41ABD280" w:rsidR="00B931CD" w:rsidRPr="00145335" w:rsidRDefault="001A36BD" w:rsidP="005C1420">
            <w:pPr>
              <w:spacing w:line="240" w:lineRule="auto"/>
              <w:ind w:firstLine="0"/>
              <w:contextualSpacing/>
              <w:rPr>
                <w:sz w:val="20"/>
                <w:szCs w:val="20"/>
                <w:highlight w:val="yellow"/>
              </w:rPr>
            </w:pPr>
            <w:r w:rsidRPr="005E7776">
              <w:rPr>
                <w:sz w:val="20"/>
                <w:szCs w:val="20"/>
              </w:rPr>
              <w:t>Se dedujeron los métodos indicados para evaluar el rendimiento del proyecto</w:t>
            </w:r>
            <w:r w:rsidR="00BC655C" w:rsidRPr="005E7776">
              <w:rPr>
                <w:sz w:val="20"/>
                <w:szCs w:val="20"/>
              </w:rPr>
              <w:t xml:space="preserve"> después </w:t>
            </w:r>
            <w:r w:rsidR="009F1D3D" w:rsidRPr="005E7776">
              <w:rPr>
                <w:sz w:val="20"/>
                <w:szCs w:val="20"/>
              </w:rPr>
              <w:t>de la finalización</w:t>
            </w:r>
            <w:r w:rsidR="00BC655C" w:rsidRPr="005E7776">
              <w:rPr>
                <w:sz w:val="20"/>
                <w:szCs w:val="20"/>
              </w:rPr>
              <w:t>.</w:t>
            </w:r>
          </w:p>
        </w:tc>
      </w:tr>
    </w:tbl>
    <w:p w14:paraId="5F75995E" w14:textId="77777777" w:rsidR="003E1E8F" w:rsidRDefault="00264EEB" w:rsidP="00C45D31">
      <w:pPr>
        <w:spacing w:line="240" w:lineRule="auto"/>
        <w:ind w:firstLine="0"/>
        <w:contextualSpacing/>
        <w:rPr>
          <w:bCs/>
          <w:szCs w:val="22"/>
        </w:rPr>
        <w:sectPr w:rsidR="003E1E8F" w:rsidSect="00CF6509">
          <w:pgSz w:w="15842" w:h="12242" w:orient="landscape"/>
          <w:pgMar w:top="1440" w:right="1440" w:bottom="1440" w:left="1440" w:header="709" w:footer="709" w:gutter="0"/>
          <w:cols w:space="720"/>
          <w:docGrid w:linePitch="360"/>
        </w:sectPr>
      </w:pPr>
      <w:r w:rsidRPr="00FB50F7">
        <w:rPr>
          <w:bCs/>
          <w:i/>
          <w:iCs/>
          <w:szCs w:val="22"/>
        </w:rPr>
        <w:t>Nota</w:t>
      </w:r>
      <w:r>
        <w:rPr>
          <w:bCs/>
          <w:szCs w:val="22"/>
        </w:rPr>
        <w:t xml:space="preserve">: La Tabla </w:t>
      </w:r>
      <w:r w:rsidR="00445F7F">
        <w:rPr>
          <w:bCs/>
          <w:szCs w:val="22"/>
        </w:rPr>
        <w:t>3</w:t>
      </w:r>
      <w:r>
        <w:rPr>
          <w:bCs/>
          <w:szCs w:val="22"/>
        </w:rPr>
        <w:t xml:space="preserve"> </w:t>
      </w:r>
      <w:r>
        <w:rPr>
          <w:szCs w:val="22"/>
        </w:rPr>
        <w:t>muestra</w:t>
      </w:r>
      <w:r>
        <w:rPr>
          <w:bCs/>
          <w:szCs w:val="22"/>
        </w:rPr>
        <w:t xml:space="preserve"> los métodos de investigación utilizados, en correspondencia con cada objetivo.  Autoría propia.</w:t>
      </w:r>
    </w:p>
    <w:p w14:paraId="579CDDCE" w14:textId="77777777" w:rsidR="00264EEB" w:rsidRPr="00814241" w:rsidRDefault="00264EEB">
      <w:pPr>
        <w:pStyle w:val="Heading1"/>
        <w:numPr>
          <w:ilvl w:val="1"/>
          <w:numId w:val="1"/>
        </w:numPr>
        <w:rPr>
          <w:sz w:val="22"/>
          <w:szCs w:val="22"/>
        </w:rPr>
      </w:pPr>
      <w:bookmarkStart w:id="222" w:name="_Toc354770526"/>
      <w:bookmarkStart w:id="223" w:name="_Toc195293369"/>
      <w:bookmarkStart w:id="224" w:name="_Toc221368093"/>
      <w:bookmarkStart w:id="225" w:name="_Toc221407368"/>
      <w:bookmarkStart w:id="226" w:name="_Toc221759838"/>
      <w:r w:rsidRPr="00814241">
        <w:rPr>
          <w:sz w:val="22"/>
          <w:szCs w:val="22"/>
        </w:rPr>
        <w:lastRenderedPageBreak/>
        <w:t>Herramientas</w:t>
      </w:r>
      <w:bookmarkEnd w:id="222"/>
      <w:bookmarkEnd w:id="223"/>
    </w:p>
    <w:p w14:paraId="34A3DB61" w14:textId="01A51E82" w:rsidR="00902D8C" w:rsidRPr="008F51D0" w:rsidRDefault="00B3387B" w:rsidP="00902D8C">
      <w:bookmarkStart w:id="227" w:name="_Toc354770527"/>
      <w:r w:rsidRPr="008F51D0">
        <w:t>Las herramientas</w:t>
      </w:r>
      <w:r w:rsidR="00F21488" w:rsidRPr="008F51D0">
        <w:t xml:space="preserve"> en gestión de proyectos son instrumentos, técnicas</w:t>
      </w:r>
      <w:r w:rsidR="00A03DE6" w:rsidRPr="008F51D0">
        <w:t xml:space="preserve"> o métodos utilizados para facilitar la planificación, ejecución</w:t>
      </w:r>
      <w:r w:rsidR="00A752C5" w:rsidRPr="008F51D0">
        <w:t xml:space="preserve">, monitoreo y control, y cierre del proyecto </w:t>
      </w:r>
      <w:r w:rsidR="00923BF9" w:rsidRPr="008F51D0">
        <w:t xml:space="preserve">o fase. Estas herramientas </w:t>
      </w:r>
      <w:r w:rsidR="005515D6" w:rsidRPr="008F51D0">
        <w:t>son métodos y técnicas diseñadas para mejorar la toma de decisiones</w:t>
      </w:r>
      <w:r w:rsidR="00902D8C" w:rsidRPr="008F51D0">
        <w:t xml:space="preserve"> y la eficiencia del proyecto</w:t>
      </w:r>
      <w:r w:rsidR="001C0B0E" w:rsidRPr="008F51D0">
        <w:t xml:space="preserve">. La guía </w:t>
      </w:r>
      <w:r w:rsidR="00F0008E" w:rsidRPr="008F51D0">
        <w:t xml:space="preserve">del PMBOK propone una amplia gama de herramientas en cada </w:t>
      </w:r>
      <w:r w:rsidR="002678B2" w:rsidRPr="008F51D0">
        <w:t xml:space="preserve">área de conocimiento para </w:t>
      </w:r>
      <w:r w:rsidR="001859DA" w:rsidRPr="008F51D0">
        <w:t>apoyar a</w:t>
      </w:r>
      <w:r w:rsidR="002678B2" w:rsidRPr="008F51D0">
        <w:t xml:space="preserve"> los administradores de proyectos</w:t>
      </w:r>
      <w:r w:rsidR="005A57FC" w:rsidRPr="008F51D0">
        <w:t xml:space="preserve"> en alcanzar sus objetivos (PMI, 2017</w:t>
      </w:r>
      <w:r w:rsidR="00B9400E" w:rsidRPr="008F51D0">
        <w:t>).</w:t>
      </w:r>
      <w:r w:rsidR="002678B2" w:rsidRPr="008F51D0">
        <w:t xml:space="preserve"> </w:t>
      </w:r>
    </w:p>
    <w:p w14:paraId="6E0EAAE8" w14:textId="4FB0639E" w:rsidR="001859DA" w:rsidRPr="008F51D0" w:rsidRDefault="00480CF2" w:rsidP="00902D8C">
      <w:r w:rsidRPr="008F51D0">
        <w:t>El</w:t>
      </w:r>
      <w:r w:rsidR="002458D7" w:rsidRPr="008F51D0">
        <w:t xml:space="preserve"> PMI</w:t>
      </w:r>
      <w:r w:rsidR="0015182B" w:rsidRPr="008F51D0">
        <w:t xml:space="preserve"> (2017) clasifica e</w:t>
      </w:r>
      <w:r w:rsidR="001859DA" w:rsidRPr="008F51D0">
        <w:t>st</w:t>
      </w:r>
      <w:r w:rsidR="001F7B48" w:rsidRPr="008F51D0">
        <w:t>as</w:t>
      </w:r>
      <w:r w:rsidR="002D1168" w:rsidRPr="008F51D0">
        <w:t xml:space="preserve"> herramientas y técnicas </w:t>
      </w:r>
      <w:r w:rsidR="00F95716" w:rsidRPr="008F51D0">
        <w:t>en 6 g</w:t>
      </w:r>
      <w:r w:rsidR="001F7B48" w:rsidRPr="008F51D0">
        <w:t>rupos</w:t>
      </w:r>
      <w:r w:rsidR="00440882" w:rsidRPr="008F51D0">
        <w:t>:</w:t>
      </w:r>
    </w:p>
    <w:p w14:paraId="390C799A" w14:textId="425C6553" w:rsidR="00440882" w:rsidRPr="008F51D0" w:rsidRDefault="00440882" w:rsidP="00DF7AAD">
      <w:pPr>
        <w:pStyle w:val="ListParagraph"/>
        <w:numPr>
          <w:ilvl w:val="0"/>
          <w:numId w:val="27"/>
        </w:numPr>
      </w:pPr>
      <w:r w:rsidRPr="008F51D0">
        <w:t>T</w:t>
      </w:r>
      <w:r w:rsidR="001C16F6" w:rsidRPr="008F51D0">
        <w:t>écnicas de recopilación de datos</w:t>
      </w:r>
    </w:p>
    <w:p w14:paraId="61012C2F" w14:textId="793B548F" w:rsidR="001C16F6" w:rsidRPr="008F51D0" w:rsidRDefault="001C16F6" w:rsidP="00DF7AAD">
      <w:pPr>
        <w:pStyle w:val="ListParagraph"/>
        <w:numPr>
          <w:ilvl w:val="0"/>
          <w:numId w:val="27"/>
        </w:numPr>
      </w:pPr>
      <w:r w:rsidRPr="008F51D0">
        <w:t>Técnica de análisis</w:t>
      </w:r>
      <w:r w:rsidR="00B41B54" w:rsidRPr="008F51D0">
        <w:t xml:space="preserve"> de datos</w:t>
      </w:r>
    </w:p>
    <w:p w14:paraId="3AF1DA62" w14:textId="540BAA7C" w:rsidR="00B41B54" w:rsidRPr="008F51D0" w:rsidRDefault="00B41B54" w:rsidP="00DF7AAD">
      <w:pPr>
        <w:pStyle w:val="ListParagraph"/>
        <w:numPr>
          <w:ilvl w:val="0"/>
          <w:numId w:val="27"/>
        </w:numPr>
      </w:pPr>
      <w:r w:rsidRPr="008F51D0">
        <w:t>Técnicas de representación de datos</w:t>
      </w:r>
    </w:p>
    <w:p w14:paraId="35CDA01E" w14:textId="76F48D3E" w:rsidR="00B41B54" w:rsidRPr="008F51D0" w:rsidRDefault="000511F8" w:rsidP="00DF7AAD">
      <w:pPr>
        <w:pStyle w:val="ListParagraph"/>
        <w:numPr>
          <w:ilvl w:val="0"/>
          <w:numId w:val="27"/>
        </w:numPr>
      </w:pPr>
      <w:r w:rsidRPr="008F51D0">
        <w:t>Técnicas para la toma de decisiones</w:t>
      </w:r>
    </w:p>
    <w:p w14:paraId="65289606" w14:textId="26A07E45" w:rsidR="000511F8" w:rsidRPr="008F51D0" w:rsidRDefault="000511F8" w:rsidP="00DF7AAD">
      <w:pPr>
        <w:pStyle w:val="ListParagraph"/>
        <w:numPr>
          <w:ilvl w:val="0"/>
          <w:numId w:val="27"/>
        </w:numPr>
      </w:pPr>
      <w:r w:rsidRPr="008F51D0">
        <w:t>Habilidades de comunicación</w:t>
      </w:r>
    </w:p>
    <w:p w14:paraId="33C5767C" w14:textId="5ACC2F06" w:rsidR="000511F8" w:rsidRPr="008F51D0" w:rsidRDefault="004235C7" w:rsidP="00DF7AAD">
      <w:pPr>
        <w:pStyle w:val="ListParagraph"/>
        <w:numPr>
          <w:ilvl w:val="0"/>
          <w:numId w:val="27"/>
        </w:numPr>
      </w:pPr>
      <w:r w:rsidRPr="008F51D0">
        <w:t>Habilidades interpersonales y de equipo.</w:t>
      </w:r>
    </w:p>
    <w:p w14:paraId="3607AE9D" w14:textId="5FE2DF63" w:rsidR="001D25DD" w:rsidRPr="008F51D0" w:rsidRDefault="001D25DD">
      <w:r w:rsidRPr="008F51D0">
        <w:t xml:space="preserve">A </w:t>
      </w:r>
      <w:r w:rsidR="00B83AEA" w:rsidRPr="008F51D0">
        <w:t>continuación,</w:t>
      </w:r>
      <w:r w:rsidRPr="008F51D0">
        <w:t xml:space="preserve"> se muestra una explicación de las herramientas de gestión de proyectos según </w:t>
      </w:r>
      <w:r w:rsidR="00647C25" w:rsidRPr="008F51D0">
        <w:t>estos</w:t>
      </w:r>
      <w:r w:rsidR="00A9597D" w:rsidRPr="008F51D0">
        <w:t xml:space="preserve"> dos</w:t>
      </w:r>
      <w:r w:rsidRPr="008F51D0">
        <w:t xml:space="preserve"> autores</w:t>
      </w:r>
      <w:r w:rsidR="00B221F0" w:rsidRPr="008F51D0">
        <w:t>:</w:t>
      </w:r>
    </w:p>
    <w:p w14:paraId="2E3A7521" w14:textId="00119B98" w:rsidR="00A9597D" w:rsidRPr="008F51D0" w:rsidRDefault="00A9597D" w:rsidP="00DF7AAD">
      <w:pPr>
        <w:pStyle w:val="ListParagraph"/>
        <w:numPr>
          <w:ilvl w:val="0"/>
          <w:numId w:val="25"/>
        </w:numPr>
      </w:pPr>
      <w:r w:rsidRPr="008F51D0">
        <w:rPr>
          <w:b/>
          <w:bCs/>
        </w:rPr>
        <w:t xml:space="preserve">Harold </w:t>
      </w:r>
      <w:proofErr w:type="spellStart"/>
      <w:r w:rsidRPr="008F51D0">
        <w:rPr>
          <w:b/>
          <w:bCs/>
        </w:rPr>
        <w:t>Kerzner</w:t>
      </w:r>
      <w:proofErr w:type="spellEnd"/>
      <w:r w:rsidRPr="008F51D0">
        <w:rPr>
          <w:b/>
          <w:bCs/>
        </w:rPr>
        <w:t xml:space="preserve"> (2017)</w:t>
      </w:r>
    </w:p>
    <w:p w14:paraId="262A3993" w14:textId="51C8B863" w:rsidR="00287DB7" w:rsidRPr="008F51D0" w:rsidRDefault="00D52232" w:rsidP="00ED0B23">
      <w:pPr>
        <w:pStyle w:val="ListParagraph"/>
        <w:ind w:left="0" w:firstLine="708"/>
      </w:pPr>
      <w:r w:rsidRPr="008F51D0">
        <w:t xml:space="preserve">Según </w:t>
      </w:r>
      <w:proofErr w:type="spellStart"/>
      <w:r w:rsidR="00A9597D" w:rsidRPr="008F51D0">
        <w:t>Kerzner</w:t>
      </w:r>
      <w:proofErr w:type="spellEnd"/>
      <w:r w:rsidR="00A9597D" w:rsidRPr="008F51D0">
        <w:t xml:space="preserve">, en su libro Project Management: A </w:t>
      </w:r>
      <w:proofErr w:type="spellStart"/>
      <w:r w:rsidR="00A9597D" w:rsidRPr="008F51D0">
        <w:t>Systems</w:t>
      </w:r>
      <w:proofErr w:type="spellEnd"/>
      <w:r w:rsidR="00A9597D" w:rsidRPr="008F51D0">
        <w:t xml:space="preserve"> </w:t>
      </w:r>
      <w:proofErr w:type="spellStart"/>
      <w:r w:rsidR="00A9597D" w:rsidRPr="008F51D0">
        <w:t>Approach</w:t>
      </w:r>
      <w:proofErr w:type="spellEnd"/>
      <w:r w:rsidR="00A9597D" w:rsidRPr="008F51D0">
        <w:t xml:space="preserve"> </w:t>
      </w:r>
      <w:proofErr w:type="spellStart"/>
      <w:r w:rsidR="00A9597D" w:rsidRPr="008F51D0">
        <w:t>to</w:t>
      </w:r>
      <w:proofErr w:type="spellEnd"/>
      <w:r w:rsidR="00A9597D" w:rsidRPr="008F51D0">
        <w:t xml:space="preserve"> </w:t>
      </w:r>
      <w:proofErr w:type="spellStart"/>
      <w:r w:rsidR="00A9597D" w:rsidRPr="008F51D0">
        <w:t>Planning</w:t>
      </w:r>
      <w:proofErr w:type="spellEnd"/>
      <w:r w:rsidR="00A9597D" w:rsidRPr="008F51D0">
        <w:t xml:space="preserve">, </w:t>
      </w:r>
      <w:proofErr w:type="spellStart"/>
      <w:r w:rsidR="00A9597D" w:rsidRPr="008F51D0">
        <w:t>Scheduling</w:t>
      </w:r>
      <w:proofErr w:type="spellEnd"/>
      <w:r w:rsidR="00A9597D" w:rsidRPr="008F51D0">
        <w:t xml:space="preserve">, and </w:t>
      </w:r>
      <w:proofErr w:type="spellStart"/>
      <w:r w:rsidR="00A9597D" w:rsidRPr="008F51D0">
        <w:t>Controlling</w:t>
      </w:r>
      <w:proofErr w:type="spellEnd"/>
      <w:r w:rsidR="00A9597D" w:rsidRPr="008F51D0">
        <w:t xml:space="preserve">, </w:t>
      </w:r>
      <w:r w:rsidR="00287DB7" w:rsidRPr="008F51D0">
        <w:t>define las herramientas de gestión de proyectos como enfoques y técnicas sistemáticas que ayudan a los gerentes de proyectos a planificar, programar y controlar las actividades del proyecto. Estas herramientas son esenciales para garantizar que los proyectos se completen a tiempo, dentro del alcance y dentro del presupuesto</w:t>
      </w:r>
      <w:r w:rsidR="00C12C2A">
        <w:t>.</w:t>
      </w:r>
    </w:p>
    <w:p w14:paraId="18DA5F94" w14:textId="74B18D02" w:rsidR="00785290" w:rsidRPr="008F51D0" w:rsidRDefault="00E32F5D" w:rsidP="00DF7AAD">
      <w:pPr>
        <w:pStyle w:val="ListParagraph"/>
        <w:numPr>
          <w:ilvl w:val="0"/>
          <w:numId w:val="25"/>
        </w:numPr>
        <w:rPr>
          <w:b/>
          <w:bCs/>
        </w:rPr>
      </w:pPr>
      <w:r w:rsidRPr="008F51D0">
        <w:rPr>
          <w:b/>
          <w:bCs/>
        </w:rPr>
        <w:t xml:space="preserve">Joseph </w:t>
      </w:r>
      <w:proofErr w:type="spellStart"/>
      <w:r w:rsidRPr="008F51D0">
        <w:rPr>
          <w:b/>
          <w:bCs/>
        </w:rPr>
        <w:t>Heagney</w:t>
      </w:r>
      <w:proofErr w:type="spellEnd"/>
      <w:r w:rsidR="002321C2" w:rsidRPr="008F51D0">
        <w:rPr>
          <w:b/>
          <w:bCs/>
        </w:rPr>
        <w:t xml:space="preserve"> (2016)</w:t>
      </w:r>
    </w:p>
    <w:p w14:paraId="091F9BD5" w14:textId="2EAFDE43" w:rsidR="00FF7EDF" w:rsidRDefault="00FF7EDF" w:rsidP="00ED0B23">
      <w:pPr>
        <w:pStyle w:val="ListParagraph"/>
        <w:ind w:left="0" w:firstLine="708"/>
      </w:pPr>
      <w:proofErr w:type="spellStart"/>
      <w:r w:rsidRPr="008F51D0">
        <w:t>Heagney</w:t>
      </w:r>
      <w:proofErr w:type="spellEnd"/>
      <w:r w:rsidRPr="008F51D0">
        <w:t xml:space="preserve"> enfatiza la importancia de las herramientas de gestión de proyectos para facilitar la organización y gestión de las tareas del proyecto. En </w:t>
      </w:r>
      <w:r w:rsidR="00F06DF3" w:rsidRPr="008F51D0">
        <w:t>su libro Fundamental</w:t>
      </w:r>
      <w:r w:rsidR="00265928" w:rsidRPr="008F51D0">
        <w:t xml:space="preserve">s of </w:t>
      </w:r>
      <w:r w:rsidR="00265928" w:rsidRPr="008F51D0">
        <w:lastRenderedPageBreak/>
        <w:t>Project Management</w:t>
      </w:r>
      <w:r w:rsidRPr="008F51D0">
        <w:t xml:space="preserve">, </w:t>
      </w:r>
      <w:proofErr w:type="spellStart"/>
      <w:r w:rsidRPr="008F51D0">
        <w:t>Heagney</w:t>
      </w:r>
      <w:proofErr w:type="spellEnd"/>
      <w:r w:rsidRPr="008F51D0">
        <w:t xml:space="preserve"> analiza herramientas como la estructura de desglose del trabajo (WBS), los diagramas de Gantt y los planes de gestión de riesgos, subrayando su utilidad para dividir proyectos complejos en componentes manejables, programar tareas e identificar riesgos potenciales.</w:t>
      </w:r>
      <w:r w:rsidR="008F51D0">
        <w:t xml:space="preserve"> </w:t>
      </w:r>
      <w:r w:rsidRPr="00FF7EDF">
        <w:t xml:space="preserve"> </w:t>
      </w:r>
    </w:p>
    <w:p w14:paraId="5A4BDCA5" w14:textId="7699B411" w:rsidR="005B0BE0" w:rsidRDefault="00ED0B23" w:rsidP="00785290">
      <w:pPr>
        <w:pStyle w:val="ListParagraph"/>
        <w:ind w:left="0" w:firstLine="0"/>
      </w:pPr>
      <w:r>
        <w:tab/>
        <w:t xml:space="preserve">Para la elaboración de este plan se utilizaron </w:t>
      </w:r>
      <w:r w:rsidR="00A62DAE">
        <w:t>las siguientes herramientas:</w:t>
      </w:r>
    </w:p>
    <w:p w14:paraId="3F073175" w14:textId="1FE4EDF3" w:rsidR="00776832" w:rsidRDefault="00446AB8" w:rsidP="00DF7AAD">
      <w:pPr>
        <w:pStyle w:val="ListParagraph"/>
        <w:numPr>
          <w:ilvl w:val="0"/>
          <w:numId w:val="19"/>
        </w:numPr>
      </w:pPr>
      <w:r>
        <w:rPr>
          <w:b/>
          <w:bCs/>
        </w:rPr>
        <w:t>Recopilación de datos</w:t>
      </w:r>
      <w:r w:rsidR="00776832" w:rsidRPr="00776832">
        <w:t>:</w:t>
      </w:r>
      <w:r w:rsidR="00776832">
        <w:t xml:space="preserve"> </w:t>
      </w:r>
      <w:r w:rsidR="001B3B00" w:rsidRPr="001B3B00">
        <w:t>Esto es el acto de reunir mediciones o cualquier cantidad relevante de interés de una manera consistente y conocida</w:t>
      </w:r>
      <w:r w:rsidR="0003395C">
        <w:t>.</w:t>
      </w:r>
      <w:r w:rsidR="001B3B00" w:rsidRPr="001B3B00">
        <w:t xml:space="preserve"> </w:t>
      </w:r>
    </w:p>
    <w:p w14:paraId="279BDCD7" w14:textId="67F92859" w:rsidR="00F20F9F" w:rsidRDefault="00175DA1" w:rsidP="00DF7AAD">
      <w:pPr>
        <w:pStyle w:val="ListParagraph"/>
        <w:numPr>
          <w:ilvl w:val="0"/>
          <w:numId w:val="19"/>
        </w:numPr>
      </w:pPr>
      <w:r>
        <w:rPr>
          <w:b/>
          <w:bCs/>
        </w:rPr>
        <w:t>Habilidades Interpersonales</w:t>
      </w:r>
      <w:r w:rsidR="00F20F9F" w:rsidRPr="00F20F9F">
        <w:t>:</w:t>
      </w:r>
      <w:r w:rsidR="00F20F9F">
        <w:t xml:space="preserve"> </w:t>
      </w:r>
      <w:r w:rsidR="001746D9" w:rsidRPr="001746D9">
        <w:t>Esto se conoce como habilidades blandas y es la capacidad de relacionarse con otras personas, desde la comunicación hasta la escucha, y desde la actitud hasta el comportamiento</w:t>
      </w:r>
      <w:r w:rsidR="00A17E11">
        <w:t>.</w:t>
      </w:r>
    </w:p>
    <w:p w14:paraId="756BA60A" w14:textId="05D5A10B" w:rsidR="00D03B8A" w:rsidRDefault="00175DA1" w:rsidP="00DF7AAD">
      <w:pPr>
        <w:pStyle w:val="ListParagraph"/>
        <w:numPr>
          <w:ilvl w:val="0"/>
          <w:numId w:val="19"/>
        </w:numPr>
      </w:pPr>
      <w:r>
        <w:rPr>
          <w:b/>
          <w:bCs/>
        </w:rPr>
        <w:t>Reuniones</w:t>
      </w:r>
      <w:r w:rsidR="00D03B8A" w:rsidRPr="00D03B8A">
        <w:t>:</w:t>
      </w:r>
      <w:r w:rsidR="00D03B8A">
        <w:t xml:space="preserve"> </w:t>
      </w:r>
      <w:r w:rsidR="00FB0E05" w:rsidRPr="00FB0E05">
        <w:t>Este es un ejemplo de actividades de colaboración compartidas. Es una forma de interacción donde los miembros de un equipo de trabajo discuten e informan unos a otros para llegar a un entendimiento común</w:t>
      </w:r>
      <w:r w:rsidR="00333253">
        <w:t>.</w:t>
      </w:r>
    </w:p>
    <w:p w14:paraId="471914E0" w14:textId="503232EC" w:rsidR="00CC24AD" w:rsidRDefault="00085A32" w:rsidP="00DF7AAD">
      <w:pPr>
        <w:pStyle w:val="ListParagraph"/>
        <w:numPr>
          <w:ilvl w:val="0"/>
          <w:numId w:val="19"/>
        </w:numPr>
      </w:pPr>
      <w:r>
        <w:rPr>
          <w:b/>
          <w:bCs/>
        </w:rPr>
        <w:t>Toma de de</w:t>
      </w:r>
      <w:r w:rsidR="009F4E34">
        <w:rPr>
          <w:b/>
          <w:bCs/>
        </w:rPr>
        <w:t>cisiones</w:t>
      </w:r>
      <w:r w:rsidR="00CC24AD" w:rsidRPr="00CC24AD">
        <w:t>:</w:t>
      </w:r>
      <w:r w:rsidR="00CC24AD">
        <w:t xml:space="preserve"> </w:t>
      </w:r>
      <w:r w:rsidR="00F84A39" w:rsidRPr="00F84A39">
        <w:t>Procedimiento utilizado para elegir entre varias opciones.</w:t>
      </w:r>
    </w:p>
    <w:p w14:paraId="3097EE8C" w14:textId="7EF2D83F" w:rsidR="00D41BCE" w:rsidRDefault="00D41BCE" w:rsidP="00DF7AAD">
      <w:pPr>
        <w:pStyle w:val="ListParagraph"/>
        <w:numPr>
          <w:ilvl w:val="0"/>
          <w:numId w:val="19"/>
        </w:numPr>
      </w:pPr>
      <w:r>
        <w:rPr>
          <w:b/>
          <w:bCs/>
        </w:rPr>
        <w:t>Aná</w:t>
      </w:r>
      <w:r w:rsidR="00CE14A1">
        <w:rPr>
          <w:b/>
          <w:bCs/>
        </w:rPr>
        <w:t>lisis de Datos</w:t>
      </w:r>
      <w:r w:rsidR="00CE14A1" w:rsidRPr="00CE14A1">
        <w:t>:</w:t>
      </w:r>
      <w:r w:rsidR="00CE14A1">
        <w:t xml:space="preserve"> </w:t>
      </w:r>
      <w:r w:rsidR="00F84A39" w:rsidRPr="00F84A39">
        <w:t>La recopilación, validación, transformación e interpretación de datos, tanto cuantitativos como cualitativos, junto con decisiones o conclusiones extraídas de esos datos sobre el proyecto. El análisis de datos abarca desde el análisis de costo-beneficio hasta el análisis de tendencias y el análisis de variación</w:t>
      </w:r>
      <w:r w:rsidR="00CE14A1" w:rsidRPr="00CE14A1">
        <w:t>.</w:t>
      </w:r>
    </w:p>
    <w:p w14:paraId="4960F77E" w14:textId="1744FA3C" w:rsidR="001C1308" w:rsidRDefault="00045247" w:rsidP="00DF7AAD">
      <w:pPr>
        <w:pStyle w:val="ListParagraph"/>
        <w:numPr>
          <w:ilvl w:val="0"/>
          <w:numId w:val="19"/>
        </w:numPr>
      </w:pPr>
      <w:r>
        <w:rPr>
          <w:b/>
          <w:bCs/>
        </w:rPr>
        <w:t>Descomposición</w:t>
      </w:r>
      <w:r w:rsidR="001C1308" w:rsidRPr="001C1308">
        <w:t>:</w:t>
      </w:r>
      <w:r w:rsidR="001C1308">
        <w:t xml:space="preserve"> </w:t>
      </w:r>
      <w:r w:rsidR="00C161F7" w:rsidRPr="00C161F7">
        <w:t>Un método para desglosar el alcance y los entregables del proyecto en partes más pequeñas y manejables.</w:t>
      </w:r>
    </w:p>
    <w:p w14:paraId="7B7DB0D9" w14:textId="51398749" w:rsidR="008D6B48" w:rsidRDefault="008D6B48" w:rsidP="00DF7AAD">
      <w:pPr>
        <w:pStyle w:val="ListParagraph"/>
        <w:numPr>
          <w:ilvl w:val="0"/>
          <w:numId w:val="19"/>
        </w:numPr>
      </w:pPr>
      <w:r>
        <w:rPr>
          <w:b/>
          <w:bCs/>
        </w:rPr>
        <w:t>Entrevistas</w:t>
      </w:r>
      <w:r w:rsidRPr="008D6B48">
        <w:t>:</w:t>
      </w:r>
      <w:r>
        <w:t xml:space="preserve"> </w:t>
      </w:r>
      <w:r w:rsidR="00CE4FE8" w:rsidRPr="00CE4FE8">
        <w:t>Es un instrumento para recabar datos de partes interesadas, expertos o miembros del equipo. Las entrevistas pueden variar entre estructuradas o no estructuradas para alcanzar la profundidad de información requerida</w:t>
      </w:r>
      <w:r w:rsidRPr="008D6B48">
        <w:t>.</w:t>
      </w:r>
    </w:p>
    <w:p w14:paraId="1B6EBBCE" w14:textId="36166AFE" w:rsidR="008353B3" w:rsidRDefault="008353B3" w:rsidP="00DF7AAD">
      <w:pPr>
        <w:pStyle w:val="ListParagraph"/>
        <w:numPr>
          <w:ilvl w:val="0"/>
          <w:numId w:val="19"/>
        </w:numPr>
      </w:pPr>
      <w:r>
        <w:rPr>
          <w:b/>
          <w:bCs/>
        </w:rPr>
        <w:lastRenderedPageBreak/>
        <w:t>Juicio Experto</w:t>
      </w:r>
      <w:r w:rsidRPr="008353B3">
        <w:t>:</w:t>
      </w:r>
      <w:r>
        <w:t xml:space="preserve"> </w:t>
      </w:r>
      <w:r w:rsidR="00C37EF3" w:rsidRPr="00C37EF3">
        <w:t>Se basa en la experiencia de individuos o grupos, donde la información citada ha sido respaldada por una fuente y evidencia referenciada. Estos profesionales pueden ser internos o consultores externos</w:t>
      </w:r>
      <w:r w:rsidRPr="008353B3">
        <w:t>.</w:t>
      </w:r>
    </w:p>
    <w:p w14:paraId="4619D670" w14:textId="234555E3" w:rsidR="004C53A1" w:rsidRPr="00156908" w:rsidRDefault="00F67B3D" w:rsidP="00DF7AAD">
      <w:pPr>
        <w:pStyle w:val="ListParagraph"/>
        <w:numPr>
          <w:ilvl w:val="0"/>
          <w:numId w:val="23"/>
        </w:numPr>
        <w:ind w:left="720"/>
        <w:rPr>
          <w:b/>
          <w:bCs/>
        </w:rPr>
      </w:pPr>
      <w:r w:rsidRPr="00156908">
        <w:rPr>
          <w:b/>
          <w:bCs/>
        </w:rPr>
        <w:t>Software</w:t>
      </w:r>
      <w:r w:rsidR="00277158" w:rsidRPr="00156908">
        <w:rPr>
          <w:b/>
          <w:bCs/>
        </w:rPr>
        <w:t xml:space="preserve"> </w:t>
      </w:r>
      <w:r w:rsidR="00223E49" w:rsidRPr="00156908">
        <w:rPr>
          <w:b/>
          <w:bCs/>
        </w:rPr>
        <w:t>informático</w:t>
      </w:r>
      <w:r w:rsidR="00277158" w:rsidRPr="00156908">
        <w:rPr>
          <w:b/>
          <w:bCs/>
        </w:rPr>
        <w:t xml:space="preserve">: </w:t>
      </w:r>
      <w:r w:rsidR="00C37EF3" w:rsidRPr="00C37EF3">
        <w:t>Necesario para determinar qué tan bien está progresando el proyecto, asistir en la planificación, coordinación y ejecución de todos los aspectos del proyecto para el equipo</w:t>
      </w:r>
      <w:r w:rsidR="00223E49">
        <w:t>.</w:t>
      </w:r>
    </w:p>
    <w:p w14:paraId="01FDC98E" w14:textId="77777777" w:rsidR="00CD19AC" w:rsidRPr="00465E31" w:rsidRDefault="00CD19AC" w:rsidP="00CD19AC">
      <w:r w:rsidRPr="00465E31">
        <w:t xml:space="preserve">En la Tabla 3, se definen las herramientas utilizadas para cada objetivo propuesto. </w:t>
      </w:r>
    </w:p>
    <w:p w14:paraId="3F97E458" w14:textId="4A6D2BFC" w:rsidR="00264EEB" w:rsidRDefault="002C1821" w:rsidP="00DA30F4">
      <w:pPr>
        <w:pStyle w:val="Caption"/>
        <w:numPr>
          <w:ilvl w:val="0"/>
          <w:numId w:val="0"/>
        </w:numPr>
        <w:rPr>
          <w:bCs w:val="0"/>
          <w:color w:val="auto"/>
          <w:szCs w:val="22"/>
        </w:rPr>
      </w:pPr>
      <w:bookmarkStart w:id="228" w:name="_Toc197279544"/>
      <w:bookmarkStart w:id="229" w:name="_Toc301889121"/>
      <w:r>
        <w:rPr>
          <w:color w:val="auto"/>
          <w:szCs w:val="22"/>
        </w:rPr>
        <w:t>T</w:t>
      </w:r>
      <w:r w:rsidR="00264EEB">
        <w:rPr>
          <w:color w:val="auto"/>
          <w:szCs w:val="22"/>
        </w:rPr>
        <w:t xml:space="preserve">abla </w:t>
      </w:r>
      <w:r w:rsidR="00577A1B">
        <w:rPr>
          <w:color w:val="auto"/>
          <w:szCs w:val="22"/>
        </w:rPr>
        <w:t>4</w:t>
      </w:r>
      <w:r w:rsidR="003427ED">
        <w:rPr>
          <w:color w:val="auto"/>
          <w:szCs w:val="22"/>
        </w:rPr>
        <w:tab/>
      </w:r>
      <w:r w:rsidR="003427ED" w:rsidRPr="00C458D0">
        <w:rPr>
          <w:b w:val="0"/>
          <w:bCs w:val="0"/>
          <w:color w:val="FFFFFF" w:themeColor="background1"/>
          <w:szCs w:val="22"/>
        </w:rPr>
        <w:t>Herramientas Utilizadas</w:t>
      </w:r>
      <w:bookmarkEnd w:id="228"/>
    </w:p>
    <w:p w14:paraId="6797B38B" w14:textId="1751A085" w:rsidR="00E91066" w:rsidRDefault="00264EEB" w:rsidP="00E91066">
      <w:pPr>
        <w:pStyle w:val="Heading5"/>
        <w:numPr>
          <w:ilvl w:val="0"/>
          <w:numId w:val="0"/>
        </w:numPr>
        <w:ind w:left="1008" w:hanging="1008"/>
        <w:contextualSpacing/>
      </w:pPr>
      <w:r>
        <w:rPr>
          <w:b w:val="0"/>
          <w:i/>
          <w:szCs w:val="22"/>
        </w:rPr>
        <w:t>Herramientas Utilizadas</w:t>
      </w:r>
      <w:bookmarkEnd w:id="229"/>
      <w:r>
        <w:rPr>
          <w:b w:val="0"/>
          <w:i/>
          <w:szCs w:val="22"/>
        </w:rPr>
        <w:t xml:space="preserve"> </w:t>
      </w:r>
      <w:r w:rsidR="00E91066" w:rsidRPr="00FA692A">
        <w:rPr>
          <w:color w:val="FFFFFF" w:themeColor="background1"/>
        </w:rPr>
        <w:t xml:space="preserve">Tabla </w:t>
      </w:r>
      <w:r w:rsidR="00E91066" w:rsidRPr="00FA692A">
        <w:rPr>
          <w:color w:val="FFFFFF" w:themeColor="background1"/>
        </w:rPr>
        <w:fldChar w:fldCharType="begin"/>
      </w:r>
      <w:r w:rsidR="00E91066" w:rsidRPr="00FA692A">
        <w:rPr>
          <w:color w:val="FFFFFF" w:themeColor="background1"/>
        </w:rPr>
        <w:instrText xml:space="preserve"> SEQ Tabla \* ARABIC </w:instrText>
      </w:r>
      <w:r w:rsidR="00E91066" w:rsidRPr="00FA692A">
        <w:rPr>
          <w:color w:val="FFFFFF" w:themeColor="background1"/>
        </w:rPr>
        <w:fldChar w:fldCharType="separate"/>
      </w:r>
      <w:r w:rsidR="00FA692A">
        <w:rPr>
          <w:noProof/>
          <w:color w:val="FFFFFF" w:themeColor="background1"/>
        </w:rPr>
        <w:t>4</w:t>
      </w:r>
      <w:r w:rsidR="00E91066" w:rsidRPr="00FA692A">
        <w:rPr>
          <w:color w:val="FFFFFF" w:themeColor="background1"/>
        </w:rPr>
        <w:fldChar w:fldCharType="end"/>
      </w:r>
      <w:r w:rsidR="00E91066" w:rsidRPr="00FA692A">
        <w:rPr>
          <w:color w:val="FFFFFF" w:themeColor="background1"/>
        </w:rPr>
        <w:t xml:space="preserve"> Herramientas Utilizadas</w:t>
      </w:r>
    </w:p>
    <w:tbl>
      <w:tblPr>
        <w:tblpPr w:leftFromText="141" w:rightFromText="141" w:vertAnchor="text" w:horzAnchor="margin" w:tblpY="137"/>
        <w:tblW w:w="4929" w:type="pct"/>
        <w:tblLook w:val="0000" w:firstRow="0" w:lastRow="0" w:firstColumn="0" w:lastColumn="0" w:noHBand="0" w:noVBand="0"/>
      </w:tblPr>
      <w:tblGrid>
        <w:gridCol w:w="4609"/>
        <w:gridCol w:w="4529"/>
      </w:tblGrid>
      <w:tr w:rsidR="00264EEB" w14:paraId="17D111A4" w14:textId="77777777" w:rsidTr="002C1821">
        <w:trPr>
          <w:trHeight w:val="552"/>
        </w:trPr>
        <w:tc>
          <w:tcPr>
            <w:tcW w:w="2522" w:type="pct"/>
            <w:tcBorders>
              <w:top w:val="single" w:sz="4" w:space="0" w:color="auto"/>
              <w:bottom w:val="single" w:sz="4" w:space="0" w:color="auto"/>
            </w:tcBorders>
            <w:vAlign w:val="center"/>
          </w:tcPr>
          <w:p w14:paraId="7F0B9A2D" w14:textId="77777777" w:rsidR="00264EEB" w:rsidRDefault="00264EEB">
            <w:pPr>
              <w:contextualSpacing/>
              <w:jc w:val="center"/>
              <w:rPr>
                <w:bCs/>
                <w:szCs w:val="22"/>
              </w:rPr>
            </w:pPr>
            <w:r>
              <w:rPr>
                <w:bCs/>
                <w:szCs w:val="22"/>
              </w:rPr>
              <w:t>Objetivos</w:t>
            </w:r>
          </w:p>
        </w:tc>
        <w:tc>
          <w:tcPr>
            <w:tcW w:w="2478" w:type="pct"/>
            <w:tcBorders>
              <w:top w:val="single" w:sz="4" w:space="0" w:color="auto"/>
              <w:bottom w:val="single" w:sz="4" w:space="0" w:color="auto"/>
            </w:tcBorders>
            <w:vAlign w:val="center"/>
          </w:tcPr>
          <w:p w14:paraId="7B26BA96" w14:textId="77777777" w:rsidR="00264EEB" w:rsidRDefault="00264EEB">
            <w:pPr>
              <w:contextualSpacing/>
              <w:jc w:val="center"/>
              <w:rPr>
                <w:bCs/>
                <w:szCs w:val="22"/>
              </w:rPr>
            </w:pPr>
            <w:r>
              <w:rPr>
                <w:bCs/>
                <w:szCs w:val="22"/>
              </w:rPr>
              <w:t>Herramientas</w:t>
            </w:r>
          </w:p>
        </w:tc>
      </w:tr>
      <w:tr w:rsidR="00117CA6" w14:paraId="045050EC" w14:textId="77777777" w:rsidTr="002C1821">
        <w:trPr>
          <w:trHeight w:val="552"/>
        </w:trPr>
        <w:tc>
          <w:tcPr>
            <w:tcW w:w="2522" w:type="pct"/>
            <w:tcBorders>
              <w:top w:val="single" w:sz="4" w:space="0" w:color="auto"/>
            </w:tcBorders>
            <w:vAlign w:val="center"/>
          </w:tcPr>
          <w:p w14:paraId="3D3BAEE6" w14:textId="382162A8" w:rsidR="005761CA" w:rsidRPr="005A3F43" w:rsidRDefault="005761CA" w:rsidP="00AF374B">
            <w:pPr>
              <w:spacing w:line="240" w:lineRule="auto"/>
              <w:ind w:left="720" w:hanging="378"/>
              <w:contextualSpacing/>
              <w:rPr>
                <w:rFonts w:eastAsia="Calibri"/>
                <w:sz w:val="20"/>
                <w:szCs w:val="20"/>
              </w:rPr>
            </w:pPr>
            <w:r>
              <w:rPr>
                <w:rFonts w:eastAsia="Calibri"/>
                <w:sz w:val="20"/>
                <w:szCs w:val="20"/>
              </w:rPr>
              <w:t xml:space="preserve">1. </w:t>
            </w:r>
            <w:r w:rsidR="00AF374B">
              <w:rPr>
                <w:rFonts w:eastAsia="Calibri"/>
                <w:sz w:val="20"/>
                <w:szCs w:val="20"/>
              </w:rPr>
              <w:t xml:space="preserve">   </w:t>
            </w:r>
            <w:r w:rsidRPr="005A3F43">
              <w:rPr>
                <w:rFonts w:eastAsia="Calibri"/>
                <w:sz w:val="20"/>
                <w:szCs w:val="20"/>
              </w:rPr>
              <w:t>Definir los procesos de inicio que incluyen el acta de constitución y el análisis de los involucrados del proyecto para hacer una descripción de alto nivel del proyecto y sus principales interesados.</w:t>
            </w:r>
          </w:p>
          <w:p w14:paraId="5710825F" w14:textId="77777777" w:rsidR="00117CA6" w:rsidRDefault="00117CA6">
            <w:pPr>
              <w:contextualSpacing/>
              <w:jc w:val="center"/>
              <w:rPr>
                <w:bCs/>
                <w:szCs w:val="22"/>
              </w:rPr>
            </w:pPr>
          </w:p>
        </w:tc>
        <w:tc>
          <w:tcPr>
            <w:tcW w:w="2478" w:type="pct"/>
            <w:tcBorders>
              <w:top w:val="single" w:sz="4" w:space="0" w:color="auto"/>
            </w:tcBorders>
          </w:tcPr>
          <w:p w14:paraId="2F665825" w14:textId="530D2CDA" w:rsidR="00EB3A6D" w:rsidRPr="00491FB3" w:rsidRDefault="00C7037F" w:rsidP="0036244D">
            <w:pPr>
              <w:spacing w:line="240" w:lineRule="auto"/>
              <w:ind w:left="726" w:hanging="17"/>
              <w:contextualSpacing/>
              <w:rPr>
                <w:bCs/>
                <w:sz w:val="20"/>
                <w:szCs w:val="20"/>
              </w:rPr>
            </w:pPr>
            <w:r>
              <w:rPr>
                <w:bCs/>
                <w:sz w:val="20"/>
                <w:szCs w:val="20"/>
              </w:rPr>
              <w:t>Entrevistas</w:t>
            </w:r>
            <w:r w:rsidR="000D5A10">
              <w:rPr>
                <w:bCs/>
                <w:sz w:val="20"/>
                <w:szCs w:val="20"/>
              </w:rPr>
              <w:t>, Juicio experto, reuniones,</w:t>
            </w:r>
            <w:r w:rsidR="0064786E">
              <w:rPr>
                <w:bCs/>
                <w:sz w:val="20"/>
                <w:szCs w:val="20"/>
              </w:rPr>
              <w:t xml:space="preserve"> toma de decisiones, </w:t>
            </w:r>
            <w:r w:rsidR="00A251F5">
              <w:rPr>
                <w:bCs/>
                <w:sz w:val="20"/>
                <w:szCs w:val="20"/>
              </w:rPr>
              <w:t xml:space="preserve">recopilación de datos, </w:t>
            </w:r>
          </w:p>
        </w:tc>
      </w:tr>
      <w:tr w:rsidR="00051BC8" w14:paraId="5DE79AEB" w14:textId="77777777" w:rsidTr="002C1821">
        <w:trPr>
          <w:trHeight w:val="552"/>
        </w:trPr>
        <w:tc>
          <w:tcPr>
            <w:tcW w:w="2522" w:type="pct"/>
            <w:vAlign w:val="center"/>
          </w:tcPr>
          <w:p w14:paraId="7B6A2601" w14:textId="14DF7E49" w:rsidR="008967DF" w:rsidRPr="00D56E04" w:rsidRDefault="008967DF" w:rsidP="00947CC5">
            <w:pPr>
              <w:pStyle w:val="ListParagraph"/>
              <w:spacing w:line="240" w:lineRule="auto"/>
              <w:ind w:left="702" w:hanging="360"/>
              <w:contextualSpacing/>
              <w:rPr>
                <w:rFonts w:eastAsia="Calibri"/>
                <w:sz w:val="20"/>
                <w:szCs w:val="20"/>
              </w:rPr>
            </w:pPr>
            <w:r>
              <w:rPr>
                <w:rFonts w:eastAsia="Calibri"/>
                <w:sz w:val="20"/>
                <w:szCs w:val="20"/>
              </w:rPr>
              <w:t xml:space="preserve">2. </w:t>
            </w:r>
            <w:r w:rsidR="00AF374B">
              <w:rPr>
                <w:rFonts w:eastAsia="Calibri"/>
                <w:sz w:val="20"/>
                <w:szCs w:val="20"/>
              </w:rPr>
              <w:t xml:space="preserve">   </w:t>
            </w:r>
            <w:r w:rsidRPr="00D56E04">
              <w:rPr>
                <w:rFonts w:eastAsia="Calibri"/>
                <w:sz w:val="20"/>
                <w:szCs w:val="20"/>
              </w:rPr>
              <w:t>Desarrollar los procesos de planificación del proyecto con el fin de estructurar su ejecución y definir las líneas base para el control del proyecto.</w:t>
            </w:r>
          </w:p>
          <w:p w14:paraId="0F2D57EA" w14:textId="77777777" w:rsidR="00051BC8" w:rsidRDefault="00051BC8">
            <w:pPr>
              <w:contextualSpacing/>
              <w:jc w:val="center"/>
              <w:rPr>
                <w:bCs/>
                <w:szCs w:val="22"/>
              </w:rPr>
            </w:pPr>
          </w:p>
        </w:tc>
        <w:tc>
          <w:tcPr>
            <w:tcW w:w="2478" w:type="pct"/>
          </w:tcPr>
          <w:p w14:paraId="59925584" w14:textId="34016021" w:rsidR="00051BC8" w:rsidRPr="008F3F1B" w:rsidRDefault="00D13291" w:rsidP="0027299A">
            <w:pPr>
              <w:spacing w:line="240" w:lineRule="auto"/>
              <w:ind w:left="727" w:hanging="18"/>
              <w:contextualSpacing/>
              <w:rPr>
                <w:bCs/>
                <w:sz w:val="20"/>
                <w:szCs w:val="20"/>
              </w:rPr>
            </w:pPr>
            <w:r>
              <w:rPr>
                <w:bCs/>
                <w:sz w:val="20"/>
                <w:szCs w:val="20"/>
              </w:rPr>
              <w:t>Juicios expertos</w:t>
            </w:r>
            <w:r w:rsidR="000D5A10">
              <w:rPr>
                <w:bCs/>
                <w:sz w:val="20"/>
                <w:szCs w:val="20"/>
              </w:rPr>
              <w:t>,</w:t>
            </w:r>
            <w:r w:rsidR="0027299A">
              <w:rPr>
                <w:bCs/>
                <w:sz w:val="20"/>
                <w:szCs w:val="20"/>
              </w:rPr>
              <w:t xml:space="preserve"> reuniones, entrevistas, descomposición</w:t>
            </w:r>
            <w:r w:rsidR="0064786E">
              <w:rPr>
                <w:bCs/>
                <w:sz w:val="20"/>
                <w:szCs w:val="20"/>
              </w:rPr>
              <w:t>, software informático</w:t>
            </w:r>
            <w:r w:rsidR="00A251F5">
              <w:rPr>
                <w:bCs/>
                <w:sz w:val="20"/>
                <w:szCs w:val="20"/>
              </w:rPr>
              <w:t>, recopilación de datos</w:t>
            </w:r>
          </w:p>
        </w:tc>
      </w:tr>
      <w:tr w:rsidR="00051BC8" w14:paraId="5CFB37E6" w14:textId="77777777" w:rsidTr="000E110A">
        <w:trPr>
          <w:trHeight w:val="552"/>
        </w:trPr>
        <w:tc>
          <w:tcPr>
            <w:tcW w:w="2522" w:type="pct"/>
            <w:vAlign w:val="center"/>
          </w:tcPr>
          <w:p w14:paraId="1B44D457" w14:textId="487981B8" w:rsidR="009A19C3" w:rsidRPr="005C1420" w:rsidRDefault="009A19C3" w:rsidP="00DF7AAD">
            <w:pPr>
              <w:pStyle w:val="ListParagraph"/>
              <w:numPr>
                <w:ilvl w:val="0"/>
                <w:numId w:val="21"/>
              </w:numPr>
              <w:spacing w:line="240" w:lineRule="auto"/>
              <w:ind w:left="702"/>
              <w:contextualSpacing/>
              <w:rPr>
                <w:rFonts w:eastAsia="Calibri"/>
                <w:sz w:val="20"/>
                <w:szCs w:val="20"/>
              </w:rPr>
            </w:pPr>
            <w:r w:rsidRPr="005C1420">
              <w:rPr>
                <w:rFonts w:eastAsia="Calibri"/>
                <w:sz w:val="20"/>
                <w:szCs w:val="20"/>
              </w:rPr>
              <w:t>Recomendar procedimientos, técnicas y herramientas para la ejecución del Proyecto de manera que se logre el seguimiento de los procesos de planificación y los objetivos del proyecto.</w:t>
            </w:r>
          </w:p>
          <w:p w14:paraId="008B230D" w14:textId="77777777" w:rsidR="00051BC8" w:rsidRDefault="00051BC8">
            <w:pPr>
              <w:contextualSpacing/>
              <w:jc w:val="center"/>
              <w:rPr>
                <w:bCs/>
                <w:szCs w:val="22"/>
              </w:rPr>
            </w:pPr>
          </w:p>
        </w:tc>
        <w:tc>
          <w:tcPr>
            <w:tcW w:w="2478" w:type="pct"/>
          </w:tcPr>
          <w:p w14:paraId="74CC4EE2" w14:textId="3D857881" w:rsidR="00051BC8" w:rsidRPr="00897819" w:rsidRDefault="00485D9F" w:rsidP="00897819">
            <w:pPr>
              <w:spacing w:line="240" w:lineRule="auto"/>
              <w:ind w:left="726" w:hanging="17"/>
              <w:contextualSpacing/>
              <w:rPr>
                <w:bCs/>
                <w:sz w:val="20"/>
                <w:szCs w:val="20"/>
              </w:rPr>
            </w:pPr>
            <w:r w:rsidRPr="00897819">
              <w:rPr>
                <w:bCs/>
                <w:sz w:val="20"/>
                <w:szCs w:val="20"/>
              </w:rPr>
              <w:t>Análisis de datos,</w:t>
            </w:r>
            <w:r w:rsidR="00897819" w:rsidRPr="00897819">
              <w:rPr>
                <w:bCs/>
                <w:sz w:val="20"/>
                <w:szCs w:val="20"/>
              </w:rPr>
              <w:t xml:space="preserve"> </w:t>
            </w:r>
            <w:r w:rsidR="00D13291">
              <w:rPr>
                <w:bCs/>
                <w:sz w:val="20"/>
                <w:szCs w:val="20"/>
              </w:rPr>
              <w:t xml:space="preserve">Juicio expertos, </w:t>
            </w:r>
            <w:r w:rsidR="00FC3A7A">
              <w:rPr>
                <w:bCs/>
                <w:sz w:val="20"/>
                <w:szCs w:val="20"/>
              </w:rPr>
              <w:t>entrevistas</w:t>
            </w:r>
            <w:r w:rsidR="0064786E">
              <w:rPr>
                <w:bCs/>
                <w:sz w:val="20"/>
                <w:szCs w:val="20"/>
              </w:rPr>
              <w:t xml:space="preserve">, software </w:t>
            </w:r>
            <w:r w:rsidR="00FC3A7A">
              <w:rPr>
                <w:bCs/>
                <w:sz w:val="20"/>
                <w:szCs w:val="20"/>
              </w:rPr>
              <w:t xml:space="preserve">informático, </w:t>
            </w:r>
          </w:p>
        </w:tc>
      </w:tr>
      <w:tr w:rsidR="00051BC8" w14:paraId="148D3BA3" w14:textId="77777777" w:rsidTr="000E110A">
        <w:trPr>
          <w:trHeight w:val="552"/>
        </w:trPr>
        <w:tc>
          <w:tcPr>
            <w:tcW w:w="2522" w:type="pct"/>
            <w:tcBorders>
              <w:bottom w:val="single" w:sz="4" w:space="0" w:color="auto"/>
            </w:tcBorders>
            <w:vAlign w:val="center"/>
          </w:tcPr>
          <w:p w14:paraId="6E526F82" w14:textId="0F8123B6" w:rsidR="00051BC8" w:rsidRPr="00947CC5" w:rsidRDefault="00947CC5" w:rsidP="00DF7AAD">
            <w:pPr>
              <w:pStyle w:val="ListParagraph"/>
              <w:numPr>
                <w:ilvl w:val="0"/>
                <w:numId w:val="21"/>
              </w:numPr>
              <w:spacing w:line="240" w:lineRule="auto"/>
              <w:ind w:left="702"/>
              <w:contextualSpacing/>
              <w:rPr>
                <w:bCs/>
                <w:szCs w:val="22"/>
              </w:rPr>
            </w:pPr>
            <w:r w:rsidRPr="00947CC5">
              <w:rPr>
                <w:rFonts w:eastAsia="Calibri"/>
                <w:sz w:val="20"/>
                <w:szCs w:val="20"/>
              </w:rPr>
              <w:t>Recomendar procedimientos técnicas y herramientas de monitoreo y control, así como del cierre del proyecto, con el fin de determinar si se presentan desviaciones de las líneas base, revisar y regular el progreso y desempeño del proyecto, así como generar cambios al plan en caso de ser requerido, y se logre cerrar el proyecto de forma ordenada.</w:t>
            </w:r>
          </w:p>
        </w:tc>
        <w:tc>
          <w:tcPr>
            <w:tcW w:w="2478" w:type="pct"/>
            <w:tcBorders>
              <w:bottom w:val="single" w:sz="4" w:space="0" w:color="auto"/>
            </w:tcBorders>
          </w:tcPr>
          <w:p w14:paraId="6B8CD326" w14:textId="524926BF" w:rsidR="00051BC8" w:rsidRPr="00B54928" w:rsidRDefault="003E1E8F" w:rsidP="00B54928">
            <w:pPr>
              <w:spacing w:line="240" w:lineRule="auto"/>
              <w:ind w:left="726" w:hanging="17"/>
              <w:contextualSpacing/>
              <w:rPr>
                <w:bCs/>
                <w:sz w:val="20"/>
                <w:szCs w:val="20"/>
              </w:rPr>
            </w:pPr>
            <w:r>
              <w:rPr>
                <w:bCs/>
                <w:sz w:val="20"/>
                <w:szCs w:val="20"/>
              </w:rPr>
              <w:t>Juicios expertos</w:t>
            </w:r>
            <w:r w:rsidR="00413471">
              <w:rPr>
                <w:bCs/>
                <w:sz w:val="20"/>
                <w:szCs w:val="20"/>
              </w:rPr>
              <w:t xml:space="preserve">, software </w:t>
            </w:r>
            <w:r w:rsidR="00AC3806">
              <w:rPr>
                <w:bCs/>
                <w:sz w:val="20"/>
                <w:szCs w:val="20"/>
              </w:rPr>
              <w:t>informático</w:t>
            </w:r>
            <w:r w:rsidR="00413471">
              <w:rPr>
                <w:bCs/>
                <w:sz w:val="20"/>
                <w:szCs w:val="20"/>
              </w:rPr>
              <w:t>, reuniones, entrevistas</w:t>
            </w:r>
            <w:r w:rsidR="00AC3806">
              <w:rPr>
                <w:bCs/>
                <w:sz w:val="20"/>
                <w:szCs w:val="20"/>
              </w:rPr>
              <w:t>, análisis de datos</w:t>
            </w:r>
          </w:p>
        </w:tc>
      </w:tr>
    </w:tbl>
    <w:p w14:paraId="01207B17" w14:textId="099C7654" w:rsidR="00264EEB" w:rsidRDefault="00264EEB">
      <w:pPr>
        <w:spacing w:line="240" w:lineRule="auto"/>
        <w:ind w:firstLine="0"/>
        <w:contextualSpacing/>
        <w:rPr>
          <w:sz w:val="20"/>
          <w:szCs w:val="20"/>
        </w:rPr>
      </w:pPr>
      <w:r w:rsidRPr="00B34E3F">
        <w:rPr>
          <w:i/>
          <w:iCs/>
          <w:sz w:val="20"/>
          <w:szCs w:val="20"/>
        </w:rPr>
        <w:lastRenderedPageBreak/>
        <w:t>Nota</w:t>
      </w:r>
      <w:r w:rsidRPr="00B34E3F">
        <w:rPr>
          <w:sz w:val="20"/>
          <w:szCs w:val="20"/>
        </w:rPr>
        <w:t xml:space="preserve">: La Tabla </w:t>
      </w:r>
      <w:r w:rsidR="002C1821" w:rsidRPr="00B34E3F">
        <w:rPr>
          <w:sz w:val="20"/>
          <w:szCs w:val="20"/>
        </w:rPr>
        <w:t>4</w:t>
      </w:r>
      <w:r w:rsidRPr="00B34E3F">
        <w:rPr>
          <w:sz w:val="20"/>
          <w:szCs w:val="20"/>
        </w:rPr>
        <w:t xml:space="preserve"> muestra las herramientas utilizadas, en correspondencia con cada objetivo. Autoría propia.</w:t>
      </w:r>
    </w:p>
    <w:p w14:paraId="78609570" w14:textId="77777777" w:rsidR="009B56C0" w:rsidRPr="00B34E3F" w:rsidRDefault="009B56C0">
      <w:pPr>
        <w:spacing w:line="240" w:lineRule="auto"/>
        <w:ind w:firstLine="0"/>
        <w:contextualSpacing/>
        <w:rPr>
          <w:sz w:val="20"/>
          <w:szCs w:val="20"/>
        </w:rPr>
      </w:pPr>
    </w:p>
    <w:p w14:paraId="78E8D4C3" w14:textId="77777777" w:rsidR="00264EEB" w:rsidRPr="00900149" w:rsidRDefault="00264EEB">
      <w:pPr>
        <w:pStyle w:val="Heading1"/>
        <w:numPr>
          <w:ilvl w:val="1"/>
          <w:numId w:val="1"/>
        </w:numPr>
        <w:rPr>
          <w:sz w:val="22"/>
          <w:szCs w:val="22"/>
        </w:rPr>
      </w:pPr>
      <w:bookmarkStart w:id="230" w:name="_Toc195293370"/>
      <w:r w:rsidRPr="00900149">
        <w:rPr>
          <w:sz w:val="22"/>
          <w:szCs w:val="22"/>
        </w:rPr>
        <w:t>Supuestos y restricciones</w:t>
      </w:r>
      <w:bookmarkEnd w:id="224"/>
      <w:bookmarkEnd w:id="225"/>
      <w:bookmarkEnd w:id="226"/>
      <w:bookmarkEnd w:id="227"/>
      <w:bookmarkEnd w:id="230"/>
    </w:p>
    <w:p w14:paraId="621775FB" w14:textId="142FEC4D" w:rsidR="00855F79" w:rsidRPr="00855F79" w:rsidRDefault="00855F79" w:rsidP="000A316C">
      <w:pPr>
        <w:pStyle w:val="Heading1"/>
        <w:numPr>
          <w:ilvl w:val="0"/>
          <w:numId w:val="0"/>
        </w:numPr>
        <w:ind w:firstLine="576"/>
        <w:rPr>
          <w:b w:val="0"/>
          <w:bCs w:val="0"/>
          <w:sz w:val="22"/>
        </w:rPr>
      </w:pPr>
      <w:r w:rsidRPr="00855F79">
        <w:rPr>
          <w:b w:val="0"/>
          <w:bCs w:val="0"/>
          <w:sz w:val="22"/>
        </w:rPr>
        <w:t xml:space="preserve">La importancia de reconocer y controlar los supuestos y restricciones en la gestión de proyectos radica en que afectan al proyecto de manera inmediata. Estos </w:t>
      </w:r>
      <w:r w:rsidR="00512542">
        <w:rPr>
          <w:b w:val="0"/>
          <w:bCs w:val="0"/>
          <w:sz w:val="22"/>
        </w:rPr>
        <w:t>elementos</w:t>
      </w:r>
      <w:r w:rsidRPr="00855F79">
        <w:rPr>
          <w:b w:val="0"/>
          <w:bCs w:val="0"/>
          <w:sz w:val="22"/>
        </w:rPr>
        <w:t xml:space="preserve"> deben ser considerados con mayor detalle desde el inicio de un proyecto, y se necesitan métodos apropiados para controlar estos factores durante el ciclo de vida del proyecto.</w:t>
      </w:r>
    </w:p>
    <w:p w14:paraId="1050C5A6" w14:textId="694D4719" w:rsidR="00855F79" w:rsidRDefault="00855F79" w:rsidP="000A316C">
      <w:pPr>
        <w:pStyle w:val="Heading1"/>
        <w:numPr>
          <w:ilvl w:val="0"/>
          <w:numId w:val="0"/>
        </w:numPr>
        <w:ind w:firstLine="576"/>
      </w:pPr>
      <w:r w:rsidRPr="00855F79">
        <w:rPr>
          <w:b w:val="0"/>
          <w:bCs w:val="0"/>
          <w:sz w:val="22"/>
        </w:rPr>
        <w:t xml:space="preserve">Se concentran en la identificación y control de supuestos y restricciones en la gestión de proyectos y recuerdan a los </w:t>
      </w:r>
      <w:r w:rsidR="003040E9">
        <w:rPr>
          <w:b w:val="0"/>
          <w:bCs w:val="0"/>
          <w:sz w:val="22"/>
        </w:rPr>
        <w:t>equipos</w:t>
      </w:r>
      <w:r w:rsidRPr="00855F79">
        <w:rPr>
          <w:b w:val="0"/>
          <w:bCs w:val="0"/>
          <w:sz w:val="22"/>
        </w:rPr>
        <w:t xml:space="preserve"> que es necesario tratar los supuestos y restricciones como elementos de planificación, ejecución y control del proyecto. Su enfoque tiene la particularidad de centrarse en la importancia de las acciones de identificación y control para estos principios con el fin de mitigar riesgos bajo términos favorables para completar los objetivos propuestos. La razón es que representan factores limitantes que podrían jugar un papel importante en el éxito o fracaso del proyecto</w:t>
      </w:r>
      <w:r w:rsidR="000A316C">
        <w:rPr>
          <w:b w:val="0"/>
          <w:bCs w:val="0"/>
          <w:sz w:val="22"/>
        </w:rPr>
        <w:t>.</w:t>
      </w:r>
    </w:p>
    <w:p w14:paraId="29056020" w14:textId="4DE26225" w:rsidR="0084617D" w:rsidRDefault="002218D3" w:rsidP="00471A56">
      <w:pPr>
        <w:ind w:left="720" w:firstLine="0"/>
      </w:pPr>
      <w:r w:rsidRPr="002218D3">
        <w:t>Los supuestos del proyecto son una parte inherente del ciclo de vida de</w:t>
      </w:r>
      <w:r w:rsidR="00C77FFC">
        <w:t>l</w:t>
      </w:r>
      <w:r w:rsidRPr="002218D3">
        <w:t xml:space="preserve"> proyecto y son </w:t>
      </w:r>
      <w:r w:rsidR="00EA4C31">
        <w:t>inic</w:t>
      </w:r>
      <w:r w:rsidR="00CC4A96">
        <w:t xml:space="preserve">ialmente </w:t>
      </w:r>
      <w:r w:rsidR="00CB5485">
        <w:t>desafiantes</w:t>
      </w:r>
      <w:r w:rsidRPr="002218D3">
        <w:t xml:space="preserve"> ya que pueden no ser correctos o no suceder</w:t>
      </w:r>
      <w:r w:rsidR="00266A0B">
        <w:t xml:space="preserve"> en todo</w:t>
      </w:r>
      <w:r w:rsidR="00CC37A3">
        <w:t xml:space="preserve"> el proyecto</w:t>
      </w:r>
      <w:r w:rsidRPr="002218D3">
        <w:t xml:space="preserve">. Creencias erróneas pueden ser restrictivas, </w:t>
      </w:r>
      <w:proofErr w:type="spellStart"/>
      <w:r w:rsidRPr="002218D3">
        <w:t>obstaculizantes</w:t>
      </w:r>
      <w:proofErr w:type="spellEnd"/>
      <w:r w:rsidRPr="002218D3">
        <w:t xml:space="preserve"> o inhibidoras contra un objeto</w:t>
      </w:r>
      <w:r w:rsidR="00FB4CFE">
        <w:t xml:space="preserve"> </w:t>
      </w:r>
      <w:r w:rsidR="0084617D" w:rsidRPr="0084617D">
        <w:t>(</w:t>
      </w:r>
      <w:r w:rsidR="006A2F92">
        <w:t>LHH</w:t>
      </w:r>
      <w:r w:rsidR="0084617D" w:rsidRPr="0084617D">
        <w:t>, 2023)</w:t>
      </w:r>
      <w:r w:rsidR="002317AF">
        <w:t>.</w:t>
      </w:r>
    </w:p>
    <w:p w14:paraId="389DE31D" w14:textId="1928B5AC" w:rsidR="00B23106" w:rsidRDefault="002A5DBC" w:rsidP="00817C51">
      <w:r w:rsidRPr="002A5DBC">
        <w:t>Se enfatizan las implicaciones de identificar y analizar los supuestos ocultos y los proyectos con sus limitaciones particulares. Argumentan que es importante "estar atentos al futuro", anticipar contingencias potenciales y tomar acciones proactivas para abordar las consecuencias negativas de supuestos y restricciones con el fin de garantizar la viabilidad y el éxito del proyecto</w:t>
      </w:r>
      <w:r w:rsidR="00DD7BE3">
        <w:t xml:space="preserve">. </w:t>
      </w:r>
    </w:p>
    <w:p w14:paraId="45D91903" w14:textId="77777777" w:rsidR="003B70F6" w:rsidRPr="003B70F6" w:rsidRDefault="003B70F6" w:rsidP="003B70F6">
      <w:r w:rsidRPr="003B70F6">
        <w:t xml:space="preserve">Es importante tener en cuenta que todo proyecto requiere suposiciones, porque son la estructura que determina nuestras decisiones y diseño", afirma </w:t>
      </w:r>
      <w:proofErr w:type="spellStart"/>
      <w:r w:rsidRPr="003B70F6">
        <w:t>Garzon</w:t>
      </w:r>
      <w:proofErr w:type="spellEnd"/>
      <w:r w:rsidRPr="003B70F6">
        <w:t xml:space="preserve"> (2024).</w:t>
      </w:r>
    </w:p>
    <w:p w14:paraId="727EE09F" w14:textId="77777777" w:rsidR="00480740" w:rsidRPr="00480740" w:rsidRDefault="00480740" w:rsidP="00480740">
      <w:r w:rsidRPr="00480740">
        <w:lastRenderedPageBreak/>
        <w:t>Es necesario formular y probar hipótesis porque determinan si el proyecto será exitoso o no. Es necesario revisar las suposiciones con frecuencia a medida que se lleva a cabo el proyecto, ya que estas podrían variar.</w:t>
      </w:r>
    </w:p>
    <w:p w14:paraId="087C1612" w14:textId="77777777" w:rsidR="00480740" w:rsidRPr="00480740" w:rsidRDefault="00480740" w:rsidP="00480740">
      <w:r w:rsidRPr="00480740">
        <w:t>También se dice que las restricciones son limitaciones que impiden el avance para concretar el proyecto, tales como el tiempo, el presupuesto, el personal y el material, entre otros. En consecuencia, es necesario conocer los límites del proyecto desde el principio para poder prepararse mejor y tomar decisiones correctas</w:t>
      </w:r>
    </w:p>
    <w:p w14:paraId="4AF227DB" w14:textId="77777777" w:rsidR="003B70F6" w:rsidRPr="003B70F6" w:rsidRDefault="003B70F6" w:rsidP="003B70F6">
      <w:r w:rsidRPr="003B70F6">
        <w:t>Las restricciones pueden ser:</w:t>
      </w:r>
    </w:p>
    <w:p w14:paraId="46EFEBFA" w14:textId="77777777" w:rsidR="003B70F6" w:rsidRPr="003B70F6" w:rsidRDefault="003B70F6" w:rsidP="003B70F6">
      <w:r w:rsidRPr="003B70F6">
        <w:t>a) Internas</w:t>
      </w:r>
    </w:p>
    <w:p w14:paraId="7D3CB37A" w14:textId="77777777" w:rsidR="003B70F6" w:rsidRPr="003B70F6" w:rsidRDefault="003B70F6" w:rsidP="003B70F6">
      <w:r w:rsidRPr="003B70F6">
        <w:t>b) Externas</w:t>
      </w:r>
    </w:p>
    <w:p w14:paraId="1CBE5179" w14:textId="77777777" w:rsidR="003B70F6" w:rsidRPr="003B70F6" w:rsidRDefault="003B70F6" w:rsidP="003B70F6">
      <w:r w:rsidRPr="003B70F6">
        <w:t>Y no pueden ser ignoradas en el proceso de planificación e implementación del proyecto.</w:t>
      </w:r>
    </w:p>
    <w:p w14:paraId="3DA65B50" w14:textId="0F544C0F" w:rsidR="00264EEB" w:rsidRDefault="00264EEB">
      <w:r>
        <w:t xml:space="preserve">Los supuestos y restricciones, y su relación con los objetivos del proyecto final de graduación, se ilustran en la Tabla </w:t>
      </w:r>
      <w:r w:rsidR="00C458D0">
        <w:t>5</w:t>
      </w:r>
      <w:r>
        <w:t>, a continuación.</w:t>
      </w:r>
    </w:p>
    <w:p w14:paraId="168C3762" w14:textId="68CB42B8" w:rsidR="00264EEB" w:rsidRDefault="00264EEB" w:rsidP="00DA30F4">
      <w:pPr>
        <w:pStyle w:val="Caption"/>
        <w:numPr>
          <w:ilvl w:val="0"/>
          <w:numId w:val="0"/>
        </w:numPr>
        <w:rPr>
          <w:bCs w:val="0"/>
          <w:color w:val="auto"/>
          <w:szCs w:val="22"/>
        </w:rPr>
      </w:pPr>
      <w:bookmarkStart w:id="231" w:name="_Toc197279545"/>
      <w:r>
        <w:rPr>
          <w:color w:val="auto"/>
          <w:szCs w:val="22"/>
        </w:rPr>
        <w:t xml:space="preserve">Tabla </w:t>
      </w:r>
      <w:r w:rsidR="002C1821">
        <w:rPr>
          <w:color w:val="auto"/>
          <w:szCs w:val="22"/>
        </w:rPr>
        <w:t>5</w:t>
      </w:r>
      <w:r w:rsidR="00C458D0">
        <w:rPr>
          <w:color w:val="auto"/>
          <w:szCs w:val="22"/>
        </w:rPr>
        <w:tab/>
      </w:r>
      <w:r w:rsidR="00C458D0" w:rsidRPr="00C458D0">
        <w:rPr>
          <w:b w:val="0"/>
          <w:bCs w:val="0"/>
          <w:color w:val="FFFFFF" w:themeColor="background1"/>
          <w:szCs w:val="22"/>
        </w:rPr>
        <w:t>Supuestos y restricciones</w:t>
      </w:r>
      <w:bookmarkEnd w:id="231"/>
    </w:p>
    <w:p w14:paraId="57738783" w14:textId="179F1475" w:rsidR="00FA692A" w:rsidRPr="00FA692A" w:rsidRDefault="00264EEB" w:rsidP="00FA692A">
      <w:pPr>
        <w:pStyle w:val="Heading5"/>
        <w:numPr>
          <w:ilvl w:val="0"/>
          <w:numId w:val="0"/>
        </w:numPr>
        <w:ind w:left="1008" w:hanging="1008"/>
        <w:contextualSpacing/>
        <w:rPr>
          <w:b w:val="0"/>
          <w:i/>
          <w:szCs w:val="22"/>
        </w:rPr>
      </w:pPr>
      <w:r>
        <w:rPr>
          <w:b w:val="0"/>
          <w:i/>
          <w:szCs w:val="22"/>
        </w:rPr>
        <w:t>Supuestos y restricciones</w:t>
      </w:r>
      <w:r w:rsidR="00FA692A">
        <w:rPr>
          <w:b w:val="0"/>
          <w:i/>
          <w:szCs w:val="22"/>
        </w:rPr>
        <w:t xml:space="preserve"> </w:t>
      </w:r>
      <w:r w:rsidR="00FA692A" w:rsidRPr="00FA692A">
        <w:rPr>
          <w:color w:val="FFFFFF" w:themeColor="background1"/>
        </w:rPr>
        <w:t xml:space="preserve">Tabla </w:t>
      </w:r>
      <w:r w:rsidR="00FA692A" w:rsidRPr="00FA692A">
        <w:rPr>
          <w:color w:val="FFFFFF" w:themeColor="background1"/>
        </w:rPr>
        <w:fldChar w:fldCharType="begin"/>
      </w:r>
      <w:r w:rsidR="00FA692A" w:rsidRPr="00FA692A">
        <w:rPr>
          <w:color w:val="FFFFFF" w:themeColor="background1"/>
        </w:rPr>
        <w:instrText xml:space="preserve"> SEQ Tabla \* ARABIC </w:instrText>
      </w:r>
      <w:r w:rsidR="00FA692A" w:rsidRPr="00FA692A">
        <w:rPr>
          <w:color w:val="FFFFFF" w:themeColor="background1"/>
        </w:rPr>
        <w:fldChar w:fldCharType="separate"/>
      </w:r>
      <w:r w:rsidR="00FA692A">
        <w:rPr>
          <w:noProof/>
          <w:color w:val="FFFFFF" w:themeColor="background1"/>
        </w:rPr>
        <w:t>5</w:t>
      </w:r>
      <w:r w:rsidR="00FA692A" w:rsidRPr="00FA692A">
        <w:rPr>
          <w:color w:val="FFFFFF" w:themeColor="background1"/>
        </w:rPr>
        <w:fldChar w:fldCharType="end"/>
      </w:r>
      <w:r w:rsidR="00FA692A" w:rsidRPr="00FA692A">
        <w:rPr>
          <w:color w:val="FFFFFF" w:themeColor="background1"/>
        </w:rPr>
        <w:t xml:space="preserve"> Supuestos y restricciones</w:t>
      </w:r>
    </w:p>
    <w:tbl>
      <w:tblPr>
        <w:tblW w:w="9951" w:type="dxa"/>
        <w:jc w:val="center"/>
        <w:tblLook w:val="0000" w:firstRow="0" w:lastRow="0" w:firstColumn="0" w:lastColumn="0" w:noHBand="0" w:noVBand="0"/>
      </w:tblPr>
      <w:tblGrid>
        <w:gridCol w:w="4690"/>
        <w:gridCol w:w="2551"/>
        <w:gridCol w:w="2710"/>
      </w:tblGrid>
      <w:tr w:rsidR="00264EEB" w14:paraId="257B1CD0" w14:textId="77777777" w:rsidTr="00A51357">
        <w:trPr>
          <w:trHeight w:val="550"/>
          <w:tblHeader/>
          <w:jc w:val="center"/>
        </w:trPr>
        <w:tc>
          <w:tcPr>
            <w:tcW w:w="4690" w:type="dxa"/>
            <w:tcBorders>
              <w:top w:val="single" w:sz="4" w:space="0" w:color="auto"/>
              <w:bottom w:val="single" w:sz="4" w:space="0" w:color="auto"/>
            </w:tcBorders>
          </w:tcPr>
          <w:p w14:paraId="4655B7B7" w14:textId="77777777" w:rsidR="00264EEB" w:rsidRPr="001129AE" w:rsidRDefault="00264EEB">
            <w:pPr>
              <w:spacing w:line="240" w:lineRule="auto"/>
              <w:ind w:right="1014" w:firstLine="0"/>
              <w:contextualSpacing/>
              <w:jc w:val="center"/>
              <w:rPr>
                <w:sz w:val="18"/>
                <w:szCs w:val="18"/>
              </w:rPr>
            </w:pPr>
            <w:r w:rsidRPr="001129AE">
              <w:rPr>
                <w:sz w:val="18"/>
                <w:szCs w:val="18"/>
              </w:rPr>
              <w:t>Objetivos</w:t>
            </w:r>
          </w:p>
        </w:tc>
        <w:tc>
          <w:tcPr>
            <w:tcW w:w="2551" w:type="dxa"/>
            <w:tcBorders>
              <w:top w:val="single" w:sz="4" w:space="0" w:color="auto"/>
              <w:bottom w:val="single" w:sz="4" w:space="0" w:color="auto"/>
            </w:tcBorders>
          </w:tcPr>
          <w:p w14:paraId="6175B33B" w14:textId="77777777" w:rsidR="00264EEB" w:rsidRPr="001129AE" w:rsidRDefault="00264EEB">
            <w:pPr>
              <w:spacing w:line="240" w:lineRule="auto"/>
              <w:ind w:left="-231" w:firstLine="0"/>
              <w:contextualSpacing/>
              <w:jc w:val="center"/>
              <w:rPr>
                <w:sz w:val="18"/>
                <w:szCs w:val="18"/>
              </w:rPr>
            </w:pPr>
            <w:r w:rsidRPr="001129AE">
              <w:rPr>
                <w:sz w:val="18"/>
                <w:szCs w:val="18"/>
              </w:rPr>
              <w:t>Supuestos</w:t>
            </w:r>
          </w:p>
        </w:tc>
        <w:tc>
          <w:tcPr>
            <w:tcW w:w="2710" w:type="dxa"/>
            <w:tcBorders>
              <w:top w:val="single" w:sz="4" w:space="0" w:color="auto"/>
              <w:bottom w:val="single" w:sz="4" w:space="0" w:color="auto"/>
            </w:tcBorders>
          </w:tcPr>
          <w:p w14:paraId="7B69D0C5" w14:textId="77777777" w:rsidR="00264EEB" w:rsidRPr="001129AE" w:rsidRDefault="00264EEB">
            <w:pPr>
              <w:spacing w:line="240" w:lineRule="auto"/>
              <w:ind w:firstLine="0"/>
              <w:contextualSpacing/>
              <w:jc w:val="center"/>
              <w:rPr>
                <w:sz w:val="18"/>
                <w:szCs w:val="18"/>
              </w:rPr>
            </w:pPr>
            <w:r w:rsidRPr="001129AE">
              <w:rPr>
                <w:sz w:val="18"/>
                <w:szCs w:val="18"/>
              </w:rPr>
              <w:t>Restricciones</w:t>
            </w:r>
          </w:p>
        </w:tc>
      </w:tr>
      <w:tr w:rsidR="00027B33" w14:paraId="6F5463B0" w14:textId="77777777" w:rsidTr="00FB5865">
        <w:trPr>
          <w:trHeight w:val="550"/>
          <w:jc w:val="center"/>
        </w:trPr>
        <w:tc>
          <w:tcPr>
            <w:tcW w:w="4690" w:type="dxa"/>
            <w:tcBorders>
              <w:top w:val="single" w:sz="4" w:space="0" w:color="auto"/>
            </w:tcBorders>
          </w:tcPr>
          <w:p w14:paraId="38F9000E" w14:textId="31BD3976" w:rsidR="00027B33" w:rsidRPr="002B4DBA" w:rsidRDefault="008375EF" w:rsidP="001129AE">
            <w:pPr>
              <w:spacing w:line="240" w:lineRule="auto"/>
              <w:ind w:left="-16" w:firstLine="0"/>
              <w:contextualSpacing/>
              <w:rPr>
                <w:sz w:val="18"/>
                <w:szCs w:val="18"/>
              </w:rPr>
            </w:pPr>
            <w:r w:rsidRPr="002B4DBA">
              <w:rPr>
                <w:rFonts w:eastAsia="Calibri"/>
                <w:sz w:val="18"/>
                <w:szCs w:val="18"/>
              </w:rPr>
              <w:t>1.    Definir los procesos de inicio que incluyen el acta de constitución y el análisis de los involucrados del proyecto para hacer una descripción de alto nivel del proyecto y sus principales interesados.</w:t>
            </w:r>
          </w:p>
        </w:tc>
        <w:tc>
          <w:tcPr>
            <w:tcW w:w="2551" w:type="dxa"/>
            <w:tcBorders>
              <w:top w:val="single" w:sz="4" w:space="0" w:color="auto"/>
            </w:tcBorders>
          </w:tcPr>
          <w:p w14:paraId="4383F5D9" w14:textId="33A5A639" w:rsidR="00027B33" w:rsidRPr="002B4DBA" w:rsidRDefault="00D47930" w:rsidP="00785EDA">
            <w:pPr>
              <w:spacing w:line="240" w:lineRule="auto"/>
              <w:ind w:left="-114" w:firstLine="0"/>
              <w:contextualSpacing/>
              <w:rPr>
                <w:sz w:val="18"/>
                <w:szCs w:val="18"/>
              </w:rPr>
            </w:pPr>
            <w:r w:rsidRPr="002B4DBA">
              <w:rPr>
                <w:sz w:val="18"/>
                <w:szCs w:val="18"/>
              </w:rPr>
              <w:t>Se cuenta con el res</w:t>
            </w:r>
            <w:r w:rsidR="00A322A8" w:rsidRPr="002B4DBA">
              <w:rPr>
                <w:sz w:val="18"/>
                <w:szCs w:val="18"/>
              </w:rPr>
              <w:t>paldo del gerente para cualquier la información</w:t>
            </w:r>
            <w:r w:rsidR="001357C7" w:rsidRPr="002B4DBA">
              <w:rPr>
                <w:sz w:val="18"/>
                <w:szCs w:val="18"/>
              </w:rPr>
              <w:t xml:space="preserve"> del proyecto</w:t>
            </w:r>
            <w:r w:rsidR="00A65902" w:rsidRPr="002B4DBA">
              <w:rPr>
                <w:sz w:val="18"/>
                <w:szCs w:val="18"/>
              </w:rPr>
              <w:t>.</w:t>
            </w:r>
            <w:r w:rsidR="00785EDA" w:rsidRPr="002B4DBA">
              <w:rPr>
                <w:sz w:val="18"/>
                <w:szCs w:val="18"/>
              </w:rPr>
              <w:t xml:space="preserve"> </w:t>
            </w:r>
          </w:p>
        </w:tc>
        <w:tc>
          <w:tcPr>
            <w:tcW w:w="2710" w:type="dxa"/>
            <w:tcBorders>
              <w:top w:val="single" w:sz="4" w:space="0" w:color="auto"/>
            </w:tcBorders>
          </w:tcPr>
          <w:p w14:paraId="4CDD5D1C" w14:textId="77777777" w:rsidR="00027B33" w:rsidRPr="002B4DBA" w:rsidRDefault="00E7539E" w:rsidP="00807160">
            <w:pPr>
              <w:spacing w:line="240" w:lineRule="auto"/>
              <w:ind w:firstLine="0"/>
              <w:contextualSpacing/>
              <w:rPr>
                <w:sz w:val="18"/>
                <w:szCs w:val="18"/>
              </w:rPr>
            </w:pPr>
            <w:r w:rsidRPr="002B4DBA">
              <w:rPr>
                <w:sz w:val="18"/>
                <w:szCs w:val="18"/>
              </w:rPr>
              <w:t xml:space="preserve">No se conocen </w:t>
            </w:r>
            <w:r w:rsidR="00F92D75" w:rsidRPr="002B4DBA">
              <w:rPr>
                <w:sz w:val="18"/>
                <w:szCs w:val="18"/>
              </w:rPr>
              <w:t>a todos los involucrados.</w:t>
            </w:r>
          </w:p>
          <w:p w14:paraId="387B5ABA" w14:textId="4C375970" w:rsidR="00F92D75" w:rsidRPr="002B4DBA" w:rsidRDefault="00295FBD" w:rsidP="00807160">
            <w:pPr>
              <w:spacing w:line="240" w:lineRule="auto"/>
              <w:ind w:firstLine="0"/>
              <w:contextualSpacing/>
              <w:rPr>
                <w:sz w:val="18"/>
                <w:szCs w:val="18"/>
              </w:rPr>
            </w:pPr>
            <w:r w:rsidRPr="002B4DBA">
              <w:rPr>
                <w:sz w:val="18"/>
                <w:szCs w:val="18"/>
              </w:rPr>
              <w:t>El cliente no define los límites de la propiedad a utilizar</w:t>
            </w:r>
          </w:p>
        </w:tc>
      </w:tr>
      <w:tr w:rsidR="00027B33" w14:paraId="332630F1" w14:textId="77777777" w:rsidTr="001129AE">
        <w:trPr>
          <w:trHeight w:val="550"/>
          <w:jc w:val="center"/>
        </w:trPr>
        <w:tc>
          <w:tcPr>
            <w:tcW w:w="4690" w:type="dxa"/>
          </w:tcPr>
          <w:p w14:paraId="1E1A1EE9" w14:textId="0FAD268D" w:rsidR="00027B33" w:rsidRPr="002B4DBA" w:rsidRDefault="008375EF" w:rsidP="001129AE">
            <w:pPr>
              <w:pStyle w:val="ListParagraph"/>
              <w:spacing w:line="240" w:lineRule="auto"/>
              <w:ind w:left="-16" w:firstLine="0"/>
              <w:contextualSpacing/>
              <w:rPr>
                <w:sz w:val="18"/>
                <w:szCs w:val="18"/>
              </w:rPr>
            </w:pPr>
            <w:r w:rsidRPr="002B4DBA">
              <w:rPr>
                <w:rFonts w:eastAsia="Calibri"/>
                <w:sz w:val="18"/>
                <w:szCs w:val="18"/>
              </w:rPr>
              <w:t>2.    Desarrollar los procesos de planificación del proyecto con el fin de estructurar su ejecución y definir las líneas base para el control del proyecto.</w:t>
            </w:r>
          </w:p>
        </w:tc>
        <w:tc>
          <w:tcPr>
            <w:tcW w:w="2551" w:type="dxa"/>
          </w:tcPr>
          <w:p w14:paraId="6B209C65" w14:textId="02DC3328" w:rsidR="00AA2B8E" w:rsidRPr="002B4DBA" w:rsidRDefault="001357C7" w:rsidP="00BE7279">
            <w:pPr>
              <w:spacing w:line="240" w:lineRule="auto"/>
              <w:ind w:left="-114" w:firstLine="0"/>
              <w:rPr>
                <w:sz w:val="18"/>
                <w:szCs w:val="18"/>
              </w:rPr>
            </w:pPr>
            <w:r w:rsidRPr="002B4DBA">
              <w:rPr>
                <w:sz w:val="18"/>
                <w:szCs w:val="18"/>
              </w:rPr>
              <w:t xml:space="preserve">Se cuenta con </w:t>
            </w:r>
            <w:r w:rsidR="00693CEE" w:rsidRPr="002B4DBA">
              <w:rPr>
                <w:sz w:val="18"/>
                <w:szCs w:val="18"/>
              </w:rPr>
              <w:t>l</w:t>
            </w:r>
            <w:r w:rsidR="006A76EA" w:rsidRPr="002B4DBA">
              <w:rPr>
                <w:sz w:val="18"/>
                <w:szCs w:val="18"/>
              </w:rPr>
              <w:t>os</w:t>
            </w:r>
            <w:r w:rsidR="00693CEE" w:rsidRPr="002B4DBA">
              <w:rPr>
                <w:sz w:val="18"/>
                <w:szCs w:val="18"/>
              </w:rPr>
              <w:t xml:space="preserve"> </w:t>
            </w:r>
            <w:r w:rsidR="00476007" w:rsidRPr="002B4DBA">
              <w:rPr>
                <w:sz w:val="18"/>
                <w:szCs w:val="18"/>
              </w:rPr>
              <w:t xml:space="preserve">programas </w:t>
            </w:r>
            <w:r w:rsidR="005B08FD" w:rsidRPr="002B4DBA">
              <w:rPr>
                <w:sz w:val="18"/>
                <w:szCs w:val="18"/>
              </w:rPr>
              <w:t>tecnológic</w:t>
            </w:r>
            <w:r w:rsidR="006A76EA" w:rsidRPr="002B4DBA">
              <w:rPr>
                <w:sz w:val="18"/>
                <w:szCs w:val="18"/>
              </w:rPr>
              <w:t>a</w:t>
            </w:r>
            <w:r w:rsidR="005B08FD" w:rsidRPr="002B4DBA">
              <w:rPr>
                <w:sz w:val="18"/>
                <w:szCs w:val="18"/>
              </w:rPr>
              <w:t>s para presentar</w:t>
            </w:r>
            <w:r w:rsidR="006A76EA" w:rsidRPr="002B4DBA">
              <w:rPr>
                <w:sz w:val="18"/>
                <w:szCs w:val="18"/>
              </w:rPr>
              <w:t xml:space="preserve"> </w:t>
            </w:r>
            <w:r w:rsidR="0076141A" w:rsidRPr="002B4DBA">
              <w:rPr>
                <w:sz w:val="18"/>
                <w:szCs w:val="18"/>
              </w:rPr>
              <w:t>el diseño inicial.</w:t>
            </w:r>
            <w:r w:rsidR="00693CEE" w:rsidRPr="002B4DBA">
              <w:rPr>
                <w:sz w:val="18"/>
                <w:szCs w:val="18"/>
              </w:rPr>
              <w:t xml:space="preserve"> </w:t>
            </w:r>
          </w:p>
        </w:tc>
        <w:tc>
          <w:tcPr>
            <w:tcW w:w="2710" w:type="dxa"/>
          </w:tcPr>
          <w:p w14:paraId="5D1CC108" w14:textId="2E2DB8E5" w:rsidR="005E4708" w:rsidRPr="002B4DBA" w:rsidRDefault="005E4708" w:rsidP="007B6B07">
            <w:pPr>
              <w:spacing w:line="240" w:lineRule="auto"/>
              <w:ind w:firstLine="0"/>
              <w:contextualSpacing/>
              <w:rPr>
                <w:sz w:val="18"/>
                <w:szCs w:val="18"/>
              </w:rPr>
            </w:pPr>
            <w:r w:rsidRPr="002B4DBA">
              <w:rPr>
                <w:sz w:val="18"/>
                <w:szCs w:val="18"/>
              </w:rPr>
              <w:t>Se depende de informaci</w:t>
            </w:r>
            <w:r w:rsidR="00690437" w:rsidRPr="002B4DBA">
              <w:rPr>
                <w:sz w:val="18"/>
                <w:szCs w:val="18"/>
              </w:rPr>
              <w:t>ón de terceros para presentar</w:t>
            </w:r>
            <w:r w:rsidR="008C0619" w:rsidRPr="002B4DBA">
              <w:rPr>
                <w:sz w:val="18"/>
                <w:szCs w:val="18"/>
              </w:rPr>
              <w:t>los informes prelim</w:t>
            </w:r>
            <w:r w:rsidR="003E3222" w:rsidRPr="002B4DBA">
              <w:rPr>
                <w:sz w:val="18"/>
                <w:szCs w:val="18"/>
              </w:rPr>
              <w:t>inares</w:t>
            </w:r>
          </w:p>
        </w:tc>
      </w:tr>
      <w:tr w:rsidR="008D46B3" w14:paraId="1DB9931B" w14:textId="77777777" w:rsidTr="001129AE">
        <w:trPr>
          <w:trHeight w:val="550"/>
          <w:jc w:val="center"/>
        </w:trPr>
        <w:tc>
          <w:tcPr>
            <w:tcW w:w="4690" w:type="dxa"/>
          </w:tcPr>
          <w:p w14:paraId="786B61F3" w14:textId="1F1CC3E8" w:rsidR="008D46B3" w:rsidRPr="002B4DBA" w:rsidRDefault="001129AE" w:rsidP="001129AE">
            <w:pPr>
              <w:spacing w:line="240" w:lineRule="auto"/>
              <w:ind w:hanging="16"/>
              <w:rPr>
                <w:b/>
                <w:bCs/>
                <w:sz w:val="18"/>
                <w:szCs w:val="18"/>
              </w:rPr>
            </w:pPr>
            <w:r>
              <w:rPr>
                <w:sz w:val="18"/>
                <w:szCs w:val="18"/>
              </w:rPr>
              <w:t xml:space="preserve">3. </w:t>
            </w:r>
            <w:r w:rsidR="008375EF" w:rsidRPr="002B4DBA">
              <w:rPr>
                <w:sz w:val="18"/>
                <w:szCs w:val="18"/>
              </w:rPr>
              <w:t>Recomendar procedimientos, técnicas y herramientas para la ejecución del Proyecto de manera que se logre el seguimiento de los procesos de planificación y los objetivos del proyecto.</w:t>
            </w:r>
          </w:p>
        </w:tc>
        <w:tc>
          <w:tcPr>
            <w:tcW w:w="2551" w:type="dxa"/>
          </w:tcPr>
          <w:p w14:paraId="4A9995B9" w14:textId="31AA3D20" w:rsidR="00B00F09" w:rsidRPr="002B4DBA" w:rsidRDefault="005B687A" w:rsidP="005B687A">
            <w:pPr>
              <w:spacing w:line="240" w:lineRule="auto"/>
              <w:ind w:left="-114" w:firstLine="0"/>
              <w:rPr>
                <w:sz w:val="18"/>
                <w:szCs w:val="18"/>
              </w:rPr>
            </w:pPr>
            <w:r w:rsidRPr="002B4DBA">
              <w:rPr>
                <w:sz w:val="18"/>
                <w:szCs w:val="18"/>
              </w:rPr>
              <w:t>El</w:t>
            </w:r>
            <w:r w:rsidR="00534D17" w:rsidRPr="002B4DBA">
              <w:rPr>
                <w:sz w:val="18"/>
                <w:szCs w:val="18"/>
              </w:rPr>
              <w:t xml:space="preserve"> proyecto cuenta con financiamiento necesario para el proyecto, ya sea a través de préstamos, inversionistas o capital interno, estará disponible según lo planeado durante todo el ciclo de vida del desarrollo del centro comercial.</w:t>
            </w:r>
          </w:p>
        </w:tc>
        <w:tc>
          <w:tcPr>
            <w:tcW w:w="2710" w:type="dxa"/>
          </w:tcPr>
          <w:p w14:paraId="0111AA29" w14:textId="0DFBB5E4" w:rsidR="008D46B3" w:rsidRPr="002B4DBA" w:rsidRDefault="00325B70" w:rsidP="00325B70">
            <w:pPr>
              <w:spacing w:line="240" w:lineRule="auto"/>
              <w:ind w:firstLine="0"/>
              <w:contextualSpacing/>
              <w:rPr>
                <w:sz w:val="18"/>
                <w:szCs w:val="18"/>
              </w:rPr>
            </w:pPr>
            <w:r w:rsidRPr="002B4DBA">
              <w:rPr>
                <w:sz w:val="18"/>
                <w:szCs w:val="18"/>
              </w:rPr>
              <w:t>El proyecto está limitado por las leyes locales de zonificación, los códigos de construcción. Se deben cumplir estos requisitos legales, que pueden limitar ciertos aspectos del diseño</w:t>
            </w:r>
            <w:r w:rsidR="00D82E2C" w:rsidRPr="002B4DBA">
              <w:rPr>
                <w:sz w:val="18"/>
                <w:szCs w:val="18"/>
              </w:rPr>
              <w:t>.</w:t>
            </w:r>
            <w:r w:rsidRPr="002B4DBA">
              <w:rPr>
                <w:sz w:val="18"/>
                <w:szCs w:val="18"/>
              </w:rPr>
              <w:t xml:space="preserve"> </w:t>
            </w:r>
          </w:p>
        </w:tc>
      </w:tr>
      <w:tr w:rsidR="00264EEB" w14:paraId="02FF7008" w14:textId="77777777" w:rsidTr="00FB5865">
        <w:trPr>
          <w:trHeight w:val="712"/>
          <w:jc w:val="center"/>
        </w:trPr>
        <w:tc>
          <w:tcPr>
            <w:tcW w:w="4690" w:type="dxa"/>
            <w:tcBorders>
              <w:bottom w:val="single" w:sz="4" w:space="0" w:color="auto"/>
            </w:tcBorders>
          </w:tcPr>
          <w:p w14:paraId="736DE85A" w14:textId="5A3D6330" w:rsidR="00264EEB" w:rsidRPr="009D08DB" w:rsidRDefault="009D08DB" w:rsidP="00AF3863">
            <w:pPr>
              <w:pStyle w:val="ListParagraph"/>
              <w:spacing w:line="240" w:lineRule="auto"/>
              <w:ind w:left="0" w:firstLine="0"/>
              <w:contextualSpacing/>
              <w:rPr>
                <w:b/>
                <w:bCs/>
                <w:sz w:val="18"/>
                <w:szCs w:val="18"/>
              </w:rPr>
            </w:pPr>
            <w:r>
              <w:rPr>
                <w:sz w:val="18"/>
                <w:szCs w:val="18"/>
              </w:rPr>
              <w:lastRenderedPageBreak/>
              <w:t>4.</w:t>
            </w:r>
            <w:r w:rsidR="00AF3863">
              <w:rPr>
                <w:sz w:val="18"/>
                <w:szCs w:val="18"/>
              </w:rPr>
              <w:t xml:space="preserve"> </w:t>
            </w:r>
            <w:r w:rsidR="008375EF" w:rsidRPr="009D08DB">
              <w:rPr>
                <w:sz w:val="18"/>
                <w:szCs w:val="18"/>
              </w:rPr>
              <w:t>Recomendar procedimientos técnicas y herramientas de monitoreo y control, así como del cierre del proyecto, con el fin de determinar si se presentan desviaciones de las líneas base, revisar y regular el progreso y desempeño del proyecto, así como generar cambios al plan en caso de ser requerido, y se logre cerrar el proyecto de forma ordenada.</w:t>
            </w:r>
          </w:p>
        </w:tc>
        <w:tc>
          <w:tcPr>
            <w:tcW w:w="2551" w:type="dxa"/>
            <w:tcBorders>
              <w:bottom w:val="single" w:sz="4" w:space="0" w:color="auto"/>
            </w:tcBorders>
          </w:tcPr>
          <w:p w14:paraId="5A77B2B0" w14:textId="1A51C048" w:rsidR="00264EEB" w:rsidRPr="002B4DBA" w:rsidRDefault="009A51EE" w:rsidP="000E3A14">
            <w:pPr>
              <w:spacing w:line="240" w:lineRule="auto"/>
              <w:ind w:left="-114" w:firstLine="0"/>
              <w:contextualSpacing/>
              <w:rPr>
                <w:sz w:val="18"/>
                <w:szCs w:val="18"/>
                <w:highlight w:val="yellow"/>
              </w:rPr>
            </w:pPr>
            <w:r w:rsidRPr="002B4DBA">
              <w:rPr>
                <w:sz w:val="18"/>
                <w:szCs w:val="18"/>
              </w:rPr>
              <w:t xml:space="preserve">El proyecto </w:t>
            </w:r>
            <w:r w:rsidR="007B0951" w:rsidRPr="002B4DBA">
              <w:rPr>
                <w:sz w:val="18"/>
                <w:szCs w:val="18"/>
              </w:rPr>
              <w:t>cuenta con t</w:t>
            </w:r>
            <w:r w:rsidR="000E3A14" w:rsidRPr="002B4DBA">
              <w:rPr>
                <w:sz w:val="18"/>
                <w:szCs w:val="18"/>
              </w:rPr>
              <w:t xml:space="preserve">odos los permisos necesarios y las aprobaciones regulatorias (de zonificación, ambientales, permisos de construcción) </w:t>
            </w:r>
            <w:r w:rsidR="00926172" w:rsidRPr="002B4DBA">
              <w:rPr>
                <w:sz w:val="18"/>
                <w:szCs w:val="18"/>
              </w:rPr>
              <w:t xml:space="preserve">durante </w:t>
            </w:r>
            <w:r w:rsidR="00653763" w:rsidRPr="002B4DBA">
              <w:rPr>
                <w:sz w:val="18"/>
                <w:szCs w:val="18"/>
              </w:rPr>
              <w:t>todas las fases</w:t>
            </w:r>
            <w:r w:rsidR="00DE55EB" w:rsidRPr="002B4DBA">
              <w:rPr>
                <w:sz w:val="18"/>
                <w:szCs w:val="18"/>
              </w:rPr>
              <w:t xml:space="preserve"> de</w:t>
            </w:r>
            <w:r w:rsidR="0071686F" w:rsidRPr="002B4DBA">
              <w:rPr>
                <w:sz w:val="18"/>
                <w:szCs w:val="18"/>
              </w:rPr>
              <w:t>l proyecto.</w:t>
            </w:r>
          </w:p>
        </w:tc>
        <w:tc>
          <w:tcPr>
            <w:tcW w:w="2710" w:type="dxa"/>
            <w:tcBorders>
              <w:bottom w:val="single" w:sz="4" w:space="0" w:color="auto"/>
            </w:tcBorders>
          </w:tcPr>
          <w:p w14:paraId="3D0EFCA7" w14:textId="3AE4C07F" w:rsidR="00264EEB" w:rsidRPr="002B4DBA" w:rsidRDefault="007947B5" w:rsidP="007947B5">
            <w:pPr>
              <w:spacing w:line="240" w:lineRule="auto"/>
              <w:ind w:firstLine="0"/>
              <w:contextualSpacing/>
              <w:rPr>
                <w:sz w:val="18"/>
                <w:szCs w:val="18"/>
                <w:highlight w:val="yellow"/>
              </w:rPr>
            </w:pPr>
            <w:r w:rsidRPr="002B4DBA">
              <w:rPr>
                <w:sz w:val="18"/>
                <w:szCs w:val="18"/>
              </w:rPr>
              <w:t>El proyecto del centro comercial está limitado por factores ambientales como el uso de la tierra, la biodiversidad y la gestión de residuos. El proyecto debe minimizar el impacto ambiental y cumplir con todas las regulaciones ambientales, que pueden restringir ciertos métodos o materiales de construcción.</w:t>
            </w:r>
          </w:p>
        </w:tc>
      </w:tr>
    </w:tbl>
    <w:p w14:paraId="1C79A2D3" w14:textId="014C3990" w:rsidR="00264EEB" w:rsidRDefault="00264EEB">
      <w:pPr>
        <w:spacing w:line="240" w:lineRule="auto"/>
        <w:ind w:firstLine="0"/>
        <w:contextualSpacing/>
        <w:rPr>
          <w:sz w:val="18"/>
          <w:szCs w:val="18"/>
        </w:rPr>
      </w:pPr>
      <w:r w:rsidRPr="00AF3863">
        <w:rPr>
          <w:i/>
          <w:iCs/>
          <w:sz w:val="18"/>
          <w:szCs w:val="18"/>
        </w:rPr>
        <w:t>Nota</w:t>
      </w:r>
      <w:r w:rsidRPr="00AF3863">
        <w:rPr>
          <w:sz w:val="18"/>
          <w:szCs w:val="18"/>
        </w:rPr>
        <w:t xml:space="preserve">: La Tabla </w:t>
      </w:r>
      <w:r w:rsidR="002C1821" w:rsidRPr="00AF3863">
        <w:rPr>
          <w:sz w:val="18"/>
          <w:szCs w:val="18"/>
        </w:rPr>
        <w:t>5</w:t>
      </w:r>
      <w:r w:rsidRPr="00AF3863">
        <w:rPr>
          <w:sz w:val="18"/>
          <w:szCs w:val="18"/>
        </w:rPr>
        <w:t xml:space="preserve"> muestra supuestos y restricciones utilizadas en correspondencia con cada objetivo.</w:t>
      </w:r>
      <w:r w:rsidR="00BC397C">
        <w:rPr>
          <w:sz w:val="18"/>
          <w:szCs w:val="18"/>
        </w:rPr>
        <w:t xml:space="preserve"> </w:t>
      </w:r>
      <w:r w:rsidRPr="00AF3863">
        <w:rPr>
          <w:sz w:val="18"/>
          <w:szCs w:val="18"/>
        </w:rPr>
        <w:t>Autoría propia.</w:t>
      </w:r>
    </w:p>
    <w:p w14:paraId="3E2D3CE7" w14:textId="77777777" w:rsidR="0000553B" w:rsidRPr="00AF3863" w:rsidRDefault="0000553B">
      <w:pPr>
        <w:spacing w:line="240" w:lineRule="auto"/>
        <w:ind w:firstLine="0"/>
        <w:contextualSpacing/>
        <w:rPr>
          <w:sz w:val="18"/>
          <w:szCs w:val="18"/>
        </w:rPr>
      </w:pPr>
    </w:p>
    <w:p w14:paraId="1418BAAD" w14:textId="67757700" w:rsidR="00264EEB" w:rsidRPr="007F2403" w:rsidRDefault="00264EEB" w:rsidP="00AC4B03">
      <w:pPr>
        <w:pStyle w:val="Heading1"/>
        <w:numPr>
          <w:ilvl w:val="1"/>
          <w:numId w:val="1"/>
        </w:numPr>
        <w:rPr>
          <w:sz w:val="22"/>
          <w:szCs w:val="22"/>
        </w:rPr>
      </w:pPr>
      <w:bookmarkStart w:id="232" w:name="_Toc354770528"/>
      <w:bookmarkStart w:id="233" w:name="_Toc195293371"/>
      <w:r w:rsidRPr="007F2403">
        <w:rPr>
          <w:sz w:val="22"/>
          <w:szCs w:val="22"/>
        </w:rPr>
        <w:t>Entregables</w:t>
      </w:r>
      <w:bookmarkEnd w:id="232"/>
      <w:bookmarkEnd w:id="233"/>
    </w:p>
    <w:p w14:paraId="5D079BE1" w14:textId="6F5BE650" w:rsidR="00060B8A" w:rsidRDefault="00060B8A">
      <w:r w:rsidRPr="00626181">
        <w:t>Los entregables en la gestión de proyectos son los productos o resultados concretos que se deben entregar al finalizar una etapa o el proyecto completo. Pueden variar desde documentos, informes, prototipos, hasta productos físicos o software funcional</w:t>
      </w:r>
      <w:r w:rsidR="00752436" w:rsidRPr="00626181">
        <w:t xml:space="preserve"> </w:t>
      </w:r>
      <w:r w:rsidR="00026D30" w:rsidRPr="00626181">
        <w:t>(</w:t>
      </w:r>
      <w:r w:rsidRPr="00626181">
        <w:t>Gesti</w:t>
      </w:r>
      <w:r w:rsidR="00752436" w:rsidRPr="00626181">
        <w:t>ón de proyectos</w:t>
      </w:r>
      <w:r w:rsidR="00026D30" w:rsidRPr="00626181">
        <w:t xml:space="preserve">, </w:t>
      </w:r>
      <w:r w:rsidR="00752436" w:rsidRPr="00626181">
        <w:t>2023).</w:t>
      </w:r>
    </w:p>
    <w:p w14:paraId="546E835B" w14:textId="4792A153" w:rsidR="00C44DB4" w:rsidRDefault="005E5287">
      <w:r>
        <w:t xml:space="preserve">Aguirre (2021), define los entregables </w:t>
      </w:r>
      <w:r w:rsidR="00E104E5">
        <w:t>de proyecto como el resultado de una producción o de trabajo, tras un ped</w:t>
      </w:r>
      <w:r w:rsidR="005F3CDB">
        <w:t xml:space="preserve">ido de un cliente o, a nivel interno, de una petición de la dirección. </w:t>
      </w:r>
      <w:r w:rsidR="007E4DE3" w:rsidRPr="007E4DE3">
        <w:t>Abordar la gestión del ciclo de vida del p</w:t>
      </w:r>
      <w:r w:rsidR="00E2396D">
        <w:t>royecto</w:t>
      </w:r>
      <w:r w:rsidR="007E4DE3" w:rsidRPr="007E4DE3">
        <w:t xml:space="preserve"> y </w:t>
      </w:r>
      <w:r w:rsidR="00F36DB6">
        <w:t>supervisar</w:t>
      </w:r>
      <w:r w:rsidR="007E4DE3" w:rsidRPr="007E4DE3">
        <w:t xml:space="preserve"> un buen seguimiento de los entregables es crucial para los proyectos. El éxito de un proyecto está condicionado por factores como la definición clara y la homologación con todas las partes interesadas del ciclo de vida del p</w:t>
      </w:r>
      <w:r w:rsidR="00E27B4E">
        <w:t>royecto</w:t>
      </w:r>
      <w:r w:rsidR="007E4DE3" w:rsidRPr="007E4DE3">
        <w:t xml:space="preserve"> y de </w:t>
      </w:r>
      <w:r w:rsidR="00904B53">
        <w:t xml:space="preserve">una </w:t>
      </w:r>
      <w:r w:rsidR="007E4DE3" w:rsidRPr="007E4DE3">
        <w:t xml:space="preserve">clara definición de los entregables y </w:t>
      </w:r>
      <w:proofErr w:type="spellStart"/>
      <w:r w:rsidR="007E4DE3" w:rsidRPr="007E4DE3">
        <w:t>KPIs</w:t>
      </w:r>
      <w:proofErr w:type="spellEnd"/>
      <w:r w:rsidR="007E4DE3" w:rsidRPr="007E4DE3">
        <w:t xml:space="preserve">. </w:t>
      </w:r>
    </w:p>
    <w:p w14:paraId="2E86BA87" w14:textId="3ADAF0B2" w:rsidR="00205A17" w:rsidRDefault="007E4DE3">
      <w:r w:rsidRPr="007E4DE3">
        <w:t xml:space="preserve">Uno de los factores críticos de éxito de la gestión de proyectos es la correcta definición de las actividades, control e identificación de la finalización de </w:t>
      </w:r>
      <w:proofErr w:type="gramStart"/>
      <w:r w:rsidRPr="007E4DE3">
        <w:t>las mismas</w:t>
      </w:r>
      <w:proofErr w:type="gramEnd"/>
      <w:r w:rsidRPr="007E4DE3">
        <w:t>. Los proyectos requieren de trabajo técnico muchas veces interno al cual, dada su naturaleza escondida, s</w:t>
      </w:r>
      <w:r w:rsidR="00AC46B9">
        <w:t>e</w:t>
      </w:r>
      <w:r w:rsidRPr="007E4DE3">
        <w:t xml:space="preserve"> considera como historia. Esta relación de entregables sobre la que se efectúa una gestión técnica entre fases, en muchas ocasiones es resumida con hitos temporales significativos que </w:t>
      </w:r>
      <w:r w:rsidR="006E233D">
        <w:t>se denomina</w:t>
      </w:r>
      <w:r w:rsidRPr="007E4DE3">
        <w:t xml:space="preserve"> seguimiento del proyecto. También conlleva la definición de una aprobación de los entregables por la dirección de la organización. </w:t>
      </w:r>
    </w:p>
    <w:p w14:paraId="7AE4D5EF" w14:textId="2034D929" w:rsidR="00E167F3" w:rsidRPr="00E167F3" w:rsidRDefault="000B4E9E" w:rsidP="00E167F3">
      <w:r>
        <w:lastRenderedPageBreak/>
        <w:t>Los ent</w:t>
      </w:r>
      <w:r w:rsidR="008C17F6">
        <w:t>regables tratan</w:t>
      </w:r>
      <w:r w:rsidR="00E167F3" w:rsidRPr="00E167F3">
        <w:t xml:space="preserve"> de algún elemento tangible relacionado con el proyecto. Los entregables se definen como elementos relacionados con el proyecto que ayudan a demostrar la efectividad del producto generado</w:t>
      </w:r>
      <w:r w:rsidR="00F0424D">
        <w:t>, este</w:t>
      </w:r>
      <w:r w:rsidR="00E167F3" w:rsidRPr="00E167F3">
        <w:t xml:space="preserve"> producto es entregado al cliente cuando se completa un conjunto de actividades del proyecto. Un entregable puede ser un documento, un prototipo, un plan, etc. La creación del entregable suele ser parte de una de las líneas base del proyecto y su uso es para medir el desarrollo o beneficio del </w:t>
      </w:r>
      <w:r w:rsidR="006539EB">
        <w:t xml:space="preserve">progreso </w:t>
      </w:r>
      <w:r w:rsidR="00301A01">
        <w:t xml:space="preserve">del </w:t>
      </w:r>
      <w:r w:rsidR="00E167F3" w:rsidRPr="00E167F3">
        <w:t>proyecto conforme</w:t>
      </w:r>
      <w:r w:rsidR="00301A01">
        <w:t xml:space="preserve"> al plan desarrollado</w:t>
      </w:r>
      <w:r w:rsidR="00E167F3" w:rsidRPr="00E167F3">
        <w:t xml:space="preserve">. Haber entregado </w:t>
      </w:r>
      <w:r w:rsidR="00BF44B4">
        <w:t>algún</w:t>
      </w:r>
      <w:r w:rsidR="00BF44B4" w:rsidRPr="00E167F3">
        <w:t xml:space="preserve"> elemento</w:t>
      </w:r>
      <w:r w:rsidR="00E167F3" w:rsidRPr="00E167F3">
        <w:t xml:space="preserve"> significa que algo se ha conseguido y para obtener retroalimentación sobre la dirección del </w:t>
      </w:r>
      <w:r w:rsidR="00E167F3" w:rsidRPr="00626181">
        <w:t>proyecto</w:t>
      </w:r>
      <w:r w:rsidR="00EC2781" w:rsidRPr="00626181">
        <w:t xml:space="preserve"> (Gestión de proyectos, 2023)</w:t>
      </w:r>
    </w:p>
    <w:p w14:paraId="340873E3" w14:textId="17C7F9D4" w:rsidR="005169C4" w:rsidRDefault="00E167F3" w:rsidP="00E167F3">
      <w:r w:rsidRPr="00E167F3">
        <w:t xml:space="preserve">Los entregables son los productos finales de las actividades. Un entregable </w:t>
      </w:r>
      <w:r w:rsidR="002453BC">
        <w:t>puede ser tambié</w:t>
      </w:r>
      <w:r w:rsidR="001272F7">
        <w:t>n un</w:t>
      </w:r>
      <w:r w:rsidRPr="00E167F3">
        <w:t xml:space="preserve"> documento, diseño, plan o elemento concreto que se produce vinculado a una tarea y que se entrega a</w:t>
      </w:r>
      <w:r w:rsidR="006561E2">
        <w:t>l</w:t>
      </w:r>
      <w:r w:rsidRPr="00E167F3">
        <w:t xml:space="preserve"> equipo</w:t>
      </w:r>
      <w:r w:rsidR="006561E2">
        <w:t>, cliente</w:t>
      </w:r>
      <w:r w:rsidR="003B323D">
        <w:t xml:space="preserve"> o interesado principal.</w:t>
      </w:r>
      <w:r w:rsidRPr="00E167F3">
        <w:t xml:space="preserve"> De forma similar, muchos identifican los entregables como el resu</w:t>
      </w:r>
      <w:r w:rsidR="00EA6B41">
        <w:t>l</w:t>
      </w:r>
      <w:r w:rsidRPr="00E167F3">
        <w:t xml:space="preserve">tado final del paquete de trabajo o fase. Posiblemente existan varios entregables que deben ser producidos y entregados durante el desarrollo de un paquete de trabajo. </w:t>
      </w:r>
      <w:r w:rsidR="0096573B">
        <w:t>R</w:t>
      </w:r>
      <w:r w:rsidR="0096573B" w:rsidRPr="00F1365E">
        <w:t>ef</w:t>
      </w:r>
      <w:r w:rsidR="0096573B">
        <w:t>i</w:t>
      </w:r>
      <w:r w:rsidR="0096573B" w:rsidRPr="00F1365E">
        <w:t>ri</w:t>
      </w:r>
      <w:r w:rsidR="0096573B">
        <w:t>éndose</w:t>
      </w:r>
      <w:r w:rsidR="00F1365E" w:rsidRPr="00F1365E">
        <w:t xml:space="preserve"> a los entregables del proyecto, son los resultados originales de la planificación del proyecto y la elaboración de informes, incluidas las actas de las reuniones. Sin embargo, cuando </w:t>
      </w:r>
      <w:r w:rsidR="00ED1FD1">
        <w:t>se habla</w:t>
      </w:r>
      <w:r w:rsidR="00F1365E" w:rsidRPr="00F1365E">
        <w:t xml:space="preserve"> de productos entregables, </w:t>
      </w:r>
      <w:r w:rsidR="00ED1FD1">
        <w:t>se</w:t>
      </w:r>
      <w:r w:rsidR="00F1365E" w:rsidRPr="00F1365E">
        <w:t xml:space="preserve"> </w:t>
      </w:r>
      <w:r w:rsidR="00ED1FD1" w:rsidRPr="00F1365E">
        <w:t>refie</w:t>
      </w:r>
      <w:r w:rsidR="00ED1FD1">
        <w:t>re</w:t>
      </w:r>
      <w:r w:rsidR="00F1365E" w:rsidRPr="00F1365E">
        <w:t xml:space="preserve"> únicamente a productos como hardware, software, contratos, aplicaciones y resultados de pruebas.</w:t>
      </w:r>
      <w:r w:rsidR="00F1365E">
        <w:t xml:space="preserve"> </w:t>
      </w:r>
      <w:r w:rsidR="005169C4">
        <w:t>(</w:t>
      </w:r>
      <w:proofErr w:type="spellStart"/>
      <w:r w:rsidR="005169C4">
        <w:t>Kehr</w:t>
      </w:r>
      <w:proofErr w:type="spellEnd"/>
      <w:r w:rsidR="005169C4">
        <w:t xml:space="preserve">. </w:t>
      </w:r>
      <w:proofErr w:type="spellStart"/>
      <w:r w:rsidR="005169C4">
        <w:t>s.f</w:t>
      </w:r>
      <w:proofErr w:type="spellEnd"/>
      <w:r w:rsidR="005169C4">
        <w:t>).</w:t>
      </w:r>
    </w:p>
    <w:p w14:paraId="37F01EEC" w14:textId="3432B7CA" w:rsidR="00E167F3" w:rsidRDefault="00E167F3" w:rsidP="00E167F3">
      <w:r w:rsidRPr="00E167F3">
        <w:t>Los entregables son los productos vinculados en general a las actividades que constituyen el trabajo a realizar. Algunos entregables son entregados en el propio paquete de trabajo y otros se utilizan internamente como documentos necesarios o referenciales.</w:t>
      </w:r>
      <w:r w:rsidR="00D816FB">
        <w:t xml:space="preserve"> </w:t>
      </w:r>
      <w:r w:rsidR="00D816FB" w:rsidRPr="00D816FB">
        <w:t>Los entregables a lo largo del ciclo de vida de un proyecto pueden ser agrupados en función de su finalidad</w:t>
      </w:r>
      <w:r w:rsidR="00295460">
        <w:t>,</w:t>
      </w:r>
      <w:r w:rsidR="009B1FA9">
        <w:t xml:space="preserve"> </w:t>
      </w:r>
      <w:r w:rsidR="002739BA">
        <w:t xml:space="preserve">y </w:t>
      </w:r>
      <w:r w:rsidR="0099781C">
        <w:t xml:space="preserve">de </w:t>
      </w:r>
      <w:r w:rsidR="002739BA">
        <w:t>pode</w:t>
      </w:r>
      <w:r w:rsidR="00FB61BC">
        <w:t>r</w:t>
      </w:r>
      <w:r w:rsidR="002739BA">
        <w:t xml:space="preserve"> dividirlos en e</w:t>
      </w:r>
      <w:r w:rsidR="00D816FB" w:rsidRPr="00D816FB">
        <w:t>ntregables formales</w:t>
      </w:r>
      <w:r w:rsidR="002739BA">
        <w:t xml:space="preserve"> y e</w:t>
      </w:r>
      <w:r w:rsidR="00D816FB" w:rsidRPr="00D816FB">
        <w:t xml:space="preserve">ntregables informales. </w:t>
      </w:r>
    </w:p>
    <w:p w14:paraId="031631E6" w14:textId="2103E9B4" w:rsidR="00264EEB" w:rsidRDefault="00264EEB">
      <w:r>
        <w:t xml:space="preserve">En la Tabla </w:t>
      </w:r>
      <w:r w:rsidR="00C458D0">
        <w:t>6</w:t>
      </w:r>
      <w:r>
        <w:t>, se definen los entregables para cada objetivo propuesto.</w:t>
      </w:r>
      <w:r>
        <w:rPr>
          <w:color w:val="FF0000"/>
        </w:rPr>
        <w:t xml:space="preserve"> </w:t>
      </w:r>
    </w:p>
    <w:p w14:paraId="585BB5F5" w14:textId="13568666" w:rsidR="00264EEB" w:rsidRPr="00364DA8" w:rsidRDefault="00264EEB" w:rsidP="002A676B">
      <w:pPr>
        <w:pStyle w:val="Caption"/>
        <w:numPr>
          <w:ilvl w:val="0"/>
          <w:numId w:val="0"/>
        </w:numPr>
        <w:rPr>
          <w:color w:val="FFFFFF" w:themeColor="background1"/>
        </w:rPr>
      </w:pPr>
      <w:bookmarkStart w:id="234" w:name="_Toc182858919"/>
      <w:bookmarkStart w:id="235" w:name="_Toc197279546"/>
      <w:r w:rsidRPr="000400D6">
        <w:rPr>
          <w:color w:val="auto"/>
          <w:szCs w:val="22"/>
        </w:rPr>
        <w:lastRenderedPageBreak/>
        <w:t>Tabla</w:t>
      </w:r>
      <w:r w:rsidR="00380D1E" w:rsidRPr="000400D6">
        <w:rPr>
          <w:color w:val="auto"/>
          <w:szCs w:val="22"/>
        </w:rPr>
        <w:t xml:space="preserve"> 6</w:t>
      </w:r>
      <w:r w:rsidR="00C458D0" w:rsidRPr="00A514EA">
        <w:rPr>
          <w:color w:val="auto"/>
          <w:sz w:val="24"/>
          <w:szCs w:val="24"/>
        </w:rPr>
        <w:tab/>
      </w:r>
      <w:r w:rsidR="00C458D0" w:rsidRPr="00364DA8">
        <w:rPr>
          <w:color w:val="FFFFFF" w:themeColor="background1"/>
        </w:rPr>
        <w:t>Entregables</w:t>
      </w:r>
      <w:bookmarkEnd w:id="234"/>
      <w:bookmarkEnd w:id="235"/>
    </w:p>
    <w:p w14:paraId="7BA4494D" w14:textId="6DFC1211" w:rsidR="00FA692A" w:rsidRPr="00EB6894" w:rsidRDefault="00264EEB" w:rsidP="00A514EA">
      <w:pPr>
        <w:pStyle w:val="Heading5"/>
        <w:numPr>
          <w:ilvl w:val="0"/>
          <w:numId w:val="0"/>
        </w:numPr>
        <w:ind w:left="1008" w:hanging="1008"/>
        <w:contextualSpacing/>
        <w:rPr>
          <w:b w:val="0"/>
          <w:i/>
          <w:color w:val="FFFFFF" w:themeColor="background1"/>
          <w:szCs w:val="22"/>
        </w:rPr>
      </w:pPr>
      <w:r w:rsidRPr="00E874E7">
        <w:rPr>
          <w:b w:val="0"/>
          <w:bCs w:val="0"/>
          <w:i/>
          <w:iCs/>
        </w:rPr>
        <w:t xml:space="preserve">Entregables </w:t>
      </w:r>
      <w:r w:rsidR="00FA692A" w:rsidRPr="00EB6894">
        <w:rPr>
          <w:b w:val="0"/>
          <w:bCs w:val="0"/>
          <w:color w:val="FFFFFF" w:themeColor="background1"/>
        </w:rPr>
        <w:t>T</w:t>
      </w:r>
      <w:r w:rsidR="00FA692A" w:rsidRPr="00EB6894">
        <w:rPr>
          <w:color w:val="FFFFFF" w:themeColor="background1"/>
        </w:rPr>
        <w:t xml:space="preserve">abla </w:t>
      </w:r>
      <w:r w:rsidR="00FA692A" w:rsidRPr="00EB6894">
        <w:rPr>
          <w:color w:val="FFFFFF" w:themeColor="background1"/>
        </w:rPr>
        <w:fldChar w:fldCharType="begin"/>
      </w:r>
      <w:r w:rsidR="00FA692A" w:rsidRPr="00EB6894">
        <w:rPr>
          <w:color w:val="FFFFFF" w:themeColor="background1"/>
        </w:rPr>
        <w:instrText xml:space="preserve"> SEQ Tabla \* ARABIC </w:instrText>
      </w:r>
      <w:r w:rsidR="00FA692A" w:rsidRPr="00EB6894">
        <w:rPr>
          <w:color w:val="FFFFFF" w:themeColor="background1"/>
        </w:rPr>
        <w:fldChar w:fldCharType="separate"/>
      </w:r>
      <w:r w:rsidR="00FA692A" w:rsidRPr="00EB6894">
        <w:rPr>
          <w:noProof/>
          <w:color w:val="FFFFFF" w:themeColor="background1"/>
        </w:rPr>
        <w:t>6</w:t>
      </w:r>
      <w:r w:rsidR="00FA692A" w:rsidRPr="00EB6894">
        <w:rPr>
          <w:color w:val="FFFFFF" w:themeColor="background1"/>
        </w:rPr>
        <w:fldChar w:fldCharType="end"/>
      </w:r>
      <w:r w:rsidR="00FA692A" w:rsidRPr="00EB6894">
        <w:rPr>
          <w:color w:val="FFFFFF" w:themeColor="background1"/>
        </w:rPr>
        <w:t xml:space="preserve"> Entregables</w:t>
      </w:r>
    </w:p>
    <w:tbl>
      <w:tblPr>
        <w:tblpPr w:leftFromText="141" w:rightFromText="141" w:vertAnchor="text" w:horzAnchor="margin" w:tblpY="128"/>
        <w:tblW w:w="4929" w:type="pct"/>
        <w:tblBorders>
          <w:top w:val="single" w:sz="4" w:space="0" w:color="000000"/>
          <w:bottom w:val="single" w:sz="4" w:space="0" w:color="000000"/>
          <w:insideH w:val="single" w:sz="4" w:space="0" w:color="000000"/>
        </w:tblBorders>
        <w:tblLook w:val="0000" w:firstRow="0" w:lastRow="0" w:firstColumn="0" w:lastColumn="0" w:noHBand="0" w:noVBand="0"/>
      </w:tblPr>
      <w:tblGrid>
        <w:gridCol w:w="4609"/>
        <w:gridCol w:w="4529"/>
      </w:tblGrid>
      <w:tr w:rsidR="00264EEB" w14:paraId="6DF8F327" w14:textId="77777777" w:rsidTr="004D5AC3">
        <w:trPr>
          <w:trHeight w:val="552"/>
          <w:tblHeader/>
        </w:trPr>
        <w:tc>
          <w:tcPr>
            <w:tcW w:w="2522" w:type="pct"/>
            <w:tcBorders>
              <w:bottom w:val="single" w:sz="4" w:space="0" w:color="auto"/>
            </w:tcBorders>
            <w:vAlign w:val="center"/>
          </w:tcPr>
          <w:p w14:paraId="7679B960" w14:textId="77777777" w:rsidR="00264EEB" w:rsidRDefault="00264EEB">
            <w:pPr>
              <w:contextualSpacing/>
              <w:jc w:val="center"/>
              <w:rPr>
                <w:bCs/>
                <w:szCs w:val="22"/>
              </w:rPr>
            </w:pPr>
            <w:r>
              <w:rPr>
                <w:bCs/>
                <w:szCs w:val="22"/>
              </w:rPr>
              <w:t>Objetivos</w:t>
            </w:r>
          </w:p>
        </w:tc>
        <w:tc>
          <w:tcPr>
            <w:tcW w:w="2478" w:type="pct"/>
            <w:tcBorders>
              <w:bottom w:val="single" w:sz="4" w:space="0" w:color="auto"/>
            </w:tcBorders>
            <w:vAlign w:val="center"/>
          </w:tcPr>
          <w:p w14:paraId="36C99229" w14:textId="77777777" w:rsidR="00264EEB" w:rsidRDefault="00264EEB">
            <w:pPr>
              <w:contextualSpacing/>
              <w:jc w:val="center"/>
              <w:rPr>
                <w:bCs/>
                <w:szCs w:val="22"/>
              </w:rPr>
            </w:pPr>
            <w:r>
              <w:rPr>
                <w:bCs/>
                <w:szCs w:val="22"/>
              </w:rPr>
              <w:t>Entregables</w:t>
            </w:r>
          </w:p>
        </w:tc>
      </w:tr>
      <w:tr w:rsidR="00F84271" w14:paraId="3AB79C19" w14:textId="77777777" w:rsidTr="004D5AC3">
        <w:trPr>
          <w:trHeight w:val="552"/>
        </w:trPr>
        <w:tc>
          <w:tcPr>
            <w:tcW w:w="2522" w:type="pct"/>
            <w:tcBorders>
              <w:top w:val="single" w:sz="4" w:space="0" w:color="auto"/>
              <w:bottom w:val="nil"/>
            </w:tcBorders>
          </w:tcPr>
          <w:p w14:paraId="3CDDEE4B" w14:textId="31BF2A9D" w:rsidR="00F84271" w:rsidRPr="00F84271" w:rsidRDefault="009D0B99" w:rsidP="000F3BE6">
            <w:pPr>
              <w:spacing w:line="240" w:lineRule="auto"/>
              <w:ind w:firstLine="0"/>
              <w:contextualSpacing/>
              <w:rPr>
                <w:bCs/>
                <w:szCs w:val="22"/>
              </w:rPr>
            </w:pPr>
            <w:r>
              <w:rPr>
                <w:rFonts w:eastAsia="Calibri"/>
                <w:sz w:val="20"/>
                <w:szCs w:val="20"/>
              </w:rPr>
              <w:t xml:space="preserve">1. </w:t>
            </w:r>
            <w:r w:rsidR="00F84271" w:rsidRPr="00F84271">
              <w:rPr>
                <w:rFonts w:eastAsia="Calibri"/>
                <w:sz w:val="20"/>
                <w:szCs w:val="20"/>
              </w:rPr>
              <w:t>Definir los procesos de inicio que incluyen el acta de constitución y el análisis de los involucrados del proyecto para hacer una descripción de alto nivel del proyecto y sus principales interesados.</w:t>
            </w:r>
          </w:p>
        </w:tc>
        <w:tc>
          <w:tcPr>
            <w:tcW w:w="2478" w:type="pct"/>
            <w:tcBorders>
              <w:top w:val="single" w:sz="4" w:space="0" w:color="auto"/>
              <w:bottom w:val="nil"/>
            </w:tcBorders>
          </w:tcPr>
          <w:p w14:paraId="5261B501" w14:textId="77777777" w:rsidR="00F84271" w:rsidRDefault="00BA569B" w:rsidP="00CC4A11">
            <w:pPr>
              <w:spacing w:line="240" w:lineRule="auto"/>
              <w:ind w:left="366" w:firstLine="0"/>
              <w:contextualSpacing/>
              <w:rPr>
                <w:bCs/>
                <w:sz w:val="20"/>
                <w:szCs w:val="20"/>
              </w:rPr>
            </w:pPr>
            <w:r w:rsidRPr="00CC4A11">
              <w:rPr>
                <w:bCs/>
                <w:sz w:val="20"/>
                <w:szCs w:val="20"/>
              </w:rPr>
              <w:t>Procesos de Iniciación de</w:t>
            </w:r>
            <w:r w:rsidR="005659FB" w:rsidRPr="00CC4A11">
              <w:rPr>
                <w:bCs/>
                <w:sz w:val="20"/>
                <w:szCs w:val="20"/>
              </w:rPr>
              <w:t xml:space="preserve"> la planificación del proyecto</w:t>
            </w:r>
            <w:r w:rsidR="00CC4A11" w:rsidRPr="00CC4A11">
              <w:rPr>
                <w:bCs/>
                <w:sz w:val="20"/>
                <w:szCs w:val="20"/>
              </w:rPr>
              <w:t>.</w:t>
            </w:r>
            <w:r w:rsidR="00C168BB">
              <w:rPr>
                <w:bCs/>
                <w:sz w:val="20"/>
                <w:szCs w:val="20"/>
              </w:rPr>
              <w:t xml:space="preserve"> </w:t>
            </w:r>
          </w:p>
          <w:p w14:paraId="410A212E" w14:textId="77777777" w:rsidR="008E3B3A" w:rsidRDefault="008E3B3A" w:rsidP="00CC4A11">
            <w:pPr>
              <w:spacing w:line="240" w:lineRule="auto"/>
              <w:ind w:left="366" w:firstLine="0"/>
              <w:contextualSpacing/>
              <w:rPr>
                <w:bCs/>
                <w:sz w:val="20"/>
                <w:szCs w:val="20"/>
              </w:rPr>
            </w:pPr>
            <w:r>
              <w:rPr>
                <w:bCs/>
                <w:sz w:val="20"/>
                <w:szCs w:val="20"/>
              </w:rPr>
              <w:t>Presentac</w:t>
            </w:r>
            <w:r w:rsidR="0091596B">
              <w:rPr>
                <w:bCs/>
                <w:sz w:val="20"/>
                <w:szCs w:val="20"/>
              </w:rPr>
              <w:t>ión de la documentación</w:t>
            </w:r>
            <w:r w:rsidR="00A225EB">
              <w:rPr>
                <w:bCs/>
                <w:sz w:val="20"/>
                <w:szCs w:val="20"/>
              </w:rPr>
              <w:t xml:space="preserve"> que describe las actividades </w:t>
            </w:r>
            <w:r w:rsidR="008E5CB5">
              <w:rPr>
                <w:bCs/>
                <w:sz w:val="20"/>
                <w:szCs w:val="20"/>
              </w:rPr>
              <w:t>y procesos</w:t>
            </w:r>
            <w:r w:rsidR="00DE08D1">
              <w:rPr>
                <w:bCs/>
                <w:sz w:val="20"/>
                <w:szCs w:val="20"/>
              </w:rPr>
              <w:t xml:space="preserve"> específicos para iniciar el proyecto</w:t>
            </w:r>
            <w:r w:rsidR="00DE56FC">
              <w:rPr>
                <w:bCs/>
                <w:sz w:val="20"/>
                <w:szCs w:val="20"/>
              </w:rPr>
              <w:t>, tomando especial atención en la definición</w:t>
            </w:r>
            <w:r w:rsidR="00F75A4E">
              <w:rPr>
                <w:bCs/>
                <w:sz w:val="20"/>
                <w:szCs w:val="20"/>
              </w:rPr>
              <w:t xml:space="preserve"> de los requisitos y de </w:t>
            </w:r>
            <w:r w:rsidR="00E356D3">
              <w:rPr>
                <w:bCs/>
                <w:sz w:val="20"/>
                <w:szCs w:val="20"/>
              </w:rPr>
              <w:t>las expectativas de los principales interesados.</w:t>
            </w:r>
          </w:p>
          <w:p w14:paraId="290B89F1" w14:textId="70A04897" w:rsidR="00052F0D" w:rsidRPr="00CC4A11" w:rsidRDefault="00052F0D" w:rsidP="00CC4A11">
            <w:pPr>
              <w:spacing w:line="240" w:lineRule="auto"/>
              <w:ind w:left="366" w:firstLine="0"/>
              <w:contextualSpacing/>
              <w:rPr>
                <w:bCs/>
                <w:sz w:val="20"/>
                <w:szCs w:val="20"/>
              </w:rPr>
            </w:pPr>
          </w:p>
        </w:tc>
      </w:tr>
      <w:tr w:rsidR="00F84271" w14:paraId="4CFD5E07" w14:textId="77777777" w:rsidTr="004D5AC3">
        <w:trPr>
          <w:trHeight w:val="552"/>
        </w:trPr>
        <w:tc>
          <w:tcPr>
            <w:tcW w:w="2522" w:type="pct"/>
            <w:tcBorders>
              <w:top w:val="nil"/>
              <w:bottom w:val="nil"/>
            </w:tcBorders>
          </w:tcPr>
          <w:p w14:paraId="301DC3A6" w14:textId="7693FA4D" w:rsidR="00F84271" w:rsidRPr="000F3BE6" w:rsidRDefault="00CC57B9" w:rsidP="005667FA">
            <w:pPr>
              <w:spacing w:line="240" w:lineRule="auto"/>
              <w:ind w:firstLine="0"/>
              <w:contextualSpacing/>
              <w:rPr>
                <w:bCs/>
                <w:sz w:val="20"/>
                <w:szCs w:val="20"/>
              </w:rPr>
            </w:pPr>
            <w:r>
              <w:rPr>
                <w:rFonts w:eastAsia="Calibri"/>
                <w:sz w:val="20"/>
                <w:szCs w:val="20"/>
              </w:rPr>
              <w:t xml:space="preserve">2. </w:t>
            </w:r>
            <w:r w:rsidRPr="00D56E04">
              <w:rPr>
                <w:rFonts w:eastAsia="Calibri"/>
                <w:sz w:val="20"/>
                <w:szCs w:val="20"/>
              </w:rPr>
              <w:t>Desarrollar los procesos de planificación del proyecto con el fin de estructurar su ejecución y definir las líneas base para el control del proyecto.</w:t>
            </w:r>
          </w:p>
        </w:tc>
        <w:tc>
          <w:tcPr>
            <w:tcW w:w="2478" w:type="pct"/>
            <w:tcBorders>
              <w:top w:val="nil"/>
              <w:bottom w:val="nil"/>
            </w:tcBorders>
          </w:tcPr>
          <w:p w14:paraId="4BFD6C44" w14:textId="77777777" w:rsidR="00F84271" w:rsidRDefault="00D23A54" w:rsidP="00924225">
            <w:pPr>
              <w:spacing w:line="240" w:lineRule="auto"/>
              <w:ind w:firstLine="373"/>
              <w:contextualSpacing/>
              <w:rPr>
                <w:bCs/>
                <w:sz w:val="20"/>
                <w:szCs w:val="20"/>
              </w:rPr>
            </w:pPr>
            <w:r w:rsidRPr="00D23A54">
              <w:rPr>
                <w:bCs/>
                <w:sz w:val="20"/>
                <w:szCs w:val="20"/>
              </w:rPr>
              <w:t>Desarrollar</w:t>
            </w:r>
            <w:r>
              <w:rPr>
                <w:bCs/>
                <w:sz w:val="20"/>
                <w:szCs w:val="20"/>
              </w:rPr>
              <w:t xml:space="preserve"> los procesos de planificación</w:t>
            </w:r>
            <w:r w:rsidR="00924225">
              <w:rPr>
                <w:bCs/>
                <w:sz w:val="20"/>
                <w:szCs w:val="20"/>
              </w:rPr>
              <w:t>.</w:t>
            </w:r>
          </w:p>
          <w:p w14:paraId="56CBC1EE" w14:textId="2101245A" w:rsidR="00924225" w:rsidRDefault="00672D3F" w:rsidP="005667FA">
            <w:pPr>
              <w:spacing w:line="240" w:lineRule="auto"/>
              <w:ind w:left="373" w:firstLine="0"/>
              <w:contextualSpacing/>
              <w:rPr>
                <w:bCs/>
                <w:sz w:val="20"/>
                <w:szCs w:val="20"/>
              </w:rPr>
            </w:pPr>
            <w:r>
              <w:rPr>
                <w:bCs/>
                <w:sz w:val="20"/>
                <w:szCs w:val="20"/>
              </w:rPr>
              <w:t>Creación detallada</w:t>
            </w:r>
            <w:r w:rsidR="005E3E1A">
              <w:rPr>
                <w:bCs/>
                <w:sz w:val="20"/>
                <w:szCs w:val="20"/>
              </w:rPr>
              <w:t xml:space="preserve"> del plan </w:t>
            </w:r>
            <w:r w:rsidR="00B02599">
              <w:rPr>
                <w:bCs/>
                <w:sz w:val="20"/>
                <w:szCs w:val="20"/>
              </w:rPr>
              <w:t>para trazar la ejecución del proyecto,</w:t>
            </w:r>
            <w:r w:rsidR="00BC3282">
              <w:rPr>
                <w:bCs/>
                <w:sz w:val="20"/>
                <w:szCs w:val="20"/>
              </w:rPr>
              <w:t xml:space="preserve"> Identificar y definir </w:t>
            </w:r>
            <w:r w:rsidR="000B205C">
              <w:rPr>
                <w:bCs/>
                <w:sz w:val="20"/>
                <w:szCs w:val="20"/>
              </w:rPr>
              <w:t xml:space="preserve">las actividades necesarias, </w:t>
            </w:r>
            <w:r w:rsidR="005667FA">
              <w:rPr>
                <w:bCs/>
                <w:sz w:val="20"/>
                <w:szCs w:val="20"/>
              </w:rPr>
              <w:t>las secuencias</w:t>
            </w:r>
            <w:r w:rsidR="00B73BAA">
              <w:rPr>
                <w:bCs/>
                <w:sz w:val="20"/>
                <w:szCs w:val="20"/>
              </w:rPr>
              <w:t xml:space="preserve"> de las actividades</w:t>
            </w:r>
            <w:r w:rsidR="00202129">
              <w:rPr>
                <w:bCs/>
                <w:sz w:val="20"/>
                <w:szCs w:val="20"/>
              </w:rPr>
              <w:t xml:space="preserve"> y la asignación de recursos</w:t>
            </w:r>
            <w:r w:rsidR="005A67E2">
              <w:rPr>
                <w:bCs/>
                <w:sz w:val="20"/>
                <w:szCs w:val="20"/>
              </w:rPr>
              <w:t>, entre otros</w:t>
            </w:r>
          </w:p>
          <w:p w14:paraId="00E7859C" w14:textId="0EB953B1" w:rsidR="00052F0D" w:rsidRPr="00D23A54" w:rsidRDefault="00052F0D" w:rsidP="005667FA">
            <w:pPr>
              <w:spacing w:line="240" w:lineRule="auto"/>
              <w:ind w:left="373" w:firstLine="0"/>
              <w:contextualSpacing/>
              <w:rPr>
                <w:bCs/>
                <w:sz w:val="20"/>
                <w:szCs w:val="20"/>
              </w:rPr>
            </w:pPr>
          </w:p>
        </w:tc>
      </w:tr>
      <w:tr w:rsidR="004D03B5" w14:paraId="18805EB0" w14:textId="77777777" w:rsidTr="00052F0D">
        <w:trPr>
          <w:trHeight w:val="552"/>
        </w:trPr>
        <w:tc>
          <w:tcPr>
            <w:tcW w:w="2522" w:type="pct"/>
            <w:tcBorders>
              <w:top w:val="nil"/>
              <w:bottom w:val="nil"/>
            </w:tcBorders>
          </w:tcPr>
          <w:p w14:paraId="52C2EF5B" w14:textId="1BFF286A" w:rsidR="004D03B5" w:rsidRPr="000F3BE6" w:rsidRDefault="009D0B99" w:rsidP="00EA1DC6">
            <w:pPr>
              <w:spacing w:line="240" w:lineRule="auto"/>
              <w:ind w:left="-14" w:firstLine="0"/>
              <w:contextualSpacing/>
              <w:rPr>
                <w:bCs/>
                <w:sz w:val="20"/>
                <w:szCs w:val="20"/>
              </w:rPr>
            </w:pPr>
            <w:r w:rsidRPr="00EA1DC6">
              <w:rPr>
                <w:bCs/>
                <w:sz w:val="20"/>
                <w:szCs w:val="20"/>
              </w:rPr>
              <w:t xml:space="preserve">3. </w:t>
            </w:r>
            <w:r w:rsidR="00C0456A" w:rsidRPr="00EA1DC6">
              <w:rPr>
                <w:bCs/>
                <w:sz w:val="20"/>
                <w:szCs w:val="20"/>
              </w:rPr>
              <w:t>Recomendar procedimientos, técnicas y herramientas para la ejecución del Proyecto de manera que se logre el seguimiento de los procesos de planificación y los objetivos del proyecto.</w:t>
            </w:r>
          </w:p>
        </w:tc>
        <w:tc>
          <w:tcPr>
            <w:tcW w:w="2478" w:type="pct"/>
            <w:tcBorders>
              <w:top w:val="nil"/>
              <w:bottom w:val="nil"/>
            </w:tcBorders>
          </w:tcPr>
          <w:p w14:paraId="3A8D3A74" w14:textId="77777777" w:rsidR="004D03B5" w:rsidRDefault="00F91EB3" w:rsidP="00F16D11">
            <w:pPr>
              <w:spacing w:line="240" w:lineRule="auto"/>
              <w:ind w:left="373" w:firstLine="0"/>
              <w:contextualSpacing/>
              <w:rPr>
                <w:bCs/>
                <w:sz w:val="20"/>
                <w:szCs w:val="20"/>
              </w:rPr>
            </w:pPr>
            <w:r w:rsidRPr="00097F95">
              <w:rPr>
                <w:bCs/>
                <w:sz w:val="20"/>
                <w:szCs w:val="20"/>
              </w:rPr>
              <w:t>Recomen</w:t>
            </w:r>
            <w:r w:rsidR="00097F95" w:rsidRPr="00097F95">
              <w:rPr>
                <w:bCs/>
                <w:sz w:val="20"/>
                <w:szCs w:val="20"/>
              </w:rPr>
              <w:t>daciones</w:t>
            </w:r>
            <w:r w:rsidR="00232F0B">
              <w:rPr>
                <w:bCs/>
                <w:sz w:val="20"/>
                <w:szCs w:val="20"/>
              </w:rPr>
              <w:t xml:space="preserve"> para l</w:t>
            </w:r>
            <w:r w:rsidR="00F16D11">
              <w:rPr>
                <w:bCs/>
                <w:sz w:val="20"/>
                <w:szCs w:val="20"/>
              </w:rPr>
              <w:t>os</w:t>
            </w:r>
            <w:r w:rsidR="00232F0B">
              <w:rPr>
                <w:bCs/>
                <w:sz w:val="20"/>
                <w:szCs w:val="20"/>
              </w:rPr>
              <w:t xml:space="preserve"> </w:t>
            </w:r>
            <w:r w:rsidR="00F16D11">
              <w:rPr>
                <w:bCs/>
                <w:sz w:val="20"/>
                <w:szCs w:val="20"/>
              </w:rPr>
              <w:t>procedimientos en la ejecución del Proyecto.</w:t>
            </w:r>
          </w:p>
          <w:p w14:paraId="7E3AFB83" w14:textId="77777777" w:rsidR="00F16D11" w:rsidRDefault="006315A2" w:rsidP="00F16D11">
            <w:pPr>
              <w:spacing w:line="240" w:lineRule="auto"/>
              <w:ind w:left="373" w:firstLine="0"/>
              <w:contextualSpacing/>
              <w:rPr>
                <w:bCs/>
                <w:sz w:val="20"/>
                <w:szCs w:val="20"/>
              </w:rPr>
            </w:pPr>
            <w:r>
              <w:rPr>
                <w:bCs/>
                <w:sz w:val="20"/>
                <w:szCs w:val="20"/>
              </w:rPr>
              <w:t xml:space="preserve">Documentación </w:t>
            </w:r>
            <w:r w:rsidR="00DC0FFC">
              <w:rPr>
                <w:bCs/>
                <w:sz w:val="20"/>
                <w:szCs w:val="20"/>
              </w:rPr>
              <w:t>para proporcionar</w:t>
            </w:r>
            <w:r w:rsidR="006068A9">
              <w:rPr>
                <w:bCs/>
                <w:sz w:val="20"/>
                <w:szCs w:val="20"/>
              </w:rPr>
              <w:t xml:space="preserve"> el seguimiento</w:t>
            </w:r>
            <w:r w:rsidR="00611A56">
              <w:rPr>
                <w:bCs/>
                <w:sz w:val="20"/>
                <w:szCs w:val="20"/>
              </w:rPr>
              <w:t xml:space="preserve"> para la ejecución del proyecto.</w:t>
            </w:r>
          </w:p>
          <w:p w14:paraId="5958BFB9" w14:textId="77777777" w:rsidR="00760F9F" w:rsidRDefault="00ED3A0D" w:rsidP="00F16D11">
            <w:pPr>
              <w:spacing w:line="240" w:lineRule="auto"/>
              <w:ind w:left="373" w:firstLine="0"/>
              <w:contextualSpacing/>
              <w:rPr>
                <w:bCs/>
                <w:sz w:val="20"/>
                <w:szCs w:val="20"/>
              </w:rPr>
            </w:pPr>
            <w:r>
              <w:rPr>
                <w:bCs/>
                <w:sz w:val="20"/>
                <w:szCs w:val="20"/>
              </w:rPr>
              <w:t>Documento</w:t>
            </w:r>
            <w:r w:rsidR="00DC6FA2">
              <w:rPr>
                <w:bCs/>
                <w:sz w:val="20"/>
                <w:szCs w:val="20"/>
              </w:rPr>
              <w:t xml:space="preserve"> que proporcionan</w:t>
            </w:r>
            <w:r w:rsidR="00577110">
              <w:rPr>
                <w:bCs/>
                <w:sz w:val="20"/>
                <w:szCs w:val="20"/>
              </w:rPr>
              <w:t xml:space="preserve"> </w:t>
            </w:r>
            <w:r w:rsidR="008D3CB7">
              <w:rPr>
                <w:bCs/>
                <w:sz w:val="20"/>
                <w:szCs w:val="20"/>
              </w:rPr>
              <w:t xml:space="preserve">guías y </w:t>
            </w:r>
            <w:r w:rsidR="006E5067">
              <w:rPr>
                <w:bCs/>
                <w:sz w:val="20"/>
                <w:szCs w:val="20"/>
              </w:rPr>
              <w:t xml:space="preserve">estrategias </w:t>
            </w:r>
            <w:r w:rsidR="009531D3">
              <w:rPr>
                <w:bCs/>
                <w:sz w:val="20"/>
                <w:szCs w:val="20"/>
              </w:rPr>
              <w:t>específicas</w:t>
            </w:r>
            <w:r w:rsidR="009F405B">
              <w:rPr>
                <w:bCs/>
                <w:sz w:val="20"/>
                <w:szCs w:val="20"/>
              </w:rPr>
              <w:t xml:space="preserve"> para la planificación y ejecución</w:t>
            </w:r>
            <w:r w:rsidR="006E5067">
              <w:rPr>
                <w:bCs/>
                <w:sz w:val="20"/>
                <w:szCs w:val="20"/>
              </w:rPr>
              <w:t xml:space="preserve"> de las fases del proyecto.</w:t>
            </w:r>
          </w:p>
          <w:p w14:paraId="1B654E7A" w14:textId="40B0DA5A" w:rsidR="00052F0D" w:rsidRPr="00097F95" w:rsidRDefault="00052F0D" w:rsidP="00F16D11">
            <w:pPr>
              <w:spacing w:line="240" w:lineRule="auto"/>
              <w:ind w:left="373" w:firstLine="0"/>
              <w:contextualSpacing/>
              <w:rPr>
                <w:bCs/>
                <w:sz w:val="20"/>
                <w:szCs w:val="20"/>
              </w:rPr>
            </w:pPr>
          </w:p>
        </w:tc>
      </w:tr>
      <w:tr w:rsidR="00264EEB" w14:paraId="1842B4B3" w14:textId="77777777" w:rsidTr="00052F0D">
        <w:trPr>
          <w:trHeight w:val="956"/>
        </w:trPr>
        <w:tc>
          <w:tcPr>
            <w:tcW w:w="2522" w:type="pct"/>
            <w:tcBorders>
              <w:top w:val="nil"/>
              <w:bottom w:val="single" w:sz="4" w:space="0" w:color="auto"/>
            </w:tcBorders>
          </w:tcPr>
          <w:p w14:paraId="02950B38" w14:textId="60291F0C" w:rsidR="00264EEB" w:rsidRPr="009D0B99" w:rsidRDefault="009D0B99">
            <w:pPr>
              <w:spacing w:line="240" w:lineRule="auto"/>
              <w:ind w:firstLine="0"/>
              <w:contextualSpacing/>
              <w:rPr>
                <w:sz w:val="20"/>
                <w:szCs w:val="20"/>
              </w:rPr>
            </w:pPr>
            <w:r>
              <w:rPr>
                <w:rFonts w:eastAsia="Calibri"/>
                <w:sz w:val="20"/>
                <w:szCs w:val="20"/>
              </w:rPr>
              <w:t xml:space="preserve">4. </w:t>
            </w:r>
            <w:r w:rsidRPr="009D0B99">
              <w:rPr>
                <w:rFonts w:eastAsia="Calibri"/>
                <w:sz w:val="20"/>
                <w:szCs w:val="20"/>
              </w:rPr>
              <w:t>Recomendar procedimientos técnicas y herramientas de monitoreo y control, así como del cierre del proyecto, con el fin de determinar si se presentan desviaciones de las líneas base, revisar y regular el progreso y desempeño del proyecto, así como generar cambios al plan en caso de ser requerido, y se logre cerrar el proyecto de forma ordenada.</w:t>
            </w:r>
          </w:p>
        </w:tc>
        <w:tc>
          <w:tcPr>
            <w:tcW w:w="2478" w:type="pct"/>
            <w:tcBorders>
              <w:top w:val="nil"/>
              <w:bottom w:val="single" w:sz="4" w:space="0" w:color="auto"/>
            </w:tcBorders>
          </w:tcPr>
          <w:p w14:paraId="3D83A509" w14:textId="77777777" w:rsidR="00264EEB" w:rsidRDefault="006E5067" w:rsidP="009531D3">
            <w:pPr>
              <w:spacing w:line="240" w:lineRule="auto"/>
              <w:ind w:left="373" w:firstLine="0"/>
              <w:contextualSpacing/>
              <w:rPr>
                <w:sz w:val="20"/>
                <w:szCs w:val="20"/>
              </w:rPr>
            </w:pPr>
            <w:r w:rsidRPr="004C40FA">
              <w:rPr>
                <w:sz w:val="20"/>
                <w:szCs w:val="20"/>
              </w:rPr>
              <w:t>Recomendaci</w:t>
            </w:r>
            <w:r w:rsidR="004C40FA" w:rsidRPr="004C40FA">
              <w:rPr>
                <w:sz w:val="20"/>
                <w:szCs w:val="20"/>
              </w:rPr>
              <w:t>ones para la gestión del control y cierre del proyecto.</w:t>
            </w:r>
          </w:p>
          <w:p w14:paraId="57FCCC9E" w14:textId="25A3EF4E" w:rsidR="007B5FA2" w:rsidRPr="009F4A62" w:rsidRDefault="00744A6C" w:rsidP="009531D3">
            <w:pPr>
              <w:spacing w:line="240" w:lineRule="auto"/>
              <w:ind w:left="373" w:firstLine="0"/>
              <w:contextualSpacing/>
              <w:rPr>
                <w:sz w:val="20"/>
                <w:szCs w:val="20"/>
                <w:highlight w:val="yellow"/>
              </w:rPr>
            </w:pPr>
            <w:r>
              <w:rPr>
                <w:sz w:val="20"/>
                <w:szCs w:val="20"/>
              </w:rPr>
              <w:t>Documento que proporciona orientación sobre métodos y herramientas que se deben utilizar</w:t>
            </w:r>
            <w:r w:rsidR="00AF1C5B">
              <w:rPr>
                <w:sz w:val="20"/>
                <w:szCs w:val="20"/>
              </w:rPr>
              <w:t xml:space="preserve"> </w:t>
            </w:r>
            <w:r w:rsidR="00991F47">
              <w:rPr>
                <w:sz w:val="20"/>
                <w:szCs w:val="20"/>
              </w:rPr>
              <w:t>para llevar</w:t>
            </w:r>
            <w:r w:rsidR="00AF1C5B">
              <w:rPr>
                <w:sz w:val="20"/>
                <w:szCs w:val="20"/>
              </w:rPr>
              <w:t xml:space="preserve"> a cabo el control efectivo del proyecto, durante todo el ciclo de vida </w:t>
            </w:r>
            <w:r w:rsidR="00991F47">
              <w:rPr>
                <w:sz w:val="20"/>
                <w:szCs w:val="20"/>
              </w:rPr>
              <w:t>del proyecto.</w:t>
            </w:r>
          </w:p>
        </w:tc>
      </w:tr>
    </w:tbl>
    <w:p w14:paraId="1879A58D" w14:textId="727EC75B" w:rsidR="00264EEB" w:rsidRPr="00B34E3F" w:rsidRDefault="00264EEB">
      <w:pPr>
        <w:spacing w:line="240" w:lineRule="auto"/>
        <w:ind w:firstLine="0"/>
        <w:contextualSpacing/>
        <w:rPr>
          <w:sz w:val="20"/>
          <w:szCs w:val="20"/>
        </w:rPr>
      </w:pPr>
      <w:r w:rsidRPr="00B34E3F">
        <w:rPr>
          <w:i/>
          <w:iCs/>
          <w:sz w:val="20"/>
          <w:szCs w:val="20"/>
        </w:rPr>
        <w:t>Nota</w:t>
      </w:r>
      <w:r w:rsidRPr="00B34E3F">
        <w:rPr>
          <w:sz w:val="20"/>
          <w:szCs w:val="20"/>
        </w:rPr>
        <w:t xml:space="preserve">: La Tabla </w:t>
      </w:r>
      <w:r w:rsidR="00380D1E" w:rsidRPr="00B34E3F">
        <w:rPr>
          <w:sz w:val="20"/>
          <w:szCs w:val="20"/>
        </w:rPr>
        <w:t>6</w:t>
      </w:r>
      <w:r w:rsidRPr="00B34E3F">
        <w:rPr>
          <w:sz w:val="20"/>
          <w:szCs w:val="20"/>
        </w:rPr>
        <w:t xml:space="preserve"> muestra los entregables del proyecto, en correspondencia con cada objetivo. Autoría propia.</w:t>
      </w:r>
    </w:p>
    <w:p w14:paraId="3576B8E9" w14:textId="77777777" w:rsidR="009C4741" w:rsidRDefault="009C4741">
      <w:pPr>
        <w:spacing w:line="240" w:lineRule="auto"/>
        <w:ind w:firstLine="0"/>
        <w:contextualSpacing/>
        <w:rPr>
          <w:szCs w:val="22"/>
        </w:rPr>
      </w:pPr>
    </w:p>
    <w:p w14:paraId="798C1F21" w14:textId="77777777" w:rsidR="009C4741" w:rsidRDefault="009C4741">
      <w:pPr>
        <w:spacing w:line="240" w:lineRule="auto"/>
        <w:ind w:firstLine="0"/>
        <w:contextualSpacing/>
        <w:rPr>
          <w:szCs w:val="22"/>
        </w:rPr>
      </w:pPr>
    </w:p>
    <w:p w14:paraId="1F2716A2" w14:textId="77777777" w:rsidR="009C4741" w:rsidRDefault="009C4741">
      <w:pPr>
        <w:spacing w:line="240" w:lineRule="auto"/>
        <w:ind w:firstLine="0"/>
        <w:contextualSpacing/>
        <w:rPr>
          <w:szCs w:val="22"/>
        </w:rPr>
      </w:pPr>
    </w:p>
    <w:p w14:paraId="332D36AD" w14:textId="77777777" w:rsidR="009C4741" w:rsidRDefault="009C4741">
      <w:pPr>
        <w:spacing w:line="240" w:lineRule="auto"/>
        <w:ind w:firstLine="0"/>
        <w:contextualSpacing/>
        <w:rPr>
          <w:szCs w:val="22"/>
        </w:rPr>
      </w:pPr>
    </w:p>
    <w:p w14:paraId="10274655" w14:textId="77777777" w:rsidR="009C4741" w:rsidRDefault="009C4741">
      <w:pPr>
        <w:spacing w:line="240" w:lineRule="auto"/>
        <w:ind w:firstLine="0"/>
        <w:contextualSpacing/>
        <w:rPr>
          <w:szCs w:val="22"/>
        </w:rPr>
      </w:pPr>
    </w:p>
    <w:p w14:paraId="22706FBD" w14:textId="77777777" w:rsidR="009C4741" w:rsidRDefault="009C4741">
      <w:pPr>
        <w:spacing w:line="240" w:lineRule="auto"/>
        <w:ind w:firstLine="0"/>
        <w:contextualSpacing/>
        <w:rPr>
          <w:szCs w:val="22"/>
        </w:rPr>
      </w:pPr>
    </w:p>
    <w:p w14:paraId="72054C9C" w14:textId="77777777" w:rsidR="009C4741" w:rsidRDefault="009C4741">
      <w:pPr>
        <w:spacing w:line="240" w:lineRule="auto"/>
        <w:ind w:firstLine="0"/>
        <w:contextualSpacing/>
        <w:rPr>
          <w:szCs w:val="22"/>
        </w:rPr>
      </w:pPr>
    </w:p>
    <w:p w14:paraId="7FEFDA4B" w14:textId="77777777" w:rsidR="009C4741" w:rsidRDefault="009C4741">
      <w:pPr>
        <w:spacing w:line="240" w:lineRule="auto"/>
        <w:ind w:firstLine="0"/>
        <w:contextualSpacing/>
        <w:rPr>
          <w:szCs w:val="22"/>
        </w:rPr>
      </w:pPr>
    </w:p>
    <w:p w14:paraId="3B29EA7C" w14:textId="77777777" w:rsidR="009C4741" w:rsidRDefault="009C4741">
      <w:pPr>
        <w:spacing w:line="240" w:lineRule="auto"/>
        <w:ind w:firstLine="0"/>
        <w:contextualSpacing/>
        <w:rPr>
          <w:szCs w:val="22"/>
        </w:rPr>
      </w:pPr>
    </w:p>
    <w:p w14:paraId="1B7EA74E" w14:textId="77777777" w:rsidR="009C4741" w:rsidRDefault="009C4741">
      <w:pPr>
        <w:spacing w:line="240" w:lineRule="auto"/>
        <w:ind w:firstLine="0"/>
        <w:contextualSpacing/>
        <w:rPr>
          <w:szCs w:val="22"/>
        </w:rPr>
      </w:pPr>
    </w:p>
    <w:p w14:paraId="123F2B46" w14:textId="77777777" w:rsidR="007848B2" w:rsidRDefault="007848B2">
      <w:pPr>
        <w:spacing w:line="240" w:lineRule="auto"/>
        <w:ind w:firstLine="0"/>
        <w:contextualSpacing/>
        <w:rPr>
          <w:szCs w:val="22"/>
        </w:rPr>
      </w:pPr>
    </w:p>
    <w:p w14:paraId="0DD0D716" w14:textId="7D6CE113" w:rsidR="00264EEB" w:rsidRDefault="00380D1E" w:rsidP="00AC4B03">
      <w:pPr>
        <w:pStyle w:val="Heading1"/>
        <w:rPr>
          <w:sz w:val="22"/>
          <w:szCs w:val="22"/>
        </w:rPr>
      </w:pPr>
      <w:bookmarkStart w:id="236" w:name="_Toc195293372"/>
      <w:r w:rsidRPr="007F2403">
        <w:rPr>
          <w:sz w:val="22"/>
          <w:szCs w:val="22"/>
        </w:rPr>
        <w:lastRenderedPageBreak/>
        <w:t>D</w:t>
      </w:r>
      <w:r w:rsidR="00264EEB" w:rsidRPr="007F2403">
        <w:rPr>
          <w:sz w:val="22"/>
          <w:szCs w:val="22"/>
        </w:rPr>
        <w:t>esarrollo</w:t>
      </w:r>
      <w:bookmarkEnd w:id="236"/>
    </w:p>
    <w:p w14:paraId="19271993" w14:textId="77777777" w:rsidR="00027175" w:rsidRDefault="001B2524" w:rsidP="007848B2">
      <w:bookmarkStart w:id="237" w:name="_Toc305353877"/>
      <w:r w:rsidRPr="001B2524">
        <w:t>La gestión de proyectos es una disciplina que permite a las empresas completar proyectos implementa</w:t>
      </w:r>
      <w:r w:rsidR="00B96634">
        <w:t>ndo</w:t>
      </w:r>
      <w:r w:rsidRPr="001B2524">
        <w:t xml:space="preserve"> soluciones a la medida de sus clientes. Un grupo de procesos con inicio y planeación adecuada antes de iniciar </w:t>
      </w:r>
      <w:r w:rsidR="00AF39B0">
        <w:t>el</w:t>
      </w:r>
      <w:r w:rsidRPr="001B2524">
        <w:t xml:space="preserve"> proyecto de construcción de</w:t>
      </w:r>
      <w:r w:rsidR="00AF39B0">
        <w:t>l</w:t>
      </w:r>
      <w:r w:rsidRPr="001B2524">
        <w:t xml:space="preserve"> centro comercial puede ser fundamental para posicionarse en el mercado y </w:t>
      </w:r>
      <w:r w:rsidR="000A5D29">
        <w:t xml:space="preserve">poder </w:t>
      </w:r>
      <w:r w:rsidRPr="001B2524">
        <w:t>ganarle a la competencia. También puede marcar impactos significativos si estos no están definidos claramente cuando el proyecto aún está en desarrollo</w:t>
      </w:r>
      <w:r w:rsidR="00905BDD">
        <w:t>, en</w:t>
      </w:r>
      <w:r w:rsidRPr="001B2524">
        <w:t xml:space="preserve"> el marco del PMI existen </w:t>
      </w:r>
      <w:r w:rsidR="00905BDD">
        <w:t>los</w:t>
      </w:r>
      <w:r w:rsidRPr="001B2524">
        <w:t xml:space="preserve"> grupos de procesos que son importantísimos en</w:t>
      </w:r>
      <w:r w:rsidR="00BE3D1D">
        <w:t xml:space="preserve"> el desarrollo del</w:t>
      </w:r>
      <w:r w:rsidRPr="001B2524">
        <w:t xml:space="preserve"> proyecto de construcción de</w:t>
      </w:r>
      <w:r w:rsidR="00E20C3A">
        <w:t>l</w:t>
      </w:r>
      <w:r w:rsidRPr="001B2524">
        <w:t xml:space="preserve"> centro comercial. </w:t>
      </w:r>
    </w:p>
    <w:p w14:paraId="4DAEF785" w14:textId="23EE3A80" w:rsidR="0085493F" w:rsidRDefault="001B2524" w:rsidP="007848B2">
      <w:r w:rsidRPr="001B2524">
        <w:t xml:space="preserve">Los </w:t>
      </w:r>
      <w:r w:rsidR="00DE15D1">
        <w:t>g</w:t>
      </w:r>
      <w:r w:rsidRPr="001B2524">
        <w:t>rupos de procesos de iniciación</w:t>
      </w:r>
      <w:r w:rsidR="00DE15D1">
        <w:t xml:space="preserve"> comienza</w:t>
      </w:r>
      <w:r w:rsidRPr="001B2524">
        <w:t xml:space="preserve"> con la identificación de una necesidad de negocio</w:t>
      </w:r>
      <w:r w:rsidR="004F5156">
        <w:t xml:space="preserve"> </w:t>
      </w:r>
      <w:r w:rsidR="001F6F20">
        <w:t>que permita</w:t>
      </w:r>
      <w:r w:rsidRPr="001B2524">
        <w:t xml:space="preserve"> definir de forma general qué es lo que </w:t>
      </w:r>
      <w:r w:rsidR="001F322E">
        <w:t>se debe realizar</w:t>
      </w:r>
      <w:r w:rsidRPr="001B2524">
        <w:t xml:space="preserve"> para cumplir con las necesidades identificadas</w:t>
      </w:r>
      <w:r w:rsidR="004F5156">
        <w:t xml:space="preserve">, además </w:t>
      </w:r>
      <w:r w:rsidR="00947207">
        <w:t xml:space="preserve">de </w:t>
      </w:r>
      <w:r w:rsidRPr="001B2524">
        <w:t>especifica</w:t>
      </w:r>
      <w:r w:rsidR="00947207">
        <w:t>r</w:t>
      </w:r>
      <w:r w:rsidRPr="001B2524">
        <w:t xml:space="preserve"> quién o quiénes van a participar, qué recursos utilizar y de qué medios </w:t>
      </w:r>
      <w:r w:rsidR="00A01309">
        <w:t xml:space="preserve">se </w:t>
      </w:r>
      <w:r w:rsidR="00C75966">
        <w:t>dispondrán</w:t>
      </w:r>
      <w:r w:rsidRPr="001B2524">
        <w:t xml:space="preserve">. </w:t>
      </w:r>
      <w:r w:rsidR="00507E79">
        <w:t>Los g</w:t>
      </w:r>
      <w:r w:rsidRPr="001B2524">
        <w:t>rupos de procesos de planificación</w:t>
      </w:r>
      <w:r w:rsidR="00CD5195">
        <w:t xml:space="preserve"> </w:t>
      </w:r>
      <w:r w:rsidRPr="001B2524">
        <w:t>analiza</w:t>
      </w:r>
      <w:r w:rsidR="00512097">
        <w:t>n</w:t>
      </w:r>
      <w:r w:rsidRPr="001B2524">
        <w:t xml:space="preserve"> las actividades que conforman un proyecto que debe estar definido para que </w:t>
      </w:r>
      <w:r w:rsidR="001946C3">
        <w:t xml:space="preserve">se </w:t>
      </w:r>
      <w:r w:rsidRPr="001B2524">
        <w:t>p</w:t>
      </w:r>
      <w:r w:rsidR="001946C3">
        <w:t>uedan</w:t>
      </w:r>
      <w:r w:rsidRPr="001B2524">
        <w:t xml:space="preserve"> </w:t>
      </w:r>
      <w:r w:rsidR="00170545">
        <w:t>estructurar</w:t>
      </w:r>
      <w:r w:rsidR="00331D30">
        <w:t xml:space="preserve"> </w:t>
      </w:r>
      <w:r w:rsidR="000F000A">
        <w:t xml:space="preserve">esas </w:t>
      </w:r>
      <w:r w:rsidR="00331D30">
        <w:t>activida</w:t>
      </w:r>
      <w:r w:rsidR="000F000A">
        <w:t>des para p</w:t>
      </w:r>
      <w:r w:rsidRPr="001B2524">
        <w:t xml:space="preserve">lanificar cuáles serán los recursos necesarios y el tiempo </w:t>
      </w:r>
      <w:r w:rsidR="001F6F20" w:rsidRPr="001B2524">
        <w:t xml:space="preserve">que </w:t>
      </w:r>
      <w:r w:rsidR="00410BB1">
        <w:t>se t</w:t>
      </w:r>
      <w:r w:rsidR="00D235BD">
        <w:t xml:space="preserve">ienen </w:t>
      </w:r>
      <w:r w:rsidR="00444B9B">
        <w:t>para</w:t>
      </w:r>
      <w:r w:rsidR="00410BB1">
        <w:t xml:space="preserve"> </w:t>
      </w:r>
      <w:r w:rsidRPr="001B2524">
        <w:t xml:space="preserve">usarlos en el desarrollo del proyecto para que no existan </w:t>
      </w:r>
      <w:r w:rsidR="00556719">
        <w:t xml:space="preserve">problemas </w:t>
      </w:r>
      <w:r w:rsidR="00E20B65">
        <w:t>al ejecutar el proyecto.</w:t>
      </w:r>
      <w:r w:rsidR="00AA3CA3">
        <w:t xml:space="preserve"> </w:t>
      </w:r>
      <w:r w:rsidR="00BE782F" w:rsidRPr="00BE782F">
        <w:t>Los grupos de procesos de iniciación y planificación proporcionan la base para el trabajo de campo necesario en la fase de ejecución y control, y permiten al director de proyectos proporcionar una guía para d</w:t>
      </w:r>
      <w:r w:rsidR="00E65C78">
        <w:t>esarrollar</w:t>
      </w:r>
      <w:r w:rsidR="00BE782F" w:rsidRPr="00BE782F">
        <w:t xml:space="preserve"> los aspectos sobre lo que debe trabajar los propietarios y demás partes interesadas involucrarse en los aspectos críticos de la dirección del proyecto</w:t>
      </w:r>
      <w:r w:rsidR="00E65C78">
        <w:t>.</w:t>
      </w:r>
      <w:r w:rsidR="000C6713">
        <w:t xml:space="preserve"> </w:t>
      </w:r>
    </w:p>
    <w:p w14:paraId="61354DD5" w14:textId="33455BC8" w:rsidR="00E20B65" w:rsidRDefault="000C6713" w:rsidP="007848B2">
      <w:r w:rsidRPr="00F2180D">
        <w:t>Según</w:t>
      </w:r>
      <w:r w:rsidR="00595C0A" w:rsidRPr="00F2180D">
        <w:t xml:space="preserve"> la Guía del P</w:t>
      </w:r>
      <w:r w:rsidR="00530AF5" w:rsidRPr="00F2180D">
        <w:t>r</w:t>
      </w:r>
      <w:r w:rsidR="000802F7" w:rsidRPr="00F2180D">
        <w:t>á</w:t>
      </w:r>
      <w:r w:rsidR="00530AF5" w:rsidRPr="00F2180D">
        <w:t>ctica de grupos de procesos</w:t>
      </w:r>
      <w:r w:rsidR="0050328C" w:rsidRPr="00F2180D">
        <w:t xml:space="preserve"> PMI</w:t>
      </w:r>
      <w:r w:rsidR="00B92D45">
        <w:t xml:space="preserve"> (</w:t>
      </w:r>
      <w:r w:rsidR="00311822" w:rsidRPr="00F2180D">
        <w:t>20</w:t>
      </w:r>
      <w:r w:rsidR="00F053E2" w:rsidRPr="00F2180D">
        <w:t>23</w:t>
      </w:r>
      <w:r w:rsidR="0050328C" w:rsidRPr="00F2180D">
        <w:t>)</w:t>
      </w:r>
      <w:r w:rsidR="00311822" w:rsidRPr="00F2180D">
        <w:t xml:space="preserve"> </w:t>
      </w:r>
      <w:r w:rsidR="0065455B" w:rsidRPr="00F2180D">
        <w:t>los grupos de procesos</w:t>
      </w:r>
      <w:r w:rsidR="0065455B">
        <w:t xml:space="preserve"> de la dirección de proyectos</w:t>
      </w:r>
      <w:r w:rsidR="00EF1ADD">
        <w:t xml:space="preserve"> es el agrupamiento lógico de las entr</w:t>
      </w:r>
      <w:r w:rsidR="00C31CC1">
        <w:t>adas, herramientas, técnicas y salidas relacionadas con la dirección de proyectos</w:t>
      </w:r>
      <w:r w:rsidR="00B54CE4">
        <w:t xml:space="preserve">. Los grupos de procesos de la </w:t>
      </w:r>
      <w:r w:rsidR="00D9501D">
        <w:t>dirección de proyectos</w:t>
      </w:r>
      <w:r w:rsidR="00A8728F">
        <w:t xml:space="preserve"> incluyen procesos de inicio, planificación</w:t>
      </w:r>
      <w:r w:rsidR="008509F6">
        <w:t>, ejecución</w:t>
      </w:r>
      <w:r w:rsidR="00D17220">
        <w:t>, monitoreo y control, y cierre</w:t>
      </w:r>
      <w:r w:rsidR="00607DBD">
        <w:t xml:space="preserve"> </w:t>
      </w:r>
      <w:r w:rsidR="0098794B">
        <w:t>(</w:t>
      </w:r>
      <w:r w:rsidR="003730F7">
        <w:t>pág.</w:t>
      </w:r>
      <w:r w:rsidR="0098794B">
        <w:t xml:space="preserve"> 13)</w:t>
      </w:r>
      <w:r w:rsidR="003730F7">
        <w:t>.</w:t>
      </w:r>
    </w:p>
    <w:p w14:paraId="49185960" w14:textId="15DC93FB" w:rsidR="007848B2" w:rsidRDefault="007848B2" w:rsidP="007848B2">
      <w:pPr>
        <w:rPr>
          <w:b/>
        </w:rPr>
      </w:pPr>
      <w:r w:rsidRPr="007848B2">
        <w:lastRenderedPageBreak/>
        <w:t>El diseño y construcción de</w:t>
      </w:r>
      <w:r w:rsidR="00273753">
        <w:t>l</w:t>
      </w:r>
      <w:r w:rsidRPr="007848B2">
        <w:t xml:space="preserve"> centro comercial comprende aplicar técnicas y conocimientos aprendidos</w:t>
      </w:r>
      <w:r w:rsidR="00D835F9">
        <w:t>,</w:t>
      </w:r>
      <w:r w:rsidRPr="007848B2">
        <w:t xml:space="preserve"> exist</w:t>
      </w:r>
      <w:r w:rsidR="00D835F9">
        <w:t>iendo</w:t>
      </w:r>
      <w:r w:rsidRPr="007848B2">
        <w:t xml:space="preserve"> un sinnúmero de actividades de origen conceptual y descriptivo que dan </w:t>
      </w:r>
      <w:r w:rsidR="00FE09C3">
        <w:t xml:space="preserve">la </w:t>
      </w:r>
      <w:r w:rsidRPr="007848B2">
        <w:t xml:space="preserve">estructura y forma antes de que se convierta en un proyecto. A grandes rasgos, estas actividades </w:t>
      </w:r>
      <w:r w:rsidR="00B3073C">
        <w:t>se logran manejar o lidiar</w:t>
      </w:r>
      <w:r w:rsidRPr="007848B2">
        <w:t xml:space="preserve"> de las siguientes estrategias</w:t>
      </w:r>
      <w:r w:rsidR="00022E2A">
        <w:t>:</w:t>
      </w:r>
      <w:r w:rsidRPr="007848B2">
        <w:t xml:space="preserve"> conocer al mercado potencial; localizar el posible terreno para el desarrollo; analizar la situación legal tanto del terreno como del proyecto resultante; </w:t>
      </w:r>
      <w:r w:rsidR="00A257B7">
        <w:t xml:space="preserve">y </w:t>
      </w:r>
      <w:r w:rsidRPr="007848B2">
        <w:t>finalmente, diseñar y construir</w:t>
      </w:r>
      <w:r w:rsidR="009601A0">
        <w:t xml:space="preserve"> </w:t>
      </w:r>
      <w:r w:rsidR="00C80021">
        <w:t>el edificio</w:t>
      </w:r>
      <w:r w:rsidRPr="007848B2">
        <w:t>. En todo este proceso</w:t>
      </w:r>
      <w:r w:rsidR="00C80021">
        <w:t xml:space="preserve"> se</w:t>
      </w:r>
      <w:r w:rsidRPr="007848B2">
        <w:t xml:space="preserve"> involucrar a especialistas de campo que definitivamente orientarán hacia la viabilidad del proyecto</w:t>
      </w:r>
      <w:r w:rsidR="00E903A0">
        <w:t>.</w:t>
      </w:r>
    </w:p>
    <w:p w14:paraId="09669F24" w14:textId="5F4971A9" w:rsidR="00264EEB" w:rsidRDefault="00D40585" w:rsidP="00D40585">
      <w:pPr>
        <w:pStyle w:val="Heading2"/>
      </w:pPr>
      <w:bookmarkStart w:id="238" w:name="_Toc195293373"/>
      <w:r>
        <w:t xml:space="preserve">4.1 </w:t>
      </w:r>
      <w:r w:rsidR="00C03FFF">
        <w:t>Proces</w:t>
      </w:r>
      <w:r w:rsidR="00931151">
        <w:t>os de Iniciación</w:t>
      </w:r>
      <w:bookmarkEnd w:id="238"/>
    </w:p>
    <w:bookmarkEnd w:id="237"/>
    <w:p w14:paraId="0B20E26A" w14:textId="04D02267" w:rsidR="00943FAD" w:rsidRPr="00F2180D" w:rsidRDefault="00742CAD" w:rsidP="00931151">
      <w:r w:rsidRPr="00742CAD">
        <w:t>La etapa de iniciación es el grupo de procesos que comunica la importancia de la iniciativa y la planificación</w:t>
      </w:r>
      <w:r w:rsidR="007E7224">
        <w:t>, l</w:t>
      </w:r>
      <w:r w:rsidRPr="00742CAD">
        <w:t xml:space="preserve">os proyectos se inician formalmente por la demanda de un </w:t>
      </w:r>
      <w:r w:rsidR="00433AFB">
        <w:t>cliente</w:t>
      </w:r>
      <w:r w:rsidRPr="00742CAD">
        <w:t xml:space="preserve"> o un grupo inversor a la necesidad de transformar fuentes de valor y se culmina paralelamente </w:t>
      </w:r>
      <w:r w:rsidRPr="00F2180D">
        <w:t xml:space="preserve">al final de la etapa de viabilidad de las inversiones. </w:t>
      </w:r>
      <w:r w:rsidR="00410CF8" w:rsidRPr="00F2180D">
        <w:t xml:space="preserve">Según la </w:t>
      </w:r>
      <w:r w:rsidR="00F40F39" w:rsidRPr="00F2180D">
        <w:t xml:space="preserve">Guía Práctica de grupos de procesos </w:t>
      </w:r>
      <w:r w:rsidR="00410CF8" w:rsidRPr="00F2180D">
        <w:t>PMI</w:t>
      </w:r>
      <w:r w:rsidR="00B92D45">
        <w:t xml:space="preserve"> (</w:t>
      </w:r>
      <w:r w:rsidR="00410CF8" w:rsidRPr="00F2180D">
        <w:t>20</w:t>
      </w:r>
      <w:r w:rsidR="00F053E2" w:rsidRPr="00F2180D">
        <w:t>23</w:t>
      </w:r>
      <w:r w:rsidR="00410CF8" w:rsidRPr="00F2180D">
        <w:t>)</w:t>
      </w:r>
      <w:r w:rsidR="003043C2" w:rsidRPr="00F2180D">
        <w:t xml:space="preserve"> </w:t>
      </w:r>
      <w:r w:rsidR="00F64EC5" w:rsidRPr="00F2180D">
        <w:t>“</w:t>
      </w:r>
      <w:r w:rsidR="003043C2" w:rsidRPr="00F2180D">
        <w:t>el grupo de procesos de inicio son los procesos</w:t>
      </w:r>
      <w:r w:rsidR="00483BD3" w:rsidRPr="00F2180D">
        <w:t xml:space="preserve"> realizados pa</w:t>
      </w:r>
      <w:r w:rsidR="00830070" w:rsidRPr="00F2180D">
        <w:t>ra definir un nuevo proyecto o nueva fase de un proyecto existente</w:t>
      </w:r>
      <w:r w:rsidR="00112BD4" w:rsidRPr="00F2180D">
        <w:t xml:space="preserve"> al obtener la autorización para iniciar el proyecto o fase</w:t>
      </w:r>
      <w:r w:rsidR="00F64EC5" w:rsidRPr="00F2180D">
        <w:t>”</w:t>
      </w:r>
      <w:r w:rsidR="003F4CE3" w:rsidRPr="00F2180D">
        <w:t xml:space="preserve"> (</w:t>
      </w:r>
      <w:r w:rsidR="005762BE" w:rsidRPr="00F2180D">
        <w:t>p</w:t>
      </w:r>
      <w:r w:rsidR="005762BE">
        <w:t xml:space="preserve">ág. </w:t>
      </w:r>
      <w:r w:rsidR="003F4CE3" w:rsidRPr="00F2180D">
        <w:t>.21)</w:t>
      </w:r>
      <w:r w:rsidR="00112BD4" w:rsidRPr="00F2180D">
        <w:t xml:space="preserve">. </w:t>
      </w:r>
    </w:p>
    <w:p w14:paraId="2D2D964D" w14:textId="6D795BD5" w:rsidR="007A0D55" w:rsidRDefault="00422CCB" w:rsidP="00931151">
      <w:r w:rsidRPr="00F2180D">
        <w:t xml:space="preserve">La fase de inicio del proyecto es la configuración central para el proyecto </w:t>
      </w:r>
      <w:r w:rsidR="00DD4E43" w:rsidRPr="00F2180D">
        <w:t>donde identifican</w:t>
      </w:r>
      <w:r w:rsidRPr="00F2180D">
        <w:t xml:space="preserve"> a las partes interesadas, </w:t>
      </w:r>
      <w:r w:rsidR="005F7ACD">
        <w:t>e</w:t>
      </w:r>
      <w:r w:rsidR="004A22C1">
        <w:t>l</w:t>
      </w:r>
      <w:r w:rsidRPr="00F2180D">
        <w:t xml:space="preserve"> equipo de trabajo, las metas y objetivos, y los entregables</w:t>
      </w:r>
      <w:r w:rsidR="00122F34" w:rsidRPr="00F2180D">
        <w:t xml:space="preserve"> </w:t>
      </w:r>
      <w:r w:rsidR="00F545B3" w:rsidRPr="00F2180D">
        <w:t>(</w:t>
      </w:r>
      <w:r w:rsidR="00FB2A87" w:rsidRPr="00F2180D">
        <w:t>Román</w:t>
      </w:r>
      <w:r w:rsidR="00C8659E" w:rsidRPr="00F2180D">
        <w:t>, 2023).</w:t>
      </w:r>
    </w:p>
    <w:p w14:paraId="7FA108F3" w14:textId="1E2B15C7" w:rsidR="00931151" w:rsidRDefault="00B10815" w:rsidP="00931151">
      <w:r>
        <w:t>Este grupo</w:t>
      </w:r>
      <w:r w:rsidR="00630744">
        <w:t xml:space="preserve"> de proceso se divide en dos procesos</w:t>
      </w:r>
      <w:r w:rsidR="00807A8B">
        <w:t>:</w:t>
      </w:r>
      <w:r w:rsidR="00880761">
        <w:t xml:space="preserve"> </w:t>
      </w:r>
      <w:r w:rsidR="007761C7">
        <w:t xml:space="preserve">El </w:t>
      </w:r>
      <w:r w:rsidR="005A7C0D">
        <w:t>acta de</w:t>
      </w:r>
      <w:r w:rsidR="007761C7">
        <w:t xml:space="preserve"> Constitución y la identificación de </w:t>
      </w:r>
      <w:r w:rsidR="005804B3">
        <w:t>los interesados.</w:t>
      </w:r>
    </w:p>
    <w:p w14:paraId="27321FF9" w14:textId="41E8D933" w:rsidR="006A2451" w:rsidRDefault="006A2451" w:rsidP="00931151">
      <w:r>
        <w:t xml:space="preserve">A </w:t>
      </w:r>
      <w:r w:rsidR="0047724A">
        <w:t>continuación,</w:t>
      </w:r>
      <w:r>
        <w:t xml:space="preserve"> se explica </w:t>
      </w:r>
      <w:r w:rsidR="00F80475">
        <w:t>los dos procesos</w:t>
      </w:r>
      <w:r w:rsidR="00992A6E">
        <w:t xml:space="preserve"> de este grupo de proceso:</w:t>
      </w:r>
    </w:p>
    <w:p w14:paraId="6E700BC8" w14:textId="4611049A" w:rsidR="00807A8B" w:rsidRDefault="00E525EB" w:rsidP="00E525EB">
      <w:pPr>
        <w:pStyle w:val="Heading4"/>
      </w:pPr>
      <w:bookmarkStart w:id="239" w:name="_Toc195293374"/>
      <w:r>
        <w:lastRenderedPageBreak/>
        <w:t>Acta de Constitución</w:t>
      </w:r>
      <w:bookmarkEnd w:id="239"/>
    </w:p>
    <w:p w14:paraId="3618075B" w14:textId="7AAF4561" w:rsidR="00F64EC5" w:rsidRDefault="00793270" w:rsidP="00793270">
      <w:r w:rsidRPr="00793270">
        <w:t xml:space="preserve">El </w:t>
      </w:r>
      <w:r w:rsidR="000A1A01">
        <w:t>a</w:t>
      </w:r>
      <w:r w:rsidRPr="00793270">
        <w:t xml:space="preserve">cta de Constitución es un documento emitido por el patrocinador del proyecto, el cual se emite durante la fase de inicio y sirve de base al gerente del proyecto para que este pueda ofrecer un servicio con </w:t>
      </w:r>
      <w:r w:rsidR="001D00E7">
        <w:t>fundamentos</w:t>
      </w:r>
      <w:r w:rsidRPr="00793270">
        <w:t xml:space="preserve"> clar</w:t>
      </w:r>
      <w:r w:rsidR="001D00E7">
        <w:t>os</w:t>
      </w:r>
      <w:r w:rsidRPr="00793270">
        <w:t>, que ha sido avalada por la empresa, departamento o quien dirige</w:t>
      </w:r>
      <w:r w:rsidR="00F055BF">
        <w:t xml:space="preserve"> el proyecto</w:t>
      </w:r>
      <w:r w:rsidRPr="00793270">
        <w:t xml:space="preserve">. El documento consta de la identificación del proyecto, </w:t>
      </w:r>
      <w:r w:rsidR="00801EB0">
        <w:t>l</w:t>
      </w:r>
      <w:r w:rsidR="00C52C4A">
        <w:t xml:space="preserve">a persona autorizada </w:t>
      </w:r>
      <w:r w:rsidR="00A62736">
        <w:t>para dirigir el proyecto</w:t>
      </w:r>
      <w:r w:rsidRPr="00793270">
        <w:t xml:space="preserve">, la </w:t>
      </w:r>
      <w:r w:rsidR="00643061">
        <w:t>or</w:t>
      </w:r>
      <w:r w:rsidR="005A0823">
        <w:t>ganización responsable</w:t>
      </w:r>
      <w:r w:rsidRPr="00793270">
        <w:t xml:space="preserve">, una </w:t>
      </w:r>
      <w:r w:rsidR="002061A1">
        <w:t>pequeña</w:t>
      </w:r>
      <w:r w:rsidRPr="00793270">
        <w:t xml:space="preserve"> descripción</w:t>
      </w:r>
      <w:r w:rsidR="00A62736">
        <w:t xml:space="preserve"> del proyecto</w:t>
      </w:r>
      <w:r w:rsidRPr="00793270">
        <w:t xml:space="preserve">, los objetivos a alcanzar, la motivación para abordar el </w:t>
      </w:r>
      <w:r w:rsidR="00941663">
        <w:t>desafío del proyecto</w:t>
      </w:r>
      <w:r w:rsidRPr="00793270">
        <w:t>, así como los riesgos identificados y un diagnóstico que justifique su</w:t>
      </w:r>
      <w:r w:rsidR="005A1490">
        <w:t xml:space="preserve"> creación</w:t>
      </w:r>
      <w:r w:rsidRPr="00793270">
        <w:t xml:space="preserve">. Asimismo, es sometido a aprobación por parte del </w:t>
      </w:r>
      <w:r w:rsidR="00001228">
        <w:t>c</w:t>
      </w:r>
      <w:r w:rsidRPr="00793270">
        <w:t xml:space="preserve">omité de </w:t>
      </w:r>
      <w:r w:rsidR="00001228">
        <w:t>d</w:t>
      </w:r>
      <w:r w:rsidRPr="00793270">
        <w:t>irección del responsable del proyecto y afectados, del cual se obtiene un acuerdo.</w:t>
      </w:r>
      <w:r w:rsidR="004526B0">
        <w:t xml:space="preserve"> </w:t>
      </w:r>
    </w:p>
    <w:p w14:paraId="28BC4B9F" w14:textId="2956F824" w:rsidR="00E349A7" w:rsidRDefault="00194846" w:rsidP="006F6847">
      <w:pPr>
        <w:ind w:left="864" w:firstLine="0"/>
      </w:pPr>
      <w:r>
        <w:t>E</w:t>
      </w:r>
      <w:r w:rsidR="004526B0">
        <w:t xml:space="preserve">l </w:t>
      </w:r>
      <w:r w:rsidR="004B2E55">
        <w:t>acta de constitución es un documento emitido por el iniciador del proyecto o patrocinador</w:t>
      </w:r>
      <w:r w:rsidR="00B34A2A">
        <w:t>, que autoriza formalmente la existencia de un proyecto y confiere al director del proyecto</w:t>
      </w:r>
      <w:r w:rsidR="005026D4">
        <w:t xml:space="preserve"> la autoridad para aplicar los recursos de la organización</w:t>
      </w:r>
      <w:r w:rsidR="00610E86">
        <w:t xml:space="preserve"> a las actividades del proyecto</w:t>
      </w:r>
      <w:r w:rsidR="00F123F9">
        <w:t xml:space="preserve"> (</w:t>
      </w:r>
      <w:r w:rsidR="004B0744">
        <w:t>PMI,</w:t>
      </w:r>
      <w:r>
        <w:t xml:space="preserve"> 2023, </w:t>
      </w:r>
      <w:r w:rsidR="00D8097B">
        <w:t>pág.</w:t>
      </w:r>
      <w:r w:rsidR="00F123F9">
        <w:t xml:space="preserve"> 218)</w:t>
      </w:r>
      <w:r w:rsidR="00940F61">
        <w:t>.</w:t>
      </w:r>
    </w:p>
    <w:p w14:paraId="62D231A2" w14:textId="2D0E5C3C" w:rsidR="000A2DDC" w:rsidRDefault="000756D3" w:rsidP="0027425D">
      <w:r w:rsidRPr="00F2180D">
        <w:t xml:space="preserve">En </w:t>
      </w:r>
      <w:r w:rsidR="00F559CE" w:rsidRPr="00F2180D">
        <w:t>l</w:t>
      </w:r>
      <w:r w:rsidR="00AC3304" w:rsidRPr="00F2180D">
        <w:t>a tabla 7</w:t>
      </w:r>
      <w:r w:rsidR="00F559CE" w:rsidRPr="00F2180D">
        <w:t xml:space="preserve"> se incluye el acta de constitución</w:t>
      </w:r>
      <w:r w:rsidR="000378EE" w:rsidRPr="00F2180D">
        <w:t xml:space="preserve"> del proyecto de Diseño y Construcción del Centro Comercia</w:t>
      </w:r>
      <w:r w:rsidR="00D92868" w:rsidRPr="00F2180D">
        <w:t>l</w:t>
      </w:r>
      <w:r>
        <w:t xml:space="preserve"> </w:t>
      </w:r>
    </w:p>
    <w:p w14:paraId="5B15FBBD" w14:textId="418C7151" w:rsidR="00E349A7" w:rsidRPr="00F821BB" w:rsidRDefault="002936D1" w:rsidP="002A676B">
      <w:pPr>
        <w:pStyle w:val="Caption"/>
        <w:numPr>
          <w:ilvl w:val="0"/>
          <w:numId w:val="0"/>
        </w:numPr>
        <w:rPr>
          <w:b w:val="0"/>
          <w:bCs w:val="0"/>
          <w:color w:val="FFFFFF" w:themeColor="background1"/>
        </w:rPr>
      </w:pPr>
      <w:bookmarkStart w:id="240" w:name="_Toc197279547"/>
      <w:r w:rsidRPr="00F821BB">
        <w:t xml:space="preserve">Tabla </w:t>
      </w:r>
      <w:r w:rsidR="00063A0A" w:rsidRPr="00F821BB">
        <w:t>7</w:t>
      </w:r>
      <w:r w:rsidR="00166379" w:rsidRPr="00F821BB">
        <w:t xml:space="preserve">     </w:t>
      </w:r>
      <w:r w:rsidR="00166379" w:rsidRPr="00F821BB">
        <w:rPr>
          <w:b w:val="0"/>
          <w:bCs w:val="0"/>
          <w:color w:val="FFFFFF" w:themeColor="background1"/>
        </w:rPr>
        <w:t>Acta de constitución del proyecto</w:t>
      </w:r>
      <w:bookmarkEnd w:id="240"/>
    </w:p>
    <w:p w14:paraId="3FDDC741" w14:textId="6B991E32" w:rsidR="002936D1" w:rsidRPr="00205638" w:rsidRDefault="002936D1" w:rsidP="00205638">
      <w:pPr>
        <w:ind w:firstLine="0"/>
        <w:rPr>
          <w:i/>
          <w:iCs/>
        </w:rPr>
      </w:pPr>
      <w:r w:rsidRPr="00205638">
        <w:rPr>
          <w:i/>
          <w:iCs/>
        </w:rPr>
        <w:t xml:space="preserve">Acta de Constitución del </w:t>
      </w:r>
      <w:r w:rsidR="0051207A" w:rsidRPr="00205638">
        <w:rPr>
          <w:i/>
          <w:iCs/>
        </w:rPr>
        <w:t>P</w:t>
      </w:r>
      <w:r w:rsidRPr="00205638">
        <w:rPr>
          <w:i/>
          <w:iCs/>
        </w:rPr>
        <w:t>royecto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
        <w:gridCol w:w="2185"/>
        <w:gridCol w:w="38"/>
        <w:gridCol w:w="680"/>
        <w:gridCol w:w="52"/>
        <w:gridCol w:w="258"/>
        <w:gridCol w:w="1097"/>
        <w:gridCol w:w="987"/>
        <w:gridCol w:w="256"/>
        <w:gridCol w:w="1805"/>
      </w:tblGrid>
      <w:tr w:rsidR="007D141C" w14:paraId="1388D3D4" w14:textId="77777777" w:rsidTr="008B0E92">
        <w:trPr>
          <w:tblHeader/>
        </w:trPr>
        <w:tc>
          <w:tcPr>
            <w:tcW w:w="8910" w:type="dxa"/>
            <w:gridSpan w:val="10"/>
            <w:tcBorders>
              <w:top w:val="single" w:sz="4" w:space="0" w:color="auto"/>
              <w:bottom w:val="single" w:sz="4" w:space="0" w:color="auto"/>
            </w:tcBorders>
          </w:tcPr>
          <w:p w14:paraId="5BC79AC1" w14:textId="05729D81" w:rsidR="007D141C" w:rsidRDefault="007D141C" w:rsidP="004059FC">
            <w:pPr>
              <w:ind w:firstLine="0"/>
              <w:jc w:val="center"/>
            </w:pPr>
            <w:r>
              <w:t xml:space="preserve">Acta </w:t>
            </w:r>
            <w:r w:rsidR="00FF5175">
              <w:t xml:space="preserve">Constitución </w:t>
            </w:r>
            <w:r>
              <w:t>del Pro</w:t>
            </w:r>
            <w:r w:rsidR="004059FC">
              <w:t>yecto</w:t>
            </w:r>
          </w:p>
        </w:tc>
      </w:tr>
      <w:tr w:rsidR="008B47B3" w14:paraId="608FFECC" w14:textId="77777777" w:rsidTr="008B0E92">
        <w:trPr>
          <w:trHeight w:val="323"/>
        </w:trPr>
        <w:tc>
          <w:tcPr>
            <w:tcW w:w="3737" w:type="dxa"/>
            <w:gridSpan w:val="2"/>
            <w:tcBorders>
              <w:top w:val="single" w:sz="4" w:space="0" w:color="auto"/>
            </w:tcBorders>
          </w:tcPr>
          <w:p w14:paraId="03332D35" w14:textId="238EB97C" w:rsidR="008B47B3" w:rsidRDefault="004059FC" w:rsidP="00440DFF">
            <w:pPr>
              <w:ind w:firstLine="0"/>
            </w:pPr>
            <w:r>
              <w:t>Fecha</w:t>
            </w:r>
          </w:p>
        </w:tc>
        <w:tc>
          <w:tcPr>
            <w:tcW w:w="5173" w:type="dxa"/>
            <w:gridSpan w:val="8"/>
            <w:tcBorders>
              <w:top w:val="single" w:sz="4" w:space="0" w:color="auto"/>
            </w:tcBorders>
            <w:vAlign w:val="center"/>
          </w:tcPr>
          <w:p w14:paraId="5D59FEC7" w14:textId="58BA08A5" w:rsidR="008B47B3" w:rsidRDefault="00D010A1" w:rsidP="00CD6F07">
            <w:pPr>
              <w:ind w:firstLine="0"/>
            </w:pPr>
            <w:r>
              <w:t>Nombre del Proyecto</w:t>
            </w:r>
          </w:p>
        </w:tc>
      </w:tr>
      <w:tr w:rsidR="008B47B3" w14:paraId="43FF74F7" w14:textId="77777777" w:rsidTr="008B0E92">
        <w:tc>
          <w:tcPr>
            <w:tcW w:w="3737" w:type="dxa"/>
            <w:gridSpan w:val="2"/>
            <w:vAlign w:val="center"/>
          </w:tcPr>
          <w:p w14:paraId="0F2EB52C" w14:textId="3BDE5278" w:rsidR="008B47B3" w:rsidRDefault="00C1242F" w:rsidP="00CD6F07">
            <w:pPr>
              <w:ind w:firstLine="0"/>
            </w:pPr>
            <w:r>
              <w:t>31/12/2025</w:t>
            </w:r>
          </w:p>
        </w:tc>
        <w:tc>
          <w:tcPr>
            <w:tcW w:w="5173" w:type="dxa"/>
            <w:gridSpan w:val="8"/>
            <w:vAlign w:val="center"/>
          </w:tcPr>
          <w:p w14:paraId="0DE92364" w14:textId="7F7963AD" w:rsidR="008B47B3" w:rsidRDefault="00C1242F" w:rsidP="00CD6F07">
            <w:pPr>
              <w:ind w:firstLine="0"/>
            </w:pPr>
            <w:r>
              <w:t xml:space="preserve">Diseño y Construcción </w:t>
            </w:r>
            <w:r w:rsidR="00BD3D37">
              <w:t>de un Centro Comercial</w:t>
            </w:r>
          </w:p>
        </w:tc>
      </w:tr>
      <w:tr w:rsidR="008B47B3" w14:paraId="059C63F3" w14:textId="77777777" w:rsidTr="008B0E92">
        <w:tc>
          <w:tcPr>
            <w:tcW w:w="3737" w:type="dxa"/>
            <w:gridSpan w:val="2"/>
            <w:vAlign w:val="center"/>
          </w:tcPr>
          <w:p w14:paraId="3A370611" w14:textId="49BD64E3" w:rsidR="008B47B3" w:rsidRDefault="00541038" w:rsidP="00CD6F07">
            <w:pPr>
              <w:ind w:firstLine="0"/>
            </w:pPr>
            <w:r>
              <w:t>Tipo de Proyecto:</w:t>
            </w:r>
          </w:p>
        </w:tc>
        <w:tc>
          <w:tcPr>
            <w:tcW w:w="5173" w:type="dxa"/>
            <w:gridSpan w:val="8"/>
            <w:vAlign w:val="center"/>
          </w:tcPr>
          <w:p w14:paraId="6BF087F3" w14:textId="46D095AA" w:rsidR="008B47B3" w:rsidRDefault="00541038" w:rsidP="00CD6F07">
            <w:pPr>
              <w:ind w:firstLine="0"/>
            </w:pPr>
            <w:r>
              <w:t>Cascada</w:t>
            </w:r>
          </w:p>
        </w:tc>
      </w:tr>
      <w:tr w:rsidR="008B47B3" w14:paraId="30E9B972" w14:textId="77777777" w:rsidTr="008B0E92">
        <w:tc>
          <w:tcPr>
            <w:tcW w:w="3737" w:type="dxa"/>
            <w:gridSpan w:val="2"/>
            <w:vAlign w:val="center"/>
          </w:tcPr>
          <w:p w14:paraId="5BB31FB1" w14:textId="736CA963" w:rsidR="00AA51F2" w:rsidRDefault="006D37DF" w:rsidP="00CD6F07">
            <w:pPr>
              <w:ind w:firstLine="0"/>
            </w:pPr>
            <w:r>
              <w:t>G</w:t>
            </w:r>
            <w:r w:rsidR="00AC6B7E">
              <w:t>rupos de Procesos</w:t>
            </w:r>
          </w:p>
        </w:tc>
        <w:tc>
          <w:tcPr>
            <w:tcW w:w="5173" w:type="dxa"/>
            <w:gridSpan w:val="8"/>
            <w:vAlign w:val="center"/>
          </w:tcPr>
          <w:p w14:paraId="01D3AEE8" w14:textId="6B263AAF" w:rsidR="008B47B3" w:rsidRDefault="00904DAF" w:rsidP="00CD6F07">
            <w:pPr>
              <w:ind w:firstLine="0"/>
            </w:pPr>
            <w:r>
              <w:t>Área</w:t>
            </w:r>
            <w:r w:rsidR="00AC6B7E">
              <w:t xml:space="preserve"> de aplicación (Sector / actividad)</w:t>
            </w:r>
          </w:p>
        </w:tc>
      </w:tr>
      <w:tr w:rsidR="008B47B3" w14:paraId="2F568852" w14:textId="77777777" w:rsidTr="008B0E92">
        <w:tc>
          <w:tcPr>
            <w:tcW w:w="3737" w:type="dxa"/>
            <w:gridSpan w:val="2"/>
            <w:vAlign w:val="center"/>
          </w:tcPr>
          <w:p w14:paraId="117C28FB" w14:textId="111449F7" w:rsidR="00AC6B7E" w:rsidRDefault="004A455E" w:rsidP="006D37DF">
            <w:pPr>
              <w:ind w:firstLine="0"/>
            </w:pPr>
            <w:r>
              <w:t>Inicio Planificación y Ejecución</w:t>
            </w:r>
          </w:p>
        </w:tc>
        <w:tc>
          <w:tcPr>
            <w:tcW w:w="5173" w:type="dxa"/>
            <w:gridSpan w:val="8"/>
            <w:vAlign w:val="center"/>
          </w:tcPr>
          <w:p w14:paraId="633CD224" w14:textId="5A1869C9" w:rsidR="008B47B3" w:rsidRDefault="00AE0D30" w:rsidP="00CD6F07">
            <w:pPr>
              <w:ind w:firstLine="0"/>
            </w:pPr>
            <w:r>
              <w:t>Construcción</w:t>
            </w:r>
          </w:p>
        </w:tc>
      </w:tr>
      <w:tr w:rsidR="00294920" w14:paraId="2123FE92" w14:textId="77777777" w:rsidTr="008B0E92">
        <w:tc>
          <w:tcPr>
            <w:tcW w:w="3737" w:type="dxa"/>
            <w:gridSpan w:val="2"/>
            <w:vAlign w:val="center"/>
          </w:tcPr>
          <w:p w14:paraId="25B87214" w14:textId="398C317B" w:rsidR="00294920" w:rsidRDefault="00294920" w:rsidP="00BA4637">
            <w:pPr>
              <w:spacing w:line="276" w:lineRule="auto"/>
              <w:ind w:firstLine="0"/>
            </w:pPr>
            <w:r w:rsidRPr="004A455E">
              <w:lastRenderedPageBreak/>
              <w:t>Fecha tentativa de Inicio</w:t>
            </w:r>
          </w:p>
        </w:tc>
        <w:tc>
          <w:tcPr>
            <w:tcW w:w="3112" w:type="dxa"/>
            <w:gridSpan w:val="6"/>
            <w:vAlign w:val="center"/>
          </w:tcPr>
          <w:p w14:paraId="1C501BA9" w14:textId="77777777" w:rsidR="00294920" w:rsidRDefault="00294920" w:rsidP="00BA4637">
            <w:pPr>
              <w:spacing w:line="276" w:lineRule="auto"/>
              <w:ind w:firstLine="0"/>
            </w:pPr>
            <w:r>
              <w:t xml:space="preserve">Fecha tentativa de Finalización </w:t>
            </w:r>
          </w:p>
        </w:tc>
        <w:tc>
          <w:tcPr>
            <w:tcW w:w="2061" w:type="dxa"/>
            <w:gridSpan w:val="2"/>
            <w:vAlign w:val="center"/>
          </w:tcPr>
          <w:p w14:paraId="31CBED4C" w14:textId="258BB063" w:rsidR="00294920" w:rsidRDefault="00BA4637" w:rsidP="00BA4637">
            <w:pPr>
              <w:spacing w:line="276" w:lineRule="auto"/>
              <w:ind w:firstLine="0"/>
            </w:pPr>
            <w:r>
              <w:t xml:space="preserve">      Duración </w:t>
            </w:r>
          </w:p>
          <w:p w14:paraId="2FFD3D43" w14:textId="5F60F45E" w:rsidR="00BA4637" w:rsidRDefault="00BA4637" w:rsidP="00BA4637">
            <w:pPr>
              <w:spacing w:line="276" w:lineRule="auto"/>
              <w:ind w:firstLine="0"/>
            </w:pPr>
            <w:r>
              <w:t xml:space="preserve">      (Meses)</w:t>
            </w:r>
          </w:p>
        </w:tc>
      </w:tr>
      <w:tr w:rsidR="000B1A71" w14:paraId="27F6561C" w14:textId="77777777" w:rsidTr="008B0E92">
        <w:tc>
          <w:tcPr>
            <w:tcW w:w="3737" w:type="dxa"/>
            <w:gridSpan w:val="2"/>
          </w:tcPr>
          <w:p w14:paraId="7CE9E899" w14:textId="3ED570C3" w:rsidR="000B1A71" w:rsidRDefault="000B1A71" w:rsidP="000B1A71">
            <w:pPr>
              <w:ind w:firstLine="0"/>
            </w:pPr>
            <w:r>
              <w:t>01/09/2025</w:t>
            </w:r>
          </w:p>
        </w:tc>
        <w:tc>
          <w:tcPr>
            <w:tcW w:w="3112" w:type="dxa"/>
            <w:gridSpan w:val="6"/>
          </w:tcPr>
          <w:p w14:paraId="32734DDA" w14:textId="09DAB59A" w:rsidR="000B1A71" w:rsidRDefault="00BC2CA3" w:rsidP="000B1A71">
            <w:pPr>
              <w:ind w:firstLine="0"/>
            </w:pPr>
            <w:r>
              <w:t>19</w:t>
            </w:r>
            <w:r w:rsidR="000B1A71">
              <w:t>/0</w:t>
            </w:r>
            <w:r>
              <w:t>3</w:t>
            </w:r>
            <w:r w:rsidR="000B1A71">
              <w:t>/2027</w:t>
            </w:r>
          </w:p>
        </w:tc>
        <w:tc>
          <w:tcPr>
            <w:tcW w:w="2061" w:type="dxa"/>
            <w:gridSpan w:val="2"/>
            <w:vAlign w:val="center"/>
          </w:tcPr>
          <w:p w14:paraId="348D3350" w14:textId="7E862FEC" w:rsidR="000B1A71" w:rsidRDefault="00807B74" w:rsidP="000B1A71">
            <w:pPr>
              <w:ind w:firstLine="0"/>
            </w:pPr>
            <w:r>
              <w:t xml:space="preserve">         </w:t>
            </w:r>
            <w:r w:rsidR="000B1A71">
              <w:t>18</w:t>
            </w:r>
          </w:p>
        </w:tc>
      </w:tr>
      <w:tr w:rsidR="000B1A71" w14:paraId="34DAD390" w14:textId="77777777" w:rsidTr="008B0E92">
        <w:tc>
          <w:tcPr>
            <w:tcW w:w="8910" w:type="dxa"/>
            <w:gridSpan w:val="10"/>
            <w:vAlign w:val="center"/>
          </w:tcPr>
          <w:p w14:paraId="1F2DA334" w14:textId="32CADAF1" w:rsidR="000B1A71" w:rsidRDefault="000B1A71" w:rsidP="000B1A71">
            <w:pPr>
              <w:ind w:firstLine="0"/>
            </w:pPr>
            <w:r>
              <w:t>Objetivo del Proyecto (general y específicos)</w:t>
            </w:r>
          </w:p>
        </w:tc>
      </w:tr>
      <w:tr w:rsidR="000B1A71" w14:paraId="347B6D85" w14:textId="77777777" w:rsidTr="008B0E92">
        <w:tc>
          <w:tcPr>
            <w:tcW w:w="8910" w:type="dxa"/>
            <w:gridSpan w:val="10"/>
            <w:vAlign w:val="center"/>
          </w:tcPr>
          <w:p w14:paraId="545C3DCD" w14:textId="77777777" w:rsidR="000B1A71" w:rsidRDefault="000B1A71" w:rsidP="000B1A71">
            <w:pPr>
              <w:ind w:firstLine="0"/>
            </w:pPr>
            <w:r>
              <w:t>Objetivo general:</w:t>
            </w:r>
          </w:p>
          <w:p w14:paraId="3C1ADD00" w14:textId="77777777" w:rsidR="000B1A71" w:rsidRDefault="000B1A71" w:rsidP="000B1A71">
            <w:pPr>
              <w:spacing w:line="240" w:lineRule="auto"/>
              <w:ind w:firstLine="0"/>
            </w:pPr>
            <w:r w:rsidRPr="006A7D9A">
              <w:t xml:space="preserve">Diseñar y construir un centro comercial que ofrezca un entorno bien planificado, estéticamente agradable y eficiente, que satisfaga las necesidades de </w:t>
            </w:r>
            <w:r>
              <w:t xml:space="preserve">las </w:t>
            </w:r>
            <w:r w:rsidRPr="006A7D9A">
              <w:t>diversas empresas y clientes.</w:t>
            </w:r>
          </w:p>
          <w:p w14:paraId="3D07098A" w14:textId="77777777" w:rsidR="000B1A71" w:rsidRDefault="000B1A71" w:rsidP="000B1A71">
            <w:pPr>
              <w:spacing w:line="240" w:lineRule="auto"/>
              <w:ind w:firstLine="0"/>
            </w:pPr>
          </w:p>
          <w:p w14:paraId="56B534FE" w14:textId="77777777" w:rsidR="000B1A71" w:rsidRDefault="000B1A71" w:rsidP="000B1A71">
            <w:pPr>
              <w:spacing w:line="240" w:lineRule="auto"/>
              <w:ind w:firstLine="0"/>
            </w:pPr>
            <w:r>
              <w:t>Objetivos específicos:</w:t>
            </w:r>
          </w:p>
          <w:p w14:paraId="2194E86C" w14:textId="0F544DEE" w:rsidR="00A30324" w:rsidRPr="005C6482" w:rsidRDefault="00A30324" w:rsidP="004A62A3">
            <w:pPr>
              <w:pStyle w:val="ListParagraph"/>
              <w:numPr>
                <w:ilvl w:val="3"/>
                <w:numId w:val="18"/>
              </w:numPr>
              <w:spacing w:line="240" w:lineRule="auto"/>
              <w:ind w:left="252" w:hanging="270"/>
            </w:pPr>
            <w:r w:rsidRPr="005C6482">
              <w:t xml:space="preserve">Desarrollar un diseño </w:t>
            </w:r>
            <w:r w:rsidR="0064045A" w:rsidRPr="005C6482">
              <w:t>de anteproyecto</w:t>
            </w:r>
            <w:r w:rsidRPr="005C6482">
              <w:t xml:space="preserve"> </w:t>
            </w:r>
            <w:r w:rsidR="0064045A" w:rsidRPr="005C6482">
              <w:t xml:space="preserve">del </w:t>
            </w:r>
            <w:r w:rsidRPr="005C6482">
              <w:t>centro comercial que sea atractivo, funcional y alineado con las tendencias modernas de</w:t>
            </w:r>
            <w:r w:rsidR="00705AF2" w:rsidRPr="005C6482">
              <w:t xml:space="preserve"> centro</w:t>
            </w:r>
            <w:r w:rsidR="008509A4">
              <w:t>s</w:t>
            </w:r>
            <w:r w:rsidRPr="005C6482">
              <w:t xml:space="preserve"> comerci</w:t>
            </w:r>
            <w:r w:rsidR="008509A4">
              <w:t>ales</w:t>
            </w:r>
            <w:r w:rsidRPr="005C6482">
              <w:t xml:space="preserve"> y las preferencias de los consumidores.</w:t>
            </w:r>
          </w:p>
          <w:p w14:paraId="05AB8EED" w14:textId="13FBB2ED" w:rsidR="000B1A71" w:rsidRPr="005C6482" w:rsidRDefault="000B1A71" w:rsidP="00D31E5A">
            <w:pPr>
              <w:pStyle w:val="ListParagraph"/>
              <w:numPr>
                <w:ilvl w:val="3"/>
                <w:numId w:val="18"/>
              </w:numPr>
              <w:spacing w:line="240" w:lineRule="auto"/>
              <w:ind w:left="252" w:hanging="252"/>
            </w:pPr>
            <w:r w:rsidRPr="005C6482">
              <w:t xml:space="preserve">Desarrollar </w:t>
            </w:r>
            <w:r w:rsidR="00C43F39" w:rsidRPr="005C6482">
              <w:t>los planos constructivos</w:t>
            </w:r>
            <w:r w:rsidR="002F0174" w:rsidRPr="005C6482">
              <w:t xml:space="preserve"> y </w:t>
            </w:r>
            <w:r w:rsidR="00C93026" w:rsidRPr="005C6482">
              <w:t>tramitar</w:t>
            </w:r>
            <w:r w:rsidR="002F0174" w:rsidRPr="005C6482">
              <w:t xml:space="preserve"> todos los permisos necesarios</w:t>
            </w:r>
            <w:r w:rsidR="00D01C74" w:rsidRPr="005C6482">
              <w:t xml:space="preserve"> de ocupación,</w:t>
            </w:r>
            <w:r w:rsidR="002F0174" w:rsidRPr="005C6482">
              <w:t xml:space="preserve"> zonificación, </w:t>
            </w:r>
            <w:r w:rsidR="0063178F">
              <w:t xml:space="preserve">medio </w:t>
            </w:r>
            <w:r w:rsidR="002F0174" w:rsidRPr="005C6482">
              <w:t xml:space="preserve">ambientales para garantizar el cumplimiento de </w:t>
            </w:r>
            <w:r w:rsidR="00FD67EF" w:rsidRPr="005C6482">
              <w:t>los reglamentos</w:t>
            </w:r>
            <w:r w:rsidR="0063178F">
              <w:t>,</w:t>
            </w:r>
            <w:r w:rsidR="00FD67EF" w:rsidRPr="005C6482">
              <w:t xml:space="preserve"> códig</w:t>
            </w:r>
            <w:r w:rsidR="000A3137" w:rsidRPr="005C6482">
              <w:t>os y normativas de construcción.</w:t>
            </w:r>
          </w:p>
          <w:p w14:paraId="58C6DABF" w14:textId="6DA58576" w:rsidR="000B1A71" w:rsidRPr="005C6482" w:rsidRDefault="005F34AC" w:rsidP="003B0007">
            <w:pPr>
              <w:pStyle w:val="ListParagraph"/>
              <w:numPr>
                <w:ilvl w:val="3"/>
                <w:numId w:val="18"/>
              </w:numPr>
              <w:spacing w:line="240" w:lineRule="auto"/>
              <w:ind w:left="252" w:hanging="270"/>
            </w:pPr>
            <w:r w:rsidRPr="005C6482">
              <w:t>Inspeccionar</w:t>
            </w:r>
            <w:r w:rsidR="00633C8D" w:rsidRPr="005C6482">
              <w:t xml:space="preserve"> </w:t>
            </w:r>
            <w:r w:rsidR="00E52822" w:rsidRPr="005C6482">
              <w:t>la ejecución</w:t>
            </w:r>
            <w:r w:rsidR="00633C8D" w:rsidRPr="005C6482">
              <w:t xml:space="preserve"> de construcción, </w:t>
            </w:r>
            <w:r w:rsidR="00E52822" w:rsidRPr="005C6482">
              <w:t>con el fin de asegurar que se cumplan los planos constructivos y sus especificaciones</w:t>
            </w:r>
          </w:p>
          <w:p w14:paraId="608CFD10" w14:textId="3EFA751F" w:rsidR="000B1A71" w:rsidRPr="005C6482" w:rsidRDefault="000B1A71" w:rsidP="003B0007">
            <w:pPr>
              <w:pStyle w:val="ListParagraph"/>
              <w:numPr>
                <w:ilvl w:val="3"/>
                <w:numId w:val="18"/>
              </w:numPr>
              <w:spacing w:line="240" w:lineRule="auto"/>
              <w:ind w:left="252" w:hanging="270"/>
            </w:pPr>
            <w:r w:rsidRPr="005C6482">
              <w:t>Desarrollar un plan operativo para el mantenimiento de las instalaciones, asegurando que el centro comercial siga siendo funcional a lo largo del tiempo.</w:t>
            </w:r>
          </w:p>
          <w:p w14:paraId="46F15CA1" w14:textId="00EF71C6" w:rsidR="00404A93" w:rsidRDefault="00404A93" w:rsidP="00404A93">
            <w:pPr>
              <w:pStyle w:val="ListParagraph"/>
              <w:spacing w:line="240" w:lineRule="auto"/>
              <w:ind w:left="340" w:firstLine="0"/>
            </w:pPr>
          </w:p>
        </w:tc>
      </w:tr>
      <w:tr w:rsidR="000B1A71" w14:paraId="6D05E24D" w14:textId="77777777" w:rsidTr="008B0E92">
        <w:tc>
          <w:tcPr>
            <w:tcW w:w="8910" w:type="dxa"/>
            <w:gridSpan w:val="10"/>
            <w:vAlign w:val="center"/>
          </w:tcPr>
          <w:p w14:paraId="15801081" w14:textId="458D4158" w:rsidR="000B1A71" w:rsidRDefault="000B1A71" w:rsidP="000B1A71">
            <w:pPr>
              <w:ind w:firstLine="0"/>
            </w:pPr>
            <w:r>
              <w:t>Justificación o propósito del proyecto (Aporte y resultados esperados)</w:t>
            </w:r>
          </w:p>
        </w:tc>
      </w:tr>
      <w:tr w:rsidR="000B1A71" w:rsidRPr="00D674EE" w14:paraId="0757CEFA" w14:textId="77777777" w:rsidTr="008B0E92">
        <w:tc>
          <w:tcPr>
            <w:tcW w:w="8910" w:type="dxa"/>
            <w:gridSpan w:val="10"/>
            <w:vAlign w:val="center"/>
          </w:tcPr>
          <w:p w14:paraId="188AB97B" w14:textId="573A26DE" w:rsidR="00FB3C55" w:rsidRDefault="00FB3C55" w:rsidP="000B1A71">
            <w:pPr>
              <w:spacing w:line="240" w:lineRule="auto"/>
              <w:ind w:firstLine="0"/>
            </w:pPr>
            <w:r w:rsidRPr="00FB3C55">
              <w:t xml:space="preserve">El centro comercial está conceptualizado y diseñado para responder a las crecientes necesidades del estilo de vida moderno y </w:t>
            </w:r>
            <w:r w:rsidR="006E1E44">
              <w:t>exigente</w:t>
            </w:r>
            <w:r w:rsidRPr="00FB3C55">
              <w:t xml:space="preserve"> de la presente década. La rápida urbanización y el aumento de la población exigen el establecimiento de un centro integrado donde los consumidores puedan adquirir diversos bienes y servicios bajo un mismo techo</w:t>
            </w:r>
            <w:r w:rsidR="006270DE">
              <w:t>.</w:t>
            </w:r>
          </w:p>
          <w:p w14:paraId="5BB47EB6" w14:textId="6FAB4533" w:rsidR="000B1A71" w:rsidRDefault="000B1A71" w:rsidP="000B1A71">
            <w:pPr>
              <w:spacing w:line="240" w:lineRule="auto"/>
              <w:ind w:firstLine="0"/>
            </w:pPr>
            <w:r>
              <w:t>Este proyecto abordará los siguientes desafíos y oportunidades clave:</w:t>
            </w:r>
          </w:p>
          <w:p w14:paraId="31833505" w14:textId="4C1C43FA" w:rsidR="000B1A71" w:rsidRDefault="000B1A71" w:rsidP="000B1A71">
            <w:pPr>
              <w:spacing w:line="240" w:lineRule="auto"/>
              <w:ind w:firstLine="0"/>
            </w:pPr>
            <w:r>
              <w:t xml:space="preserve">1. </w:t>
            </w:r>
            <w:r w:rsidR="00D07920" w:rsidRPr="00D07920">
              <w:t>Mejorará la economía local con más inversión, generación de empleo y oportunidades de negocio presentadas por el centro comercial.</w:t>
            </w:r>
          </w:p>
          <w:p w14:paraId="3DA468AF" w14:textId="1064A725" w:rsidR="000B1A71" w:rsidRDefault="000B1A71" w:rsidP="000B1A71">
            <w:pPr>
              <w:spacing w:line="240" w:lineRule="auto"/>
              <w:ind w:firstLine="0"/>
            </w:pPr>
            <w:r>
              <w:t xml:space="preserve">2. </w:t>
            </w:r>
            <w:r w:rsidR="000D4DF4" w:rsidRPr="000D4DF4">
              <w:t>Diversificando las necesidades de una comunidad en constante crecimiento con instalaciones de compras, entretenimiento, socialización y ocio, el centro apunta a mejorar la calidad de vida de la comunidad y atender sus cambiantes requisitos de vida</w:t>
            </w:r>
            <w:r>
              <w:t>.</w:t>
            </w:r>
          </w:p>
          <w:p w14:paraId="22F2093B" w14:textId="77777777" w:rsidR="00760EC9" w:rsidRDefault="000B1A71" w:rsidP="00760EC9">
            <w:pPr>
              <w:spacing w:after="160" w:line="240" w:lineRule="auto"/>
              <w:ind w:firstLine="0"/>
              <w:rPr>
                <w:szCs w:val="22"/>
              </w:rPr>
            </w:pPr>
            <w:r>
              <w:t xml:space="preserve">3. </w:t>
            </w:r>
            <w:r w:rsidR="008A4B92" w:rsidRPr="00734F77">
              <w:rPr>
                <w:szCs w:val="22"/>
              </w:rPr>
              <w:t>La información sobre tendencias del mercado revela un aumento en la demanda de locales comerciales y oportunidades considerables para el crecimiento en el comercio minorista.</w:t>
            </w:r>
          </w:p>
          <w:p w14:paraId="2BFDBE0B" w14:textId="540019FE" w:rsidR="008D03D1" w:rsidRPr="00734F77" w:rsidRDefault="000B1A71" w:rsidP="00760EC9">
            <w:pPr>
              <w:spacing w:after="160" w:line="240" w:lineRule="auto"/>
              <w:ind w:firstLine="0"/>
              <w:rPr>
                <w:szCs w:val="22"/>
              </w:rPr>
            </w:pPr>
            <w:r>
              <w:t xml:space="preserve">4. </w:t>
            </w:r>
            <w:r w:rsidR="008D03D1" w:rsidRPr="00734F77">
              <w:rPr>
                <w:szCs w:val="22"/>
              </w:rPr>
              <w:t>Apoya las prioridades de proyectos de inversión local y complementa los esfuerzos de desarrollo urbano para mejorar la infraestructura y el desarrollo sostenible.</w:t>
            </w:r>
          </w:p>
          <w:p w14:paraId="5EE8A050" w14:textId="407072E1" w:rsidR="000B1A71" w:rsidRDefault="000B1A71" w:rsidP="00651A47">
            <w:pPr>
              <w:spacing w:after="160" w:line="259" w:lineRule="auto"/>
              <w:ind w:firstLine="0"/>
            </w:pPr>
          </w:p>
          <w:p w14:paraId="5F26F6C2" w14:textId="77777777" w:rsidR="000B1A71" w:rsidRDefault="000B1A71" w:rsidP="000B1A71">
            <w:pPr>
              <w:spacing w:line="240" w:lineRule="auto"/>
              <w:ind w:firstLine="0"/>
            </w:pPr>
          </w:p>
          <w:p w14:paraId="696B04C3" w14:textId="3572CB42" w:rsidR="000B1A71" w:rsidRPr="00D674EE" w:rsidRDefault="000B1A71" w:rsidP="000B1A71">
            <w:pPr>
              <w:spacing w:line="240" w:lineRule="auto"/>
              <w:ind w:firstLine="0"/>
            </w:pPr>
            <w:r w:rsidRPr="00D674EE">
              <w:lastRenderedPageBreak/>
              <w:t>El propósito del proyecto del centro comercial es crear un destino dinámico y centrado en el cliente que fomente el crecimiento económico y sirva como un centro social y cultural para la comunidad. El proyecto pretende conseguir lo siguiente:</w:t>
            </w:r>
          </w:p>
          <w:p w14:paraId="7CFE3CE5" w14:textId="5FF1C873" w:rsidR="000B1A71" w:rsidRPr="00D674EE" w:rsidRDefault="000B1A71" w:rsidP="000B1A71">
            <w:pPr>
              <w:spacing w:line="240" w:lineRule="auto"/>
              <w:ind w:firstLine="0"/>
            </w:pPr>
            <w:r w:rsidRPr="00D674EE">
              <w:t>1.</w:t>
            </w:r>
            <w:r>
              <w:t xml:space="preserve"> </w:t>
            </w:r>
            <w:r w:rsidRPr="00D674EE">
              <w:t>Proporcionar un espacio centralizado</w:t>
            </w:r>
            <w:r>
              <w:t xml:space="preserve"> en</w:t>
            </w:r>
            <w:r w:rsidRPr="00D674EE">
              <w:t xml:space="preserve"> diversas ofertas minoristas y de servicios en una sola ubicación, mejorando la comodidad para los compradores.</w:t>
            </w:r>
          </w:p>
          <w:p w14:paraId="19A90F8C" w14:textId="2408E41C" w:rsidR="000B1A71" w:rsidRPr="00D674EE" w:rsidRDefault="000B1A71" w:rsidP="000B1A71">
            <w:pPr>
              <w:spacing w:line="240" w:lineRule="auto"/>
              <w:ind w:firstLine="0"/>
            </w:pPr>
            <w:r w:rsidRPr="00D674EE">
              <w:t>2.</w:t>
            </w:r>
            <w:r>
              <w:t xml:space="preserve"> </w:t>
            </w:r>
            <w:r w:rsidRPr="00D674EE">
              <w:t xml:space="preserve">Estimular la actividad económica proporcionando oportunidades para las pequeñas empresas y atrayendo a marcas minoristas </w:t>
            </w:r>
            <w:r>
              <w:t>nuevas para el mejoramiento de la economía local.</w:t>
            </w:r>
          </w:p>
          <w:p w14:paraId="1E2D4414" w14:textId="7658F8E0" w:rsidR="000B1A71" w:rsidRPr="00D674EE" w:rsidRDefault="000B1A71" w:rsidP="000B1A71">
            <w:pPr>
              <w:spacing w:line="240" w:lineRule="auto"/>
              <w:ind w:firstLine="0"/>
            </w:pPr>
            <w:r w:rsidRPr="00D674EE">
              <w:t>3.</w:t>
            </w:r>
            <w:r>
              <w:t xml:space="preserve"> </w:t>
            </w:r>
            <w:r w:rsidRPr="00D674EE">
              <w:t>Adoptar prácticas ambientalmente sostenibles en el diseño y la construcción, contribuyendo a las iniciativas verdes</w:t>
            </w:r>
            <w:r>
              <w:t>.</w:t>
            </w:r>
          </w:p>
          <w:p w14:paraId="1FDE97FA" w14:textId="4EAD24CF" w:rsidR="000B1A71" w:rsidRPr="00D674EE" w:rsidRDefault="000B1A71" w:rsidP="000B1A71">
            <w:pPr>
              <w:spacing w:line="240" w:lineRule="auto"/>
              <w:ind w:firstLine="0"/>
            </w:pPr>
            <w:r w:rsidRPr="00D674EE">
              <w:t>4.</w:t>
            </w:r>
            <w:r>
              <w:t xml:space="preserve"> </w:t>
            </w:r>
            <w:r w:rsidRPr="00D674EE">
              <w:t>Crear un lugar de reunión vibrante que fomente la interacción de la comunidad y apoye los eventos y actividades</w:t>
            </w:r>
            <w:r>
              <w:t>, f</w:t>
            </w:r>
            <w:r w:rsidRPr="00D674EE">
              <w:t>ortalec</w:t>
            </w:r>
            <w:r>
              <w:t>iendo</w:t>
            </w:r>
            <w:r w:rsidRPr="00D674EE">
              <w:t xml:space="preserve"> la participación de la comunidad</w:t>
            </w:r>
            <w:r>
              <w:t>.</w:t>
            </w:r>
          </w:p>
          <w:p w14:paraId="7240FF39" w14:textId="77777777" w:rsidR="000B1A71" w:rsidRDefault="000B1A71" w:rsidP="000B1A71">
            <w:pPr>
              <w:spacing w:line="240" w:lineRule="auto"/>
              <w:ind w:firstLine="0"/>
            </w:pPr>
            <w:r w:rsidRPr="00D674EE">
              <w:t>5.</w:t>
            </w:r>
            <w:r>
              <w:t xml:space="preserve"> G</w:t>
            </w:r>
            <w:r w:rsidRPr="00D674EE">
              <w:t>arantizar que el centro comercial s</w:t>
            </w:r>
            <w:r>
              <w:t>ea</w:t>
            </w:r>
            <w:r w:rsidRPr="00D674EE">
              <w:t xml:space="preserve"> rentable y relevante mediante la incorporación de características de diseño flexibles</w:t>
            </w:r>
            <w:r>
              <w:t>, o</w:t>
            </w:r>
            <w:r w:rsidRPr="00D674EE">
              <w:t>frec</w:t>
            </w:r>
            <w:r>
              <w:t>iendo</w:t>
            </w:r>
            <w:r w:rsidRPr="00D674EE">
              <w:t xml:space="preserve"> valor a largo plazo</w:t>
            </w:r>
          </w:p>
          <w:p w14:paraId="48051DDF" w14:textId="2F5B0786" w:rsidR="00505E33" w:rsidRPr="00D674EE" w:rsidRDefault="00505E33" w:rsidP="000B1A71">
            <w:pPr>
              <w:spacing w:line="240" w:lineRule="auto"/>
              <w:ind w:firstLine="0"/>
            </w:pPr>
          </w:p>
        </w:tc>
      </w:tr>
      <w:tr w:rsidR="000B1A71" w:rsidRPr="00D674EE" w14:paraId="3757CF10" w14:textId="77777777" w:rsidTr="008B0E92">
        <w:tc>
          <w:tcPr>
            <w:tcW w:w="8910" w:type="dxa"/>
            <w:gridSpan w:val="10"/>
          </w:tcPr>
          <w:p w14:paraId="3E43B0E2" w14:textId="4B8F9563" w:rsidR="000B1A71" w:rsidRDefault="000B1A71" w:rsidP="000B1A71">
            <w:pPr>
              <w:spacing w:line="240" w:lineRule="auto"/>
              <w:ind w:firstLine="0"/>
            </w:pPr>
            <w:r>
              <w:lastRenderedPageBreak/>
              <w:t>Descripción del producto o servicio que generará el proyecto – Entregables finales del proyecto</w:t>
            </w:r>
          </w:p>
          <w:p w14:paraId="14C07BBD" w14:textId="25A4576B" w:rsidR="000B1A71" w:rsidRPr="00A521B7" w:rsidRDefault="000B1A71" w:rsidP="000B1A71">
            <w:pPr>
              <w:spacing w:line="240" w:lineRule="auto"/>
              <w:ind w:firstLine="0"/>
            </w:pPr>
          </w:p>
        </w:tc>
      </w:tr>
      <w:tr w:rsidR="000B1A71" w:rsidRPr="00D674EE" w14:paraId="09D880D3" w14:textId="77777777" w:rsidTr="008B0E92">
        <w:tc>
          <w:tcPr>
            <w:tcW w:w="8910" w:type="dxa"/>
            <w:gridSpan w:val="10"/>
          </w:tcPr>
          <w:p w14:paraId="3C955224" w14:textId="1D2C7DB3" w:rsidR="00251407" w:rsidRPr="004E37D3" w:rsidRDefault="002F4B54" w:rsidP="004E37D3">
            <w:pPr>
              <w:spacing w:after="160" w:line="240" w:lineRule="auto"/>
              <w:rPr>
                <w:szCs w:val="22"/>
              </w:rPr>
            </w:pPr>
            <w:r w:rsidRPr="00734F77">
              <w:rPr>
                <w:szCs w:val="22"/>
              </w:rPr>
              <w:t>El nuevo centro comercial se construirá con un diseño contemporáneo e incorporará tecnología verde, como paneles solares e iluminación eficiente en cuanto a energía. Es un</w:t>
            </w:r>
            <w:r w:rsidR="007F620A">
              <w:rPr>
                <w:szCs w:val="22"/>
              </w:rPr>
              <w:t xml:space="preserve"> proyecto</w:t>
            </w:r>
            <w:r w:rsidRPr="00734F77">
              <w:rPr>
                <w:szCs w:val="22"/>
              </w:rPr>
              <w:t xml:space="preserve"> de todo en uno para cualquier persona que necesite compras y entretenimiento.</w:t>
            </w:r>
            <w:r>
              <w:rPr>
                <w:szCs w:val="22"/>
              </w:rPr>
              <w:t xml:space="preserve"> </w:t>
            </w:r>
            <w:r w:rsidRPr="00734F77">
              <w:rPr>
                <w:szCs w:val="22"/>
              </w:rPr>
              <w:t>Contará con formatos de tiendas minoristas y zonas de entretenimiento repartidas en un área construida de aproximadamente 2,100 metros cuadrados, además de</w:t>
            </w:r>
            <w:r w:rsidR="00592042">
              <w:rPr>
                <w:szCs w:val="22"/>
              </w:rPr>
              <w:t xml:space="preserve"> un área de</w:t>
            </w:r>
            <w:r w:rsidRPr="00734F77">
              <w:rPr>
                <w:szCs w:val="22"/>
              </w:rPr>
              <w:t xml:space="preserve"> estacionamiento para atender a los visitantes.</w:t>
            </w:r>
            <w:r>
              <w:rPr>
                <w:szCs w:val="22"/>
              </w:rPr>
              <w:t xml:space="preserve"> </w:t>
            </w:r>
            <w:r w:rsidRPr="00734F77">
              <w:rPr>
                <w:szCs w:val="22"/>
              </w:rPr>
              <w:t>La ubicación es ideal, de alta visibilidad y fácilmente accesible a rutas principales y al transporte público. Los clientes y visitantes pueden disfrutar de un viaje de compras y entretenimiento cómodo, fácil y agradable.</w:t>
            </w:r>
            <w:r>
              <w:rPr>
                <w:szCs w:val="22"/>
              </w:rPr>
              <w:t xml:space="preserve"> </w:t>
            </w:r>
            <w:r w:rsidRPr="00734F77">
              <w:rPr>
                <w:szCs w:val="22"/>
              </w:rPr>
              <w:t>El nuevo proyecto se basa en una arquitectura contemporánea, una logística de construcción inteligente y conceptos de operación sostenible para proporcionar un escenario ideal para una experiencia de compra única.</w:t>
            </w:r>
            <w:r w:rsidR="004E37D3">
              <w:rPr>
                <w:szCs w:val="22"/>
              </w:rPr>
              <w:t xml:space="preserve"> </w:t>
            </w:r>
            <w:r w:rsidR="00251407" w:rsidRPr="00C46B97">
              <w:t xml:space="preserve">A </w:t>
            </w:r>
            <w:r w:rsidR="00C7288B" w:rsidRPr="00C46B97">
              <w:t>continuación,</w:t>
            </w:r>
            <w:r w:rsidR="00251407" w:rsidRPr="00C46B97">
              <w:t xml:space="preserve"> se muestran los atributos clave</w:t>
            </w:r>
            <w:r w:rsidR="00495FEC">
              <w:t>s</w:t>
            </w:r>
            <w:r w:rsidR="00251407" w:rsidRPr="00C46B97">
              <w:t xml:space="preserve"> alineados con los objetivos específicos:</w:t>
            </w:r>
          </w:p>
          <w:p w14:paraId="751577A1" w14:textId="3FB50F25" w:rsidR="009A2AFD" w:rsidRPr="00C46B97" w:rsidRDefault="009A2AFD" w:rsidP="009A2AFD">
            <w:pPr>
              <w:spacing w:line="240" w:lineRule="auto"/>
              <w:ind w:firstLine="0"/>
            </w:pPr>
            <w:r w:rsidRPr="00C46B97">
              <w:t xml:space="preserve">1. Diseño </w:t>
            </w:r>
            <w:r w:rsidR="00FC60AD" w:rsidRPr="00C46B97">
              <w:t>moderno</w:t>
            </w:r>
            <w:r w:rsidRPr="00C46B97">
              <w:t xml:space="preserve"> y funcional</w:t>
            </w:r>
          </w:p>
          <w:p w14:paraId="38370548" w14:textId="38C4935D" w:rsidR="009A2AFD" w:rsidRPr="00C46B97" w:rsidRDefault="00165091" w:rsidP="009A2AFD">
            <w:pPr>
              <w:spacing w:line="240" w:lineRule="auto"/>
              <w:ind w:firstLine="0"/>
            </w:pPr>
            <w:r w:rsidRPr="00165091">
              <w:t>El proyecto cuenta con un espacio abierto y amigable para los clientes que incluye áreas para la relajación y la interacción con los clientes para satisfacer sus necesidades. La vegetación, las características interactivas y los servicios de eficiencia energética muestran un</w:t>
            </w:r>
            <w:r w:rsidR="00ED5399">
              <w:t xml:space="preserve"> compromiso</w:t>
            </w:r>
            <w:r w:rsidR="00B12BD2">
              <w:t xml:space="preserve"> con el</w:t>
            </w:r>
            <w:r w:rsidRPr="00165091">
              <w:t xml:space="preserve"> consumidor, así como valores sostenibles.</w:t>
            </w:r>
          </w:p>
          <w:p w14:paraId="1E7F8C27" w14:textId="21F227E4" w:rsidR="00DE7A7A" w:rsidRPr="00C46B97" w:rsidRDefault="00DE7A7A" w:rsidP="00DE7A7A">
            <w:pPr>
              <w:spacing w:line="240" w:lineRule="auto"/>
              <w:ind w:firstLine="0"/>
            </w:pPr>
            <w:r w:rsidRPr="00C46B97">
              <w:t xml:space="preserve">2. </w:t>
            </w:r>
            <w:r w:rsidR="00A62C79">
              <w:t>Planos constructivos y tramitología</w:t>
            </w:r>
          </w:p>
          <w:p w14:paraId="02EC9D85" w14:textId="7C96EFD9" w:rsidR="00A84E3C" w:rsidRPr="00C46B97" w:rsidRDefault="00511B88" w:rsidP="00DE7A7A">
            <w:pPr>
              <w:spacing w:line="240" w:lineRule="auto"/>
              <w:ind w:firstLine="0"/>
            </w:pPr>
            <w:r w:rsidRPr="00511B88">
              <w:t>Los plan</w:t>
            </w:r>
            <w:r>
              <w:t>o</w:t>
            </w:r>
            <w:r w:rsidRPr="00511B88">
              <w:t xml:space="preserve">s y especificaciones de construcción están creados para conformarse a los códigos de construcción, reglamentos, ordenanzas de zonificación y regulaciones contra incendios. El proyecto implicará </w:t>
            </w:r>
            <w:r w:rsidR="00D64198">
              <w:t>supervisar</w:t>
            </w:r>
            <w:r w:rsidRPr="00511B88">
              <w:t xml:space="preserve"> todos los permisos requeridos y la construcción cumpliendo con los códigos. Es una forma eficiente y controlada de construcción, minimizando demoras y asegurando que se mantenga la calidad y seguridad durante la construcción.</w:t>
            </w:r>
          </w:p>
          <w:p w14:paraId="0C1DA43D" w14:textId="68D687B8" w:rsidR="00F6494E" w:rsidRPr="00C46B97" w:rsidRDefault="00F6494E" w:rsidP="00F6494E">
            <w:pPr>
              <w:spacing w:line="240" w:lineRule="auto"/>
              <w:ind w:firstLine="0"/>
            </w:pPr>
            <w:r w:rsidRPr="00C46B97">
              <w:t xml:space="preserve">3. </w:t>
            </w:r>
            <w:r w:rsidR="0097525D" w:rsidRPr="00C46B97">
              <w:t>Inspección</w:t>
            </w:r>
            <w:r w:rsidRPr="00C46B97">
              <w:t xml:space="preserve"> de la construcción</w:t>
            </w:r>
          </w:p>
          <w:p w14:paraId="5AE82D55" w14:textId="13E15350" w:rsidR="00926138" w:rsidRDefault="00926138" w:rsidP="00E67193">
            <w:pPr>
              <w:spacing w:line="240" w:lineRule="auto"/>
              <w:ind w:firstLine="0"/>
            </w:pPr>
            <w:r w:rsidRPr="00926138">
              <w:t xml:space="preserve">La inspección se lleva a cabo durante la ejecución para verificar si se mantiene una estricta adhesión a los planos de distribución y especificaciones aprobados. Esto incluye visitas regulares al sitio, controles de calidad y resolución proactiva de problemas en el </w:t>
            </w:r>
            <w:r w:rsidRPr="00926138">
              <w:lastRenderedPageBreak/>
              <w:t xml:space="preserve">lugar para </w:t>
            </w:r>
            <w:r w:rsidR="000E6D5C">
              <w:t>supervisar</w:t>
            </w:r>
            <w:r w:rsidRPr="00926138">
              <w:t xml:space="preserve"> de que el producto final esté en línea con el concepto de diseño inicial.</w:t>
            </w:r>
          </w:p>
          <w:p w14:paraId="31AAA07D" w14:textId="70146EB6" w:rsidR="00E67193" w:rsidRPr="00C46B97" w:rsidRDefault="00E67193" w:rsidP="00E67193">
            <w:pPr>
              <w:spacing w:line="240" w:lineRule="auto"/>
              <w:ind w:firstLine="0"/>
            </w:pPr>
            <w:r w:rsidRPr="00C46B97">
              <w:t xml:space="preserve">4. Plan Operativo </w:t>
            </w:r>
          </w:p>
          <w:p w14:paraId="4C8F6EE5" w14:textId="6395DD59" w:rsidR="003B3391" w:rsidRPr="00C46B97" w:rsidRDefault="008917B6" w:rsidP="00E67193">
            <w:pPr>
              <w:spacing w:line="240" w:lineRule="auto"/>
              <w:ind w:firstLine="0"/>
            </w:pPr>
            <w:r w:rsidRPr="008917B6">
              <w:t>Una guía de operación y gestión que garantiza la funcionalidad permanente y la apariencia del centro comercial es esencial. Esto comprende programas de mantenimiento, así como sistemas de gestión de energía que impulsan la rentabilidad. S</w:t>
            </w:r>
            <w:r>
              <w:t>e i</w:t>
            </w:r>
            <w:r w:rsidRPr="008917B6">
              <w:t>ncorporan soluciones tecnológicas modernas e inteligentes para facilitar el mantenimiento, con la comodidad y satisfacción de los inquilinos y visitantes</w:t>
            </w:r>
            <w:r w:rsidR="00E67193" w:rsidRPr="00C46B97">
              <w:t>.</w:t>
            </w:r>
          </w:p>
          <w:p w14:paraId="3F48D041" w14:textId="04EFA33F" w:rsidR="000B1A71" w:rsidRPr="00C46B97" w:rsidRDefault="000B1A71" w:rsidP="000B1A71">
            <w:pPr>
              <w:spacing w:line="240" w:lineRule="auto"/>
              <w:ind w:firstLine="0"/>
            </w:pPr>
            <w:r w:rsidRPr="00C46B97">
              <w:t>Entregable Final:</w:t>
            </w:r>
          </w:p>
          <w:p w14:paraId="62975E1C" w14:textId="75415C4F" w:rsidR="0078743A" w:rsidRPr="00C46B97" w:rsidRDefault="000B1A71" w:rsidP="000B1A71">
            <w:pPr>
              <w:spacing w:line="240" w:lineRule="auto"/>
              <w:ind w:firstLine="0"/>
            </w:pPr>
            <w:r w:rsidRPr="00C46B97">
              <w:t>Un centro comercial en funcionamiento</w:t>
            </w:r>
          </w:p>
          <w:p w14:paraId="0E186160" w14:textId="7DEC0561" w:rsidR="000B1A71" w:rsidRPr="00C46B97" w:rsidRDefault="000B1A71" w:rsidP="000B1A71">
            <w:pPr>
              <w:spacing w:line="240" w:lineRule="auto"/>
              <w:ind w:firstLine="0"/>
            </w:pPr>
            <w:r w:rsidRPr="00C46B97">
              <w:t xml:space="preserve"> Esto incluye:</w:t>
            </w:r>
          </w:p>
          <w:p w14:paraId="585C56DF" w14:textId="34647847" w:rsidR="000B1A71" w:rsidRPr="00C46B97" w:rsidRDefault="000B1A71" w:rsidP="000B1A71">
            <w:pPr>
              <w:pStyle w:val="ListParagraph"/>
              <w:numPr>
                <w:ilvl w:val="0"/>
                <w:numId w:val="23"/>
              </w:numPr>
              <w:spacing w:line="240" w:lineRule="auto"/>
              <w:ind w:left="250" w:hanging="270"/>
            </w:pPr>
            <w:r w:rsidRPr="00C46B97">
              <w:t>Una estructura física completa y de alta calidad.</w:t>
            </w:r>
          </w:p>
          <w:p w14:paraId="10EEE167" w14:textId="68EAF19C" w:rsidR="000B1A71" w:rsidRPr="00C46B97" w:rsidRDefault="000B1A71" w:rsidP="000B1A71">
            <w:pPr>
              <w:pStyle w:val="ListParagraph"/>
              <w:numPr>
                <w:ilvl w:val="0"/>
                <w:numId w:val="23"/>
              </w:numPr>
              <w:spacing w:line="240" w:lineRule="auto"/>
              <w:ind w:left="250" w:hanging="270"/>
            </w:pPr>
            <w:r w:rsidRPr="00C46B97">
              <w:t>Todos los sistemas e instalaciones funcionan de manera óptima, incluidos los servicios públicos, el estacionamiento y los servicios para el cliente.</w:t>
            </w:r>
          </w:p>
          <w:p w14:paraId="2657FFA2" w14:textId="3BED8EC5" w:rsidR="000B1A71" w:rsidRPr="00C46B97" w:rsidRDefault="000B1A71" w:rsidP="000B1A71">
            <w:pPr>
              <w:spacing w:line="240" w:lineRule="auto"/>
              <w:ind w:firstLine="0"/>
            </w:pPr>
            <w:r w:rsidRPr="00C46B97">
              <w:tab/>
            </w:r>
          </w:p>
          <w:p w14:paraId="2888AA2B" w14:textId="77777777" w:rsidR="000B1A71" w:rsidRPr="00C46B97" w:rsidRDefault="000B1A71" w:rsidP="000B1A71">
            <w:pPr>
              <w:spacing w:line="240" w:lineRule="auto"/>
              <w:ind w:firstLine="0"/>
            </w:pPr>
            <w:r w:rsidRPr="00C46B97">
              <w:t>Entregables:</w:t>
            </w:r>
          </w:p>
          <w:p w14:paraId="472FC62B" w14:textId="77777777" w:rsidR="000B1A71" w:rsidRPr="00C46B97" w:rsidRDefault="000B1A71" w:rsidP="000B1A71">
            <w:pPr>
              <w:pStyle w:val="ListParagraph"/>
              <w:numPr>
                <w:ilvl w:val="0"/>
                <w:numId w:val="23"/>
              </w:numPr>
              <w:spacing w:line="240" w:lineRule="auto"/>
              <w:ind w:left="250" w:hanging="270"/>
            </w:pPr>
            <w:r w:rsidRPr="00C46B97">
              <w:t>Estudios de diseño iniciales</w:t>
            </w:r>
          </w:p>
          <w:p w14:paraId="3557DB4C" w14:textId="20C4F39F" w:rsidR="000B1A71" w:rsidRPr="00C46B97" w:rsidRDefault="00A216F5" w:rsidP="000B1A71">
            <w:pPr>
              <w:pStyle w:val="ListParagraph"/>
              <w:numPr>
                <w:ilvl w:val="0"/>
                <w:numId w:val="23"/>
              </w:numPr>
              <w:spacing w:line="240" w:lineRule="auto"/>
              <w:ind w:left="250" w:hanging="270"/>
            </w:pPr>
            <w:r w:rsidRPr="00C46B97">
              <w:t>Planos</w:t>
            </w:r>
            <w:r w:rsidR="000B1A71" w:rsidRPr="00C46B97">
              <w:t xml:space="preserve"> de diseños detallados</w:t>
            </w:r>
          </w:p>
          <w:p w14:paraId="110000C2" w14:textId="4747E7ED" w:rsidR="000B1A71" w:rsidRPr="00C46B97" w:rsidRDefault="000B1A71" w:rsidP="000B1A71">
            <w:pPr>
              <w:pStyle w:val="ListParagraph"/>
              <w:numPr>
                <w:ilvl w:val="0"/>
                <w:numId w:val="23"/>
              </w:numPr>
              <w:spacing w:line="240" w:lineRule="auto"/>
              <w:ind w:left="250" w:hanging="270"/>
            </w:pPr>
            <w:r w:rsidRPr="00C46B97">
              <w:t xml:space="preserve">Aprobaciones de </w:t>
            </w:r>
            <w:r w:rsidR="00C63CF8" w:rsidRPr="00C46B97">
              <w:t>permisos</w:t>
            </w:r>
            <w:r w:rsidRPr="00C46B97">
              <w:t xml:space="preserve"> constructivos, ambientales y legales.</w:t>
            </w:r>
          </w:p>
          <w:p w14:paraId="7904C652" w14:textId="7EC7CEEB" w:rsidR="000B1A71" w:rsidRDefault="000B1A71" w:rsidP="000B1A71">
            <w:pPr>
              <w:pStyle w:val="ListParagraph"/>
              <w:numPr>
                <w:ilvl w:val="0"/>
                <w:numId w:val="23"/>
              </w:numPr>
              <w:spacing w:line="240" w:lineRule="auto"/>
              <w:ind w:left="250" w:hanging="270"/>
            </w:pPr>
            <w:r w:rsidRPr="00C46B97">
              <w:t>Construcción terminada del edificio e infraestructura.</w:t>
            </w:r>
          </w:p>
          <w:p w14:paraId="41FAA317" w14:textId="3AC60C11" w:rsidR="0062309F" w:rsidRPr="00C46B97" w:rsidRDefault="0062309F" w:rsidP="000B1A71">
            <w:pPr>
              <w:pStyle w:val="ListParagraph"/>
              <w:numPr>
                <w:ilvl w:val="0"/>
                <w:numId w:val="23"/>
              </w:numPr>
              <w:spacing w:line="240" w:lineRule="auto"/>
              <w:ind w:left="250" w:hanging="270"/>
            </w:pPr>
            <w:r>
              <w:t>Plan operativo para mantenimiento de las instalaciones</w:t>
            </w:r>
          </w:p>
          <w:p w14:paraId="108999A8" w14:textId="6428872A" w:rsidR="000B1A71" w:rsidRPr="00C46B97" w:rsidRDefault="000B1A71" w:rsidP="000B1A71">
            <w:pPr>
              <w:spacing w:line="240" w:lineRule="auto"/>
            </w:pPr>
          </w:p>
        </w:tc>
      </w:tr>
      <w:tr w:rsidR="000B1A71" w:rsidRPr="00D674EE" w14:paraId="6BFD72E8" w14:textId="77777777" w:rsidTr="008B0E92">
        <w:tc>
          <w:tcPr>
            <w:tcW w:w="8910" w:type="dxa"/>
            <w:gridSpan w:val="10"/>
          </w:tcPr>
          <w:p w14:paraId="4F8CEA18" w14:textId="019FE5CB" w:rsidR="000B1A71" w:rsidRDefault="000B1A71" w:rsidP="000B1A71">
            <w:pPr>
              <w:spacing w:line="240" w:lineRule="auto"/>
              <w:ind w:firstLine="0"/>
            </w:pPr>
            <w:r>
              <w:lastRenderedPageBreak/>
              <w:t>Supuestos</w:t>
            </w:r>
          </w:p>
        </w:tc>
      </w:tr>
      <w:tr w:rsidR="000B1A71" w:rsidRPr="00D674EE" w14:paraId="04E0E82B" w14:textId="77777777" w:rsidTr="0062309F">
        <w:tc>
          <w:tcPr>
            <w:tcW w:w="8910" w:type="dxa"/>
            <w:gridSpan w:val="10"/>
            <w:shd w:val="clear" w:color="auto" w:fill="auto"/>
          </w:tcPr>
          <w:p w14:paraId="12FE2F64" w14:textId="6550EFE6" w:rsidR="000B1A71" w:rsidRPr="0062309F" w:rsidRDefault="000B1A71" w:rsidP="00655CE4">
            <w:pPr>
              <w:pStyle w:val="ListParagraph"/>
              <w:numPr>
                <w:ilvl w:val="0"/>
                <w:numId w:val="35"/>
              </w:numPr>
              <w:spacing w:line="240" w:lineRule="auto"/>
              <w:ind w:left="252" w:hanging="252"/>
            </w:pPr>
            <w:r w:rsidRPr="0062309F">
              <w:t xml:space="preserve">Se cuenta con el personal técnico calificado para </w:t>
            </w:r>
            <w:r w:rsidR="00387A81" w:rsidRPr="0062309F">
              <w:t>las labores de</w:t>
            </w:r>
            <w:r w:rsidR="00A657E8" w:rsidRPr="0062309F">
              <w:t xml:space="preserve"> diseño e</w:t>
            </w:r>
            <w:r w:rsidR="00387A81" w:rsidRPr="0062309F">
              <w:t xml:space="preserve"> inspección</w:t>
            </w:r>
          </w:p>
          <w:p w14:paraId="552A9906" w14:textId="77777777" w:rsidR="000B1A71" w:rsidRPr="0062309F" w:rsidRDefault="000B1A71" w:rsidP="00655CE4">
            <w:pPr>
              <w:pStyle w:val="ListParagraph"/>
              <w:numPr>
                <w:ilvl w:val="0"/>
                <w:numId w:val="35"/>
              </w:numPr>
              <w:spacing w:line="240" w:lineRule="auto"/>
              <w:ind w:left="252" w:hanging="252"/>
            </w:pPr>
            <w:r w:rsidRPr="0062309F">
              <w:t>Se cuenta con el presupuesto para la construcción del centro comercial.</w:t>
            </w:r>
          </w:p>
          <w:p w14:paraId="45677437" w14:textId="77777777" w:rsidR="000B1A71" w:rsidRPr="0062309F" w:rsidRDefault="000B1A71" w:rsidP="00655CE4">
            <w:pPr>
              <w:pStyle w:val="ListParagraph"/>
              <w:numPr>
                <w:ilvl w:val="0"/>
                <w:numId w:val="35"/>
              </w:numPr>
              <w:spacing w:line="240" w:lineRule="auto"/>
              <w:ind w:left="252" w:hanging="252"/>
            </w:pPr>
            <w:r w:rsidRPr="0062309F">
              <w:t>Se cuenta con el espacio físico para desarrollar el proyecto</w:t>
            </w:r>
          </w:p>
          <w:p w14:paraId="5E617AF8" w14:textId="1D9F2EBA" w:rsidR="000B1A71" w:rsidRPr="0062309F" w:rsidRDefault="0048004C" w:rsidP="00655CE4">
            <w:pPr>
              <w:pStyle w:val="ListParagraph"/>
              <w:numPr>
                <w:ilvl w:val="0"/>
                <w:numId w:val="35"/>
              </w:numPr>
              <w:spacing w:line="240" w:lineRule="auto"/>
              <w:ind w:left="252" w:hanging="252"/>
            </w:pPr>
            <w:r w:rsidRPr="0062309F">
              <w:t>La comunidad apo</w:t>
            </w:r>
            <w:r w:rsidR="00ED7D6C" w:rsidRPr="0062309F">
              <w:t>yará el desarrollo del centro comercial</w:t>
            </w:r>
          </w:p>
          <w:p w14:paraId="6019F9B1" w14:textId="49EA2C71" w:rsidR="00656303" w:rsidRPr="0062309F" w:rsidRDefault="00656303" w:rsidP="00655CE4">
            <w:pPr>
              <w:pStyle w:val="ListParagraph"/>
              <w:numPr>
                <w:ilvl w:val="0"/>
                <w:numId w:val="35"/>
              </w:numPr>
              <w:spacing w:line="240" w:lineRule="auto"/>
              <w:ind w:left="252" w:hanging="252"/>
            </w:pPr>
            <w:r w:rsidRPr="0062309F">
              <w:t>La financiación del proyecto estará disponible</w:t>
            </w:r>
            <w:r w:rsidR="006367F7" w:rsidRPr="0062309F">
              <w:t xml:space="preserve"> según lo previsto, sin interrupciones importantes.</w:t>
            </w:r>
          </w:p>
          <w:p w14:paraId="1E03C7C8" w14:textId="15BA77EF" w:rsidR="006367F7" w:rsidRPr="0062309F" w:rsidRDefault="006367F7" w:rsidP="00655CE4">
            <w:pPr>
              <w:pStyle w:val="ListParagraph"/>
              <w:numPr>
                <w:ilvl w:val="0"/>
                <w:numId w:val="35"/>
              </w:numPr>
              <w:spacing w:line="240" w:lineRule="auto"/>
              <w:ind w:left="252" w:hanging="252"/>
            </w:pPr>
            <w:r w:rsidRPr="0062309F">
              <w:t xml:space="preserve">La mano de obra </w:t>
            </w:r>
            <w:r w:rsidR="0028261F" w:rsidRPr="0062309F">
              <w:t xml:space="preserve">calificada y los </w:t>
            </w:r>
            <w:r w:rsidR="00781880">
              <w:t>c</w:t>
            </w:r>
            <w:r w:rsidR="009F1A99" w:rsidRPr="0062309F">
              <w:t>ontratistas</w:t>
            </w:r>
            <w:r w:rsidR="0028261F" w:rsidRPr="0062309F">
              <w:t xml:space="preserve"> estarán disponibles para completar el proyecto a tiempo.</w:t>
            </w:r>
          </w:p>
          <w:p w14:paraId="16339ADC" w14:textId="417C7657" w:rsidR="00470DDB" w:rsidRPr="0062309F" w:rsidRDefault="00470DDB" w:rsidP="00655CE4">
            <w:pPr>
              <w:pStyle w:val="ListParagraph"/>
              <w:numPr>
                <w:ilvl w:val="0"/>
                <w:numId w:val="35"/>
              </w:numPr>
              <w:spacing w:line="240" w:lineRule="auto"/>
              <w:ind w:left="252" w:hanging="252"/>
            </w:pPr>
            <w:r w:rsidRPr="0062309F">
              <w:t xml:space="preserve">El proyecto integrará con éxito las </w:t>
            </w:r>
            <w:r w:rsidR="004444B6" w:rsidRPr="0062309F">
              <w:t>prácticas</w:t>
            </w:r>
            <w:r w:rsidRPr="0062309F">
              <w:t xml:space="preserve"> </w:t>
            </w:r>
            <w:r w:rsidR="00FB49B4" w:rsidRPr="0062309F">
              <w:t>de construcción ecológicas sin exceder las restricciones</w:t>
            </w:r>
            <w:r w:rsidR="004444B6" w:rsidRPr="0062309F">
              <w:t xml:space="preserve"> presupuestarias.</w:t>
            </w:r>
          </w:p>
          <w:p w14:paraId="23672014" w14:textId="14FF94C4" w:rsidR="004444B6" w:rsidRPr="0062309F" w:rsidRDefault="004444B6" w:rsidP="00655CE4">
            <w:pPr>
              <w:pStyle w:val="ListParagraph"/>
              <w:numPr>
                <w:ilvl w:val="0"/>
                <w:numId w:val="35"/>
              </w:numPr>
              <w:spacing w:line="240" w:lineRule="auto"/>
              <w:ind w:left="252" w:hanging="252"/>
            </w:pPr>
            <w:r w:rsidRPr="0062309F">
              <w:t>Las tecnologías como los sistemas eficientes</w:t>
            </w:r>
            <w:r w:rsidR="00131C03" w:rsidRPr="0062309F">
              <w:t xml:space="preserve"> desde el punto de vista energético </w:t>
            </w:r>
            <w:r w:rsidR="00570F27" w:rsidRPr="0062309F">
              <w:t xml:space="preserve">estarán disponibles y serán </w:t>
            </w:r>
            <w:r w:rsidR="009F1A99" w:rsidRPr="0062309F">
              <w:t>factibles de incorporar.</w:t>
            </w:r>
          </w:p>
          <w:p w14:paraId="49F987F0" w14:textId="77E0C951" w:rsidR="00655CE4" w:rsidRDefault="00655CE4" w:rsidP="00876C0F">
            <w:pPr>
              <w:pStyle w:val="ListParagraph"/>
              <w:spacing w:line="240" w:lineRule="auto"/>
              <w:ind w:left="252" w:firstLine="0"/>
            </w:pPr>
          </w:p>
        </w:tc>
      </w:tr>
      <w:tr w:rsidR="000B1A71" w:rsidRPr="00D674EE" w14:paraId="117482FD" w14:textId="77777777" w:rsidTr="008B0E92">
        <w:tc>
          <w:tcPr>
            <w:tcW w:w="8910" w:type="dxa"/>
            <w:gridSpan w:val="10"/>
          </w:tcPr>
          <w:p w14:paraId="67D26AF2" w14:textId="77777777" w:rsidR="000B1A71" w:rsidRPr="00456B9D" w:rsidRDefault="000B1A71" w:rsidP="000B1A71">
            <w:pPr>
              <w:spacing w:line="240" w:lineRule="auto"/>
              <w:ind w:firstLine="0"/>
            </w:pPr>
            <w:r w:rsidRPr="00456B9D">
              <w:t>Restricciones</w:t>
            </w:r>
          </w:p>
          <w:p w14:paraId="5A2D286B" w14:textId="0E5DAD65" w:rsidR="00B43097" w:rsidRPr="00456B9D" w:rsidRDefault="00B43097" w:rsidP="00B43097">
            <w:pPr>
              <w:pStyle w:val="ListParagraph"/>
              <w:numPr>
                <w:ilvl w:val="0"/>
                <w:numId w:val="60"/>
              </w:numPr>
              <w:spacing w:line="240" w:lineRule="auto"/>
              <w:ind w:left="252" w:hanging="270"/>
            </w:pPr>
            <w:r w:rsidRPr="00456B9D">
              <w:t>El proyecto del centro comercial debe completarse dentro de 18 meses.</w:t>
            </w:r>
          </w:p>
        </w:tc>
      </w:tr>
      <w:tr w:rsidR="000B1A71" w:rsidRPr="00D674EE" w14:paraId="3CF407D3" w14:textId="77777777" w:rsidTr="008B0E92">
        <w:tc>
          <w:tcPr>
            <w:tcW w:w="8910" w:type="dxa"/>
            <w:gridSpan w:val="10"/>
          </w:tcPr>
          <w:p w14:paraId="032C85D7" w14:textId="7DB9066E" w:rsidR="005478CD" w:rsidRPr="00456B9D" w:rsidRDefault="005478CD" w:rsidP="005478CD">
            <w:pPr>
              <w:pStyle w:val="ListParagraph"/>
              <w:numPr>
                <w:ilvl w:val="0"/>
                <w:numId w:val="36"/>
              </w:numPr>
              <w:spacing w:line="240" w:lineRule="auto"/>
              <w:ind w:left="252" w:hanging="252"/>
            </w:pPr>
            <w:r w:rsidRPr="00456B9D">
              <w:t xml:space="preserve">El proyecto debe funcionar dentro de las limitaciones de la infraestructura </w:t>
            </w:r>
            <w:r w:rsidR="00AB17F0" w:rsidRPr="00456B9D">
              <w:t xml:space="preserve">de servicios </w:t>
            </w:r>
            <w:r w:rsidRPr="00456B9D">
              <w:t>existente de agua, energía y alcantarillado.</w:t>
            </w:r>
          </w:p>
          <w:p w14:paraId="3FD8ECE3" w14:textId="00049690" w:rsidR="000B1A71" w:rsidRPr="00456B9D" w:rsidRDefault="007E497D" w:rsidP="007E497D">
            <w:pPr>
              <w:pStyle w:val="ListParagraph"/>
              <w:numPr>
                <w:ilvl w:val="0"/>
                <w:numId w:val="36"/>
              </w:numPr>
              <w:spacing w:line="240" w:lineRule="auto"/>
              <w:ind w:left="252" w:hanging="252"/>
            </w:pPr>
            <w:r w:rsidRPr="00456B9D">
              <w:t>El diseño y la construcción del proyecto deben alinearse con los acuerdos previos con inversionistas, vecinos y entidades gubernamentales</w:t>
            </w:r>
            <w:r w:rsidR="00BC12A3" w:rsidRPr="00456B9D">
              <w:t>.</w:t>
            </w:r>
          </w:p>
          <w:p w14:paraId="42CA4784" w14:textId="79A3327F" w:rsidR="0059059D" w:rsidRPr="00456B9D" w:rsidRDefault="00F31EBC" w:rsidP="007E497D">
            <w:pPr>
              <w:pStyle w:val="ListParagraph"/>
              <w:numPr>
                <w:ilvl w:val="0"/>
                <w:numId w:val="36"/>
              </w:numPr>
              <w:spacing w:line="240" w:lineRule="auto"/>
              <w:ind w:left="252" w:hanging="252"/>
            </w:pPr>
            <w:r w:rsidRPr="00456B9D">
              <w:t xml:space="preserve">La </w:t>
            </w:r>
            <w:r w:rsidR="007414BF" w:rsidRPr="00456B9D">
              <w:t>demolición</w:t>
            </w:r>
            <w:r w:rsidRPr="00456B9D">
              <w:t xml:space="preserve"> </w:t>
            </w:r>
            <w:r w:rsidR="007414BF" w:rsidRPr="00456B9D">
              <w:t xml:space="preserve">parcial </w:t>
            </w:r>
            <w:r w:rsidRPr="00456B9D">
              <w:t xml:space="preserve">de un muro de adobe </w:t>
            </w:r>
            <w:r w:rsidR="007414BF" w:rsidRPr="00456B9D">
              <w:t>que es considerado patrimonio nacional y</w:t>
            </w:r>
            <w:r w:rsidR="0059059D" w:rsidRPr="00456B9D">
              <w:t xml:space="preserve"> se debe realizar el trámite con </w:t>
            </w:r>
            <w:r w:rsidR="007414BF" w:rsidRPr="00456B9D">
              <w:t>P</w:t>
            </w:r>
            <w:r w:rsidR="0059059D" w:rsidRPr="00456B9D">
              <w:t xml:space="preserve">atrimonio </w:t>
            </w:r>
            <w:r w:rsidR="007414BF" w:rsidRPr="00456B9D">
              <w:t>N</w:t>
            </w:r>
            <w:r w:rsidR="0059059D" w:rsidRPr="00456B9D">
              <w:t xml:space="preserve">acional para </w:t>
            </w:r>
            <w:r w:rsidR="007414BF" w:rsidRPr="00456B9D">
              <w:t>los respectivos trabajos</w:t>
            </w:r>
          </w:p>
          <w:p w14:paraId="5A0640E2" w14:textId="2B545438" w:rsidR="00BC12A3" w:rsidRPr="00456B9D" w:rsidRDefault="00BC12A3" w:rsidP="00BC12A3">
            <w:pPr>
              <w:pStyle w:val="ListParagraph"/>
              <w:spacing w:line="240" w:lineRule="auto"/>
              <w:ind w:left="252" w:firstLine="0"/>
            </w:pPr>
          </w:p>
        </w:tc>
      </w:tr>
      <w:tr w:rsidR="000B1A71" w:rsidRPr="00D674EE" w14:paraId="037AC65F" w14:textId="77777777" w:rsidTr="008B0E92">
        <w:tc>
          <w:tcPr>
            <w:tcW w:w="8910" w:type="dxa"/>
            <w:gridSpan w:val="10"/>
          </w:tcPr>
          <w:p w14:paraId="538DD6EB" w14:textId="38ED2A73" w:rsidR="000B1A71" w:rsidRDefault="000B1A71" w:rsidP="000B1A71">
            <w:pPr>
              <w:spacing w:line="240" w:lineRule="auto"/>
              <w:ind w:firstLine="0"/>
            </w:pPr>
            <w:r>
              <w:t>Identificación preliminar de riesgos</w:t>
            </w:r>
          </w:p>
        </w:tc>
      </w:tr>
      <w:tr w:rsidR="000B1A71" w:rsidRPr="00D674EE" w14:paraId="381D0F75" w14:textId="77777777" w:rsidTr="008B0E92">
        <w:tc>
          <w:tcPr>
            <w:tcW w:w="8910" w:type="dxa"/>
            <w:gridSpan w:val="10"/>
          </w:tcPr>
          <w:p w14:paraId="0DCB2506" w14:textId="77777777" w:rsidR="000B1A71" w:rsidRPr="00456B9D" w:rsidRDefault="000B1A71" w:rsidP="000B1A71">
            <w:pPr>
              <w:pStyle w:val="ListParagraph"/>
              <w:numPr>
                <w:ilvl w:val="0"/>
                <w:numId w:val="37"/>
              </w:numPr>
              <w:spacing w:line="240" w:lineRule="auto"/>
              <w:ind w:left="250" w:hanging="250"/>
            </w:pPr>
            <w:r w:rsidRPr="00456B9D">
              <w:lastRenderedPageBreak/>
              <w:t>Los gastos inesperados, como el aumento de los costos de material o los cambios en el alcance del proyecto, pueden hacer que el proyecto exceda el presupuesto asignado.</w:t>
            </w:r>
          </w:p>
          <w:p w14:paraId="554C51C9" w14:textId="65384BA7" w:rsidR="000B1A71" w:rsidRPr="00456B9D" w:rsidRDefault="00152B49" w:rsidP="000B1A71">
            <w:pPr>
              <w:pStyle w:val="ListParagraph"/>
              <w:numPr>
                <w:ilvl w:val="0"/>
                <w:numId w:val="37"/>
              </w:numPr>
              <w:spacing w:line="240" w:lineRule="auto"/>
              <w:ind w:left="250" w:hanging="250"/>
            </w:pPr>
            <w:r w:rsidRPr="00456B9D">
              <w:t>Debidos atrasos en la obtención de documentos iniciales de parte del cliente podrían</w:t>
            </w:r>
            <w:r w:rsidR="000B1A71" w:rsidRPr="00456B9D">
              <w:t xml:space="preserve"> retras</w:t>
            </w:r>
            <w:r w:rsidR="00106860" w:rsidRPr="00456B9D">
              <w:t>ar los</w:t>
            </w:r>
            <w:r w:rsidR="000B1A71" w:rsidRPr="00456B9D">
              <w:t xml:space="preserve"> permisos constructivos y ambientales afecta</w:t>
            </w:r>
            <w:r w:rsidR="00106860" w:rsidRPr="00456B9D">
              <w:t>ndo</w:t>
            </w:r>
            <w:r w:rsidR="000B1A71" w:rsidRPr="00456B9D">
              <w:t xml:space="preserve"> el cronograma del proyecto.</w:t>
            </w:r>
          </w:p>
          <w:p w14:paraId="5C507B9D" w14:textId="496D6293" w:rsidR="000B1A71" w:rsidRPr="00456B9D" w:rsidRDefault="000B1A71" w:rsidP="000B1A71">
            <w:pPr>
              <w:pStyle w:val="ListParagraph"/>
              <w:numPr>
                <w:ilvl w:val="0"/>
                <w:numId w:val="37"/>
              </w:numPr>
              <w:spacing w:line="240" w:lineRule="auto"/>
              <w:ind w:left="250" w:hanging="250"/>
            </w:pPr>
            <w:r w:rsidRPr="00456B9D">
              <w:t xml:space="preserve">Los retrasos debidos a condiciones climáticas adversas, escasez de mano de obra o problemas en la </w:t>
            </w:r>
            <w:r w:rsidR="00385FC5">
              <w:t>entrega de materiales por parte de</w:t>
            </w:r>
            <w:r w:rsidR="009D1B4A">
              <w:t xml:space="preserve"> los proveedores</w:t>
            </w:r>
            <w:r w:rsidRPr="00456B9D">
              <w:t xml:space="preserve"> podrían afectar el cronograma de</w:t>
            </w:r>
            <w:r w:rsidR="009D1B4A">
              <w:t xml:space="preserve"> proyecto.</w:t>
            </w:r>
          </w:p>
          <w:p w14:paraId="4C6CCD84" w14:textId="0A18361A" w:rsidR="000B1A71" w:rsidRPr="00456B9D" w:rsidRDefault="004864D5" w:rsidP="000B1A71">
            <w:pPr>
              <w:pStyle w:val="ListParagraph"/>
              <w:numPr>
                <w:ilvl w:val="0"/>
                <w:numId w:val="37"/>
              </w:numPr>
              <w:spacing w:line="240" w:lineRule="auto"/>
              <w:ind w:left="250" w:hanging="250"/>
            </w:pPr>
            <w:r w:rsidRPr="00456B9D">
              <w:t xml:space="preserve">Coordinación deficiente </w:t>
            </w:r>
            <w:r w:rsidR="00337F81">
              <w:t xml:space="preserve">entre </w:t>
            </w:r>
            <w:r w:rsidR="00CC42ED">
              <w:t xml:space="preserve">disciplinas </w:t>
            </w:r>
            <w:r w:rsidR="00112ECB" w:rsidRPr="00456B9D">
              <w:t xml:space="preserve">podría </w:t>
            </w:r>
            <w:r w:rsidR="000E1D5C" w:rsidRPr="00456B9D">
              <w:t>incurrir en</w:t>
            </w:r>
            <w:r w:rsidR="000B1A71" w:rsidRPr="00456B9D">
              <w:t xml:space="preserve"> errores en los diseños arquitectónicos o de ingeniería da</w:t>
            </w:r>
            <w:r w:rsidR="008111A6" w:rsidRPr="00456B9D">
              <w:t>ndo</w:t>
            </w:r>
            <w:r w:rsidR="000B1A71" w:rsidRPr="00456B9D">
              <w:t xml:space="preserve"> lugar </w:t>
            </w:r>
            <w:r w:rsidR="008F7AF3" w:rsidRPr="00456B9D">
              <w:t xml:space="preserve">retrasos </w:t>
            </w:r>
            <w:r w:rsidR="00FF1D5E" w:rsidRPr="00456B9D">
              <w:t>en los entregables.</w:t>
            </w:r>
          </w:p>
          <w:p w14:paraId="1CD3B010" w14:textId="2F651C98" w:rsidR="000B1A71" w:rsidRPr="00337F81" w:rsidRDefault="00CA6A55" w:rsidP="000B1A71">
            <w:pPr>
              <w:pStyle w:val="ListParagraph"/>
              <w:numPr>
                <w:ilvl w:val="0"/>
                <w:numId w:val="37"/>
              </w:numPr>
              <w:spacing w:line="240" w:lineRule="auto"/>
              <w:ind w:left="250" w:hanging="250"/>
            </w:pPr>
            <w:r w:rsidRPr="00337F81">
              <w:t>Mo</w:t>
            </w:r>
            <w:r w:rsidR="00A22582" w:rsidRPr="00337F81">
              <w:t>dificaciones</w:t>
            </w:r>
            <w:r w:rsidR="000B1A71" w:rsidRPr="00337F81">
              <w:t xml:space="preserve"> </w:t>
            </w:r>
            <w:r w:rsidR="0030689F" w:rsidRPr="00337F81">
              <w:t>en el alcance</w:t>
            </w:r>
            <w:r w:rsidR="00C47F89" w:rsidRPr="00337F81">
              <w:t xml:space="preserve"> </w:t>
            </w:r>
            <w:r w:rsidR="00A22582" w:rsidRPr="00337F81">
              <w:t>solicitadas por</w:t>
            </w:r>
            <w:r w:rsidR="000B1A71" w:rsidRPr="00337F81">
              <w:t xml:space="preserve"> las partes interesadas </w:t>
            </w:r>
            <w:r w:rsidR="00EE3B7C" w:rsidRPr="00337F81">
              <w:t>podría</w:t>
            </w:r>
            <w:r w:rsidR="000B1A71" w:rsidRPr="00337F81">
              <w:t xml:space="preserve"> provocar retrasos o cambios en el diseño.</w:t>
            </w:r>
          </w:p>
          <w:p w14:paraId="423DA619" w14:textId="29EC6D72" w:rsidR="000B1A71" w:rsidRPr="00337F81" w:rsidRDefault="007C3DD6" w:rsidP="000B1A71">
            <w:pPr>
              <w:pStyle w:val="ListParagraph"/>
              <w:numPr>
                <w:ilvl w:val="0"/>
                <w:numId w:val="37"/>
              </w:numPr>
              <w:spacing w:line="240" w:lineRule="auto"/>
              <w:ind w:left="250" w:hanging="250"/>
            </w:pPr>
            <w:r w:rsidRPr="00337F81">
              <w:t xml:space="preserve">Realizar trabajos en condiciones </w:t>
            </w:r>
            <w:r w:rsidR="00CE79D4" w:rsidRPr="00337F81">
              <w:t xml:space="preserve">climáticas adversas </w:t>
            </w:r>
            <w:r w:rsidR="00322F79" w:rsidRPr="00337F81">
              <w:t xml:space="preserve">podría incurrir en </w:t>
            </w:r>
            <w:r w:rsidR="000B1A71" w:rsidRPr="00337F81">
              <w:t xml:space="preserve">accidentes </w:t>
            </w:r>
            <w:r w:rsidR="00CD2C6B" w:rsidRPr="00337F81">
              <w:t xml:space="preserve">laborales </w:t>
            </w:r>
            <w:r w:rsidR="000B1A71" w:rsidRPr="00337F81">
              <w:t>en el sitio de construcción provoca</w:t>
            </w:r>
            <w:r w:rsidR="00322F79" w:rsidRPr="00337F81">
              <w:t>ndo</w:t>
            </w:r>
            <w:r w:rsidR="000B1A71" w:rsidRPr="00337F81">
              <w:t xml:space="preserve"> lesiones, interrupciones del trabajo o responsabilidades legales.</w:t>
            </w:r>
          </w:p>
          <w:p w14:paraId="0C76796D" w14:textId="61ECFD33" w:rsidR="0087275E" w:rsidRDefault="0087275E" w:rsidP="007F1C93">
            <w:pPr>
              <w:pStyle w:val="ListParagraph"/>
              <w:spacing w:line="240" w:lineRule="auto"/>
              <w:ind w:left="250" w:firstLine="0"/>
            </w:pPr>
          </w:p>
        </w:tc>
      </w:tr>
      <w:tr w:rsidR="000B1A71" w:rsidRPr="00D674EE" w14:paraId="6AA717D3" w14:textId="77777777" w:rsidTr="008B0E92">
        <w:tc>
          <w:tcPr>
            <w:tcW w:w="8910" w:type="dxa"/>
            <w:gridSpan w:val="10"/>
          </w:tcPr>
          <w:p w14:paraId="19659F90" w14:textId="6357B86A" w:rsidR="000B1A71" w:rsidRPr="002C6555" w:rsidRDefault="000B1A71" w:rsidP="000B1A71">
            <w:pPr>
              <w:pStyle w:val="ListParagraph"/>
              <w:spacing w:line="240" w:lineRule="auto"/>
              <w:ind w:left="250" w:hanging="250"/>
            </w:pPr>
            <w:r>
              <w:t>Recursos y presupuestos generales</w:t>
            </w:r>
          </w:p>
        </w:tc>
      </w:tr>
      <w:tr w:rsidR="000B1A71" w:rsidRPr="00D674EE" w14:paraId="639D16BC" w14:textId="77777777" w:rsidTr="008B0E92">
        <w:tc>
          <w:tcPr>
            <w:tcW w:w="1552" w:type="dxa"/>
          </w:tcPr>
          <w:p w14:paraId="6CB5E7CB" w14:textId="2B20FFA9" w:rsidR="000B1A71" w:rsidRDefault="000B1A71" w:rsidP="000B1A71">
            <w:pPr>
              <w:spacing w:line="240" w:lineRule="auto"/>
              <w:ind w:firstLine="0"/>
            </w:pPr>
            <w:r>
              <w:t>Entregable</w:t>
            </w:r>
          </w:p>
        </w:tc>
        <w:tc>
          <w:tcPr>
            <w:tcW w:w="2223" w:type="dxa"/>
            <w:gridSpan w:val="2"/>
          </w:tcPr>
          <w:p w14:paraId="198A3948" w14:textId="26A02887" w:rsidR="000B1A71" w:rsidRDefault="000B1A71" w:rsidP="000B1A71">
            <w:pPr>
              <w:spacing w:line="240" w:lineRule="auto"/>
              <w:ind w:firstLine="0"/>
            </w:pPr>
            <w:r>
              <w:t>Nombre del recurso</w:t>
            </w:r>
          </w:p>
        </w:tc>
        <w:tc>
          <w:tcPr>
            <w:tcW w:w="990" w:type="dxa"/>
            <w:gridSpan w:val="3"/>
          </w:tcPr>
          <w:p w14:paraId="66C42D3C" w14:textId="5006759D" w:rsidR="000B1A71" w:rsidRDefault="000B1A71" w:rsidP="000B1A71">
            <w:pPr>
              <w:spacing w:line="240" w:lineRule="auto"/>
              <w:ind w:firstLine="0"/>
            </w:pPr>
            <w:r>
              <w:t>Unidad</w:t>
            </w:r>
          </w:p>
        </w:tc>
        <w:tc>
          <w:tcPr>
            <w:tcW w:w="1097" w:type="dxa"/>
          </w:tcPr>
          <w:p w14:paraId="0F084BD7" w14:textId="1F069DA2" w:rsidR="000B1A71" w:rsidRDefault="000B1A71" w:rsidP="000B1A71">
            <w:pPr>
              <w:spacing w:line="240" w:lineRule="auto"/>
              <w:ind w:firstLine="0"/>
            </w:pPr>
            <w:r>
              <w:t>Cantidad</w:t>
            </w:r>
          </w:p>
        </w:tc>
        <w:tc>
          <w:tcPr>
            <w:tcW w:w="1243" w:type="dxa"/>
            <w:gridSpan w:val="2"/>
          </w:tcPr>
          <w:p w14:paraId="4C521FF1" w14:textId="6B90D764" w:rsidR="000B1A71" w:rsidRDefault="000B1A71" w:rsidP="000B1A71">
            <w:pPr>
              <w:spacing w:line="240" w:lineRule="auto"/>
              <w:ind w:firstLine="0"/>
            </w:pPr>
            <w:r>
              <w:t xml:space="preserve">Costo unitario </w:t>
            </w:r>
            <w:r w:rsidRPr="00A328B2">
              <w:t>(₡)</w:t>
            </w:r>
          </w:p>
        </w:tc>
        <w:tc>
          <w:tcPr>
            <w:tcW w:w="1805" w:type="dxa"/>
          </w:tcPr>
          <w:p w14:paraId="4CB16158" w14:textId="4BF052CC" w:rsidR="000B1A71" w:rsidRDefault="000B1A71" w:rsidP="000B1A71">
            <w:pPr>
              <w:spacing w:line="240" w:lineRule="auto"/>
              <w:ind w:firstLine="0"/>
            </w:pPr>
            <w:r w:rsidRPr="00A328B2">
              <w:t>Costo</w:t>
            </w:r>
          </w:p>
          <w:p w14:paraId="08133320" w14:textId="69E33692" w:rsidR="000B1A71" w:rsidRDefault="000B1A71" w:rsidP="000B1A71">
            <w:pPr>
              <w:spacing w:line="240" w:lineRule="auto"/>
              <w:ind w:firstLine="0"/>
            </w:pPr>
            <w:r w:rsidRPr="00A328B2">
              <w:t>total (₡)</w:t>
            </w:r>
          </w:p>
        </w:tc>
      </w:tr>
      <w:tr w:rsidR="000B1A71" w:rsidRPr="00BE787A" w14:paraId="5E0B250F" w14:textId="77777777" w:rsidTr="008B0E92">
        <w:tc>
          <w:tcPr>
            <w:tcW w:w="1552" w:type="dxa"/>
          </w:tcPr>
          <w:p w14:paraId="11D64BC1" w14:textId="0A65DA89" w:rsidR="000B1A71" w:rsidRDefault="000B1A71" w:rsidP="000B1A71">
            <w:pPr>
              <w:spacing w:line="240" w:lineRule="auto"/>
              <w:ind w:firstLine="0"/>
            </w:pPr>
            <w:r>
              <w:t>Anteproyecto</w:t>
            </w:r>
          </w:p>
        </w:tc>
        <w:tc>
          <w:tcPr>
            <w:tcW w:w="2223" w:type="dxa"/>
            <w:gridSpan w:val="2"/>
          </w:tcPr>
          <w:p w14:paraId="6524D8AB" w14:textId="2E1F6B11" w:rsidR="000B1A71" w:rsidRPr="00BE787A" w:rsidRDefault="000B1A71" w:rsidP="000B1A71">
            <w:pPr>
              <w:spacing w:line="240" w:lineRule="auto"/>
              <w:ind w:firstLine="0"/>
              <w:rPr>
                <w:lang w:val="en-US"/>
              </w:rPr>
            </w:pPr>
            <w:r w:rsidRPr="00BE787A">
              <w:rPr>
                <w:lang w:val="en-US"/>
              </w:rPr>
              <w:t xml:space="preserve">PM, Arquitectos, </w:t>
            </w:r>
            <w:proofErr w:type="spellStart"/>
            <w:r w:rsidRPr="00BE787A">
              <w:rPr>
                <w:lang w:val="en-US"/>
              </w:rPr>
              <w:t>Ingenieros</w:t>
            </w:r>
            <w:proofErr w:type="spellEnd"/>
            <w:r w:rsidRPr="00BE787A">
              <w:rPr>
                <w:lang w:val="en-US"/>
              </w:rPr>
              <w:t>, Stakeholders, D</w:t>
            </w:r>
            <w:r>
              <w:rPr>
                <w:lang w:val="en-US"/>
              </w:rPr>
              <w:t>ep. Legal</w:t>
            </w:r>
          </w:p>
        </w:tc>
        <w:tc>
          <w:tcPr>
            <w:tcW w:w="990" w:type="dxa"/>
            <w:gridSpan w:val="3"/>
          </w:tcPr>
          <w:p w14:paraId="519902BE" w14:textId="03C94801" w:rsidR="000B1A71" w:rsidRPr="00BE787A" w:rsidRDefault="000B1A71" w:rsidP="000B1A71">
            <w:pPr>
              <w:spacing w:line="240" w:lineRule="auto"/>
              <w:ind w:firstLine="0"/>
              <w:rPr>
                <w:lang w:val="en-US"/>
              </w:rPr>
            </w:pPr>
          </w:p>
        </w:tc>
        <w:tc>
          <w:tcPr>
            <w:tcW w:w="1097" w:type="dxa"/>
          </w:tcPr>
          <w:p w14:paraId="760B1F11" w14:textId="5BDC0A3B" w:rsidR="000B1A71" w:rsidRPr="00BE787A" w:rsidRDefault="000B1A71" w:rsidP="000B1A71">
            <w:pPr>
              <w:spacing w:line="240" w:lineRule="auto"/>
              <w:ind w:firstLine="0"/>
              <w:rPr>
                <w:lang w:val="en-US"/>
              </w:rPr>
            </w:pPr>
          </w:p>
        </w:tc>
        <w:tc>
          <w:tcPr>
            <w:tcW w:w="1243" w:type="dxa"/>
            <w:gridSpan w:val="2"/>
          </w:tcPr>
          <w:p w14:paraId="23B3CC88" w14:textId="77777777" w:rsidR="000B1A71" w:rsidRPr="00BE787A" w:rsidRDefault="000B1A71" w:rsidP="000B1A71">
            <w:pPr>
              <w:spacing w:line="240" w:lineRule="auto"/>
              <w:ind w:firstLine="0"/>
              <w:rPr>
                <w:lang w:val="en-US"/>
              </w:rPr>
            </w:pPr>
          </w:p>
        </w:tc>
        <w:tc>
          <w:tcPr>
            <w:tcW w:w="1805" w:type="dxa"/>
          </w:tcPr>
          <w:p w14:paraId="43BA52E6" w14:textId="6585CDC8" w:rsidR="000B1A71" w:rsidRPr="00BE787A" w:rsidRDefault="000B1A71" w:rsidP="000B1A71">
            <w:pPr>
              <w:spacing w:line="240" w:lineRule="auto"/>
              <w:ind w:firstLine="0"/>
              <w:rPr>
                <w:lang w:val="en-US"/>
              </w:rPr>
            </w:pPr>
            <w:r w:rsidRPr="00A328B2">
              <w:t>₡</w:t>
            </w:r>
            <w:r>
              <w:t xml:space="preserve"> </w:t>
            </w:r>
            <w:r w:rsidR="00E82C1E">
              <w:t>12</w:t>
            </w:r>
            <w:r>
              <w:rPr>
                <w:lang w:val="en-US"/>
              </w:rPr>
              <w:t>.</w:t>
            </w:r>
            <w:r w:rsidR="00C46B56">
              <w:rPr>
                <w:lang w:val="en-US"/>
              </w:rPr>
              <w:t>7</w:t>
            </w:r>
            <w:r>
              <w:rPr>
                <w:lang w:val="en-US"/>
              </w:rPr>
              <w:t>50.000</w:t>
            </w:r>
          </w:p>
        </w:tc>
      </w:tr>
      <w:tr w:rsidR="000B1A71" w:rsidRPr="00D674EE" w14:paraId="492F1F1D" w14:textId="77777777" w:rsidTr="008B0E92">
        <w:tc>
          <w:tcPr>
            <w:tcW w:w="1552" w:type="dxa"/>
          </w:tcPr>
          <w:p w14:paraId="47A127B9" w14:textId="506FF387" w:rsidR="000B1A71" w:rsidRDefault="000B1A71" w:rsidP="000B1A71">
            <w:pPr>
              <w:spacing w:line="240" w:lineRule="auto"/>
              <w:ind w:firstLine="0"/>
            </w:pPr>
            <w:r>
              <w:t>Diseño</w:t>
            </w:r>
          </w:p>
        </w:tc>
        <w:tc>
          <w:tcPr>
            <w:tcW w:w="2223" w:type="dxa"/>
            <w:gridSpan w:val="2"/>
          </w:tcPr>
          <w:p w14:paraId="0C7DB2BC" w14:textId="32B22962" w:rsidR="000B1A71" w:rsidRPr="00FE0F45" w:rsidRDefault="000B1A71" w:rsidP="000B1A71">
            <w:pPr>
              <w:spacing w:line="240" w:lineRule="auto"/>
              <w:ind w:firstLine="0"/>
              <w:rPr>
                <w:lang w:val="en-US"/>
              </w:rPr>
            </w:pPr>
            <w:r w:rsidRPr="00FE0F45">
              <w:rPr>
                <w:lang w:val="en-US"/>
              </w:rPr>
              <w:t xml:space="preserve">PM, Arquitectos, </w:t>
            </w:r>
            <w:proofErr w:type="spellStart"/>
            <w:r w:rsidRPr="00FE0F45">
              <w:rPr>
                <w:lang w:val="en-US"/>
              </w:rPr>
              <w:t>Ingenieros</w:t>
            </w:r>
            <w:proofErr w:type="spellEnd"/>
            <w:r w:rsidRPr="00FE0F45">
              <w:rPr>
                <w:lang w:val="en-US"/>
              </w:rPr>
              <w:t>, Stakeholders, Consultore</w:t>
            </w:r>
            <w:r>
              <w:rPr>
                <w:lang w:val="en-US"/>
              </w:rPr>
              <w:t>s</w:t>
            </w:r>
          </w:p>
        </w:tc>
        <w:tc>
          <w:tcPr>
            <w:tcW w:w="990" w:type="dxa"/>
            <w:gridSpan w:val="3"/>
          </w:tcPr>
          <w:p w14:paraId="4D3E978F" w14:textId="77777777" w:rsidR="000B1A71" w:rsidRPr="00FE0F45" w:rsidRDefault="000B1A71" w:rsidP="000B1A71">
            <w:pPr>
              <w:spacing w:line="240" w:lineRule="auto"/>
              <w:ind w:firstLine="0"/>
              <w:rPr>
                <w:lang w:val="en-US"/>
              </w:rPr>
            </w:pPr>
          </w:p>
        </w:tc>
        <w:tc>
          <w:tcPr>
            <w:tcW w:w="1097" w:type="dxa"/>
          </w:tcPr>
          <w:p w14:paraId="75492ACD" w14:textId="77777777" w:rsidR="000B1A71" w:rsidRPr="00FE0F45" w:rsidRDefault="000B1A71" w:rsidP="000B1A71">
            <w:pPr>
              <w:spacing w:line="240" w:lineRule="auto"/>
              <w:ind w:firstLine="0"/>
              <w:rPr>
                <w:lang w:val="en-US"/>
              </w:rPr>
            </w:pPr>
          </w:p>
        </w:tc>
        <w:tc>
          <w:tcPr>
            <w:tcW w:w="1243" w:type="dxa"/>
            <w:gridSpan w:val="2"/>
          </w:tcPr>
          <w:p w14:paraId="12FC0338" w14:textId="77777777" w:rsidR="000B1A71" w:rsidRPr="00FE0F45" w:rsidRDefault="000B1A71" w:rsidP="000B1A71">
            <w:pPr>
              <w:spacing w:line="240" w:lineRule="auto"/>
              <w:ind w:firstLine="0"/>
              <w:rPr>
                <w:lang w:val="en-US"/>
              </w:rPr>
            </w:pPr>
          </w:p>
        </w:tc>
        <w:tc>
          <w:tcPr>
            <w:tcW w:w="1805" w:type="dxa"/>
          </w:tcPr>
          <w:p w14:paraId="691441D9" w14:textId="4B7C4F2A" w:rsidR="000B1A71" w:rsidRPr="00A328B2" w:rsidRDefault="000B1A71" w:rsidP="000B1A71">
            <w:pPr>
              <w:spacing w:line="240" w:lineRule="auto"/>
              <w:ind w:firstLine="0"/>
            </w:pPr>
            <w:r w:rsidRPr="00A328B2">
              <w:t>₡</w:t>
            </w:r>
            <w:r>
              <w:t xml:space="preserve"> </w:t>
            </w:r>
            <w:r w:rsidR="00DC5CE4">
              <w:t>2</w:t>
            </w:r>
            <w:r w:rsidR="00C46B56">
              <w:t>5</w:t>
            </w:r>
            <w:r>
              <w:t>.</w:t>
            </w:r>
            <w:r w:rsidR="00C46B56">
              <w:t>5</w:t>
            </w:r>
            <w:r>
              <w:t>00.000</w:t>
            </w:r>
          </w:p>
        </w:tc>
      </w:tr>
      <w:tr w:rsidR="000B1A71" w:rsidRPr="00D674EE" w14:paraId="561297D2" w14:textId="77777777" w:rsidTr="008B0E92">
        <w:tc>
          <w:tcPr>
            <w:tcW w:w="1552" w:type="dxa"/>
          </w:tcPr>
          <w:p w14:paraId="01F1AF17" w14:textId="332C7412" w:rsidR="000B1A71" w:rsidRDefault="000B1A71" w:rsidP="000B1A71">
            <w:pPr>
              <w:spacing w:line="240" w:lineRule="auto"/>
              <w:ind w:firstLine="0"/>
            </w:pPr>
            <w:r>
              <w:t>Planos Constructivos</w:t>
            </w:r>
          </w:p>
        </w:tc>
        <w:tc>
          <w:tcPr>
            <w:tcW w:w="2223" w:type="dxa"/>
            <w:gridSpan w:val="2"/>
          </w:tcPr>
          <w:p w14:paraId="2FD6AABF" w14:textId="463F5009" w:rsidR="000B1A71" w:rsidRDefault="000B1A71" w:rsidP="000B1A71">
            <w:pPr>
              <w:spacing w:line="240" w:lineRule="auto"/>
              <w:ind w:firstLine="0"/>
            </w:pPr>
            <w:r w:rsidRPr="00FE0F45">
              <w:rPr>
                <w:lang w:val="en-US"/>
              </w:rPr>
              <w:t xml:space="preserve">PM, Arquitectos, </w:t>
            </w:r>
            <w:proofErr w:type="spellStart"/>
            <w:r w:rsidRPr="00FE0F45">
              <w:rPr>
                <w:lang w:val="en-US"/>
              </w:rPr>
              <w:t>Ingenieros</w:t>
            </w:r>
            <w:proofErr w:type="spellEnd"/>
            <w:r w:rsidRPr="00FE0F45">
              <w:rPr>
                <w:lang w:val="en-US"/>
              </w:rPr>
              <w:t>, Stakeholders, Consultore</w:t>
            </w:r>
            <w:r>
              <w:rPr>
                <w:lang w:val="en-US"/>
              </w:rPr>
              <w:t>s, Dep. Legal</w:t>
            </w:r>
          </w:p>
        </w:tc>
        <w:tc>
          <w:tcPr>
            <w:tcW w:w="990" w:type="dxa"/>
            <w:gridSpan w:val="3"/>
          </w:tcPr>
          <w:p w14:paraId="59612D5D" w14:textId="77777777" w:rsidR="000B1A71" w:rsidRDefault="000B1A71" w:rsidP="000B1A71">
            <w:pPr>
              <w:spacing w:line="240" w:lineRule="auto"/>
              <w:ind w:firstLine="0"/>
            </w:pPr>
          </w:p>
        </w:tc>
        <w:tc>
          <w:tcPr>
            <w:tcW w:w="1097" w:type="dxa"/>
          </w:tcPr>
          <w:p w14:paraId="001640AD" w14:textId="77777777" w:rsidR="000B1A71" w:rsidRDefault="000B1A71" w:rsidP="000B1A71">
            <w:pPr>
              <w:spacing w:line="240" w:lineRule="auto"/>
              <w:ind w:firstLine="0"/>
            </w:pPr>
          </w:p>
        </w:tc>
        <w:tc>
          <w:tcPr>
            <w:tcW w:w="1243" w:type="dxa"/>
            <w:gridSpan w:val="2"/>
          </w:tcPr>
          <w:p w14:paraId="70BBD1EF" w14:textId="77777777" w:rsidR="000B1A71" w:rsidRDefault="000B1A71" w:rsidP="000B1A71">
            <w:pPr>
              <w:spacing w:line="240" w:lineRule="auto"/>
              <w:ind w:firstLine="0"/>
            </w:pPr>
          </w:p>
        </w:tc>
        <w:tc>
          <w:tcPr>
            <w:tcW w:w="1805" w:type="dxa"/>
          </w:tcPr>
          <w:p w14:paraId="7071BAA7" w14:textId="19211EF6" w:rsidR="000B1A71" w:rsidRPr="00A328B2" w:rsidRDefault="000B1A71" w:rsidP="000B1A71">
            <w:pPr>
              <w:spacing w:line="240" w:lineRule="auto"/>
              <w:ind w:firstLine="0"/>
            </w:pPr>
            <w:r w:rsidRPr="00A328B2">
              <w:t>₡</w:t>
            </w:r>
            <w:r>
              <w:t xml:space="preserve"> </w:t>
            </w:r>
            <w:r w:rsidR="007A26D6">
              <w:t>34</w:t>
            </w:r>
            <w:r>
              <w:t>.400.000</w:t>
            </w:r>
          </w:p>
        </w:tc>
      </w:tr>
      <w:tr w:rsidR="000B1A71" w:rsidRPr="00D674EE" w14:paraId="5F57C190" w14:textId="77777777" w:rsidTr="008B0E92">
        <w:tc>
          <w:tcPr>
            <w:tcW w:w="1552" w:type="dxa"/>
          </w:tcPr>
          <w:p w14:paraId="24D02515" w14:textId="108AE323" w:rsidR="000B1A71" w:rsidRDefault="000B1A71" w:rsidP="000B1A71">
            <w:pPr>
              <w:spacing w:line="240" w:lineRule="auto"/>
              <w:ind w:firstLine="0"/>
            </w:pPr>
            <w:r>
              <w:t>Tramitología para permisos</w:t>
            </w:r>
          </w:p>
        </w:tc>
        <w:tc>
          <w:tcPr>
            <w:tcW w:w="2223" w:type="dxa"/>
            <w:gridSpan w:val="2"/>
          </w:tcPr>
          <w:p w14:paraId="602B5D96" w14:textId="3EB0681F" w:rsidR="000B1A71" w:rsidRDefault="000B1A71" w:rsidP="000B1A71">
            <w:pPr>
              <w:spacing w:line="240" w:lineRule="auto"/>
              <w:ind w:firstLine="0"/>
            </w:pPr>
            <w:r w:rsidRPr="00FE0F45">
              <w:rPr>
                <w:lang w:val="en-US"/>
              </w:rPr>
              <w:t xml:space="preserve">PM, Arquitectos, </w:t>
            </w:r>
            <w:proofErr w:type="spellStart"/>
            <w:r w:rsidRPr="00FE0F45">
              <w:rPr>
                <w:lang w:val="en-US"/>
              </w:rPr>
              <w:t>Ingenieros</w:t>
            </w:r>
            <w:proofErr w:type="spellEnd"/>
            <w:r w:rsidRPr="00FE0F45">
              <w:rPr>
                <w:lang w:val="en-US"/>
              </w:rPr>
              <w:t>, Stakeholders, Consultore</w:t>
            </w:r>
            <w:r>
              <w:rPr>
                <w:lang w:val="en-US"/>
              </w:rPr>
              <w:t>s, Dep. Legal</w:t>
            </w:r>
          </w:p>
        </w:tc>
        <w:tc>
          <w:tcPr>
            <w:tcW w:w="990" w:type="dxa"/>
            <w:gridSpan w:val="3"/>
          </w:tcPr>
          <w:p w14:paraId="7AB21DDA" w14:textId="77777777" w:rsidR="000B1A71" w:rsidRDefault="000B1A71" w:rsidP="000B1A71">
            <w:pPr>
              <w:spacing w:line="240" w:lineRule="auto"/>
              <w:ind w:firstLine="0"/>
            </w:pPr>
          </w:p>
        </w:tc>
        <w:tc>
          <w:tcPr>
            <w:tcW w:w="1097" w:type="dxa"/>
          </w:tcPr>
          <w:p w14:paraId="1E3036A6" w14:textId="77777777" w:rsidR="000B1A71" w:rsidRDefault="000B1A71" w:rsidP="000B1A71">
            <w:pPr>
              <w:spacing w:line="240" w:lineRule="auto"/>
              <w:ind w:firstLine="0"/>
            </w:pPr>
          </w:p>
        </w:tc>
        <w:tc>
          <w:tcPr>
            <w:tcW w:w="1243" w:type="dxa"/>
            <w:gridSpan w:val="2"/>
          </w:tcPr>
          <w:p w14:paraId="3AAD3AEC" w14:textId="77777777" w:rsidR="000B1A71" w:rsidRDefault="000B1A71" w:rsidP="000B1A71">
            <w:pPr>
              <w:spacing w:line="240" w:lineRule="auto"/>
              <w:ind w:firstLine="0"/>
            </w:pPr>
          </w:p>
        </w:tc>
        <w:tc>
          <w:tcPr>
            <w:tcW w:w="1805" w:type="dxa"/>
          </w:tcPr>
          <w:p w14:paraId="22BA478D" w14:textId="7B0088A4" w:rsidR="000B1A71" w:rsidRPr="00A328B2" w:rsidRDefault="000B1A71" w:rsidP="000B1A71">
            <w:pPr>
              <w:spacing w:line="240" w:lineRule="auto"/>
              <w:ind w:firstLine="0"/>
            </w:pPr>
            <w:r w:rsidRPr="00A328B2">
              <w:t>₡</w:t>
            </w:r>
            <w:r>
              <w:t xml:space="preserve"> </w:t>
            </w:r>
            <w:r w:rsidR="007A26D6">
              <w:t>2</w:t>
            </w:r>
            <w:r>
              <w:t>.</w:t>
            </w:r>
            <w:r w:rsidR="004C5946">
              <w:t>125</w:t>
            </w:r>
            <w:r>
              <w:t>.000</w:t>
            </w:r>
          </w:p>
        </w:tc>
      </w:tr>
      <w:tr w:rsidR="000B1A71" w:rsidRPr="00D674EE" w14:paraId="2CF088ED" w14:textId="77777777" w:rsidTr="008B0E92">
        <w:tc>
          <w:tcPr>
            <w:tcW w:w="1552" w:type="dxa"/>
          </w:tcPr>
          <w:p w14:paraId="60C41ADA" w14:textId="651298D1" w:rsidR="000B1A71" w:rsidRDefault="000B1A71" w:rsidP="000B1A71">
            <w:pPr>
              <w:spacing w:line="240" w:lineRule="auto"/>
              <w:ind w:firstLine="0"/>
            </w:pPr>
            <w:r>
              <w:t>Construcción</w:t>
            </w:r>
          </w:p>
        </w:tc>
        <w:tc>
          <w:tcPr>
            <w:tcW w:w="2223" w:type="dxa"/>
            <w:gridSpan w:val="2"/>
          </w:tcPr>
          <w:p w14:paraId="5E4719CD" w14:textId="17A9B443" w:rsidR="000B1A71" w:rsidRPr="007C6E7E" w:rsidRDefault="000B1A71" w:rsidP="000B1A71">
            <w:pPr>
              <w:spacing w:line="240" w:lineRule="auto"/>
              <w:ind w:firstLine="0"/>
              <w:rPr>
                <w:lang w:val="en-US"/>
              </w:rPr>
            </w:pPr>
            <w:r w:rsidRPr="00FE0F45">
              <w:rPr>
                <w:lang w:val="en-US"/>
              </w:rPr>
              <w:t xml:space="preserve">PM, Arquitectos, </w:t>
            </w:r>
            <w:proofErr w:type="spellStart"/>
            <w:r w:rsidRPr="00FE0F45">
              <w:rPr>
                <w:lang w:val="en-US"/>
              </w:rPr>
              <w:t>Ingenieros</w:t>
            </w:r>
            <w:proofErr w:type="spellEnd"/>
            <w:r w:rsidRPr="00FE0F45">
              <w:rPr>
                <w:lang w:val="en-US"/>
              </w:rPr>
              <w:t>, Stakeholders, Consultore</w:t>
            </w:r>
            <w:r>
              <w:rPr>
                <w:lang w:val="en-US"/>
              </w:rPr>
              <w:t xml:space="preserve">s, </w:t>
            </w:r>
            <w:proofErr w:type="spellStart"/>
            <w:r>
              <w:rPr>
                <w:lang w:val="en-US"/>
              </w:rPr>
              <w:t>Contratistas</w:t>
            </w:r>
            <w:proofErr w:type="spellEnd"/>
          </w:p>
        </w:tc>
        <w:tc>
          <w:tcPr>
            <w:tcW w:w="990" w:type="dxa"/>
            <w:gridSpan w:val="3"/>
          </w:tcPr>
          <w:p w14:paraId="68B5A9EF" w14:textId="77777777" w:rsidR="000B1A71" w:rsidRPr="007C6E7E" w:rsidRDefault="000B1A71" w:rsidP="000B1A71">
            <w:pPr>
              <w:spacing w:line="240" w:lineRule="auto"/>
              <w:ind w:firstLine="0"/>
              <w:rPr>
                <w:lang w:val="en-US"/>
              </w:rPr>
            </w:pPr>
          </w:p>
        </w:tc>
        <w:tc>
          <w:tcPr>
            <w:tcW w:w="1097" w:type="dxa"/>
          </w:tcPr>
          <w:p w14:paraId="1C451536" w14:textId="77777777" w:rsidR="000B1A71" w:rsidRPr="007C6E7E" w:rsidRDefault="000B1A71" w:rsidP="000B1A71">
            <w:pPr>
              <w:spacing w:line="240" w:lineRule="auto"/>
              <w:ind w:firstLine="0"/>
              <w:rPr>
                <w:lang w:val="en-US"/>
              </w:rPr>
            </w:pPr>
          </w:p>
        </w:tc>
        <w:tc>
          <w:tcPr>
            <w:tcW w:w="1243" w:type="dxa"/>
            <w:gridSpan w:val="2"/>
          </w:tcPr>
          <w:p w14:paraId="214B74DD" w14:textId="77777777" w:rsidR="000B1A71" w:rsidRPr="007C6E7E" w:rsidRDefault="000B1A71" w:rsidP="000B1A71">
            <w:pPr>
              <w:spacing w:line="240" w:lineRule="auto"/>
              <w:ind w:firstLine="0"/>
              <w:rPr>
                <w:lang w:val="en-US"/>
              </w:rPr>
            </w:pPr>
          </w:p>
        </w:tc>
        <w:tc>
          <w:tcPr>
            <w:tcW w:w="1805" w:type="dxa"/>
          </w:tcPr>
          <w:p w14:paraId="66CEF742" w14:textId="3DCAE66A" w:rsidR="000B1A71" w:rsidRPr="00A328B2" w:rsidRDefault="000B1A71" w:rsidP="000B1A71">
            <w:pPr>
              <w:spacing w:line="240" w:lineRule="auto"/>
              <w:ind w:firstLine="0"/>
            </w:pPr>
            <w:r w:rsidRPr="00A328B2">
              <w:t>₡</w:t>
            </w:r>
            <w:r>
              <w:t xml:space="preserve"> </w:t>
            </w:r>
            <w:r w:rsidR="004C5946">
              <w:t>775</w:t>
            </w:r>
            <w:r>
              <w:t>.</w:t>
            </w:r>
            <w:r w:rsidR="004C5946">
              <w:t>625</w:t>
            </w:r>
            <w:r>
              <w:t>.000</w:t>
            </w:r>
          </w:p>
        </w:tc>
      </w:tr>
      <w:tr w:rsidR="000B1A71" w:rsidRPr="00D674EE" w14:paraId="43A25141" w14:textId="77777777" w:rsidTr="008B0E92">
        <w:tc>
          <w:tcPr>
            <w:tcW w:w="1552" w:type="dxa"/>
          </w:tcPr>
          <w:p w14:paraId="029C3A08" w14:textId="46E1A8BF" w:rsidR="000B1A71" w:rsidRDefault="000B1A71" w:rsidP="000B1A71">
            <w:pPr>
              <w:spacing w:line="240" w:lineRule="auto"/>
              <w:ind w:firstLine="0"/>
            </w:pPr>
            <w:r>
              <w:t>Entrega</w:t>
            </w:r>
          </w:p>
        </w:tc>
        <w:tc>
          <w:tcPr>
            <w:tcW w:w="2223" w:type="dxa"/>
            <w:gridSpan w:val="2"/>
          </w:tcPr>
          <w:p w14:paraId="3E6AEA72" w14:textId="6ED493BE" w:rsidR="000B1A71" w:rsidRDefault="000B1A71" w:rsidP="000B1A71">
            <w:pPr>
              <w:spacing w:line="240" w:lineRule="auto"/>
              <w:ind w:firstLine="0"/>
            </w:pPr>
            <w:r>
              <w:t>PM</w:t>
            </w:r>
          </w:p>
        </w:tc>
        <w:tc>
          <w:tcPr>
            <w:tcW w:w="990" w:type="dxa"/>
            <w:gridSpan w:val="3"/>
          </w:tcPr>
          <w:p w14:paraId="26B0F155" w14:textId="77777777" w:rsidR="000B1A71" w:rsidRDefault="000B1A71" w:rsidP="000B1A71">
            <w:pPr>
              <w:spacing w:line="240" w:lineRule="auto"/>
              <w:ind w:firstLine="0"/>
            </w:pPr>
          </w:p>
        </w:tc>
        <w:tc>
          <w:tcPr>
            <w:tcW w:w="1097" w:type="dxa"/>
          </w:tcPr>
          <w:p w14:paraId="6D271328" w14:textId="77777777" w:rsidR="000B1A71" w:rsidRDefault="000B1A71" w:rsidP="000B1A71">
            <w:pPr>
              <w:spacing w:line="240" w:lineRule="auto"/>
              <w:ind w:firstLine="0"/>
            </w:pPr>
          </w:p>
        </w:tc>
        <w:tc>
          <w:tcPr>
            <w:tcW w:w="1243" w:type="dxa"/>
            <w:gridSpan w:val="2"/>
          </w:tcPr>
          <w:p w14:paraId="0F16D81A" w14:textId="77777777" w:rsidR="000B1A71" w:rsidRDefault="000B1A71" w:rsidP="000B1A71">
            <w:pPr>
              <w:spacing w:line="240" w:lineRule="auto"/>
              <w:ind w:firstLine="0"/>
            </w:pPr>
          </w:p>
        </w:tc>
        <w:tc>
          <w:tcPr>
            <w:tcW w:w="1805" w:type="dxa"/>
          </w:tcPr>
          <w:p w14:paraId="7A6D0694" w14:textId="5FACD08B" w:rsidR="000B1A71" w:rsidRPr="00A328B2" w:rsidRDefault="000B1A71" w:rsidP="000B1A71">
            <w:pPr>
              <w:spacing w:line="240" w:lineRule="auto"/>
              <w:ind w:firstLine="0"/>
            </w:pPr>
            <w:r>
              <w:t>-</w:t>
            </w:r>
          </w:p>
        </w:tc>
      </w:tr>
      <w:tr w:rsidR="000B1A71" w:rsidRPr="00D674EE" w14:paraId="27721516" w14:textId="77777777" w:rsidTr="008B0E92">
        <w:tc>
          <w:tcPr>
            <w:tcW w:w="1552" w:type="dxa"/>
          </w:tcPr>
          <w:p w14:paraId="5AEAEDCB" w14:textId="47D124BC" w:rsidR="000B1A71" w:rsidRDefault="000B1A71" w:rsidP="000B1A71">
            <w:pPr>
              <w:spacing w:line="240" w:lineRule="auto"/>
              <w:ind w:firstLine="0"/>
            </w:pPr>
            <w:r>
              <w:t>Total</w:t>
            </w:r>
          </w:p>
        </w:tc>
        <w:tc>
          <w:tcPr>
            <w:tcW w:w="2223" w:type="dxa"/>
            <w:gridSpan w:val="2"/>
          </w:tcPr>
          <w:p w14:paraId="01B176CB" w14:textId="77777777" w:rsidR="000B1A71" w:rsidRDefault="000B1A71" w:rsidP="000B1A71">
            <w:pPr>
              <w:spacing w:line="240" w:lineRule="auto"/>
              <w:ind w:firstLine="0"/>
            </w:pPr>
          </w:p>
        </w:tc>
        <w:tc>
          <w:tcPr>
            <w:tcW w:w="990" w:type="dxa"/>
            <w:gridSpan w:val="3"/>
          </w:tcPr>
          <w:p w14:paraId="1026E865" w14:textId="77777777" w:rsidR="000B1A71" w:rsidRDefault="000B1A71" w:rsidP="000B1A71">
            <w:pPr>
              <w:spacing w:line="240" w:lineRule="auto"/>
              <w:ind w:firstLine="0"/>
            </w:pPr>
          </w:p>
        </w:tc>
        <w:tc>
          <w:tcPr>
            <w:tcW w:w="1097" w:type="dxa"/>
          </w:tcPr>
          <w:p w14:paraId="3FAE2956" w14:textId="77777777" w:rsidR="000B1A71" w:rsidRDefault="000B1A71" w:rsidP="000B1A71">
            <w:pPr>
              <w:spacing w:line="240" w:lineRule="auto"/>
              <w:ind w:firstLine="0"/>
            </w:pPr>
          </w:p>
        </w:tc>
        <w:tc>
          <w:tcPr>
            <w:tcW w:w="1243" w:type="dxa"/>
            <w:gridSpan w:val="2"/>
          </w:tcPr>
          <w:p w14:paraId="17748D07" w14:textId="77777777" w:rsidR="000B1A71" w:rsidRDefault="000B1A71" w:rsidP="000B1A71">
            <w:pPr>
              <w:spacing w:line="240" w:lineRule="auto"/>
              <w:ind w:firstLine="0"/>
            </w:pPr>
          </w:p>
        </w:tc>
        <w:tc>
          <w:tcPr>
            <w:tcW w:w="1805" w:type="dxa"/>
          </w:tcPr>
          <w:p w14:paraId="6D5315A4" w14:textId="2CED30D3" w:rsidR="000B1A71" w:rsidRPr="00A328B2" w:rsidRDefault="000B1A71" w:rsidP="000B1A71">
            <w:pPr>
              <w:spacing w:line="240" w:lineRule="auto"/>
              <w:ind w:firstLine="0"/>
            </w:pPr>
            <w:r w:rsidRPr="00A328B2">
              <w:t>₡</w:t>
            </w:r>
            <w:r w:rsidR="00482F23">
              <w:t>850</w:t>
            </w:r>
            <w:r>
              <w:t xml:space="preserve">.000.000 </w:t>
            </w:r>
          </w:p>
        </w:tc>
      </w:tr>
      <w:tr w:rsidR="000B1A71" w:rsidRPr="00D674EE" w14:paraId="63C16BA1" w14:textId="77777777" w:rsidTr="008B0E92">
        <w:tc>
          <w:tcPr>
            <w:tcW w:w="8910" w:type="dxa"/>
            <w:gridSpan w:val="10"/>
          </w:tcPr>
          <w:p w14:paraId="62DEFF9F" w14:textId="77777777" w:rsidR="006A7173" w:rsidRDefault="006A7173" w:rsidP="000B1A71">
            <w:pPr>
              <w:spacing w:line="240" w:lineRule="auto"/>
              <w:ind w:firstLine="0"/>
            </w:pPr>
          </w:p>
          <w:p w14:paraId="506C3F33" w14:textId="1013CE53" w:rsidR="000B1A71" w:rsidRDefault="000B1A71" w:rsidP="000B1A71">
            <w:pPr>
              <w:spacing w:line="240" w:lineRule="auto"/>
              <w:ind w:firstLine="0"/>
            </w:pPr>
            <w:r>
              <w:lastRenderedPageBreak/>
              <w:t>Cronograma de Hitos - Entregables</w:t>
            </w:r>
          </w:p>
        </w:tc>
      </w:tr>
      <w:tr w:rsidR="000B1A71" w:rsidRPr="00D674EE" w14:paraId="109E3720" w14:textId="77777777" w:rsidTr="008B0E92">
        <w:tc>
          <w:tcPr>
            <w:tcW w:w="4507" w:type="dxa"/>
            <w:gridSpan w:val="5"/>
          </w:tcPr>
          <w:p w14:paraId="20AB0CB0" w14:textId="35A8C584" w:rsidR="000B1A71" w:rsidRDefault="000B1A71" w:rsidP="000B1A71">
            <w:pPr>
              <w:spacing w:line="240" w:lineRule="auto"/>
              <w:ind w:firstLine="0"/>
            </w:pPr>
            <w:r>
              <w:lastRenderedPageBreak/>
              <w:t>Entregables</w:t>
            </w:r>
          </w:p>
        </w:tc>
        <w:tc>
          <w:tcPr>
            <w:tcW w:w="4403" w:type="dxa"/>
            <w:gridSpan w:val="5"/>
          </w:tcPr>
          <w:p w14:paraId="2A155D04" w14:textId="3ED22991" w:rsidR="000B1A71" w:rsidRDefault="000B1A71" w:rsidP="000B1A71">
            <w:pPr>
              <w:spacing w:line="240" w:lineRule="auto"/>
              <w:ind w:firstLine="0"/>
            </w:pPr>
            <w:r>
              <w:t>Fechas estimadas</w:t>
            </w:r>
          </w:p>
        </w:tc>
      </w:tr>
      <w:tr w:rsidR="000B1A71" w:rsidRPr="00D674EE" w14:paraId="0C2346F1" w14:textId="77777777" w:rsidTr="008B0E92">
        <w:tc>
          <w:tcPr>
            <w:tcW w:w="4507" w:type="dxa"/>
            <w:gridSpan w:val="5"/>
          </w:tcPr>
          <w:p w14:paraId="354D8C34" w14:textId="11734382" w:rsidR="000B1A71" w:rsidRDefault="000B1A71" w:rsidP="000B1A71">
            <w:pPr>
              <w:spacing w:line="240" w:lineRule="auto"/>
              <w:ind w:firstLine="0"/>
            </w:pPr>
            <w:r>
              <w:t>Inicio</w:t>
            </w:r>
          </w:p>
        </w:tc>
        <w:tc>
          <w:tcPr>
            <w:tcW w:w="4403" w:type="dxa"/>
            <w:gridSpan w:val="5"/>
          </w:tcPr>
          <w:p w14:paraId="7B08654D" w14:textId="265FE9DA" w:rsidR="000B1A71" w:rsidRDefault="000B1A71" w:rsidP="000B1A71">
            <w:pPr>
              <w:spacing w:line="240" w:lineRule="auto"/>
              <w:ind w:firstLine="0"/>
            </w:pPr>
            <w:r>
              <w:t>01/09/2025</w:t>
            </w:r>
          </w:p>
        </w:tc>
      </w:tr>
      <w:tr w:rsidR="000B1A71" w:rsidRPr="00D674EE" w14:paraId="2A1949F8" w14:textId="77777777" w:rsidTr="008B0E92">
        <w:tc>
          <w:tcPr>
            <w:tcW w:w="4507" w:type="dxa"/>
            <w:gridSpan w:val="5"/>
          </w:tcPr>
          <w:p w14:paraId="2BB20A1C" w14:textId="181DE50D" w:rsidR="000B1A71" w:rsidRDefault="000B1A71" w:rsidP="000B1A71">
            <w:pPr>
              <w:spacing w:line="240" w:lineRule="auto"/>
              <w:ind w:firstLine="0"/>
            </w:pPr>
            <w:r>
              <w:t>Anteproyecto</w:t>
            </w:r>
          </w:p>
        </w:tc>
        <w:tc>
          <w:tcPr>
            <w:tcW w:w="4403" w:type="dxa"/>
            <w:gridSpan w:val="5"/>
          </w:tcPr>
          <w:p w14:paraId="683A92A9" w14:textId="7ACF1D1B" w:rsidR="000B1A71" w:rsidRDefault="00DA60EA" w:rsidP="000B1A71">
            <w:pPr>
              <w:spacing w:line="240" w:lineRule="auto"/>
              <w:ind w:firstLine="0"/>
            </w:pPr>
            <w:r>
              <w:t>10</w:t>
            </w:r>
            <w:r w:rsidR="000B1A71">
              <w:t>/</w:t>
            </w:r>
            <w:r w:rsidR="0018554E">
              <w:t>1</w:t>
            </w:r>
            <w:r w:rsidR="000B0075">
              <w:t>2</w:t>
            </w:r>
            <w:r w:rsidR="000B1A71">
              <w:t>/2025</w:t>
            </w:r>
          </w:p>
        </w:tc>
      </w:tr>
      <w:tr w:rsidR="000B1A71" w:rsidRPr="00D674EE" w14:paraId="3FBCB6B8" w14:textId="77777777" w:rsidTr="008B0E92">
        <w:tc>
          <w:tcPr>
            <w:tcW w:w="4507" w:type="dxa"/>
            <w:gridSpan w:val="5"/>
          </w:tcPr>
          <w:p w14:paraId="52134859" w14:textId="0D283F7D" w:rsidR="000B1A71" w:rsidRDefault="000B1A71" w:rsidP="000B1A71">
            <w:pPr>
              <w:spacing w:line="240" w:lineRule="auto"/>
              <w:ind w:firstLine="0"/>
            </w:pPr>
            <w:r>
              <w:t>Diseño</w:t>
            </w:r>
          </w:p>
        </w:tc>
        <w:tc>
          <w:tcPr>
            <w:tcW w:w="4403" w:type="dxa"/>
            <w:gridSpan w:val="5"/>
          </w:tcPr>
          <w:p w14:paraId="48CB710C" w14:textId="1CDC3928" w:rsidR="000B1A71" w:rsidRDefault="00C65276" w:rsidP="000B1A71">
            <w:pPr>
              <w:spacing w:line="240" w:lineRule="auto"/>
              <w:ind w:firstLine="0"/>
            </w:pPr>
            <w:r>
              <w:t>03</w:t>
            </w:r>
            <w:r w:rsidR="000B1A71">
              <w:t>/</w:t>
            </w:r>
            <w:r w:rsidR="00105728">
              <w:t>0</w:t>
            </w:r>
            <w:r w:rsidR="0002697A">
              <w:t>2</w:t>
            </w:r>
            <w:r w:rsidR="000B1A71">
              <w:t>/202</w:t>
            </w:r>
            <w:r w:rsidR="00105728">
              <w:t>6</w:t>
            </w:r>
          </w:p>
        </w:tc>
      </w:tr>
      <w:tr w:rsidR="000B1A71" w:rsidRPr="00D674EE" w14:paraId="3EDA7EEE" w14:textId="77777777" w:rsidTr="008B0E92">
        <w:tc>
          <w:tcPr>
            <w:tcW w:w="4507" w:type="dxa"/>
            <w:gridSpan w:val="5"/>
          </w:tcPr>
          <w:p w14:paraId="7461DAE4" w14:textId="77999E70" w:rsidR="000B1A71" w:rsidRDefault="000B1A71" w:rsidP="000B1A71">
            <w:pPr>
              <w:spacing w:line="240" w:lineRule="auto"/>
              <w:ind w:firstLine="0"/>
            </w:pPr>
            <w:r>
              <w:t>Planos Constructivos</w:t>
            </w:r>
          </w:p>
        </w:tc>
        <w:tc>
          <w:tcPr>
            <w:tcW w:w="4403" w:type="dxa"/>
            <w:gridSpan w:val="5"/>
          </w:tcPr>
          <w:p w14:paraId="69175310" w14:textId="7550B251" w:rsidR="000B1A71" w:rsidRDefault="00C65276" w:rsidP="000B1A71">
            <w:pPr>
              <w:spacing w:line="240" w:lineRule="auto"/>
              <w:ind w:firstLine="0"/>
            </w:pPr>
            <w:r>
              <w:t>02</w:t>
            </w:r>
            <w:r w:rsidR="000B1A71">
              <w:t>/</w:t>
            </w:r>
            <w:r w:rsidR="00D46050">
              <w:t>0</w:t>
            </w:r>
            <w:r>
              <w:t>4</w:t>
            </w:r>
            <w:r w:rsidR="000B1A71">
              <w:t>/2025</w:t>
            </w:r>
          </w:p>
        </w:tc>
      </w:tr>
      <w:tr w:rsidR="000B1A71" w:rsidRPr="00D674EE" w14:paraId="3EDE4F4C" w14:textId="77777777" w:rsidTr="008B0E92">
        <w:tc>
          <w:tcPr>
            <w:tcW w:w="4507" w:type="dxa"/>
            <w:gridSpan w:val="5"/>
          </w:tcPr>
          <w:p w14:paraId="4CDE368F" w14:textId="0CFCC038" w:rsidR="000B1A71" w:rsidRDefault="000B1A71" w:rsidP="000B1A71">
            <w:pPr>
              <w:spacing w:line="240" w:lineRule="auto"/>
              <w:ind w:firstLine="0"/>
            </w:pPr>
            <w:r>
              <w:t>Tramitología para permisos</w:t>
            </w:r>
          </w:p>
        </w:tc>
        <w:tc>
          <w:tcPr>
            <w:tcW w:w="4403" w:type="dxa"/>
            <w:gridSpan w:val="5"/>
          </w:tcPr>
          <w:p w14:paraId="03DFE199" w14:textId="237FE5E4" w:rsidR="000B1A71" w:rsidRDefault="00D46050" w:rsidP="000B1A71">
            <w:pPr>
              <w:spacing w:line="240" w:lineRule="auto"/>
              <w:ind w:firstLine="0"/>
            </w:pPr>
            <w:r>
              <w:t>2</w:t>
            </w:r>
            <w:r w:rsidR="007958D7">
              <w:t>9</w:t>
            </w:r>
            <w:r w:rsidR="000B1A71">
              <w:t>/</w:t>
            </w:r>
            <w:r>
              <w:t>05</w:t>
            </w:r>
            <w:r w:rsidR="000B1A71">
              <w:t>/2026</w:t>
            </w:r>
          </w:p>
        </w:tc>
      </w:tr>
      <w:tr w:rsidR="000B1A71" w:rsidRPr="00D674EE" w14:paraId="64CF7044" w14:textId="77777777" w:rsidTr="008B0E92">
        <w:tc>
          <w:tcPr>
            <w:tcW w:w="4507" w:type="dxa"/>
            <w:gridSpan w:val="5"/>
          </w:tcPr>
          <w:p w14:paraId="7AA411F2" w14:textId="61B58897" w:rsidR="000B1A71" w:rsidRDefault="000B1A71" w:rsidP="000B1A71">
            <w:pPr>
              <w:spacing w:line="240" w:lineRule="auto"/>
              <w:ind w:firstLine="0"/>
            </w:pPr>
            <w:r>
              <w:t>Construcción</w:t>
            </w:r>
          </w:p>
        </w:tc>
        <w:tc>
          <w:tcPr>
            <w:tcW w:w="4403" w:type="dxa"/>
            <w:gridSpan w:val="5"/>
          </w:tcPr>
          <w:p w14:paraId="03516655" w14:textId="655D6993" w:rsidR="000B1A71" w:rsidRDefault="00DB670E" w:rsidP="000B1A71">
            <w:pPr>
              <w:spacing w:line="240" w:lineRule="auto"/>
              <w:ind w:firstLine="0"/>
            </w:pPr>
            <w:r>
              <w:t>1</w:t>
            </w:r>
            <w:r w:rsidR="00B2106E">
              <w:t>7</w:t>
            </w:r>
            <w:r w:rsidR="000B1A71">
              <w:t>/0</w:t>
            </w:r>
            <w:r w:rsidR="0016360B">
              <w:t>2</w:t>
            </w:r>
            <w:r w:rsidR="000B1A71">
              <w:t>/2026</w:t>
            </w:r>
          </w:p>
        </w:tc>
      </w:tr>
      <w:tr w:rsidR="000B1A71" w:rsidRPr="00D674EE" w14:paraId="4A9FEC1A" w14:textId="77777777" w:rsidTr="008B0E92">
        <w:tc>
          <w:tcPr>
            <w:tcW w:w="4507" w:type="dxa"/>
            <w:gridSpan w:val="5"/>
          </w:tcPr>
          <w:p w14:paraId="43856FFA" w14:textId="421AC8A7" w:rsidR="000B1A71" w:rsidRDefault="000B1A71" w:rsidP="000B1A71">
            <w:pPr>
              <w:spacing w:line="240" w:lineRule="auto"/>
              <w:ind w:firstLine="0"/>
            </w:pPr>
            <w:r>
              <w:t>Entrega de Proyecto</w:t>
            </w:r>
          </w:p>
        </w:tc>
        <w:tc>
          <w:tcPr>
            <w:tcW w:w="4403" w:type="dxa"/>
            <w:gridSpan w:val="5"/>
          </w:tcPr>
          <w:p w14:paraId="71259A5E" w14:textId="265539DD" w:rsidR="000B1A71" w:rsidRDefault="00395E84" w:rsidP="000B1A71">
            <w:pPr>
              <w:spacing w:line="240" w:lineRule="auto"/>
              <w:ind w:firstLine="0"/>
            </w:pPr>
            <w:r>
              <w:t>1</w:t>
            </w:r>
            <w:r w:rsidR="00BB6827">
              <w:t>9</w:t>
            </w:r>
            <w:r>
              <w:t>/</w:t>
            </w:r>
            <w:r w:rsidR="000B1A71">
              <w:t>0</w:t>
            </w:r>
            <w:r w:rsidR="00E25B11">
              <w:t>3</w:t>
            </w:r>
            <w:r w:rsidR="000B1A71">
              <w:t>/2027</w:t>
            </w:r>
          </w:p>
        </w:tc>
      </w:tr>
      <w:tr w:rsidR="000B1A71" w:rsidRPr="00D674EE" w14:paraId="47E14612" w14:textId="77777777" w:rsidTr="008B0E92">
        <w:tc>
          <w:tcPr>
            <w:tcW w:w="8910" w:type="dxa"/>
            <w:gridSpan w:val="10"/>
          </w:tcPr>
          <w:p w14:paraId="1B2DC759" w14:textId="77777777" w:rsidR="0059059D" w:rsidRDefault="0059059D" w:rsidP="000B1A71">
            <w:pPr>
              <w:spacing w:line="240" w:lineRule="auto"/>
              <w:ind w:firstLine="0"/>
            </w:pPr>
          </w:p>
          <w:p w14:paraId="4E30F985" w14:textId="7F9F3E81" w:rsidR="000B1A71" w:rsidRDefault="000B1A71" w:rsidP="000B1A71">
            <w:pPr>
              <w:spacing w:line="240" w:lineRule="auto"/>
              <w:ind w:firstLine="0"/>
            </w:pPr>
            <w:r>
              <w:t>Información histórica relevante</w:t>
            </w:r>
          </w:p>
        </w:tc>
      </w:tr>
      <w:tr w:rsidR="000B1A71" w:rsidRPr="00D674EE" w14:paraId="03DB31C0" w14:textId="77777777" w:rsidTr="00014152">
        <w:tc>
          <w:tcPr>
            <w:tcW w:w="8910" w:type="dxa"/>
            <w:gridSpan w:val="10"/>
            <w:shd w:val="clear" w:color="auto" w:fill="auto"/>
          </w:tcPr>
          <w:p w14:paraId="7E988321" w14:textId="6999DE23" w:rsidR="000B1A71" w:rsidRPr="00014152" w:rsidRDefault="00D9524D" w:rsidP="000B1A71">
            <w:pPr>
              <w:spacing w:line="240" w:lineRule="auto"/>
              <w:ind w:firstLine="0"/>
            </w:pPr>
            <w:r w:rsidRPr="00014152">
              <w:t>E</w:t>
            </w:r>
            <w:r w:rsidR="00C300E7" w:rsidRPr="00014152">
              <w:t>l</w:t>
            </w:r>
            <w:r w:rsidRPr="00014152">
              <w:t xml:space="preserve"> </w:t>
            </w:r>
            <w:r w:rsidR="003334FE">
              <w:t>g</w:t>
            </w:r>
            <w:r w:rsidRPr="00014152">
              <w:t xml:space="preserve">erente de </w:t>
            </w:r>
            <w:r w:rsidR="003334FE">
              <w:t>p</w:t>
            </w:r>
            <w:r w:rsidRPr="00014152">
              <w:t>royectos t</w:t>
            </w:r>
            <w:r w:rsidR="007109CF" w:rsidRPr="00014152">
              <w:t>iene</w:t>
            </w:r>
            <w:r w:rsidRPr="00014152">
              <w:t xml:space="preserve"> </w:t>
            </w:r>
            <w:r w:rsidR="00EB5163" w:rsidRPr="00014152">
              <w:t>experiencia</w:t>
            </w:r>
            <w:r w:rsidRPr="00014152">
              <w:t xml:space="preserve"> </w:t>
            </w:r>
            <w:r w:rsidR="00C300E7" w:rsidRPr="00014152">
              <w:t xml:space="preserve">en la coordinación de </w:t>
            </w:r>
            <w:r w:rsidR="000F2A18" w:rsidRPr="00014152">
              <w:t xml:space="preserve">proyecto nuevos y </w:t>
            </w:r>
            <w:r w:rsidR="00D05621" w:rsidRPr="00014152">
              <w:t>remodelaciones exitosas</w:t>
            </w:r>
            <w:r w:rsidRPr="00014152">
              <w:t xml:space="preserve"> de centros comerciales.</w:t>
            </w:r>
            <w:r w:rsidR="000F2A18" w:rsidRPr="00014152">
              <w:t xml:space="preserve"> </w:t>
            </w:r>
            <w:r w:rsidR="00D05621" w:rsidRPr="00014152">
              <w:t>Su</w:t>
            </w:r>
            <w:r w:rsidRPr="00014152">
              <w:t xml:space="preserve"> experiencia abarca diversos proyectos </w:t>
            </w:r>
            <w:r w:rsidR="00D05621" w:rsidRPr="00014152">
              <w:t>gestionando</w:t>
            </w:r>
            <w:r w:rsidRPr="00014152">
              <w:t xml:space="preserve"> equipos multidisciplinarios,</w:t>
            </w:r>
            <w:r w:rsidR="00AC528F" w:rsidRPr="00014152">
              <w:t xml:space="preserve"> coordinando</w:t>
            </w:r>
            <w:r w:rsidRPr="00014152">
              <w:t xml:space="preserve"> con partes interesadas clave</w:t>
            </w:r>
            <w:r w:rsidR="00C14A55">
              <w:t>,</w:t>
            </w:r>
            <w:r w:rsidRPr="00014152">
              <w:t xml:space="preserve"> </w:t>
            </w:r>
            <w:r w:rsidR="00C35BA6" w:rsidRPr="00014152">
              <w:t>alineándose</w:t>
            </w:r>
            <w:r w:rsidRPr="00014152">
              <w:t xml:space="preserve"> con la visión y los objetivos comerciales del cliente.</w:t>
            </w:r>
          </w:p>
          <w:p w14:paraId="1CFA1D14" w14:textId="20E55499" w:rsidR="008D2DF8" w:rsidRDefault="008D2DF8" w:rsidP="000B1A71">
            <w:pPr>
              <w:spacing w:line="240" w:lineRule="auto"/>
              <w:ind w:firstLine="0"/>
            </w:pPr>
            <w:r w:rsidRPr="00014152">
              <w:t xml:space="preserve">En </w:t>
            </w:r>
            <w:r w:rsidR="000D49E3" w:rsidRPr="00014152">
              <w:t xml:space="preserve">el último </w:t>
            </w:r>
            <w:r w:rsidRPr="00014152">
              <w:t>proyecto supervis</w:t>
            </w:r>
            <w:r w:rsidR="00102FD7" w:rsidRPr="00014152">
              <w:t>ó</w:t>
            </w:r>
            <w:r w:rsidRPr="00014152">
              <w:t xml:space="preserve"> la construcción de un centro comercial de </w:t>
            </w:r>
            <w:r w:rsidR="00102FD7" w:rsidRPr="00014152">
              <w:t>5</w:t>
            </w:r>
            <w:r w:rsidR="002A3A65" w:rsidRPr="00014152">
              <w:t>000 m²</w:t>
            </w:r>
            <w:r w:rsidRPr="00014152">
              <w:t>, donde</w:t>
            </w:r>
            <w:r w:rsidR="00231CC0" w:rsidRPr="00014152">
              <w:t xml:space="preserve"> </w:t>
            </w:r>
            <w:r w:rsidR="00054940">
              <w:t>la</w:t>
            </w:r>
            <w:r w:rsidR="00231CC0" w:rsidRPr="00014152">
              <w:t xml:space="preserve"> coordinación </w:t>
            </w:r>
            <w:r w:rsidR="00073BE5">
              <w:t>incluyó</w:t>
            </w:r>
            <w:r w:rsidRPr="00014152">
              <w:t xml:space="preserve"> la conceptualización del diseño </w:t>
            </w:r>
            <w:r w:rsidR="00073BE5">
              <w:t>y</w:t>
            </w:r>
            <w:r w:rsidRPr="00014152">
              <w:t xml:space="preserve"> la entrega final</w:t>
            </w:r>
            <w:r w:rsidR="00073BE5">
              <w:t xml:space="preserve"> del proyecto</w:t>
            </w:r>
            <w:r w:rsidRPr="00014152">
              <w:t>. Esto i</w:t>
            </w:r>
            <w:r w:rsidR="00A51F0C">
              <w:t>nvolucró el</w:t>
            </w:r>
            <w:r w:rsidRPr="00014152">
              <w:t xml:space="preserve"> trabaj</w:t>
            </w:r>
            <w:r w:rsidR="00A51F0C">
              <w:t>o</w:t>
            </w:r>
            <w:r w:rsidRPr="00014152">
              <w:t xml:space="preserve"> </w:t>
            </w:r>
            <w:r w:rsidR="00B5480D" w:rsidRPr="00014152">
              <w:t>con arquitectos</w:t>
            </w:r>
            <w:r w:rsidRPr="00014152">
              <w:t xml:space="preserve"> para garantizar el atractivo </w:t>
            </w:r>
            <w:r w:rsidR="00FD0E73" w:rsidRPr="00014152">
              <w:t>del proyecto</w:t>
            </w:r>
            <w:r w:rsidRPr="00014152">
              <w:t xml:space="preserve"> manten</w:t>
            </w:r>
            <w:r w:rsidR="00204C78">
              <w:t>iendo</w:t>
            </w:r>
            <w:r w:rsidRPr="00014152">
              <w:t xml:space="preserve"> la funcionalidad, </w:t>
            </w:r>
            <w:r w:rsidR="00BC5BBE" w:rsidRPr="00014152">
              <w:t xml:space="preserve">además </w:t>
            </w:r>
            <w:r w:rsidR="000874E4">
              <w:t xml:space="preserve">de supervisar </w:t>
            </w:r>
            <w:r w:rsidRPr="00014152">
              <w:t>los contratistas</w:t>
            </w:r>
            <w:r w:rsidR="000874E4">
              <w:t xml:space="preserve"> y proveedores</w:t>
            </w:r>
            <w:r w:rsidRPr="00014152">
              <w:t xml:space="preserve"> para cumplir con los </w:t>
            </w:r>
            <w:r w:rsidR="003200DA">
              <w:t>hitos y planos de construcción, ayudando con</w:t>
            </w:r>
            <w:r w:rsidR="00B5480D">
              <w:t xml:space="preserve"> la</w:t>
            </w:r>
            <w:r w:rsidRPr="00014152">
              <w:t xml:space="preserve"> administra</w:t>
            </w:r>
            <w:r w:rsidR="00B5480D">
              <w:t xml:space="preserve">ción </w:t>
            </w:r>
            <w:r w:rsidR="00D76B28">
              <w:t xml:space="preserve">del </w:t>
            </w:r>
            <w:r w:rsidR="00D76B28" w:rsidRPr="00014152">
              <w:t>presupuesto</w:t>
            </w:r>
            <w:r w:rsidRPr="00014152">
              <w:t xml:space="preserve"> para evitar</w:t>
            </w:r>
            <w:r w:rsidR="00C14A55">
              <w:t xml:space="preserve"> retrabajos</w:t>
            </w:r>
            <w:r w:rsidRPr="00014152">
              <w:t xml:space="preserve">. </w:t>
            </w:r>
            <w:r w:rsidR="00B5480D">
              <w:t>Se</w:t>
            </w:r>
            <w:r w:rsidRPr="00014152">
              <w:t xml:space="preserve"> enfrent</w:t>
            </w:r>
            <w:r w:rsidR="00D76B28">
              <w:t>ó con</w:t>
            </w:r>
            <w:r w:rsidRPr="00014152">
              <w:t xml:space="preserve"> </w:t>
            </w:r>
            <w:r w:rsidR="00D76B28">
              <w:t>retos</w:t>
            </w:r>
            <w:r w:rsidRPr="00014152">
              <w:t xml:space="preserve"> como </w:t>
            </w:r>
            <w:r w:rsidR="002C53E4">
              <w:t>atrasos,</w:t>
            </w:r>
            <w:r w:rsidRPr="00014152">
              <w:t xml:space="preserve"> imprevistos en los permisos </w:t>
            </w:r>
            <w:r w:rsidR="004434D3">
              <w:t>y suspensiones</w:t>
            </w:r>
            <w:r w:rsidRPr="00014152">
              <w:t xml:space="preserve"> </w:t>
            </w:r>
            <w:r w:rsidR="00DD557E">
              <w:t xml:space="preserve">en la entrega de </w:t>
            </w:r>
            <w:r w:rsidR="002C53E4">
              <w:t>materiales</w:t>
            </w:r>
            <w:r w:rsidRPr="00014152">
              <w:t xml:space="preserve">, </w:t>
            </w:r>
            <w:r w:rsidR="00755D54" w:rsidRPr="00014152">
              <w:t>se</w:t>
            </w:r>
            <w:r w:rsidRPr="00014152">
              <w:t xml:space="preserve"> </w:t>
            </w:r>
            <w:r w:rsidR="00974DB3">
              <w:t>ejecutaron</w:t>
            </w:r>
            <w:r w:rsidRPr="00014152">
              <w:t xml:space="preserve"> planes de contingencia y </w:t>
            </w:r>
            <w:r w:rsidR="00974DB3">
              <w:t>pro</w:t>
            </w:r>
            <w:r w:rsidR="00064E73">
              <w:t>movieron</w:t>
            </w:r>
            <w:r w:rsidRPr="00014152">
              <w:t xml:space="preserve"> </w:t>
            </w:r>
            <w:r w:rsidR="00064E73">
              <w:t>plataforma</w:t>
            </w:r>
            <w:r w:rsidRPr="00014152">
              <w:t xml:space="preserve"> de comunicación</w:t>
            </w:r>
            <w:r w:rsidR="00755D54" w:rsidRPr="00014152">
              <w:t xml:space="preserve"> </w:t>
            </w:r>
            <w:r w:rsidR="00130197">
              <w:t xml:space="preserve">ágiles </w:t>
            </w:r>
            <w:r w:rsidR="00755D54" w:rsidRPr="00014152">
              <w:t xml:space="preserve">para </w:t>
            </w:r>
            <w:r w:rsidR="004E2841" w:rsidRPr="00014152">
              <w:t>mantener el</w:t>
            </w:r>
            <w:r w:rsidR="00755D54" w:rsidRPr="00014152">
              <w:t xml:space="preserve"> éxito del proyecto.</w:t>
            </w:r>
          </w:p>
          <w:p w14:paraId="19E8679A" w14:textId="61581422" w:rsidR="00C35BA6" w:rsidRDefault="00C35BA6" w:rsidP="000B1A71">
            <w:pPr>
              <w:spacing w:line="240" w:lineRule="auto"/>
              <w:ind w:firstLine="0"/>
            </w:pPr>
          </w:p>
        </w:tc>
      </w:tr>
      <w:tr w:rsidR="000B1A71" w:rsidRPr="00D674EE" w14:paraId="14BC4EA7" w14:textId="77777777" w:rsidTr="008B0E92">
        <w:tc>
          <w:tcPr>
            <w:tcW w:w="8910" w:type="dxa"/>
            <w:gridSpan w:val="10"/>
          </w:tcPr>
          <w:p w14:paraId="4FB603CA" w14:textId="6243F07B" w:rsidR="000B1A71" w:rsidRDefault="001853FC" w:rsidP="000B1A71">
            <w:pPr>
              <w:spacing w:line="240" w:lineRule="auto"/>
              <w:ind w:firstLine="0"/>
            </w:pPr>
            <w:r>
              <w:t>Identificación de grupos de interés (Inv</w:t>
            </w:r>
            <w:r w:rsidR="00454CC1">
              <w:t>olucrados)</w:t>
            </w:r>
          </w:p>
        </w:tc>
      </w:tr>
      <w:tr w:rsidR="000B1A71" w:rsidRPr="00D674EE" w14:paraId="4201B7C2" w14:textId="77777777" w:rsidTr="008B0E92">
        <w:tc>
          <w:tcPr>
            <w:tcW w:w="8910" w:type="dxa"/>
            <w:gridSpan w:val="10"/>
          </w:tcPr>
          <w:p w14:paraId="56D4EF53" w14:textId="37C5654D" w:rsidR="007624D6" w:rsidRDefault="006230CC" w:rsidP="006230CC">
            <w:pPr>
              <w:pStyle w:val="ListParagraph"/>
              <w:spacing w:line="240" w:lineRule="auto"/>
              <w:ind w:left="720" w:firstLine="0"/>
            </w:pPr>
            <w:r>
              <w:t>Involucrados Directos</w:t>
            </w:r>
          </w:p>
          <w:p w14:paraId="6DF88B5E" w14:textId="5352F744" w:rsidR="000B1A71" w:rsidRDefault="00EE3A18" w:rsidP="000B1A71">
            <w:pPr>
              <w:pStyle w:val="ListParagraph"/>
              <w:numPr>
                <w:ilvl w:val="0"/>
                <w:numId w:val="38"/>
              </w:numPr>
              <w:spacing w:line="240" w:lineRule="auto"/>
            </w:pPr>
            <w:r>
              <w:t>Propietario</w:t>
            </w:r>
          </w:p>
          <w:p w14:paraId="50E761D9" w14:textId="77777777" w:rsidR="000B1A71" w:rsidRDefault="000B1A71" w:rsidP="000B1A71">
            <w:pPr>
              <w:pStyle w:val="ListParagraph"/>
              <w:numPr>
                <w:ilvl w:val="0"/>
                <w:numId w:val="38"/>
              </w:numPr>
              <w:spacing w:line="240" w:lineRule="auto"/>
            </w:pPr>
            <w:r>
              <w:t>PM</w:t>
            </w:r>
          </w:p>
          <w:p w14:paraId="69B65052" w14:textId="04A9C1F1" w:rsidR="000B1A71" w:rsidRDefault="000B1A71" w:rsidP="000B1A71">
            <w:pPr>
              <w:pStyle w:val="ListParagraph"/>
              <w:numPr>
                <w:ilvl w:val="0"/>
                <w:numId w:val="38"/>
              </w:numPr>
              <w:spacing w:line="240" w:lineRule="auto"/>
            </w:pPr>
            <w:r>
              <w:t>Arquitectos</w:t>
            </w:r>
          </w:p>
          <w:p w14:paraId="36955437" w14:textId="1F8B294C" w:rsidR="000B1A71" w:rsidRDefault="000B1A71" w:rsidP="000B1A71">
            <w:pPr>
              <w:pStyle w:val="ListParagraph"/>
              <w:numPr>
                <w:ilvl w:val="0"/>
                <w:numId w:val="38"/>
              </w:numPr>
              <w:spacing w:line="240" w:lineRule="auto"/>
            </w:pPr>
            <w:r>
              <w:t xml:space="preserve">Ingenieros </w:t>
            </w:r>
          </w:p>
          <w:p w14:paraId="22F5B94C" w14:textId="31E7D92B" w:rsidR="000B1A71" w:rsidRDefault="000B1A71" w:rsidP="000B1A71">
            <w:pPr>
              <w:pStyle w:val="ListParagraph"/>
              <w:numPr>
                <w:ilvl w:val="0"/>
                <w:numId w:val="38"/>
              </w:numPr>
              <w:spacing w:line="240" w:lineRule="auto"/>
            </w:pPr>
            <w:r>
              <w:t>Equipos de proyecto</w:t>
            </w:r>
          </w:p>
          <w:p w14:paraId="3338EC80" w14:textId="2FD9A0AE" w:rsidR="000B1A71" w:rsidRDefault="000B1A71" w:rsidP="000B1A71">
            <w:pPr>
              <w:pStyle w:val="ListParagraph"/>
              <w:numPr>
                <w:ilvl w:val="0"/>
                <w:numId w:val="38"/>
              </w:numPr>
              <w:spacing w:line="240" w:lineRule="auto"/>
            </w:pPr>
            <w:r>
              <w:t>Contratistas</w:t>
            </w:r>
          </w:p>
          <w:p w14:paraId="5BA1C5EE" w14:textId="3365C1DE" w:rsidR="000B1A71" w:rsidRDefault="000B1A71" w:rsidP="000B1A71">
            <w:pPr>
              <w:pStyle w:val="ListParagraph"/>
              <w:numPr>
                <w:ilvl w:val="0"/>
                <w:numId w:val="38"/>
              </w:numPr>
              <w:spacing w:line="240" w:lineRule="auto"/>
            </w:pPr>
            <w:r>
              <w:t>Proveedores</w:t>
            </w:r>
          </w:p>
          <w:p w14:paraId="360D2055" w14:textId="34B1A340" w:rsidR="009A3EF4" w:rsidRDefault="009A3EF4" w:rsidP="000B1A71">
            <w:pPr>
              <w:pStyle w:val="ListParagraph"/>
              <w:numPr>
                <w:ilvl w:val="0"/>
                <w:numId w:val="38"/>
              </w:numPr>
              <w:spacing w:line="240" w:lineRule="auto"/>
            </w:pPr>
            <w:r>
              <w:t>Bancos</w:t>
            </w:r>
          </w:p>
          <w:p w14:paraId="690DED3D" w14:textId="3792D888" w:rsidR="000B1A71" w:rsidRDefault="000B1A71" w:rsidP="00F807A3">
            <w:pPr>
              <w:pStyle w:val="ListParagraph"/>
              <w:numPr>
                <w:ilvl w:val="0"/>
                <w:numId w:val="38"/>
              </w:numPr>
              <w:spacing w:line="240" w:lineRule="auto"/>
              <w:ind w:hanging="378"/>
            </w:pPr>
            <w:r>
              <w:t>Inquilinos</w:t>
            </w:r>
          </w:p>
          <w:p w14:paraId="6F1FC7A8" w14:textId="0D67D385" w:rsidR="000B1A71" w:rsidRDefault="000B1A71" w:rsidP="000B1A71">
            <w:pPr>
              <w:pStyle w:val="ListParagraph"/>
              <w:numPr>
                <w:ilvl w:val="0"/>
                <w:numId w:val="38"/>
              </w:numPr>
              <w:spacing w:line="240" w:lineRule="auto"/>
            </w:pPr>
            <w:r>
              <w:t>Vecinos</w:t>
            </w:r>
          </w:p>
          <w:p w14:paraId="7E93E063" w14:textId="77777777" w:rsidR="007F7F68" w:rsidRDefault="007F7F68" w:rsidP="007F7F68">
            <w:pPr>
              <w:pStyle w:val="ListParagraph"/>
              <w:spacing w:line="240" w:lineRule="auto"/>
              <w:ind w:left="720" w:firstLine="0"/>
            </w:pPr>
          </w:p>
          <w:p w14:paraId="268BE302" w14:textId="5FC81392" w:rsidR="009A3EF4" w:rsidRDefault="009A3EF4" w:rsidP="009A3EF4">
            <w:pPr>
              <w:pStyle w:val="ListParagraph"/>
              <w:spacing w:line="240" w:lineRule="auto"/>
              <w:ind w:left="720" w:firstLine="0"/>
            </w:pPr>
            <w:r>
              <w:t>Involucrados Indirectos</w:t>
            </w:r>
          </w:p>
          <w:p w14:paraId="61355095" w14:textId="2C375980" w:rsidR="00654703" w:rsidRDefault="00654703" w:rsidP="008B593F">
            <w:pPr>
              <w:pStyle w:val="ListParagraph"/>
              <w:numPr>
                <w:ilvl w:val="0"/>
                <w:numId w:val="38"/>
              </w:numPr>
              <w:spacing w:line="240" w:lineRule="auto"/>
              <w:ind w:hanging="378"/>
            </w:pPr>
            <w:r>
              <w:t>Clientes</w:t>
            </w:r>
            <w:r w:rsidR="004E522F">
              <w:t xml:space="preserve"> de los locales </w:t>
            </w:r>
          </w:p>
          <w:p w14:paraId="388BA9A1" w14:textId="2DE208CA" w:rsidR="000B1A71" w:rsidRDefault="000B1A71" w:rsidP="000B1A71">
            <w:pPr>
              <w:pStyle w:val="ListParagraph"/>
              <w:numPr>
                <w:ilvl w:val="0"/>
                <w:numId w:val="38"/>
              </w:numPr>
              <w:spacing w:line="240" w:lineRule="auto"/>
            </w:pPr>
            <w:r>
              <w:t>Municipalidad</w:t>
            </w:r>
          </w:p>
          <w:p w14:paraId="3C69C205" w14:textId="086FE805" w:rsidR="000B1A71" w:rsidRDefault="000B1A71" w:rsidP="000B1A71">
            <w:pPr>
              <w:pStyle w:val="ListParagraph"/>
              <w:numPr>
                <w:ilvl w:val="0"/>
                <w:numId w:val="38"/>
              </w:numPr>
              <w:spacing w:line="240" w:lineRule="auto"/>
            </w:pPr>
            <w:proofErr w:type="spellStart"/>
            <w:r>
              <w:t>AyA</w:t>
            </w:r>
            <w:proofErr w:type="spellEnd"/>
          </w:p>
          <w:p w14:paraId="46CCDFEA" w14:textId="69D9EB7F" w:rsidR="000B1A71" w:rsidRDefault="000B1A71" w:rsidP="000B1A71">
            <w:pPr>
              <w:pStyle w:val="ListParagraph"/>
              <w:numPr>
                <w:ilvl w:val="0"/>
                <w:numId w:val="38"/>
              </w:numPr>
              <w:spacing w:line="240" w:lineRule="auto"/>
            </w:pPr>
            <w:r>
              <w:t>ICE</w:t>
            </w:r>
          </w:p>
          <w:p w14:paraId="09ADAFFB" w14:textId="14D37A47" w:rsidR="000B1A71" w:rsidRDefault="000B1A71" w:rsidP="000B1A71">
            <w:pPr>
              <w:pStyle w:val="ListParagraph"/>
              <w:numPr>
                <w:ilvl w:val="0"/>
                <w:numId w:val="38"/>
              </w:numPr>
              <w:spacing w:line="240" w:lineRule="auto"/>
            </w:pPr>
            <w:r>
              <w:t>SETENA</w:t>
            </w:r>
          </w:p>
          <w:p w14:paraId="6BA6C194" w14:textId="1A77D96C" w:rsidR="000B1A71" w:rsidRDefault="000B1A71" w:rsidP="000B1A71">
            <w:pPr>
              <w:pStyle w:val="ListParagraph"/>
              <w:numPr>
                <w:ilvl w:val="0"/>
                <w:numId w:val="38"/>
              </w:numPr>
              <w:spacing w:line="240" w:lineRule="auto"/>
            </w:pPr>
            <w:r>
              <w:t>Ministerio de Salud</w:t>
            </w:r>
          </w:p>
          <w:p w14:paraId="6B1E54A7" w14:textId="2C41ACD0" w:rsidR="000B1A71" w:rsidRDefault="000B1A71" w:rsidP="000B1A71">
            <w:pPr>
              <w:pStyle w:val="ListParagraph"/>
              <w:numPr>
                <w:ilvl w:val="0"/>
                <w:numId w:val="38"/>
              </w:numPr>
              <w:spacing w:line="240" w:lineRule="auto"/>
            </w:pPr>
            <w:r>
              <w:t>Bomberos</w:t>
            </w:r>
          </w:p>
          <w:p w14:paraId="3BF2AB41" w14:textId="5E4812F4" w:rsidR="000B1A71" w:rsidRDefault="000B1A71" w:rsidP="000B1A71">
            <w:pPr>
              <w:pStyle w:val="ListParagraph"/>
              <w:numPr>
                <w:ilvl w:val="0"/>
                <w:numId w:val="38"/>
              </w:numPr>
              <w:spacing w:line="240" w:lineRule="auto"/>
            </w:pPr>
            <w:r>
              <w:t>MOPT</w:t>
            </w:r>
          </w:p>
          <w:p w14:paraId="4D59D4B6" w14:textId="69E54DE6" w:rsidR="000B1A71" w:rsidRDefault="000B1A71" w:rsidP="000B1A71">
            <w:pPr>
              <w:pStyle w:val="ListParagraph"/>
              <w:numPr>
                <w:ilvl w:val="0"/>
                <w:numId w:val="38"/>
              </w:numPr>
              <w:spacing w:line="240" w:lineRule="auto"/>
              <w:ind w:hanging="380"/>
            </w:pPr>
            <w:r>
              <w:lastRenderedPageBreak/>
              <w:t>CFIA</w:t>
            </w:r>
          </w:p>
          <w:p w14:paraId="754C617B" w14:textId="2DBF7E53" w:rsidR="000B1A71" w:rsidRDefault="000B1A71" w:rsidP="000B1A71">
            <w:pPr>
              <w:pStyle w:val="ListParagraph"/>
              <w:numPr>
                <w:ilvl w:val="0"/>
                <w:numId w:val="38"/>
              </w:numPr>
              <w:spacing w:line="240" w:lineRule="auto"/>
              <w:ind w:hanging="380"/>
            </w:pPr>
            <w:r>
              <w:t>Patrimonio Nacional</w:t>
            </w:r>
          </w:p>
          <w:p w14:paraId="781B1501" w14:textId="1B57F76A" w:rsidR="000B1A71" w:rsidRDefault="000B1A71" w:rsidP="000B1A71">
            <w:pPr>
              <w:spacing w:line="240" w:lineRule="auto"/>
            </w:pPr>
          </w:p>
        </w:tc>
      </w:tr>
      <w:tr w:rsidR="00C345B6" w:rsidRPr="00D674EE" w14:paraId="3C57DEFA" w14:textId="77777777" w:rsidTr="001363B6">
        <w:tc>
          <w:tcPr>
            <w:tcW w:w="4455" w:type="dxa"/>
            <w:gridSpan w:val="4"/>
          </w:tcPr>
          <w:p w14:paraId="6CD7D7E0" w14:textId="77777777" w:rsidR="00C345B6" w:rsidRDefault="00C345B6" w:rsidP="00C345B6">
            <w:pPr>
              <w:spacing w:line="240" w:lineRule="auto"/>
              <w:ind w:firstLine="0"/>
            </w:pPr>
            <w:r>
              <w:lastRenderedPageBreak/>
              <w:t>Aprobado por:</w:t>
            </w:r>
          </w:p>
          <w:p w14:paraId="70C691D4" w14:textId="4FCCFFAA" w:rsidR="00C345B6" w:rsidRDefault="00C345B6" w:rsidP="00C345B6">
            <w:pPr>
              <w:spacing w:line="240" w:lineRule="auto"/>
              <w:ind w:firstLine="0"/>
            </w:pPr>
          </w:p>
        </w:tc>
        <w:tc>
          <w:tcPr>
            <w:tcW w:w="4455" w:type="dxa"/>
            <w:gridSpan w:val="6"/>
          </w:tcPr>
          <w:p w14:paraId="5A02E6AA" w14:textId="22769C6D" w:rsidR="00C345B6" w:rsidRDefault="00C345B6" w:rsidP="00C345B6">
            <w:pPr>
              <w:spacing w:line="240" w:lineRule="auto"/>
              <w:ind w:firstLine="0"/>
            </w:pPr>
            <w:r>
              <w:t>Firma:</w:t>
            </w:r>
          </w:p>
        </w:tc>
      </w:tr>
      <w:tr w:rsidR="00DD7E35" w:rsidRPr="00D674EE" w14:paraId="75354D19" w14:textId="77777777" w:rsidTr="001363B6">
        <w:tc>
          <w:tcPr>
            <w:tcW w:w="4455" w:type="dxa"/>
            <w:gridSpan w:val="4"/>
            <w:tcBorders>
              <w:bottom w:val="single" w:sz="4" w:space="0" w:color="auto"/>
            </w:tcBorders>
          </w:tcPr>
          <w:p w14:paraId="55F9EE7A" w14:textId="77777777" w:rsidR="00DD7E35" w:rsidRDefault="00DD7E35" w:rsidP="00C345B6">
            <w:pPr>
              <w:spacing w:line="240" w:lineRule="auto"/>
              <w:ind w:firstLine="0"/>
            </w:pPr>
            <w:r>
              <w:t>Realizado por</w:t>
            </w:r>
            <w:r w:rsidR="00F95330">
              <w:t>:</w:t>
            </w:r>
          </w:p>
          <w:p w14:paraId="7AF1DBE4" w14:textId="1239A250" w:rsidR="00F95330" w:rsidRDefault="00F95330" w:rsidP="00C345B6">
            <w:pPr>
              <w:spacing w:line="240" w:lineRule="auto"/>
              <w:ind w:firstLine="0"/>
            </w:pPr>
          </w:p>
        </w:tc>
        <w:tc>
          <w:tcPr>
            <w:tcW w:w="4455" w:type="dxa"/>
            <w:gridSpan w:val="6"/>
            <w:tcBorders>
              <w:bottom w:val="single" w:sz="4" w:space="0" w:color="auto"/>
            </w:tcBorders>
          </w:tcPr>
          <w:p w14:paraId="2B8DAD12" w14:textId="3771AFA1" w:rsidR="00DD7E35" w:rsidRDefault="005D7BD6" w:rsidP="00C345B6">
            <w:pPr>
              <w:spacing w:line="240" w:lineRule="auto"/>
              <w:ind w:firstLine="0"/>
            </w:pPr>
            <w:r>
              <w:t>Firma:</w:t>
            </w:r>
          </w:p>
        </w:tc>
      </w:tr>
    </w:tbl>
    <w:p w14:paraId="1D21E1A7" w14:textId="5E72503C" w:rsidR="00E349A7" w:rsidRPr="00536868" w:rsidRDefault="00F1351D" w:rsidP="005D661E">
      <w:pPr>
        <w:spacing w:line="240" w:lineRule="auto"/>
        <w:ind w:firstLine="0"/>
        <w:contextualSpacing/>
        <w:rPr>
          <w:i/>
          <w:iCs/>
          <w:szCs w:val="22"/>
        </w:rPr>
      </w:pPr>
      <w:r w:rsidRPr="00536868">
        <w:rPr>
          <w:i/>
          <w:iCs/>
          <w:szCs w:val="22"/>
        </w:rPr>
        <w:t xml:space="preserve">Nota: </w:t>
      </w:r>
      <w:r w:rsidRPr="00536868">
        <w:rPr>
          <w:szCs w:val="22"/>
        </w:rPr>
        <w:t xml:space="preserve">La tabla </w:t>
      </w:r>
      <w:r w:rsidR="00063A0A" w:rsidRPr="00536868">
        <w:rPr>
          <w:szCs w:val="22"/>
        </w:rPr>
        <w:t>7</w:t>
      </w:r>
      <w:r w:rsidR="00617773" w:rsidRPr="00536868">
        <w:rPr>
          <w:szCs w:val="22"/>
        </w:rPr>
        <w:t xml:space="preserve"> muestra el acta de constitución con sus respect</w:t>
      </w:r>
      <w:r w:rsidR="00744838" w:rsidRPr="00536868">
        <w:rPr>
          <w:szCs w:val="22"/>
        </w:rPr>
        <w:t xml:space="preserve">ivas secciones. </w:t>
      </w:r>
      <w:r w:rsidR="005C5CEC" w:rsidRPr="00536868">
        <w:rPr>
          <w:szCs w:val="22"/>
        </w:rPr>
        <w:t>Autoría</w:t>
      </w:r>
      <w:r w:rsidR="00744838" w:rsidRPr="00536868">
        <w:rPr>
          <w:szCs w:val="22"/>
        </w:rPr>
        <w:t xml:space="preserve"> propia</w:t>
      </w:r>
    </w:p>
    <w:p w14:paraId="4C7E39C6" w14:textId="77777777" w:rsidR="00C34F80" w:rsidRPr="005D661E" w:rsidRDefault="00C34F80" w:rsidP="005D661E">
      <w:pPr>
        <w:spacing w:line="240" w:lineRule="auto"/>
        <w:ind w:firstLine="0"/>
        <w:contextualSpacing/>
        <w:rPr>
          <w:i/>
          <w:iCs/>
          <w:sz w:val="20"/>
          <w:szCs w:val="20"/>
        </w:rPr>
      </w:pPr>
    </w:p>
    <w:p w14:paraId="7319F676" w14:textId="63C770BA" w:rsidR="00E525EB" w:rsidRDefault="00E349A7" w:rsidP="00E349A7">
      <w:pPr>
        <w:pStyle w:val="Heading4"/>
      </w:pPr>
      <w:bookmarkStart w:id="241" w:name="_Toc195293375"/>
      <w:r>
        <w:t>Identificación de los interesados</w:t>
      </w:r>
      <w:bookmarkEnd w:id="241"/>
    </w:p>
    <w:p w14:paraId="4BE235E9" w14:textId="66058F72" w:rsidR="00A86CE7" w:rsidRPr="00A86CE7" w:rsidRDefault="00A86CE7" w:rsidP="00A86CE7">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Pr>
          <w:rFonts w:ascii="Arial" w:hAnsi="Arial" w:cs="Arial"/>
          <w:spacing w:val="8"/>
          <w:sz w:val="22"/>
          <w:szCs w:val="22"/>
          <w:lang w:val="es-CR"/>
        </w:rPr>
        <w:t>Identificar</w:t>
      </w:r>
      <w:r w:rsidRPr="00A86CE7">
        <w:rPr>
          <w:rFonts w:ascii="Arial" w:hAnsi="Arial" w:cs="Arial"/>
          <w:spacing w:val="8"/>
          <w:sz w:val="22"/>
          <w:szCs w:val="22"/>
          <w:lang w:val="es-CR"/>
        </w:rPr>
        <w:t xml:space="preserve"> a los interesados del proyecto de centro comercial proporciona orden a la organización y </w:t>
      </w:r>
      <w:r w:rsidR="0089546C">
        <w:rPr>
          <w:rFonts w:ascii="Arial" w:hAnsi="Arial" w:cs="Arial"/>
          <w:spacing w:val="8"/>
          <w:sz w:val="22"/>
          <w:szCs w:val="22"/>
          <w:lang w:val="es-CR"/>
        </w:rPr>
        <w:t>al equipo</w:t>
      </w:r>
      <w:r w:rsidRPr="00A86CE7">
        <w:rPr>
          <w:rFonts w:ascii="Arial" w:hAnsi="Arial" w:cs="Arial"/>
          <w:spacing w:val="8"/>
          <w:sz w:val="22"/>
          <w:szCs w:val="22"/>
          <w:lang w:val="es-CR"/>
        </w:rPr>
        <w:t xml:space="preserve"> (desde los ejecutivos corporativos hasta los equipos de trabajo que operan como proveedores) porque no todos están alineados en lo que respecta a los puntos críticos de la decisión que permiten el logro efectivo de los resultados planeados o el resultado a alcanzar.</w:t>
      </w:r>
    </w:p>
    <w:p w14:paraId="403B197D" w14:textId="195EB96E" w:rsidR="00A86CE7" w:rsidRPr="00A86CE7" w:rsidRDefault="00A86CE7" w:rsidP="00A86CE7">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A86CE7">
        <w:rPr>
          <w:rFonts w:ascii="Arial" w:hAnsi="Arial" w:cs="Arial"/>
          <w:spacing w:val="8"/>
          <w:sz w:val="22"/>
          <w:szCs w:val="22"/>
          <w:lang w:val="es-CR"/>
        </w:rPr>
        <w:t xml:space="preserve">Reconocer a los interesados de un proyecto es clave para </w:t>
      </w:r>
      <w:r w:rsidR="00FE3755">
        <w:rPr>
          <w:rFonts w:ascii="Arial" w:hAnsi="Arial" w:cs="Arial"/>
          <w:spacing w:val="8"/>
          <w:sz w:val="22"/>
          <w:szCs w:val="22"/>
          <w:lang w:val="es-CR"/>
        </w:rPr>
        <w:t>gestionar</w:t>
      </w:r>
      <w:r w:rsidRPr="00A86CE7">
        <w:rPr>
          <w:rFonts w:ascii="Arial" w:hAnsi="Arial" w:cs="Arial"/>
          <w:spacing w:val="8"/>
          <w:sz w:val="22"/>
          <w:szCs w:val="22"/>
          <w:lang w:val="es-CR"/>
        </w:rPr>
        <w:t xml:space="preserve"> su éxito, no solo a nivel de tecnología y finanzas, sino también en términos de comunicación y respeto al personal, al medio ambiente y a los </w:t>
      </w:r>
      <w:r w:rsidR="003C01D9">
        <w:rPr>
          <w:rFonts w:ascii="Arial" w:hAnsi="Arial" w:cs="Arial"/>
          <w:spacing w:val="8"/>
          <w:sz w:val="22"/>
          <w:szCs w:val="22"/>
          <w:lang w:val="es-CR"/>
        </w:rPr>
        <w:t>usuarios del proyecto</w:t>
      </w:r>
      <w:r w:rsidRPr="00A86CE7">
        <w:rPr>
          <w:rFonts w:ascii="Arial" w:hAnsi="Arial" w:cs="Arial"/>
          <w:spacing w:val="8"/>
          <w:sz w:val="22"/>
          <w:szCs w:val="22"/>
          <w:lang w:val="es-CR"/>
        </w:rPr>
        <w:t>. Por lo tanto, ningún proyecto puede completarse sin tener en cuenta las habilidades de aquellos que construyen y estructuran los objetivos y alcances; por esta razón, generalmente se desglosan en varios grupos (internos, externos, financieros, los usuarios, el personal).</w:t>
      </w:r>
    </w:p>
    <w:p w14:paraId="48202CF8" w14:textId="2C30613A" w:rsidR="00DB68EB" w:rsidRPr="00DB68EB" w:rsidRDefault="006151DD" w:rsidP="00DB68EB">
      <w:pPr>
        <w:pStyle w:val="paragraph"/>
        <w:spacing w:line="480" w:lineRule="auto"/>
        <w:ind w:firstLine="708"/>
        <w:rPr>
          <w:rFonts w:ascii="Arial" w:hAnsi="Arial" w:cs="Arial"/>
          <w:sz w:val="22"/>
          <w:szCs w:val="28"/>
          <w:lang w:val="es-CR" w:eastAsia="es-MX"/>
        </w:rPr>
      </w:pPr>
      <w:r w:rsidRPr="004943CF">
        <w:rPr>
          <w:rFonts w:ascii="Arial" w:hAnsi="Arial" w:cs="Arial"/>
          <w:sz w:val="22"/>
          <w:szCs w:val="28"/>
          <w:lang w:val="es-CR" w:eastAsia="es-MX"/>
        </w:rPr>
        <w:t xml:space="preserve">Según la Guía </w:t>
      </w:r>
      <w:r w:rsidR="004E2841" w:rsidRPr="004943CF">
        <w:rPr>
          <w:rFonts w:ascii="Arial" w:hAnsi="Arial" w:cs="Arial"/>
          <w:sz w:val="22"/>
          <w:szCs w:val="28"/>
          <w:lang w:val="es-CR" w:eastAsia="es-MX"/>
        </w:rPr>
        <w:t>Práctica de Grupos de Procesos</w:t>
      </w:r>
      <w:r w:rsidRPr="004943CF">
        <w:rPr>
          <w:rFonts w:ascii="Arial" w:hAnsi="Arial" w:cs="Arial"/>
          <w:sz w:val="22"/>
          <w:szCs w:val="28"/>
          <w:lang w:val="es-CR" w:eastAsia="es-MX"/>
        </w:rPr>
        <w:t xml:space="preserve"> PMI</w:t>
      </w:r>
      <w:r w:rsidR="00877991">
        <w:rPr>
          <w:rFonts w:ascii="Arial" w:hAnsi="Arial" w:cs="Arial"/>
          <w:sz w:val="22"/>
          <w:szCs w:val="28"/>
          <w:lang w:val="es-CR" w:eastAsia="es-MX"/>
        </w:rPr>
        <w:t xml:space="preserve"> (</w:t>
      </w:r>
      <w:r w:rsidRPr="004943CF">
        <w:rPr>
          <w:rFonts w:ascii="Arial" w:hAnsi="Arial" w:cs="Arial"/>
          <w:sz w:val="22"/>
          <w:szCs w:val="28"/>
          <w:lang w:val="es-CR" w:eastAsia="es-MX"/>
        </w:rPr>
        <w:t>2023),</w:t>
      </w:r>
      <w:r w:rsidR="00EA37C0">
        <w:rPr>
          <w:rFonts w:ascii="Arial" w:hAnsi="Arial" w:cs="Arial"/>
          <w:sz w:val="22"/>
          <w:szCs w:val="28"/>
          <w:lang w:val="es-CR" w:eastAsia="es-MX"/>
        </w:rPr>
        <w:t xml:space="preserve"> </w:t>
      </w:r>
      <w:r w:rsidR="002C10AC">
        <w:rPr>
          <w:rFonts w:ascii="Arial" w:hAnsi="Arial" w:cs="Arial"/>
          <w:sz w:val="22"/>
          <w:szCs w:val="28"/>
          <w:lang w:val="es-CR" w:eastAsia="es-MX"/>
        </w:rPr>
        <w:t>“</w:t>
      </w:r>
      <w:r w:rsidR="00EA37C0">
        <w:rPr>
          <w:rFonts w:ascii="Arial" w:hAnsi="Arial" w:cs="Arial"/>
          <w:sz w:val="22"/>
          <w:szCs w:val="28"/>
          <w:lang w:val="es-CR" w:eastAsia="es-MX"/>
        </w:rPr>
        <w:t>identificar a los interesados es el proceso de identificar periódicamente a los interesados</w:t>
      </w:r>
      <w:r w:rsidR="00A144A6">
        <w:rPr>
          <w:rFonts w:ascii="Arial" w:hAnsi="Arial" w:cs="Arial"/>
          <w:sz w:val="22"/>
          <w:szCs w:val="28"/>
          <w:lang w:val="es-CR" w:eastAsia="es-MX"/>
        </w:rPr>
        <w:t xml:space="preserve"> del </w:t>
      </w:r>
      <w:r w:rsidR="001B259F">
        <w:rPr>
          <w:rFonts w:ascii="Arial" w:hAnsi="Arial" w:cs="Arial"/>
          <w:sz w:val="22"/>
          <w:szCs w:val="28"/>
          <w:lang w:val="es-CR" w:eastAsia="es-MX"/>
        </w:rPr>
        <w:t>proyecto,</w:t>
      </w:r>
      <w:r w:rsidR="00A144A6">
        <w:rPr>
          <w:rFonts w:ascii="Arial" w:hAnsi="Arial" w:cs="Arial"/>
          <w:sz w:val="22"/>
          <w:szCs w:val="28"/>
          <w:lang w:val="es-CR" w:eastAsia="es-MX"/>
        </w:rPr>
        <w:t xml:space="preserve"> así c</w:t>
      </w:r>
      <w:r w:rsidR="004D3852">
        <w:rPr>
          <w:rFonts w:ascii="Arial" w:hAnsi="Arial" w:cs="Arial"/>
          <w:sz w:val="22"/>
          <w:szCs w:val="28"/>
          <w:lang w:val="es-CR" w:eastAsia="es-MX"/>
        </w:rPr>
        <w:t>omo de analizar y documentar información relevante</w:t>
      </w:r>
      <w:r w:rsidR="00265630">
        <w:rPr>
          <w:rFonts w:ascii="Arial" w:hAnsi="Arial" w:cs="Arial"/>
          <w:sz w:val="22"/>
          <w:szCs w:val="28"/>
          <w:lang w:val="es-CR" w:eastAsia="es-MX"/>
        </w:rPr>
        <w:t xml:space="preserve"> a sus intereses, participación, interdependencias, influencias y </w:t>
      </w:r>
      <w:r w:rsidR="000C126E">
        <w:rPr>
          <w:rFonts w:ascii="Arial" w:hAnsi="Arial" w:cs="Arial"/>
          <w:sz w:val="22"/>
          <w:szCs w:val="28"/>
          <w:lang w:val="es-CR" w:eastAsia="es-MX"/>
        </w:rPr>
        <w:t>posibles impactos</w:t>
      </w:r>
      <w:r w:rsidR="001B259F">
        <w:rPr>
          <w:rFonts w:ascii="Arial" w:hAnsi="Arial" w:cs="Arial"/>
          <w:sz w:val="22"/>
          <w:szCs w:val="28"/>
          <w:lang w:val="es-CR" w:eastAsia="es-MX"/>
        </w:rPr>
        <w:t xml:space="preserve"> en el éxito del proyecto</w:t>
      </w:r>
      <w:r w:rsidR="002C10AC">
        <w:rPr>
          <w:rFonts w:ascii="Arial" w:hAnsi="Arial" w:cs="Arial"/>
          <w:sz w:val="22"/>
          <w:szCs w:val="28"/>
          <w:lang w:val="es-CR" w:eastAsia="es-MX"/>
        </w:rPr>
        <w:t>”</w:t>
      </w:r>
      <w:r w:rsidR="001B259F">
        <w:rPr>
          <w:rFonts w:ascii="Arial" w:hAnsi="Arial" w:cs="Arial"/>
          <w:sz w:val="22"/>
          <w:szCs w:val="28"/>
          <w:lang w:val="es-CR" w:eastAsia="es-MX"/>
        </w:rPr>
        <w:t xml:space="preserve"> (</w:t>
      </w:r>
      <w:r w:rsidR="006A3B31">
        <w:rPr>
          <w:rFonts w:ascii="Arial" w:hAnsi="Arial" w:cs="Arial"/>
          <w:sz w:val="22"/>
          <w:szCs w:val="28"/>
          <w:lang w:val="es-CR" w:eastAsia="es-MX"/>
        </w:rPr>
        <w:t xml:space="preserve">pág. </w:t>
      </w:r>
      <w:r w:rsidR="001B259F">
        <w:rPr>
          <w:rFonts w:ascii="Arial" w:hAnsi="Arial" w:cs="Arial"/>
          <w:sz w:val="22"/>
          <w:szCs w:val="28"/>
          <w:lang w:val="es-CR" w:eastAsia="es-MX"/>
        </w:rPr>
        <w:t>.73).</w:t>
      </w:r>
    </w:p>
    <w:p w14:paraId="5D4B3D39" w14:textId="7CEC5F15" w:rsidR="000F5A2A" w:rsidRPr="000F5A2A" w:rsidRDefault="000F5A2A" w:rsidP="000F5A2A">
      <w:pPr>
        <w:pStyle w:val="paragraph"/>
        <w:spacing w:line="480" w:lineRule="auto"/>
        <w:ind w:firstLine="708"/>
        <w:rPr>
          <w:rFonts w:ascii="Arial" w:hAnsi="Arial" w:cs="Arial"/>
          <w:sz w:val="22"/>
          <w:szCs w:val="22"/>
          <w:lang w:val="es-CR"/>
        </w:rPr>
      </w:pPr>
      <w:r w:rsidRPr="000F5A2A">
        <w:rPr>
          <w:rFonts w:ascii="Arial" w:hAnsi="Arial" w:cs="Arial"/>
          <w:sz w:val="22"/>
          <w:szCs w:val="22"/>
          <w:lang w:val="es-CR"/>
        </w:rPr>
        <w:lastRenderedPageBreak/>
        <w:t>La gestión de interesados es importante para</w:t>
      </w:r>
      <w:r w:rsidR="00051977">
        <w:rPr>
          <w:rFonts w:ascii="Arial" w:hAnsi="Arial" w:cs="Arial"/>
          <w:sz w:val="22"/>
          <w:szCs w:val="22"/>
          <w:lang w:val="es-CR"/>
        </w:rPr>
        <w:t xml:space="preserve"> </w:t>
      </w:r>
      <w:r w:rsidR="00233624">
        <w:rPr>
          <w:rFonts w:ascii="Arial" w:hAnsi="Arial" w:cs="Arial"/>
          <w:sz w:val="22"/>
          <w:szCs w:val="22"/>
          <w:lang w:val="es-CR"/>
        </w:rPr>
        <w:t xml:space="preserve">el </w:t>
      </w:r>
      <w:r w:rsidR="00233624" w:rsidRPr="000F5A2A">
        <w:rPr>
          <w:rFonts w:ascii="Arial" w:hAnsi="Arial" w:cs="Arial"/>
          <w:sz w:val="22"/>
          <w:szCs w:val="22"/>
          <w:lang w:val="es-CR"/>
        </w:rPr>
        <w:t>trabajo</w:t>
      </w:r>
      <w:r w:rsidRPr="000F5A2A">
        <w:rPr>
          <w:rFonts w:ascii="Arial" w:hAnsi="Arial" w:cs="Arial"/>
          <w:sz w:val="22"/>
          <w:szCs w:val="22"/>
          <w:lang w:val="es-CR"/>
        </w:rPr>
        <w:t xml:space="preserve"> </w:t>
      </w:r>
      <w:r w:rsidR="00051977">
        <w:rPr>
          <w:rFonts w:ascii="Arial" w:hAnsi="Arial" w:cs="Arial"/>
          <w:sz w:val="22"/>
          <w:szCs w:val="22"/>
          <w:lang w:val="es-CR"/>
        </w:rPr>
        <w:t xml:space="preserve">saber </w:t>
      </w:r>
      <w:r w:rsidR="00233624">
        <w:rPr>
          <w:rFonts w:ascii="Arial" w:hAnsi="Arial" w:cs="Arial"/>
          <w:sz w:val="22"/>
          <w:szCs w:val="22"/>
          <w:lang w:val="es-CR"/>
        </w:rPr>
        <w:t>cómo</w:t>
      </w:r>
      <w:r w:rsidRPr="000F5A2A">
        <w:rPr>
          <w:rFonts w:ascii="Arial" w:hAnsi="Arial" w:cs="Arial"/>
          <w:sz w:val="22"/>
          <w:szCs w:val="22"/>
          <w:lang w:val="es-CR"/>
        </w:rPr>
        <w:t xml:space="preserve"> influir y mantener una excelente comunicación con los interesados a lo largo del proyecto, ya que los interesados son un factor clave en el éxito del proyecto. En este sentido, los procesos de gestión de accionistas, identificando, atendiendo, controlando e involucrando a los interesados en el proyecto, es por esto </w:t>
      </w:r>
      <w:proofErr w:type="gramStart"/>
      <w:r w:rsidRPr="000F5A2A">
        <w:rPr>
          <w:rFonts w:ascii="Arial" w:hAnsi="Arial" w:cs="Arial"/>
          <w:sz w:val="22"/>
          <w:szCs w:val="22"/>
          <w:lang w:val="es-CR"/>
        </w:rPr>
        <w:t>que</w:t>
      </w:r>
      <w:proofErr w:type="gramEnd"/>
      <w:r w:rsidRPr="000F5A2A">
        <w:rPr>
          <w:rFonts w:ascii="Arial" w:hAnsi="Arial" w:cs="Arial"/>
          <w:sz w:val="22"/>
          <w:szCs w:val="22"/>
          <w:lang w:val="es-CR"/>
        </w:rPr>
        <w:t xml:space="preserve"> es importante contar con</w:t>
      </w:r>
      <w:r w:rsidR="00233624">
        <w:rPr>
          <w:rFonts w:ascii="Arial" w:hAnsi="Arial" w:cs="Arial"/>
          <w:sz w:val="22"/>
          <w:szCs w:val="22"/>
          <w:lang w:val="es-CR"/>
        </w:rPr>
        <w:t xml:space="preserve"> su</w:t>
      </w:r>
      <w:r w:rsidRPr="000F5A2A">
        <w:rPr>
          <w:rFonts w:ascii="Arial" w:hAnsi="Arial" w:cs="Arial"/>
          <w:sz w:val="22"/>
          <w:szCs w:val="22"/>
          <w:lang w:val="es-CR"/>
        </w:rPr>
        <w:t xml:space="preserve"> respaldo.</w:t>
      </w:r>
    </w:p>
    <w:p w14:paraId="2A78AD51" w14:textId="6AFE3B94" w:rsidR="000F5A2A" w:rsidRPr="000F5A2A" w:rsidRDefault="00964B3F" w:rsidP="000F5A2A">
      <w:pPr>
        <w:pStyle w:val="paragraph"/>
        <w:spacing w:line="480" w:lineRule="auto"/>
        <w:ind w:firstLine="708"/>
        <w:rPr>
          <w:rFonts w:ascii="Arial" w:hAnsi="Arial" w:cs="Arial"/>
          <w:sz w:val="22"/>
          <w:szCs w:val="22"/>
          <w:lang w:val="es-CR"/>
        </w:rPr>
      </w:pPr>
      <w:r>
        <w:rPr>
          <w:rFonts w:ascii="Arial" w:hAnsi="Arial" w:cs="Arial"/>
          <w:sz w:val="22"/>
          <w:szCs w:val="22"/>
          <w:lang w:val="es-CR"/>
        </w:rPr>
        <w:t>I</w:t>
      </w:r>
      <w:r w:rsidR="000F5A2A" w:rsidRPr="000F5A2A">
        <w:rPr>
          <w:rFonts w:ascii="Arial" w:hAnsi="Arial" w:cs="Arial"/>
          <w:sz w:val="22"/>
          <w:szCs w:val="22"/>
          <w:lang w:val="es-CR"/>
        </w:rPr>
        <w:t xml:space="preserve">dentificar a los </w:t>
      </w:r>
      <w:r>
        <w:rPr>
          <w:rFonts w:ascii="Arial" w:hAnsi="Arial" w:cs="Arial"/>
          <w:sz w:val="22"/>
          <w:szCs w:val="22"/>
          <w:lang w:val="es-CR"/>
        </w:rPr>
        <w:t>interesados</w:t>
      </w:r>
      <w:r w:rsidR="00171C71">
        <w:rPr>
          <w:rFonts w:ascii="Arial" w:hAnsi="Arial" w:cs="Arial"/>
          <w:sz w:val="22"/>
          <w:szCs w:val="22"/>
          <w:lang w:val="es-CR"/>
        </w:rPr>
        <w:t xml:space="preserve"> es muy importantes</w:t>
      </w:r>
      <w:r w:rsidR="006C28DD">
        <w:rPr>
          <w:rFonts w:ascii="Arial" w:hAnsi="Arial" w:cs="Arial"/>
          <w:sz w:val="22"/>
          <w:szCs w:val="22"/>
          <w:lang w:val="es-CR"/>
        </w:rPr>
        <w:t xml:space="preserve"> para el </w:t>
      </w:r>
      <w:r w:rsidR="00CD0273">
        <w:rPr>
          <w:rFonts w:ascii="Arial" w:hAnsi="Arial" w:cs="Arial"/>
          <w:sz w:val="22"/>
          <w:szCs w:val="22"/>
          <w:lang w:val="es-CR"/>
        </w:rPr>
        <w:t>proyecto, los</w:t>
      </w:r>
      <w:r w:rsidR="00171C71">
        <w:rPr>
          <w:rFonts w:ascii="Arial" w:hAnsi="Arial" w:cs="Arial"/>
          <w:sz w:val="22"/>
          <w:szCs w:val="22"/>
          <w:lang w:val="es-CR"/>
        </w:rPr>
        <w:t xml:space="preserve"> </w:t>
      </w:r>
      <w:r w:rsidR="006C28DD">
        <w:rPr>
          <w:rFonts w:ascii="Arial" w:hAnsi="Arial" w:cs="Arial"/>
          <w:sz w:val="22"/>
          <w:szCs w:val="22"/>
          <w:lang w:val="es-CR"/>
        </w:rPr>
        <w:t>cuales</w:t>
      </w:r>
      <w:r w:rsidR="00171C71">
        <w:rPr>
          <w:rFonts w:ascii="Arial" w:hAnsi="Arial" w:cs="Arial"/>
          <w:sz w:val="22"/>
          <w:szCs w:val="22"/>
          <w:lang w:val="es-CR"/>
        </w:rPr>
        <w:t xml:space="preserve"> están </w:t>
      </w:r>
      <w:r w:rsidR="006C28DD">
        <w:rPr>
          <w:rFonts w:ascii="Arial" w:hAnsi="Arial" w:cs="Arial"/>
          <w:sz w:val="22"/>
          <w:szCs w:val="22"/>
          <w:lang w:val="es-CR"/>
        </w:rPr>
        <w:t>re</w:t>
      </w:r>
      <w:r w:rsidR="006C28DD" w:rsidRPr="000F5A2A">
        <w:rPr>
          <w:rFonts w:ascii="Arial" w:hAnsi="Arial" w:cs="Arial"/>
          <w:sz w:val="22"/>
          <w:szCs w:val="22"/>
          <w:lang w:val="es-CR"/>
        </w:rPr>
        <w:t>presentad</w:t>
      </w:r>
      <w:r w:rsidR="006C28DD">
        <w:rPr>
          <w:rFonts w:ascii="Arial" w:hAnsi="Arial" w:cs="Arial"/>
          <w:sz w:val="22"/>
          <w:szCs w:val="22"/>
          <w:lang w:val="es-CR"/>
        </w:rPr>
        <w:t>os</w:t>
      </w:r>
      <w:r w:rsidR="000F5A2A" w:rsidRPr="000F5A2A">
        <w:rPr>
          <w:rFonts w:ascii="Arial" w:hAnsi="Arial" w:cs="Arial"/>
          <w:sz w:val="22"/>
          <w:szCs w:val="22"/>
          <w:lang w:val="es-CR"/>
        </w:rPr>
        <w:t xml:space="preserve"> a través de los principales </w:t>
      </w:r>
      <w:proofErr w:type="spellStart"/>
      <w:r w:rsidR="006C28DD">
        <w:rPr>
          <w:rFonts w:ascii="Arial" w:hAnsi="Arial" w:cs="Arial"/>
          <w:sz w:val="22"/>
          <w:szCs w:val="22"/>
          <w:lang w:val="es-CR"/>
        </w:rPr>
        <w:t>stakeholders</w:t>
      </w:r>
      <w:proofErr w:type="spellEnd"/>
      <w:r w:rsidR="003C39E1">
        <w:rPr>
          <w:rFonts w:ascii="Arial" w:hAnsi="Arial" w:cs="Arial"/>
          <w:sz w:val="22"/>
          <w:szCs w:val="22"/>
          <w:lang w:val="es-CR"/>
        </w:rPr>
        <w:t xml:space="preserve"> (ver tabla 8)</w:t>
      </w:r>
      <w:r w:rsidR="000F5A2A" w:rsidRPr="000F5A2A">
        <w:rPr>
          <w:rFonts w:ascii="Arial" w:hAnsi="Arial" w:cs="Arial"/>
          <w:sz w:val="22"/>
          <w:szCs w:val="22"/>
          <w:lang w:val="es-CR"/>
        </w:rPr>
        <w:t>, empleados, equipos de trabajo, entidades gubernamentales, usuarios, proveedores, etc.</w:t>
      </w:r>
    </w:p>
    <w:p w14:paraId="156A088D" w14:textId="362674B8" w:rsidR="00DB68EB" w:rsidRDefault="000F5A2A" w:rsidP="00DB68EB">
      <w:pPr>
        <w:pStyle w:val="paragraph"/>
        <w:spacing w:line="480" w:lineRule="auto"/>
        <w:ind w:firstLine="708"/>
        <w:rPr>
          <w:rFonts w:ascii="Arial" w:hAnsi="Arial" w:cs="Arial"/>
          <w:sz w:val="22"/>
          <w:szCs w:val="28"/>
          <w:lang w:val="es-CR" w:eastAsia="es-MX"/>
        </w:rPr>
      </w:pPr>
      <w:r w:rsidRPr="000F5A2A">
        <w:rPr>
          <w:rFonts w:ascii="Arial" w:hAnsi="Arial" w:cs="Arial"/>
          <w:sz w:val="22"/>
          <w:szCs w:val="22"/>
          <w:lang w:val="es-CR"/>
        </w:rPr>
        <w:t xml:space="preserve">En respuesta, la búsqueda y análisis de interesados para tal proyecto (ya sea que estén interesados positiva o directamente, oponiéndose indirectamente) son también un análisis extenso que se encuentra bajo mejora continua desde la solidez de las etapas previas de identificación con el fin de respaldar los procesos de toma de decisiones </w:t>
      </w:r>
      <w:r w:rsidR="00E34986">
        <w:rPr>
          <w:rFonts w:ascii="Arial" w:hAnsi="Arial" w:cs="Arial"/>
          <w:sz w:val="22"/>
          <w:szCs w:val="22"/>
          <w:lang w:val="es-CR"/>
        </w:rPr>
        <w:t>en todas las fases del proyecto.</w:t>
      </w:r>
    </w:p>
    <w:p w14:paraId="5A959E5F" w14:textId="18BF13C9" w:rsidR="00FE6B80" w:rsidRPr="00DB68EB" w:rsidRDefault="00FE6B80" w:rsidP="00DB68EB">
      <w:pPr>
        <w:pStyle w:val="paragraph"/>
        <w:spacing w:line="480" w:lineRule="auto"/>
        <w:ind w:firstLine="708"/>
        <w:rPr>
          <w:lang w:val="es-CR"/>
        </w:rPr>
      </w:pPr>
      <w:r>
        <w:rPr>
          <w:rFonts w:ascii="Arial" w:hAnsi="Arial" w:cs="Arial"/>
          <w:sz w:val="22"/>
          <w:szCs w:val="28"/>
          <w:lang w:val="es-CR" w:eastAsia="es-MX"/>
        </w:rPr>
        <w:t xml:space="preserve">En la </w:t>
      </w:r>
      <w:r w:rsidR="00A12543">
        <w:rPr>
          <w:rFonts w:ascii="Arial" w:hAnsi="Arial" w:cs="Arial"/>
          <w:sz w:val="22"/>
          <w:szCs w:val="28"/>
          <w:lang w:val="es-CR" w:eastAsia="es-MX"/>
        </w:rPr>
        <w:t>Tabla</w:t>
      </w:r>
      <w:r>
        <w:rPr>
          <w:rFonts w:ascii="Arial" w:hAnsi="Arial" w:cs="Arial"/>
          <w:sz w:val="22"/>
          <w:szCs w:val="28"/>
          <w:lang w:val="es-CR" w:eastAsia="es-MX"/>
        </w:rPr>
        <w:t xml:space="preserve"> </w:t>
      </w:r>
      <w:r w:rsidR="00063A0A">
        <w:rPr>
          <w:rFonts w:ascii="Arial" w:hAnsi="Arial" w:cs="Arial"/>
          <w:sz w:val="22"/>
          <w:szCs w:val="28"/>
          <w:lang w:val="es-CR" w:eastAsia="es-MX"/>
        </w:rPr>
        <w:t>8</w:t>
      </w:r>
      <w:r>
        <w:rPr>
          <w:rFonts w:ascii="Arial" w:hAnsi="Arial" w:cs="Arial"/>
          <w:sz w:val="22"/>
          <w:szCs w:val="28"/>
          <w:lang w:val="es-CR" w:eastAsia="es-MX"/>
        </w:rPr>
        <w:t xml:space="preserve"> se presenta </w:t>
      </w:r>
      <w:r w:rsidR="002D7DD6">
        <w:rPr>
          <w:rFonts w:ascii="Arial" w:hAnsi="Arial" w:cs="Arial"/>
          <w:sz w:val="22"/>
          <w:szCs w:val="28"/>
          <w:lang w:val="es-CR" w:eastAsia="es-MX"/>
        </w:rPr>
        <w:t>la</w:t>
      </w:r>
      <w:r>
        <w:rPr>
          <w:rFonts w:ascii="Arial" w:hAnsi="Arial" w:cs="Arial"/>
          <w:sz w:val="22"/>
          <w:szCs w:val="28"/>
          <w:lang w:val="es-CR" w:eastAsia="es-MX"/>
        </w:rPr>
        <w:t xml:space="preserve"> lista de los in</w:t>
      </w:r>
      <w:r w:rsidR="00722EC5">
        <w:rPr>
          <w:rFonts w:ascii="Arial" w:hAnsi="Arial" w:cs="Arial"/>
          <w:sz w:val="22"/>
          <w:szCs w:val="28"/>
          <w:lang w:val="es-CR" w:eastAsia="es-MX"/>
        </w:rPr>
        <w:t>teresados</w:t>
      </w:r>
      <w:r w:rsidR="000564B8">
        <w:rPr>
          <w:rFonts w:ascii="Arial" w:hAnsi="Arial" w:cs="Arial"/>
          <w:sz w:val="22"/>
          <w:szCs w:val="28"/>
          <w:lang w:val="es-CR" w:eastAsia="es-MX"/>
        </w:rPr>
        <w:t xml:space="preserve"> principales del proyecto</w:t>
      </w:r>
      <w:r w:rsidR="0002517B">
        <w:rPr>
          <w:rFonts w:ascii="Arial" w:hAnsi="Arial" w:cs="Arial"/>
          <w:sz w:val="22"/>
          <w:szCs w:val="28"/>
          <w:lang w:val="es-CR" w:eastAsia="es-MX"/>
        </w:rPr>
        <w:t>.</w:t>
      </w:r>
    </w:p>
    <w:p w14:paraId="04945312" w14:textId="3F18535B" w:rsidR="00B0709D" w:rsidRPr="005A2C31" w:rsidRDefault="00A12543" w:rsidP="002A676B">
      <w:pPr>
        <w:pStyle w:val="Caption"/>
        <w:numPr>
          <w:ilvl w:val="0"/>
          <w:numId w:val="0"/>
        </w:numPr>
        <w:rPr>
          <w:b w:val="0"/>
          <w:bCs w:val="0"/>
          <w:color w:val="FFFFFF" w:themeColor="background1"/>
        </w:rPr>
      </w:pPr>
      <w:bookmarkStart w:id="242" w:name="_Toc197279548"/>
      <w:r w:rsidRPr="00D569CF">
        <w:t>Tabla</w:t>
      </w:r>
      <w:r w:rsidR="004D44DD" w:rsidRPr="00D569CF">
        <w:t xml:space="preserve"> </w:t>
      </w:r>
      <w:r w:rsidR="00E0372B" w:rsidRPr="00D569CF">
        <w:t>8</w:t>
      </w:r>
      <w:r w:rsidR="004D44DD" w:rsidRPr="00D569CF">
        <w:t xml:space="preserve">     </w:t>
      </w:r>
      <w:r w:rsidR="004D44DD" w:rsidRPr="005A2C31">
        <w:rPr>
          <w:b w:val="0"/>
          <w:bCs w:val="0"/>
          <w:color w:val="FFFFFF" w:themeColor="background1"/>
        </w:rPr>
        <w:t>Registro de Interesados</w:t>
      </w:r>
      <w:bookmarkEnd w:id="242"/>
    </w:p>
    <w:p w14:paraId="59B4864E" w14:textId="1D2E59EC" w:rsidR="004D44DD" w:rsidRPr="00B86A08" w:rsidRDefault="004D44DD" w:rsidP="00B86A08">
      <w:pPr>
        <w:ind w:firstLine="0"/>
        <w:rPr>
          <w:i/>
          <w:iCs/>
        </w:rPr>
      </w:pPr>
      <w:r w:rsidRPr="00B86A08">
        <w:rPr>
          <w:i/>
          <w:iCs/>
        </w:rPr>
        <w:t>Registro de Interesados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
        <w:gridCol w:w="2069"/>
        <w:gridCol w:w="2720"/>
        <w:gridCol w:w="3491"/>
      </w:tblGrid>
      <w:tr w:rsidR="00952696" w:rsidRPr="00DD4294" w14:paraId="165F6AF6" w14:textId="77777777" w:rsidTr="00B3593B">
        <w:trPr>
          <w:trHeight w:hRule="exact" w:val="288"/>
          <w:tblHeader/>
        </w:trPr>
        <w:tc>
          <w:tcPr>
            <w:tcW w:w="445" w:type="dxa"/>
            <w:tcBorders>
              <w:top w:val="single" w:sz="4" w:space="0" w:color="auto"/>
              <w:bottom w:val="single" w:sz="4" w:space="0" w:color="auto"/>
            </w:tcBorders>
          </w:tcPr>
          <w:p w14:paraId="2E5F9214" w14:textId="02D02017" w:rsidR="00952696" w:rsidRPr="00DD4294" w:rsidRDefault="00B740C4" w:rsidP="00931151">
            <w:pPr>
              <w:ind w:firstLine="0"/>
              <w:rPr>
                <w:sz w:val="20"/>
                <w:szCs w:val="20"/>
              </w:rPr>
            </w:pPr>
            <w:r>
              <w:rPr>
                <w:sz w:val="20"/>
                <w:szCs w:val="20"/>
              </w:rPr>
              <w:t>#</w:t>
            </w:r>
          </w:p>
        </w:tc>
        <w:tc>
          <w:tcPr>
            <w:tcW w:w="2069" w:type="dxa"/>
            <w:tcBorders>
              <w:top w:val="single" w:sz="4" w:space="0" w:color="auto"/>
              <w:bottom w:val="single" w:sz="4" w:space="0" w:color="auto"/>
            </w:tcBorders>
          </w:tcPr>
          <w:p w14:paraId="1E1F754B" w14:textId="026D18DD" w:rsidR="00952696" w:rsidRPr="00DD4294" w:rsidRDefault="00952696" w:rsidP="00931151">
            <w:pPr>
              <w:ind w:firstLine="0"/>
              <w:rPr>
                <w:sz w:val="20"/>
                <w:szCs w:val="20"/>
              </w:rPr>
            </w:pPr>
            <w:r w:rsidRPr="00DD4294">
              <w:rPr>
                <w:sz w:val="20"/>
                <w:szCs w:val="20"/>
              </w:rPr>
              <w:t>Interesado</w:t>
            </w:r>
          </w:p>
        </w:tc>
        <w:tc>
          <w:tcPr>
            <w:tcW w:w="2720" w:type="dxa"/>
            <w:tcBorders>
              <w:top w:val="single" w:sz="4" w:space="0" w:color="auto"/>
              <w:bottom w:val="single" w:sz="4" w:space="0" w:color="auto"/>
            </w:tcBorders>
          </w:tcPr>
          <w:p w14:paraId="37E373E5" w14:textId="1924592A" w:rsidR="00952696" w:rsidRPr="00DD4294" w:rsidRDefault="00952696" w:rsidP="00931151">
            <w:pPr>
              <w:ind w:firstLine="0"/>
              <w:rPr>
                <w:sz w:val="20"/>
                <w:szCs w:val="20"/>
              </w:rPr>
            </w:pPr>
            <w:r w:rsidRPr="00DD4294">
              <w:rPr>
                <w:sz w:val="20"/>
                <w:szCs w:val="20"/>
              </w:rPr>
              <w:t>Rol</w:t>
            </w:r>
          </w:p>
        </w:tc>
        <w:tc>
          <w:tcPr>
            <w:tcW w:w="3491" w:type="dxa"/>
            <w:tcBorders>
              <w:top w:val="single" w:sz="4" w:space="0" w:color="auto"/>
              <w:bottom w:val="single" w:sz="4" w:space="0" w:color="auto"/>
            </w:tcBorders>
          </w:tcPr>
          <w:p w14:paraId="2BE1F421" w14:textId="47E6505D" w:rsidR="00952696" w:rsidRPr="00DD4294" w:rsidRDefault="00952696" w:rsidP="00931151">
            <w:pPr>
              <w:ind w:firstLine="0"/>
              <w:rPr>
                <w:sz w:val="20"/>
                <w:szCs w:val="20"/>
              </w:rPr>
            </w:pPr>
            <w:r w:rsidRPr="00DD4294">
              <w:rPr>
                <w:sz w:val="20"/>
                <w:szCs w:val="20"/>
              </w:rPr>
              <w:t>Responsabilidades</w:t>
            </w:r>
          </w:p>
        </w:tc>
      </w:tr>
      <w:tr w:rsidR="00952696" w:rsidRPr="00DD4294" w14:paraId="5FE637DD" w14:textId="77777777" w:rsidTr="00A95E4B">
        <w:tc>
          <w:tcPr>
            <w:tcW w:w="445" w:type="dxa"/>
            <w:tcBorders>
              <w:top w:val="single" w:sz="4" w:space="0" w:color="auto"/>
            </w:tcBorders>
          </w:tcPr>
          <w:p w14:paraId="6CCF9A49" w14:textId="6C6E3D9A" w:rsidR="00952696" w:rsidRPr="00DD4294" w:rsidRDefault="00F11053" w:rsidP="003368C0">
            <w:pPr>
              <w:ind w:firstLine="0"/>
              <w:rPr>
                <w:sz w:val="20"/>
                <w:szCs w:val="20"/>
              </w:rPr>
            </w:pPr>
            <w:r>
              <w:rPr>
                <w:sz w:val="20"/>
                <w:szCs w:val="20"/>
              </w:rPr>
              <w:t>1</w:t>
            </w:r>
          </w:p>
        </w:tc>
        <w:tc>
          <w:tcPr>
            <w:tcW w:w="2069" w:type="dxa"/>
            <w:tcBorders>
              <w:top w:val="single" w:sz="4" w:space="0" w:color="auto"/>
            </w:tcBorders>
          </w:tcPr>
          <w:p w14:paraId="65971217" w14:textId="20DBF510" w:rsidR="00952696" w:rsidRPr="00DD4294" w:rsidRDefault="00777032" w:rsidP="003368C0">
            <w:pPr>
              <w:ind w:firstLine="0"/>
              <w:rPr>
                <w:sz w:val="20"/>
                <w:szCs w:val="20"/>
              </w:rPr>
            </w:pPr>
            <w:r>
              <w:rPr>
                <w:sz w:val="20"/>
                <w:szCs w:val="20"/>
              </w:rPr>
              <w:t>Propietario</w:t>
            </w:r>
          </w:p>
        </w:tc>
        <w:tc>
          <w:tcPr>
            <w:tcW w:w="2720" w:type="dxa"/>
            <w:tcBorders>
              <w:top w:val="single" w:sz="4" w:space="0" w:color="auto"/>
            </w:tcBorders>
          </w:tcPr>
          <w:p w14:paraId="2B07B2A9" w14:textId="77777777" w:rsidR="00952696" w:rsidRPr="00DD4294" w:rsidRDefault="00952696" w:rsidP="00A133BB">
            <w:pPr>
              <w:pStyle w:val="ListParagraph"/>
              <w:numPr>
                <w:ilvl w:val="0"/>
                <w:numId w:val="41"/>
              </w:numPr>
              <w:spacing w:line="240" w:lineRule="auto"/>
              <w:ind w:left="160" w:hanging="180"/>
              <w:rPr>
                <w:sz w:val="20"/>
                <w:szCs w:val="20"/>
              </w:rPr>
            </w:pPr>
            <w:r w:rsidRPr="00DD4294">
              <w:rPr>
                <w:sz w:val="20"/>
                <w:szCs w:val="20"/>
              </w:rPr>
              <w:t>El principal financiador del proyecto.</w:t>
            </w:r>
          </w:p>
          <w:p w14:paraId="6F9DFB6E" w14:textId="6E4F0FD6" w:rsidR="00952696" w:rsidRPr="00DD4294" w:rsidRDefault="00952696" w:rsidP="000B1297">
            <w:pPr>
              <w:pStyle w:val="ListParagraph"/>
              <w:numPr>
                <w:ilvl w:val="0"/>
                <w:numId w:val="40"/>
              </w:numPr>
              <w:spacing w:line="240" w:lineRule="auto"/>
              <w:ind w:left="160" w:hanging="180"/>
              <w:rPr>
                <w:sz w:val="20"/>
                <w:szCs w:val="20"/>
              </w:rPr>
            </w:pPr>
            <w:r w:rsidRPr="00DD4294">
              <w:rPr>
                <w:sz w:val="20"/>
                <w:szCs w:val="20"/>
              </w:rPr>
              <w:t>Garantizar la alineación con los objetivos organizacionales o comerciales.</w:t>
            </w:r>
          </w:p>
        </w:tc>
        <w:tc>
          <w:tcPr>
            <w:tcW w:w="3491" w:type="dxa"/>
            <w:tcBorders>
              <w:top w:val="single" w:sz="4" w:space="0" w:color="auto"/>
            </w:tcBorders>
          </w:tcPr>
          <w:p w14:paraId="7236D8F1" w14:textId="19490833" w:rsidR="00952696" w:rsidRPr="00DD4294" w:rsidRDefault="00952696" w:rsidP="007C0262">
            <w:pPr>
              <w:pStyle w:val="ListParagraph"/>
              <w:numPr>
                <w:ilvl w:val="0"/>
                <w:numId w:val="39"/>
              </w:numPr>
              <w:spacing w:line="240" w:lineRule="auto"/>
              <w:ind w:left="100" w:hanging="100"/>
              <w:rPr>
                <w:sz w:val="20"/>
                <w:szCs w:val="20"/>
              </w:rPr>
            </w:pPr>
            <w:r w:rsidRPr="00DD4294">
              <w:rPr>
                <w:sz w:val="20"/>
                <w:szCs w:val="20"/>
              </w:rPr>
              <w:t xml:space="preserve"> Definir los objetivos, el alcance y el presupuesto del proyecto.</w:t>
            </w:r>
          </w:p>
          <w:p w14:paraId="3D2D93A8" w14:textId="69F24DD3" w:rsidR="00952696" w:rsidRPr="00DD4294" w:rsidRDefault="00952696" w:rsidP="000F00C8">
            <w:pPr>
              <w:pStyle w:val="ListParagraph"/>
              <w:numPr>
                <w:ilvl w:val="0"/>
                <w:numId w:val="39"/>
              </w:numPr>
              <w:spacing w:line="240" w:lineRule="auto"/>
              <w:ind w:left="100" w:hanging="100"/>
              <w:rPr>
                <w:sz w:val="20"/>
                <w:szCs w:val="20"/>
              </w:rPr>
            </w:pPr>
            <w:r w:rsidRPr="00DD4294">
              <w:rPr>
                <w:sz w:val="20"/>
                <w:szCs w:val="20"/>
              </w:rPr>
              <w:t xml:space="preserve"> Aprobar decisiones importantes, asignaciones de fondos y cambios en el alcance del proyecto.</w:t>
            </w:r>
          </w:p>
          <w:p w14:paraId="1886627C" w14:textId="690A1E42" w:rsidR="00952696" w:rsidRPr="00DD4294" w:rsidRDefault="00952696" w:rsidP="000F00C8">
            <w:pPr>
              <w:pStyle w:val="ListParagraph"/>
              <w:numPr>
                <w:ilvl w:val="0"/>
                <w:numId w:val="39"/>
              </w:numPr>
              <w:spacing w:line="240" w:lineRule="auto"/>
              <w:ind w:left="100" w:hanging="100"/>
              <w:rPr>
                <w:sz w:val="20"/>
                <w:szCs w:val="20"/>
              </w:rPr>
            </w:pPr>
            <w:r w:rsidRPr="00DD4294">
              <w:rPr>
                <w:sz w:val="20"/>
                <w:szCs w:val="20"/>
              </w:rPr>
              <w:t xml:space="preserve"> Proporcionar dirección estratégica y resolver problemas de alto nivel.</w:t>
            </w:r>
          </w:p>
          <w:p w14:paraId="1AC3AD90" w14:textId="1931D322" w:rsidR="00952696" w:rsidRPr="00DD4294" w:rsidRDefault="00952696" w:rsidP="000F00C8">
            <w:pPr>
              <w:pStyle w:val="ListParagraph"/>
              <w:numPr>
                <w:ilvl w:val="0"/>
                <w:numId w:val="39"/>
              </w:numPr>
              <w:spacing w:line="240" w:lineRule="auto"/>
              <w:ind w:left="100" w:hanging="100"/>
              <w:rPr>
                <w:sz w:val="20"/>
                <w:szCs w:val="20"/>
              </w:rPr>
            </w:pPr>
            <w:r w:rsidRPr="00DD4294">
              <w:rPr>
                <w:sz w:val="20"/>
                <w:szCs w:val="20"/>
              </w:rPr>
              <w:t xml:space="preserve"> Supervisar y revisar el progreso del proyecto a través de revisiones periódicas.</w:t>
            </w:r>
          </w:p>
        </w:tc>
      </w:tr>
      <w:tr w:rsidR="00952696" w:rsidRPr="00DD4294" w14:paraId="6A297743" w14:textId="77777777" w:rsidTr="00A95E4B">
        <w:tc>
          <w:tcPr>
            <w:tcW w:w="445" w:type="dxa"/>
          </w:tcPr>
          <w:p w14:paraId="0D0C493D" w14:textId="5C3E2EE9" w:rsidR="00952696" w:rsidRPr="00DD4294" w:rsidRDefault="00F11053" w:rsidP="00931151">
            <w:pPr>
              <w:ind w:firstLine="0"/>
              <w:rPr>
                <w:sz w:val="20"/>
                <w:szCs w:val="20"/>
              </w:rPr>
            </w:pPr>
            <w:r>
              <w:rPr>
                <w:sz w:val="20"/>
                <w:szCs w:val="20"/>
              </w:rPr>
              <w:lastRenderedPageBreak/>
              <w:t>2</w:t>
            </w:r>
          </w:p>
        </w:tc>
        <w:tc>
          <w:tcPr>
            <w:tcW w:w="2069" w:type="dxa"/>
          </w:tcPr>
          <w:p w14:paraId="1DFA0F3A" w14:textId="21AD3663" w:rsidR="00952696" w:rsidRPr="00DD4294" w:rsidRDefault="00952696" w:rsidP="00931151">
            <w:pPr>
              <w:ind w:firstLine="0"/>
              <w:rPr>
                <w:sz w:val="20"/>
                <w:szCs w:val="20"/>
              </w:rPr>
            </w:pPr>
            <w:r w:rsidRPr="00DD4294">
              <w:rPr>
                <w:sz w:val="20"/>
                <w:szCs w:val="20"/>
              </w:rPr>
              <w:t>Project Manager</w:t>
            </w:r>
          </w:p>
        </w:tc>
        <w:tc>
          <w:tcPr>
            <w:tcW w:w="2720" w:type="dxa"/>
          </w:tcPr>
          <w:p w14:paraId="67D5B9C2" w14:textId="74DFA8FE" w:rsidR="00952696" w:rsidRPr="00DD4294" w:rsidRDefault="00952696" w:rsidP="00B76359">
            <w:pPr>
              <w:pStyle w:val="ListParagraph"/>
              <w:numPr>
                <w:ilvl w:val="0"/>
                <w:numId w:val="42"/>
              </w:numPr>
              <w:spacing w:line="240" w:lineRule="auto"/>
              <w:ind w:left="160" w:hanging="180"/>
              <w:rPr>
                <w:sz w:val="20"/>
                <w:szCs w:val="20"/>
              </w:rPr>
            </w:pPr>
            <w:r w:rsidRPr="00DD4294">
              <w:rPr>
                <w:sz w:val="20"/>
                <w:szCs w:val="20"/>
              </w:rPr>
              <w:t>Coordinador de la planificación, ejecución y cierre del proyecto.</w:t>
            </w:r>
          </w:p>
          <w:p w14:paraId="1D26D3CD" w14:textId="0CF03107" w:rsidR="00952696" w:rsidRPr="00DD4294" w:rsidRDefault="00952696" w:rsidP="00B76359">
            <w:pPr>
              <w:pStyle w:val="ListParagraph"/>
              <w:numPr>
                <w:ilvl w:val="0"/>
                <w:numId w:val="42"/>
              </w:numPr>
              <w:spacing w:line="240" w:lineRule="auto"/>
              <w:ind w:left="160" w:hanging="180"/>
              <w:rPr>
                <w:sz w:val="20"/>
                <w:szCs w:val="20"/>
              </w:rPr>
            </w:pPr>
            <w:r w:rsidRPr="00DD4294">
              <w:rPr>
                <w:sz w:val="20"/>
                <w:szCs w:val="20"/>
              </w:rPr>
              <w:t xml:space="preserve">Actúa como el principal enlace de comunicación entre los </w:t>
            </w:r>
            <w:proofErr w:type="spellStart"/>
            <w:r w:rsidRPr="00DD4294">
              <w:rPr>
                <w:sz w:val="20"/>
                <w:szCs w:val="20"/>
              </w:rPr>
              <w:t>stakeholders</w:t>
            </w:r>
            <w:proofErr w:type="spellEnd"/>
            <w:r w:rsidRPr="00DD4294">
              <w:rPr>
                <w:sz w:val="20"/>
                <w:szCs w:val="20"/>
              </w:rPr>
              <w:t>.</w:t>
            </w:r>
          </w:p>
        </w:tc>
        <w:tc>
          <w:tcPr>
            <w:tcW w:w="3491" w:type="dxa"/>
          </w:tcPr>
          <w:p w14:paraId="3D1C74D9" w14:textId="5CFDE492" w:rsidR="00952696" w:rsidRPr="00DD4294" w:rsidRDefault="00952696" w:rsidP="002444F1">
            <w:pPr>
              <w:pStyle w:val="ListParagraph"/>
              <w:numPr>
                <w:ilvl w:val="0"/>
                <w:numId w:val="42"/>
              </w:numPr>
              <w:spacing w:line="240" w:lineRule="auto"/>
              <w:ind w:left="100" w:hanging="100"/>
              <w:rPr>
                <w:sz w:val="20"/>
                <w:szCs w:val="20"/>
              </w:rPr>
            </w:pPr>
            <w:r w:rsidRPr="00DD4294">
              <w:rPr>
                <w:sz w:val="20"/>
                <w:szCs w:val="20"/>
              </w:rPr>
              <w:t xml:space="preserve"> Desarrollar y gestionar el plan de gestión del proyecto, el alcance, el cronograma, el presupuesto y los riesgos.</w:t>
            </w:r>
          </w:p>
          <w:p w14:paraId="07BB775C" w14:textId="07ED03F5" w:rsidR="00952696" w:rsidRPr="00DD4294" w:rsidRDefault="00952696" w:rsidP="002444F1">
            <w:pPr>
              <w:pStyle w:val="ListParagraph"/>
              <w:numPr>
                <w:ilvl w:val="0"/>
                <w:numId w:val="42"/>
              </w:numPr>
              <w:spacing w:line="240" w:lineRule="auto"/>
              <w:ind w:left="100" w:hanging="100"/>
              <w:rPr>
                <w:sz w:val="20"/>
                <w:szCs w:val="20"/>
              </w:rPr>
            </w:pPr>
            <w:r w:rsidRPr="00DD4294">
              <w:rPr>
                <w:sz w:val="20"/>
                <w:szCs w:val="20"/>
              </w:rPr>
              <w:t xml:space="preserve"> Supervisar el rendimiento de todos los equipos para garantizar que se cumplan los objetivos del proyecto.</w:t>
            </w:r>
          </w:p>
          <w:p w14:paraId="3DDEC5AF" w14:textId="2ABD88AD" w:rsidR="00952696" w:rsidRPr="00DD4294" w:rsidRDefault="00952696" w:rsidP="002444F1">
            <w:pPr>
              <w:pStyle w:val="ListParagraph"/>
              <w:numPr>
                <w:ilvl w:val="0"/>
                <w:numId w:val="42"/>
              </w:numPr>
              <w:spacing w:line="240" w:lineRule="auto"/>
              <w:ind w:left="100" w:hanging="100"/>
              <w:rPr>
                <w:sz w:val="20"/>
                <w:szCs w:val="20"/>
              </w:rPr>
            </w:pPr>
            <w:r w:rsidRPr="00DD4294">
              <w:rPr>
                <w:sz w:val="20"/>
                <w:szCs w:val="20"/>
              </w:rPr>
              <w:t xml:space="preserve"> Gestionar las adquisiciones, los contratos y la participación de las partes interesadas.</w:t>
            </w:r>
          </w:p>
          <w:p w14:paraId="2652AC6F" w14:textId="443110F1" w:rsidR="00952696" w:rsidRPr="00DD4294" w:rsidRDefault="00952696" w:rsidP="002444F1">
            <w:pPr>
              <w:pStyle w:val="ListParagraph"/>
              <w:numPr>
                <w:ilvl w:val="0"/>
                <w:numId w:val="42"/>
              </w:numPr>
              <w:spacing w:line="240" w:lineRule="auto"/>
              <w:ind w:left="100" w:hanging="100"/>
              <w:rPr>
                <w:sz w:val="20"/>
                <w:szCs w:val="20"/>
              </w:rPr>
            </w:pPr>
            <w:r w:rsidRPr="00DD4294">
              <w:rPr>
                <w:sz w:val="20"/>
                <w:szCs w:val="20"/>
              </w:rPr>
              <w:t xml:space="preserve"> Monitorear y controlar el progreso del proyecto, asegurando la alineación con los entregables.</w:t>
            </w:r>
          </w:p>
          <w:p w14:paraId="75982DFF" w14:textId="2963BAF4" w:rsidR="00952696" w:rsidRPr="00DD4294" w:rsidRDefault="00952696" w:rsidP="002444F1">
            <w:pPr>
              <w:pStyle w:val="ListParagraph"/>
              <w:numPr>
                <w:ilvl w:val="0"/>
                <w:numId w:val="42"/>
              </w:numPr>
              <w:spacing w:line="240" w:lineRule="auto"/>
              <w:ind w:left="100" w:right="10" w:hanging="100"/>
              <w:rPr>
                <w:sz w:val="20"/>
                <w:szCs w:val="20"/>
              </w:rPr>
            </w:pPr>
            <w:r w:rsidRPr="00DD4294">
              <w:rPr>
                <w:sz w:val="20"/>
                <w:szCs w:val="20"/>
              </w:rPr>
              <w:t xml:space="preserve"> Abordar problemas e implementar acciones correctivas cuando sea necesario.</w:t>
            </w:r>
          </w:p>
        </w:tc>
      </w:tr>
      <w:tr w:rsidR="00952696" w:rsidRPr="00DD4294" w14:paraId="46EDFAF2" w14:textId="77777777" w:rsidTr="00134A45">
        <w:tc>
          <w:tcPr>
            <w:tcW w:w="445" w:type="dxa"/>
          </w:tcPr>
          <w:p w14:paraId="171A6472" w14:textId="589A851F" w:rsidR="00952696" w:rsidRPr="00DD4294" w:rsidRDefault="00F11053" w:rsidP="0012602B">
            <w:pPr>
              <w:spacing w:line="240" w:lineRule="auto"/>
              <w:ind w:firstLine="0"/>
              <w:rPr>
                <w:sz w:val="20"/>
                <w:szCs w:val="20"/>
              </w:rPr>
            </w:pPr>
            <w:r>
              <w:rPr>
                <w:sz w:val="20"/>
                <w:szCs w:val="20"/>
              </w:rPr>
              <w:t>3</w:t>
            </w:r>
          </w:p>
        </w:tc>
        <w:tc>
          <w:tcPr>
            <w:tcW w:w="2069" w:type="dxa"/>
          </w:tcPr>
          <w:p w14:paraId="624184A3" w14:textId="33CE9442" w:rsidR="00952696" w:rsidRPr="00DD4294" w:rsidRDefault="00952696" w:rsidP="0012602B">
            <w:pPr>
              <w:spacing w:line="240" w:lineRule="auto"/>
              <w:ind w:firstLine="0"/>
              <w:rPr>
                <w:sz w:val="20"/>
                <w:szCs w:val="20"/>
              </w:rPr>
            </w:pPr>
            <w:r w:rsidRPr="00DD4294">
              <w:rPr>
                <w:sz w:val="20"/>
                <w:szCs w:val="20"/>
              </w:rPr>
              <w:t>Equipo de trabajo de la Administración</w:t>
            </w:r>
          </w:p>
        </w:tc>
        <w:tc>
          <w:tcPr>
            <w:tcW w:w="2720" w:type="dxa"/>
          </w:tcPr>
          <w:p w14:paraId="068A5A87" w14:textId="12A68B54" w:rsidR="00952696" w:rsidRPr="00DD4294" w:rsidRDefault="00952696" w:rsidP="0012602B">
            <w:pPr>
              <w:pStyle w:val="ListParagraph"/>
              <w:numPr>
                <w:ilvl w:val="0"/>
                <w:numId w:val="43"/>
              </w:numPr>
              <w:spacing w:line="240" w:lineRule="auto"/>
              <w:ind w:left="160" w:hanging="180"/>
              <w:rPr>
                <w:sz w:val="20"/>
                <w:szCs w:val="20"/>
              </w:rPr>
            </w:pPr>
            <w:r w:rsidRPr="00DD4294">
              <w:rPr>
                <w:sz w:val="20"/>
                <w:szCs w:val="20"/>
              </w:rPr>
              <w:t>Ayudar al gerente de proyecto en la planificación, seguimiento y control del proyecto.</w:t>
            </w:r>
          </w:p>
        </w:tc>
        <w:tc>
          <w:tcPr>
            <w:tcW w:w="3491" w:type="dxa"/>
          </w:tcPr>
          <w:p w14:paraId="4D4C341E" w14:textId="6BAEE997" w:rsidR="00952696" w:rsidRPr="007805CD" w:rsidRDefault="00952696" w:rsidP="007805CD">
            <w:pPr>
              <w:pStyle w:val="ListParagraph"/>
              <w:numPr>
                <w:ilvl w:val="0"/>
                <w:numId w:val="43"/>
              </w:numPr>
              <w:spacing w:line="240" w:lineRule="auto"/>
              <w:ind w:left="100" w:hanging="100"/>
              <w:rPr>
                <w:sz w:val="20"/>
                <w:szCs w:val="20"/>
              </w:rPr>
            </w:pPr>
            <w:r>
              <w:rPr>
                <w:sz w:val="20"/>
                <w:szCs w:val="20"/>
              </w:rPr>
              <w:t xml:space="preserve"> </w:t>
            </w:r>
            <w:r w:rsidRPr="007805CD">
              <w:rPr>
                <w:sz w:val="20"/>
                <w:szCs w:val="20"/>
              </w:rPr>
              <w:t>Realizar tareas específicas como actualizaciones de horarios, seguimiento de costos e informes.</w:t>
            </w:r>
          </w:p>
          <w:p w14:paraId="7F783E62" w14:textId="1D0E1FDC" w:rsidR="00952696" w:rsidRPr="007805CD" w:rsidRDefault="00952696" w:rsidP="00A95E4B">
            <w:pPr>
              <w:pStyle w:val="ListParagraph"/>
              <w:numPr>
                <w:ilvl w:val="0"/>
                <w:numId w:val="43"/>
              </w:numPr>
              <w:spacing w:line="240" w:lineRule="auto"/>
              <w:ind w:left="150" w:hanging="150"/>
              <w:rPr>
                <w:sz w:val="20"/>
                <w:szCs w:val="20"/>
              </w:rPr>
            </w:pPr>
            <w:r w:rsidRPr="007805CD">
              <w:rPr>
                <w:sz w:val="20"/>
                <w:szCs w:val="20"/>
              </w:rPr>
              <w:t>Apoyar el análisis de riesgos y las estrategias de mitigación.</w:t>
            </w:r>
          </w:p>
          <w:p w14:paraId="42FE2D7D" w14:textId="42FEE4B3" w:rsidR="00952696" w:rsidRPr="007805CD" w:rsidRDefault="00952696" w:rsidP="007805CD">
            <w:pPr>
              <w:pStyle w:val="ListParagraph"/>
              <w:numPr>
                <w:ilvl w:val="0"/>
                <w:numId w:val="43"/>
              </w:numPr>
              <w:spacing w:line="240" w:lineRule="auto"/>
              <w:ind w:left="100" w:hanging="100"/>
              <w:rPr>
                <w:sz w:val="20"/>
                <w:szCs w:val="20"/>
              </w:rPr>
            </w:pPr>
            <w:r>
              <w:rPr>
                <w:sz w:val="20"/>
                <w:szCs w:val="20"/>
              </w:rPr>
              <w:t xml:space="preserve"> </w:t>
            </w:r>
            <w:r w:rsidRPr="007805CD">
              <w:rPr>
                <w:sz w:val="20"/>
                <w:szCs w:val="20"/>
              </w:rPr>
              <w:t>Mantener la documentación del proyecto y coordinar las comunicaciones.</w:t>
            </w:r>
          </w:p>
          <w:p w14:paraId="04BFA372" w14:textId="003FFD88" w:rsidR="00952696" w:rsidRPr="00DD4294" w:rsidRDefault="00952696" w:rsidP="007805CD">
            <w:pPr>
              <w:pStyle w:val="ListParagraph"/>
              <w:numPr>
                <w:ilvl w:val="0"/>
                <w:numId w:val="43"/>
              </w:numPr>
              <w:spacing w:line="240" w:lineRule="auto"/>
              <w:ind w:left="100" w:hanging="100"/>
              <w:rPr>
                <w:sz w:val="20"/>
                <w:szCs w:val="20"/>
              </w:rPr>
            </w:pPr>
            <w:r>
              <w:rPr>
                <w:sz w:val="20"/>
                <w:szCs w:val="20"/>
              </w:rPr>
              <w:t xml:space="preserve"> </w:t>
            </w:r>
            <w:r w:rsidRPr="007805CD">
              <w:rPr>
                <w:sz w:val="20"/>
                <w:szCs w:val="20"/>
              </w:rPr>
              <w:t xml:space="preserve">Brindar apoyo especializado </w:t>
            </w:r>
            <w:r w:rsidR="00B3593B" w:rsidRPr="007805CD">
              <w:rPr>
                <w:sz w:val="20"/>
                <w:szCs w:val="20"/>
              </w:rPr>
              <w:t xml:space="preserve">en </w:t>
            </w:r>
            <w:r w:rsidR="00B3593B">
              <w:rPr>
                <w:sz w:val="20"/>
                <w:szCs w:val="20"/>
              </w:rPr>
              <w:t>áreas</w:t>
            </w:r>
            <w:r w:rsidRPr="007805CD">
              <w:rPr>
                <w:sz w:val="20"/>
                <w:szCs w:val="20"/>
              </w:rPr>
              <w:t xml:space="preserve"> como aseguramiento de la calidad y adquisiciones.</w:t>
            </w:r>
          </w:p>
        </w:tc>
      </w:tr>
      <w:tr w:rsidR="00952696" w:rsidRPr="00DD4294" w14:paraId="18BA9D66" w14:textId="77777777" w:rsidTr="00134A45">
        <w:tc>
          <w:tcPr>
            <w:tcW w:w="445" w:type="dxa"/>
          </w:tcPr>
          <w:p w14:paraId="3B8998AE" w14:textId="3AF1E65B" w:rsidR="00952696" w:rsidRPr="00DD4294" w:rsidRDefault="00F11053" w:rsidP="00931151">
            <w:pPr>
              <w:ind w:firstLine="0"/>
              <w:rPr>
                <w:sz w:val="20"/>
                <w:szCs w:val="20"/>
              </w:rPr>
            </w:pPr>
            <w:r>
              <w:rPr>
                <w:sz w:val="20"/>
                <w:szCs w:val="20"/>
              </w:rPr>
              <w:t>4</w:t>
            </w:r>
          </w:p>
        </w:tc>
        <w:tc>
          <w:tcPr>
            <w:tcW w:w="2069" w:type="dxa"/>
          </w:tcPr>
          <w:p w14:paraId="53D12745" w14:textId="3D853D33" w:rsidR="00952696" w:rsidRPr="00DD4294" w:rsidRDefault="00952696" w:rsidP="00931151">
            <w:pPr>
              <w:ind w:firstLine="0"/>
              <w:rPr>
                <w:sz w:val="20"/>
                <w:szCs w:val="20"/>
              </w:rPr>
            </w:pPr>
            <w:r w:rsidRPr="00DD4294">
              <w:rPr>
                <w:sz w:val="20"/>
                <w:szCs w:val="20"/>
              </w:rPr>
              <w:t>Arquitecto</w:t>
            </w:r>
          </w:p>
        </w:tc>
        <w:tc>
          <w:tcPr>
            <w:tcW w:w="2720" w:type="dxa"/>
          </w:tcPr>
          <w:p w14:paraId="19DC6B6B" w14:textId="27399E78" w:rsidR="00952696" w:rsidRPr="006B1047" w:rsidRDefault="00952696" w:rsidP="006B1047">
            <w:pPr>
              <w:pStyle w:val="ListParagraph"/>
              <w:numPr>
                <w:ilvl w:val="0"/>
                <w:numId w:val="44"/>
              </w:numPr>
              <w:spacing w:line="240" w:lineRule="auto"/>
              <w:ind w:left="160" w:hanging="160"/>
              <w:rPr>
                <w:sz w:val="20"/>
                <w:szCs w:val="20"/>
              </w:rPr>
            </w:pPr>
            <w:r w:rsidRPr="006B1047">
              <w:rPr>
                <w:sz w:val="20"/>
                <w:szCs w:val="20"/>
              </w:rPr>
              <w:t>Liderar el proceso de diseño, asegurando la funcionalidad, la estética y el cumplimiento de la</w:t>
            </w:r>
            <w:r>
              <w:rPr>
                <w:sz w:val="20"/>
                <w:szCs w:val="20"/>
              </w:rPr>
              <w:t>s</w:t>
            </w:r>
            <w:r w:rsidRPr="006B1047">
              <w:rPr>
                <w:sz w:val="20"/>
                <w:szCs w:val="20"/>
              </w:rPr>
              <w:t xml:space="preserve"> normativa</w:t>
            </w:r>
            <w:r>
              <w:rPr>
                <w:sz w:val="20"/>
                <w:szCs w:val="20"/>
              </w:rPr>
              <w:t>s y reglamentos</w:t>
            </w:r>
            <w:r w:rsidRPr="006B1047">
              <w:rPr>
                <w:sz w:val="20"/>
                <w:szCs w:val="20"/>
              </w:rPr>
              <w:t>.</w:t>
            </w:r>
          </w:p>
        </w:tc>
        <w:tc>
          <w:tcPr>
            <w:tcW w:w="3491" w:type="dxa"/>
          </w:tcPr>
          <w:p w14:paraId="44D4BF91" w14:textId="07031C41" w:rsidR="00952696" w:rsidRPr="000D6C99" w:rsidRDefault="00952696" w:rsidP="00061200">
            <w:pPr>
              <w:pStyle w:val="ListParagraph"/>
              <w:numPr>
                <w:ilvl w:val="0"/>
                <w:numId w:val="44"/>
              </w:numPr>
              <w:spacing w:line="240" w:lineRule="auto"/>
              <w:ind w:left="190" w:hanging="180"/>
              <w:rPr>
                <w:sz w:val="20"/>
                <w:szCs w:val="20"/>
              </w:rPr>
            </w:pPr>
            <w:r w:rsidRPr="000D6C99">
              <w:rPr>
                <w:sz w:val="20"/>
                <w:szCs w:val="20"/>
              </w:rPr>
              <w:t>Desarrollar diseños conceptuales para el centro comercial.</w:t>
            </w:r>
          </w:p>
          <w:p w14:paraId="30C60275" w14:textId="537AEF0E" w:rsidR="00952696" w:rsidRPr="00734EB1" w:rsidRDefault="00952696" w:rsidP="00061200">
            <w:pPr>
              <w:pStyle w:val="ListParagraph"/>
              <w:numPr>
                <w:ilvl w:val="0"/>
                <w:numId w:val="44"/>
              </w:numPr>
              <w:spacing w:line="240" w:lineRule="auto"/>
              <w:ind w:left="190" w:hanging="180"/>
              <w:rPr>
                <w:sz w:val="20"/>
                <w:szCs w:val="20"/>
              </w:rPr>
            </w:pPr>
            <w:r w:rsidRPr="00734EB1">
              <w:rPr>
                <w:sz w:val="20"/>
                <w:szCs w:val="20"/>
              </w:rPr>
              <w:t>Crear planos y especificaciones arquitectónicas detalladas.</w:t>
            </w:r>
          </w:p>
          <w:p w14:paraId="375901BF" w14:textId="10CED321" w:rsidR="00952696" w:rsidRPr="00734EB1" w:rsidRDefault="00952696" w:rsidP="00061200">
            <w:pPr>
              <w:pStyle w:val="ListParagraph"/>
              <w:numPr>
                <w:ilvl w:val="0"/>
                <w:numId w:val="44"/>
              </w:numPr>
              <w:spacing w:line="240" w:lineRule="auto"/>
              <w:ind w:left="190" w:hanging="180"/>
              <w:rPr>
                <w:sz w:val="20"/>
                <w:szCs w:val="20"/>
              </w:rPr>
            </w:pPr>
            <w:r w:rsidRPr="00734EB1">
              <w:rPr>
                <w:sz w:val="20"/>
                <w:szCs w:val="20"/>
              </w:rPr>
              <w:t>Garantizar que los diseños se alineen con los objetivos de sostenibilidad y accesibilidad del proyecto.</w:t>
            </w:r>
          </w:p>
          <w:p w14:paraId="6CA4BB8D" w14:textId="29BBC430" w:rsidR="00952696" w:rsidRPr="00734EB1" w:rsidRDefault="00952696" w:rsidP="00061200">
            <w:pPr>
              <w:pStyle w:val="ListParagraph"/>
              <w:numPr>
                <w:ilvl w:val="0"/>
                <w:numId w:val="44"/>
              </w:numPr>
              <w:spacing w:line="240" w:lineRule="auto"/>
              <w:ind w:left="190" w:hanging="180"/>
              <w:rPr>
                <w:sz w:val="20"/>
                <w:szCs w:val="20"/>
              </w:rPr>
            </w:pPr>
            <w:r w:rsidRPr="00734EB1">
              <w:rPr>
                <w:sz w:val="20"/>
                <w:szCs w:val="20"/>
              </w:rPr>
              <w:t>Coordinar con ingenieros y consultores la integración de los sistemas técnicos.</w:t>
            </w:r>
          </w:p>
          <w:p w14:paraId="3811AA2F" w14:textId="4BFE1276" w:rsidR="00952696" w:rsidRPr="00734EB1" w:rsidRDefault="00952696" w:rsidP="00061200">
            <w:pPr>
              <w:pStyle w:val="ListParagraph"/>
              <w:numPr>
                <w:ilvl w:val="0"/>
                <w:numId w:val="44"/>
              </w:numPr>
              <w:spacing w:line="240" w:lineRule="auto"/>
              <w:ind w:left="190" w:hanging="180"/>
              <w:rPr>
                <w:sz w:val="20"/>
                <w:szCs w:val="20"/>
              </w:rPr>
            </w:pPr>
            <w:r w:rsidRPr="00734EB1">
              <w:rPr>
                <w:sz w:val="20"/>
                <w:szCs w:val="20"/>
              </w:rPr>
              <w:t>Obtener las aprobaciones y permisos de diseño necesarios.</w:t>
            </w:r>
          </w:p>
        </w:tc>
      </w:tr>
      <w:tr w:rsidR="00952696" w:rsidRPr="00DD4294" w14:paraId="2E7B6806" w14:textId="77777777" w:rsidTr="00134A45">
        <w:tc>
          <w:tcPr>
            <w:tcW w:w="445" w:type="dxa"/>
          </w:tcPr>
          <w:p w14:paraId="75A7E01D" w14:textId="6D1F00B4" w:rsidR="00952696" w:rsidRPr="00DD4294" w:rsidRDefault="00F11053" w:rsidP="00931151">
            <w:pPr>
              <w:ind w:firstLine="0"/>
              <w:rPr>
                <w:sz w:val="20"/>
                <w:szCs w:val="20"/>
              </w:rPr>
            </w:pPr>
            <w:r>
              <w:rPr>
                <w:sz w:val="20"/>
                <w:szCs w:val="20"/>
              </w:rPr>
              <w:t>5</w:t>
            </w:r>
          </w:p>
        </w:tc>
        <w:tc>
          <w:tcPr>
            <w:tcW w:w="2069" w:type="dxa"/>
          </w:tcPr>
          <w:p w14:paraId="45FE919C" w14:textId="5EAB88B1" w:rsidR="00952696" w:rsidRPr="00DD4294" w:rsidRDefault="00952696" w:rsidP="00931151">
            <w:pPr>
              <w:ind w:firstLine="0"/>
              <w:rPr>
                <w:sz w:val="20"/>
                <w:szCs w:val="20"/>
              </w:rPr>
            </w:pPr>
            <w:r w:rsidRPr="00DD4294">
              <w:rPr>
                <w:sz w:val="20"/>
                <w:szCs w:val="20"/>
              </w:rPr>
              <w:t>Equipo de trabajo</w:t>
            </w:r>
          </w:p>
        </w:tc>
        <w:tc>
          <w:tcPr>
            <w:tcW w:w="2720" w:type="dxa"/>
          </w:tcPr>
          <w:p w14:paraId="5224DC59" w14:textId="2B6F3B94" w:rsidR="00952696" w:rsidRPr="00FE1CAF" w:rsidRDefault="00952696" w:rsidP="00FE1CAF">
            <w:pPr>
              <w:pStyle w:val="ListParagraph"/>
              <w:numPr>
                <w:ilvl w:val="0"/>
                <w:numId w:val="45"/>
              </w:numPr>
              <w:spacing w:line="240" w:lineRule="auto"/>
              <w:ind w:left="160" w:hanging="180"/>
              <w:rPr>
                <w:sz w:val="20"/>
                <w:szCs w:val="20"/>
              </w:rPr>
            </w:pPr>
            <w:r w:rsidRPr="00FE1CAF">
              <w:rPr>
                <w:sz w:val="20"/>
                <w:szCs w:val="20"/>
              </w:rPr>
              <w:t>Proporcionar soporte técnico y creativo al arquitecto principal.</w:t>
            </w:r>
          </w:p>
        </w:tc>
        <w:tc>
          <w:tcPr>
            <w:tcW w:w="3491" w:type="dxa"/>
          </w:tcPr>
          <w:p w14:paraId="17A0C194" w14:textId="77777777" w:rsidR="00952696" w:rsidRPr="0034435C" w:rsidRDefault="00952696" w:rsidP="0034435C">
            <w:pPr>
              <w:pStyle w:val="ListParagraph"/>
              <w:numPr>
                <w:ilvl w:val="0"/>
                <w:numId w:val="44"/>
              </w:numPr>
              <w:spacing w:line="240" w:lineRule="auto"/>
              <w:ind w:left="190" w:hanging="190"/>
              <w:rPr>
                <w:sz w:val="20"/>
                <w:szCs w:val="20"/>
              </w:rPr>
            </w:pPr>
            <w:r w:rsidRPr="0034435C">
              <w:rPr>
                <w:sz w:val="20"/>
                <w:szCs w:val="20"/>
              </w:rPr>
              <w:t>Preparar dibujos detallados, modelos 3D y representaciones.</w:t>
            </w:r>
          </w:p>
          <w:p w14:paraId="0D2F0CA2" w14:textId="49106B75" w:rsidR="00952696" w:rsidRPr="0034435C" w:rsidRDefault="00952696" w:rsidP="0034435C">
            <w:pPr>
              <w:pStyle w:val="ListParagraph"/>
              <w:numPr>
                <w:ilvl w:val="0"/>
                <w:numId w:val="44"/>
              </w:numPr>
              <w:spacing w:line="240" w:lineRule="auto"/>
              <w:ind w:left="190" w:hanging="190"/>
              <w:rPr>
                <w:sz w:val="20"/>
                <w:szCs w:val="20"/>
              </w:rPr>
            </w:pPr>
            <w:r>
              <w:rPr>
                <w:sz w:val="20"/>
                <w:szCs w:val="20"/>
              </w:rPr>
              <w:t>R</w:t>
            </w:r>
            <w:r w:rsidRPr="0034435C">
              <w:rPr>
                <w:sz w:val="20"/>
                <w:szCs w:val="20"/>
              </w:rPr>
              <w:t>ecopilar datos relevantes para el diseño.</w:t>
            </w:r>
          </w:p>
          <w:p w14:paraId="6104495D" w14:textId="740F37F2" w:rsidR="00952696" w:rsidRPr="0034435C" w:rsidRDefault="00952696" w:rsidP="0034435C">
            <w:pPr>
              <w:pStyle w:val="ListParagraph"/>
              <w:numPr>
                <w:ilvl w:val="0"/>
                <w:numId w:val="44"/>
              </w:numPr>
              <w:spacing w:line="240" w:lineRule="auto"/>
              <w:ind w:left="190" w:hanging="190"/>
              <w:rPr>
                <w:sz w:val="20"/>
                <w:szCs w:val="20"/>
              </w:rPr>
            </w:pPr>
            <w:r w:rsidRPr="0034435C">
              <w:rPr>
                <w:sz w:val="20"/>
                <w:szCs w:val="20"/>
              </w:rPr>
              <w:t>Ayudar a coordinar las revisiones del diseño en función de los comentarios de las partes interesadas.</w:t>
            </w:r>
          </w:p>
          <w:p w14:paraId="6B261187" w14:textId="218B78EE" w:rsidR="00952696" w:rsidRPr="0034435C" w:rsidRDefault="00D32686" w:rsidP="0034435C">
            <w:pPr>
              <w:pStyle w:val="ListParagraph"/>
              <w:numPr>
                <w:ilvl w:val="0"/>
                <w:numId w:val="44"/>
              </w:numPr>
              <w:spacing w:line="240" w:lineRule="auto"/>
              <w:ind w:left="190" w:hanging="190"/>
              <w:rPr>
                <w:sz w:val="20"/>
                <w:szCs w:val="20"/>
              </w:rPr>
            </w:pPr>
            <w:r>
              <w:rPr>
                <w:sz w:val="20"/>
                <w:szCs w:val="20"/>
              </w:rPr>
              <w:t>Coordinar</w:t>
            </w:r>
            <w:r w:rsidR="00952696" w:rsidRPr="0034435C">
              <w:rPr>
                <w:sz w:val="20"/>
                <w:szCs w:val="20"/>
              </w:rPr>
              <w:t xml:space="preserve"> el cumplimiento de los códigos y normas de construcción en todos los diseños.</w:t>
            </w:r>
          </w:p>
        </w:tc>
      </w:tr>
      <w:tr w:rsidR="00952696" w:rsidRPr="00DD4294" w14:paraId="6253E1F3" w14:textId="77777777" w:rsidTr="00134A45">
        <w:tc>
          <w:tcPr>
            <w:tcW w:w="445" w:type="dxa"/>
          </w:tcPr>
          <w:p w14:paraId="4BEF3A19" w14:textId="596AFCD0" w:rsidR="00952696" w:rsidRPr="00DD4294" w:rsidRDefault="00F11053" w:rsidP="00931151">
            <w:pPr>
              <w:ind w:firstLine="0"/>
              <w:rPr>
                <w:sz w:val="20"/>
                <w:szCs w:val="20"/>
              </w:rPr>
            </w:pPr>
            <w:r>
              <w:rPr>
                <w:sz w:val="20"/>
                <w:szCs w:val="20"/>
              </w:rPr>
              <w:lastRenderedPageBreak/>
              <w:t>6</w:t>
            </w:r>
          </w:p>
        </w:tc>
        <w:tc>
          <w:tcPr>
            <w:tcW w:w="2069" w:type="dxa"/>
          </w:tcPr>
          <w:p w14:paraId="4A35211B" w14:textId="7BE644ED" w:rsidR="00952696" w:rsidRPr="00DD4294" w:rsidRDefault="00952696" w:rsidP="00931151">
            <w:pPr>
              <w:ind w:firstLine="0"/>
              <w:rPr>
                <w:sz w:val="20"/>
                <w:szCs w:val="20"/>
              </w:rPr>
            </w:pPr>
            <w:r w:rsidRPr="00DD4294">
              <w:rPr>
                <w:sz w:val="20"/>
                <w:szCs w:val="20"/>
              </w:rPr>
              <w:t>Ingeniero Estructural</w:t>
            </w:r>
          </w:p>
        </w:tc>
        <w:tc>
          <w:tcPr>
            <w:tcW w:w="2720" w:type="dxa"/>
          </w:tcPr>
          <w:p w14:paraId="7343D47C" w14:textId="43708885" w:rsidR="00952696" w:rsidRPr="002C288C" w:rsidRDefault="00952696" w:rsidP="002C288C">
            <w:pPr>
              <w:pStyle w:val="ListParagraph"/>
              <w:numPr>
                <w:ilvl w:val="0"/>
                <w:numId w:val="46"/>
              </w:numPr>
              <w:spacing w:line="240" w:lineRule="auto"/>
              <w:ind w:left="160" w:hanging="180"/>
              <w:rPr>
                <w:sz w:val="20"/>
                <w:szCs w:val="20"/>
              </w:rPr>
            </w:pPr>
            <w:r w:rsidRPr="002C288C">
              <w:rPr>
                <w:sz w:val="20"/>
                <w:szCs w:val="20"/>
              </w:rPr>
              <w:t>Diseñar y analizar el marco estructural del centro comercial.</w:t>
            </w:r>
          </w:p>
        </w:tc>
        <w:tc>
          <w:tcPr>
            <w:tcW w:w="3491" w:type="dxa"/>
          </w:tcPr>
          <w:p w14:paraId="55ED6852" w14:textId="77777777" w:rsidR="00952696" w:rsidRPr="00D50683" w:rsidRDefault="00952696" w:rsidP="00D50683">
            <w:pPr>
              <w:pStyle w:val="ListParagraph"/>
              <w:numPr>
                <w:ilvl w:val="0"/>
                <w:numId w:val="44"/>
              </w:numPr>
              <w:spacing w:line="240" w:lineRule="auto"/>
              <w:ind w:left="190" w:hanging="180"/>
              <w:rPr>
                <w:sz w:val="20"/>
                <w:szCs w:val="20"/>
              </w:rPr>
            </w:pPr>
            <w:r w:rsidRPr="00D50683">
              <w:rPr>
                <w:sz w:val="20"/>
                <w:szCs w:val="20"/>
              </w:rPr>
              <w:t>Desarrollar diseños estructurales que garanticen la seguridad, la estabilidad y la durabilidad.</w:t>
            </w:r>
          </w:p>
          <w:p w14:paraId="0FC801BC" w14:textId="61CA65C6" w:rsidR="00952696" w:rsidRPr="00D50683" w:rsidRDefault="00952696" w:rsidP="00D50683">
            <w:pPr>
              <w:pStyle w:val="ListParagraph"/>
              <w:numPr>
                <w:ilvl w:val="2"/>
                <w:numId w:val="15"/>
              </w:numPr>
              <w:spacing w:line="240" w:lineRule="auto"/>
              <w:ind w:left="190" w:hanging="180"/>
              <w:rPr>
                <w:sz w:val="20"/>
                <w:szCs w:val="20"/>
              </w:rPr>
            </w:pPr>
            <w:r w:rsidRPr="00D50683">
              <w:rPr>
                <w:sz w:val="20"/>
                <w:szCs w:val="20"/>
              </w:rPr>
              <w:t xml:space="preserve">Calcular cargas considerando factores </w:t>
            </w:r>
            <w:r>
              <w:rPr>
                <w:sz w:val="20"/>
                <w:szCs w:val="20"/>
              </w:rPr>
              <w:t>de suelos.</w:t>
            </w:r>
          </w:p>
          <w:p w14:paraId="06F74B03" w14:textId="7185AD0C" w:rsidR="00952696" w:rsidRPr="00D50683" w:rsidRDefault="00952696" w:rsidP="00D50683">
            <w:pPr>
              <w:pStyle w:val="ListParagraph"/>
              <w:numPr>
                <w:ilvl w:val="2"/>
                <w:numId w:val="15"/>
              </w:numPr>
              <w:spacing w:line="240" w:lineRule="auto"/>
              <w:ind w:left="190" w:hanging="180"/>
              <w:rPr>
                <w:sz w:val="20"/>
                <w:szCs w:val="20"/>
              </w:rPr>
            </w:pPr>
            <w:r w:rsidRPr="00D50683">
              <w:rPr>
                <w:sz w:val="20"/>
                <w:szCs w:val="20"/>
              </w:rPr>
              <w:t>Crear planos estructurales detallados, especificaciones e informes.</w:t>
            </w:r>
          </w:p>
          <w:p w14:paraId="58057107" w14:textId="7834B379" w:rsidR="00952696" w:rsidRPr="00D50683" w:rsidRDefault="00952696" w:rsidP="00D50683">
            <w:pPr>
              <w:pStyle w:val="ListParagraph"/>
              <w:numPr>
                <w:ilvl w:val="2"/>
                <w:numId w:val="15"/>
              </w:numPr>
              <w:spacing w:line="240" w:lineRule="auto"/>
              <w:ind w:left="190" w:hanging="180"/>
              <w:rPr>
                <w:sz w:val="20"/>
                <w:szCs w:val="20"/>
              </w:rPr>
            </w:pPr>
            <w:r w:rsidRPr="00D50683">
              <w:rPr>
                <w:sz w:val="20"/>
                <w:szCs w:val="20"/>
              </w:rPr>
              <w:t>Supervisar la construcción para garantizar el cumplimiento de los diseños estructurales.</w:t>
            </w:r>
          </w:p>
          <w:p w14:paraId="0C3B846C" w14:textId="59CC2A1D" w:rsidR="00952696" w:rsidRPr="00D50683" w:rsidRDefault="00952696" w:rsidP="00D50683">
            <w:pPr>
              <w:pStyle w:val="ListParagraph"/>
              <w:numPr>
                <w:ilvl w:val="0"/>
                <w:numId w:val="44"/>
              </w:numPr>
              <w:spacing w:line="240" w:lineRule="auto"/>
              <w:ind w:left="190" w:hanging="180"/>
              <w:rPr>
                <w:sz w:val="20"/>
                <w:szCs w:val="20"/>
              </w:rPr>
            </w:pPr>
            <w:r w:rsidRPr="00D50683">
              <w:rPr>
                <w:sz w:val="20"/>
                <w:szCs w:val="20"/>
              </w:rPr>
              <w:t>Colaborar con el arquitecto para integrar los sistemas estructurales sin problemas.</w:t>
            </w:r>
          </w:p>
        </w:tc>
      </w:tr>
      <w:tr w:rsidR="00952696" w:rsidRPr="0057653C" w14:paraId="462804A2" w14:textId="77777777" w:rsidTr="00134A45">
        <w:tc>
          <w:tcPr>
            <w:tcW w:w="445" w:type="dxa"/>
          </w:tcPr>
          <w:p w14:paraId="68C8C19E" w14:textId="584D216B" w:rsidR="00952696" w:rsidRPr="00DD4294" w:rsidRDefault="00B41770" w:rsidP="00931151">
            <w:pPr>
              <w:ind w:firstLine="0"/>
              <w:rPr>
                <w:sz w:val="20"/>
                <w:szCs w:val="20"/>
              </w:rPr>
            </w:pPr>
            <w:r>
              <w:rPr>
                <w:sz w:val="20"/>
                <w:szCs w:val="20"/>
              </w:rPr>
              <w:t>7</w:t>
            </w:r>
          </w:p>
        </w:tc>
        <w:tc>
          <w:tcPr>
            <w:tcW w:w="2069" w:type="dxa"/>
          </w:tcPr>
          <w:p w14:paraId="47100264" w14:textId="76BA6BDC" w:rsidR="00952696" w:rsidRPr="00DD4294" w:rsidRDefault="00952696" w:rsidP="00931151">
            <w:pPr>
              <w:ind w:firstLine="0"/>
              <w:rPr>
                <w:sz w:val="20"/>
                <w:szCs w:val="20"/>
              </w:rPr>
            </w:pPr>
            <w:r w:rsidRPr="00DD4294">
              <w:rPr>
                <w:sz w:val="20"/>
                <w:szCs w:val="20"/>
              </w:rPr>
              <w:t>Ingeniero Mecánico</w:t>
            </w:r>
          </w:p>
        </w:tc>
        <w:tc>
          <w:tcPr>
            <w:tcW w:w="2720" w:type="dxa"/>
          </w:tcPr>
          <w:p w14:paraId="4C388B5F" w14:textId="2C83806E" w:rsidR="00952696" w:rsidRPr="0057653C" w:rsidRDefault="00952696" w:rsidP="000B798F">
            <w:pPr>
              <w:pStyle w:val="ListParagraph"/>
              <w:numPr>
                <w:ilvl w:val="0"/>
                <w:numId w:val="44"/>
              </w:numPr>
              <w:spacing w:line="240" w:lineRule="auto"/>
              <w:ind w:left="160" w:hanging="160"/>
              <w:rPr>
                <w:sz w:val="20"/>
                <w:szCs w:val="20"/>
              </w:rPr>
            </w:pPr>
            <w:r w:rsidRPr="0057653C">
              <w:rPr>
                <w:sz w:val="20"/>
                <w:szCs w:val="20"/>
              </w:rPr>
              <w:t>Diseñ</w:t>
            </w:r>
            <w:r>
              <w:rPr>
                <w:sz w:val="20"/>
                <w:szCs w:val="20"/>
              </w:rPr>
              <w:t>ar</w:t>
            </w:r>
            <w:r w:rsidRPr="0057653C">
              <w:rPr>
                <w:sz w:val="20"/>
                <w:szCs w:val="20"/>
              </w:rPr>
              <w:t xml:space="preserve"> y supervis</w:t>
            </w:r>
            <w:r>
              <w:rPr>
                <w:sz w:val="20"/>
                <w:szCs w:val="20"/>
              </w:rPr>
              <w:t>ar</w:t>
            </w:r>
            <w:r w:rsidRPr="0057653C">
              <w:rPr>
                <w:sz w:val="20"/>
                <w:szCs w:val="20"/>
              </w:rPr>
              <w:t xml:space="preserve"> sistemas mecánicos </w:t>
            </w:r>
            <w:r>
              <w:rPr>
                <w:sz w:val="20"/>
                <w:szCs w:val="20"/>
              </w:rPr>
              <w:t>para la distribución de agua potable y distribución sanitaria</w:t>
            </w:r>
          </w:p>
        </w:tc>
        <w:tc>
          <w:tcPr>
            <w:tcW w:w="3491" w:type="dxa"/>
          </w:tcPr>
          <w:p w14:paraId="361CD207" w14:textId="377DD8CB" w:rsidR="00952696" w:rsidRPr="005C2171" w:rsidRDefault="00952696" w:rsidP="005C2171">
            <w:pPr>
              <w:pStyle w:val="ListParagraph"/>
              <w:numPr>
                <w:ilvl w:val="0"/>
                <w:numId w:val="44"/>
              </w:numPr>
              <w:spacing w:line="240" w:lineRule="auto"/>
              <w:ind w:left="190" w:hanging="180"/>
              <w:rPr>
                <w:sz w:val="20"/>
                <w:szCs w:val="20"/>
              </w:rPr>
            </w:pPr>
            <w:r w:rsidRPr="005C2171">
              <w:rPr>
                <w:sz w:val="20"/>
                <w:szCs w:val="20"/>
              </w:rPr>
              <w:t xml:space="preserve">Desarrollar diseños de </w:t>
            </w:r>
            <w:r>
              <w:rPr>
                <w:sz w:val="20"/>
                <w:szCs w:val="20"/>
              </w:rPr>
              <w:t>mecánico</w:t>
            </w:r>
            <w:r w:rsidRPr="005C2171">
              <w:rPr>
                <w:sz w:val="20"/>
                <w:szCs w:val="20"/>
              </w:rPr>
              <w:t xml:space="preserve"> para el suministro de agua</w:t>
            </w:r>
            <w:r>
              <w:rPr>
                <w:sz w:val="20"/>
                <w:szCs w:val="20"/>
              </w:rPr>
              <w:t xml:space="preserve"> y</w:t>
            </w:r>
            <w:r w:rsidRPr="005C2171">
              <w:rPr>
                <w:sz w:val="20"/>
                <w:szCs w:val="20"/>
              </w:rPr>
              <w:t xml:space="preserve"> drenaje</w:t>
            </w:r>
            <w:r>
              <w:rPr>
                <w:sz w:val="20"/>
                <w:szCs w:val="20"/>
              </w:rPr>
              <w:t>.</w:t>
            </w:r>
          </w:p>
          <w:p w14:paraId="0AB2333C" w14:textId="26EA7C38" w:rsidR="00952696" w:rsidRPr="005C2171" w:rsidRDefault="00FE6402" w:rsidP="005C2171">
            <w:pPr>
              <w:pStyle w:val="ListParagraph"/>
              <w:numPr>
                <w:ilvl w:val="0"/>
                <w:numId w:val="44"/>
              </w:numPr>
              <w:spacing w:line="240" w:lineRule="auto"/>
              <w:ind w:left="190" w:hanging="180"/>
              <w:rPr>
                <w:sz w:val="20"/>
                <w:szCs w:val="20"/>
              </w:rPr>
            </w:pPr>
            <w:r>
              <w:rPr>
                <w:sz w:val="20"/>
                <w:szCs w:val="20"/>
              </w:rPr>
              <w:t>Coordinar</w:t>
            </w:r>
            <w:r w:rsidR="00952696" w:rsidRPr="005C2171">
              <w:rPr>
                <w:sz w:val="20"/>
                <w:szCs w:val="20"/>
              </w:rPr>
              <w:t xml:space="preserve"> la eficiencia energética en los diseños de sistemas mecánicos.</w:t>
            </w:r>
          </w:p>
          <w:p w14:paraId="71642C5B" w14:textId="496BC692" w:rsidR="00952696" w:rsidRPr="005C2171" w:rsidRDefault="00952696" w:rsidP="005C2171">
            <w:pPr>
              <w:pStyle w:val="ListParagraph"/>
              <w:numPr>
                <w:ilvl w:val="0"/>
                <w:numId w:val="44"/>
              </w:numPr>
              <w:spacing w:line="240" w:lineRule="auto"/>
              <w:ind w:left="190" w:hanging="180"/>
              <w:rPr>
                <w:sz w:val="20"/>
                <w:szCs w:val="20"/>
              </w:rPr>
            </w:pPr>
            <w:r w:rsidRPr="005C2171">
              <w:rPr>
                <w:sz w:val="20"/>
                <w:szCs w:val="20"/>
              </w:rPr>
              <w:t>Especificar materiales y equipos para sistemas mecánicos.</w:t>
            </w:r>
          </w:p>
          <w:p w14:paraId="30479B92" w14:textId="72591B3C" w:rsidR="00952696" w:rsidRPr="0057653C" w:rsidRDefault="00952696" w:rsidP="005C2171">
            <w:pPr>
              <w:pStyle w:val="ListParagraph"/>
              <w:numPr>
                <w:ilvl w:val="0"/>
                <w:numId w:val="44"/>
              </w:numPr>
              <w:spacing w:line="240" w:lineRule="auto"/>
              <w:ind w:left="190" w:hanging="180"/>
              <w:rPr>
                <w:sz w:val="20"/>
                <w:szCs w:val="20"/>
              </w:rPr>
            </w:pPr>
            <w:r w:rsidRPr="005C2171">
              <w:rPr>
                <w:sz w:val="20"/>
                <w:szCs w:val="20"/>
              </w:rPr>
              <w:t>Supervisar la instalación y realizar pruebas de rendimiento del sistema.</w:t>
            </w:r>
          </w:p>
        </w:tc>
      </w:tr>
      <w:tr w:rsidR="00952696" w:rsidRPr="00DD4294" w14:paraId="77A3028E" w14:textId="77777777" w:rsidTr="00134A45">
        <w:tc>
          <w:tcPr>
            <w:tcW w:w="445" w:type="dxa"/>
          </w:tcPr>
          <w:p w14:paraId="008E1CAB" w14:textId="2207F96A" w:rsidR="00952696" w:rsidRPr="00DD4294" w:rsidRDefault="00B41770" w:rsidP="00352816">
            <w:pPr>
              <w:ind w:firstLine="0"/>
              <w:rPr>
                <w:sz w:val="20"/>
                <w:szCs w:val="20"/>
              </w:rPr>
            </w:pPr>
            <w:r>
              <w:rPr>
                <w:sz w:val="20"/>
                <w:szCs w:val="20"/>
              </w:rPr>
              <w:t>8</w:t>
            </w:r>
          </w:p>
        </w:tc>
        <w:tc>
          <w:tcPr>
            <w:tcW w:w="2069" w:type="dxa"/>
          </w:tcPr>
          <w:p w14:paraId="08469777" w14:textId="66FC852E" w:rsidR="00952696" w:rsidRPr="00DD4294" w:rsidRDefault="00952696" w:rsidP="00352816">
            <w:pPr>
              <w:ind w:firstLine="0"/>
              <w:rPr>
                <w:sz w:val="20"/>
                <w:szCs w:val="20"/>
              </w:rPr>
            </w:pPr>
            <w:r w:rsidRPr="00DD4294">
              <w:rPr>
                <w:sz w:val="20"/>
                <w:szCs w:val="20"/>
              </w:rPr>
              <w:t>Ingeniero Eléctrico</w:t>
            </w:r>
          </w:p>
        </w:tc>
        <w:tc>
          <w:tcPr>
            <w:tcW w:w="2720" w:type="dxa"/>
          </w:tcPr>
          <w:p w14:paraId="172D7731" w14:textId="6E6E8D96" w:rsidR="00952696" w:rsidRPr="002F55B9" w:rsidRDefault="00952696" w:rsidP="00352816">
            <w:pPr>
              <w:pStyle w:val="ListParagraph"/>
              <w:numPr>
                <w:ilvl w:val="0"/>
                <w:numId w:val="47"/>
              </w:numPr>
              <w:spacing w:line="240" w:lineRule="auto"/>
              <w:ind w:left="160" w:hanging="180"/>
              <w:rPr>
                <w:sz w:val="20"/>
                <w:szCs w:val="20"/>
              </w:rPr>
            </w:pPr>
            <w:r w:rsidRPr="002F55B9">
              <w:rPr>
                <w:sz w:val="20"/>
                <w:szCs w:val="20"/>
              </w:rPr>
              <w:t>Diseñar y supervisar sistemas eléctricos para la distribución de energía e iluminación principal del centro comercial.</w:t>
            </w:r>
          </w:p>
        </w:tc>
        <w:tc>
          <w:tcPr>
            <w:tcW w:w="3491" w:type="dxa"/>
          </w:tcPr>
          <w:p w14:paraId="785A3C40" w14:textId="77777777" w:rsidR="00952696" w:rsidRPr="007748F9" w:rsidRDefault="00952696" w:rsidP="00352816">
            <w:pPr>
              <w:pStyle w:val="ListParagraph"/>
              <w:numPr>
                <w:ilvl w:val="0"/>
                <w:numId w:val="44"/>
              </w:numPr>
              <w:spacing w:line="240" w:lineRule="auto"/>
              <w:ind w:left="190" w:hanging="180"/>
              <w:rPr>
                <w:sz w:val="20"/>
                <w:szCs w:val="20"/>
              </w:rPr>
            </w:pPr>
            <w:r w:rsidRPr="007748F9">
              <w:rPr>
                <w:sz w:val="20"/>
                <w:szCs w:val="20"/>
              </w:rPr>
              <w:t>Diseñar el sistema eléctrico, los sistemas de suministro de energía, iluminación y comunicación.</w:t>
            </w:r>
          </w:p>
          <w:p w14:paraId="38C65644" w14:textId="77777777" w:rsidR="00952696" w:rsidRPr="007748F9" w:rsidRDefault="00952696" w:rsidP="00352816">
            <w:pPr>
              <w:pStyle w:val="ListParagraph"/>
              <w:numPr>
                <w:ilvl w:val="0"/>
                <w:numId w:val="44"/>
              </w:numPr>
              <w:spacing w:line="240" w:lineRule="auto"/>
              <w:ind w:left="190" w:hanging="180"/>
              <w:rPr>
                <w:sz w:val="20"/>
                <w:szCs w:val="20"/>
              </w:rPr>
            </w:pPr>
            <w:r w:rsidRPr="007748F9">
              <w:rPr>
                <w:sz w:val="20"/>
                <w:szCs w:val="20"/>
              </w:rPr>
              <w:t>Garantizar el cumplimiento de los códigos y normas de seguridad eléctrica.</w:t>
            </w:r>
          </w:p>
          <w:p w14:paraId="2BE841A6" w14:textId="77777777" w:rsidR="00952696" w:rsidRPr="007748F9" w:rsidRDefault="00952696" w:rsidP="00352816">
            <w:pPr>
              <w:pStyle w:val="ListParagraph"/>
              <w:numPr>
                <w:ilvl w:val="0"/>
                <w:numId w:val="44"/>
              </w:numPr>
              <w:spacing w:line="240" w:lineRule="auto"/>
              <w:ind w:left="190" w:hanging="180"/>
              <w:rPr>
                <w:sz w:val="20"/>
                <w:szCs w:val="20"/>
              </w:rPr>
            </w:pPr>
            <w:r w:rsidRPr="007748F9">
              <w:rPr>
                <w:sz w:val="20"/>
                <w:szCs w:val="20"/>
              </w:rPr>
              <w:t>Especificar soluciones energéticamente eficientes y opciones de energía renovable.</w:t>
            </w:r>
          </w:p>
          <w:p w14:paraId="082B5A12" w14:textId="77777777" w:rsidR="00952696" w:rsidRPr="007748F9" w:rsidRDefault="00952696" w:rsidP="00352816">
            <w:pPr>
              <w:pStyle w:val="ListParagraph"/>
              <w:numPr>
                <w:ilvl w:val="0"/>
                <w:numId w:val="44"/>
              </w:numPr>
              <w:spacing w:line="240" w:lineRule="auto"/>
              <w:ind w:left="190" w:hanging="180"/>
              <w:rPr>
                <w:sz w:val="20"/>
                <w:szCs w:val="20"/>
              </w:rPr>
            </w:pPr>
            <w:r w:rsidRPr="007748F9">
              <w:rPr>
                <w:sz w:val="20"/>
                <w:szCs w:val="20"/>
              </w:rPr>
              <w:t>Realizar cálculos de carga y seleccionar el equipo adecuado.</w:t>
            </w:r>
          </w:p>
          <w:p w14:paraId="464246CD" w14:textId="022B1313" w:rsidR="00952696" w:rsidRPr="00352816" w:rsidRDefault="00952696" w:rsidP="008D2F69">
            <w:pPr>
              <w:pStyle w:val="ListParagraph"/>
              <w:numPr>
                <w:ilvl w:val="0"/>
                <w:numId w:val="44"/>
              </w:numPr>
              <w:spacing w:line="240" w:lineRule="auto"/>
              <w:ind w:left="190" w:hanging="180"/>
              <w:rPr>
                <w:sz w:val="20"/>
                <w:szCs w:val="20"/>
              </w:rPr>
            </w:pPr>
            <w:r w:rsidRPr="00352816">
              <w:rPr>
                <w:sz w:val="20"/>
                <w:szCs w:val="20"/>
              </w:rPr>
              <w:t>Supervisar las instalaciones eléctricas y los sistemas de prueba una vez finalizados.</w:t>
            </w:r>
          </w:p>
        </w:tc>
      </w:tr>
      <w:tr w:rsidR="00952696" w:rsidRPr="00DD4294" w14:paraId="5A60FD14" w14:textId="77777777" w:rsidTr="00134A45">
        <w:tc>
          <w:tcPr>
            <w:tcW w:w="445" w:type="dxa"/>
          </w:tcPr>
          <w:p w14:paraId="365BC199" w14:textId="26F80E6F" w:rsidR="00952696" w:rsidRPr="00DD4294" w:rsidRDefault="00B41770" w:rsidP="00352816">
            <w:pPr>
              <w:ind w:firstLine="0"/>
              <w:rPr>
                <w:sz w:val="20"/>
                <w:szCs w:val="20"/>
              </w:rPr>
            </w:pPr>
            <w:r>
              <w:rPr>
                <w:sz w:val="20"/>
                <w:szCs w:val="20"/>
              </w:rPr>
              <w:t>9</w:t>
            </w:r>
          </w:p>
        </w:tc>
        <w:tc>
          <w:tcPr>
            <w:tcW w:w="2069" w:type="dxa"/>
          </w:tcPr>
          <w:p w14:paraId="43A60ADB" w14:textId="037B904E" w:rsidR="00952696" w:rsidRPr="00DD4294" w:rsidRDefault="00952696" w:rsidP="00352816">
            <w:pPr>
              <w:ind w:firstLine="0"/>
              <w:rPr>
                <w:sz w:val="20"/>
                <w:szCs w:val="20"/>
              </w:rPr>
            </w:pPr>
            <w:r w:rsidRPr="00DD4294">
              <w:rPr>
                <w:sz w:val="20"/>
                <w:szCs w:val="20"/>
              </w:rPr>
              <w:t>Ingeniero Civil</w:t>
            </w:r>
          </w:p>
        </w:tc>
        <w:tc>
          <w:tcPr>
            <w:tcW w:w="2720" w:type="dxa"/>
          </w:tcPr>
          <w:p w14:paraId="53FB4468" w14:textId="27109B66" w:rsidR="00952696" w:rsidRPr="008B671E" w:rsidRDefault="00952696" w:rsidP="008B671E">
            <w:pPr>
              <w:pStyle w:val="ListParagraph"/>
              <w:numPr>
                <w:ilvl w:val="0"/>
                <w:numId w:val="48"/>
              </w:numPr>
              <w:spacing w:line="240" w:lineRule="auto"/>
              <w:ind w:left="160" w:hanging="180"/>
              <w:rPr>
                <w:sz w:val="20"/>
                <w:szCs w:val="20"/>
              </w:rPr>
            </w:pPr>
            <w:r w:rsidRPr="008B671E">
              <w:rPr>
                <w:sz w:val="20"/>
                <w:szCs w:val="20"/>
              </w:rPr>
              <w:t>Planificar y diseñar elementos de infraestructura relacionados con el centro comercial.</w:t>
            </w:r>
          </w:p>
        </w:tc>
        <w:tc>
          <w:tcPr>
            <w:tcW w:w="3491" w:type="dxa"/>
          </w:tcPr>
          <w:p w14:paraId="6B4183C7" w14:textId="1AEA00A5" w:rsidR="00952696" w:rsidRPr="00C1282E" w:rsidRDefault="00952696" w:rsidP="001E19CA">
            <w:pPr>
              <w:pStyle w:val="ListParagraph"/>
              <w:numPr>
                <w:ilvl w:val="0"/>
                <w:numId w:val="44"/>
              </w:numPr>
              <w:spacing w:line="240" w:lineRule="auto"/>
              <w:ind w:left="190" w:hanging="180"/>
              <w:rPr>
                <w:sz w:val="20"/>
                <w:szCs w:val="20"/>
              </w:rPr>
            </w:pPr>
            <w:r w:rsidRPr="00C1282E">
              <w:rPr>
                <w:sz w:val="20"/>
                <w:szCs w:val="20"/>
              </w:rPr>
              <w:t xml:space="preserve">Diseñar la infraestructura del sitio, </w:t>
            </w:r>
            <w:r>
              <w:rPr>
                <w:sz w:val="20"/>
                <w:szCs w:val="20"/>
              </w:rPr>
              <w:t>área de estacionamientos</w:t>
            </w:r>
            <w:r w:rsidRPr="00C1282E">
              <w:rPr>
                <w:sz w:val="20"/>
                <w:szCs w:val="20"/>
              </w:rPr>
              <w:t>, drenaje y servicios públicos.</w:t>
            </w:r>
          </w:p>
          <w:p w14:paraId="4B695DCE" w14:textId="4CA5B168" w:rsidR="00952696" w:rsidRPr="00C1282E" w:rsidRDefault="00952696" w:rsidP="001E19CA">
            <w:pPr>
              <w:pStyle w:val="ListParagraph"/>
              <w:numPr>
                <w:ilvl w:val="0"/>
                <w:numId w:val="44"/>
              </w:numPr>
              <w:spacing w:line="240" w:lineRule="auto"/>
              <w:ind w:left="190" w:hanging="180"/>
              <w:rPr>
                <w:sz w:val="20"/>
                <w:szCs w:val="20"/>
              </w:rPr>
            </w:pPr>
            <w:r w:rsidRPr="00C1282E">
              <w:rPr>
                <w:sz w:val="20"/>
                <w:szCs w:val="20"/>
              </w:rPr>
              <w:t>Realizar levantamientos topográficos e investigaciones de suelos para informar los diseños.</w:t>
            </w:r>
          </w:p>
          <w:p w14:paraId="2440930F" w14:textId="6082D6DF" w:rsidR="00952696" w:rsidRPr="00C1282E" w:rsidRDefault="00952696" w:rsidP="001E19CA">
            <w:pPr>
              <w:pStyle w:val="ListParagraph"/>
              <w:numPr>
                <w:ilvl w:val="0"/>
                <w:numId w:val="44"/>
              </w:numPr>
              <w:spacing w:line="240" w:lineRule="auto"/>
              <w:ind w:left="190" w:hanging="180"/>
              <w:rPr>
                <w:sz w:val="20"/>
                <w:szCs w:val="20"/>
              </w:rPr>
            </w:pPr>
            <w:r w:rsidRPr="00C1282E">
              <w:rPr>
                <w:sz w:val="20"/>
                <w:szCs w:val="20"/>
              </w:rPr>
              <w:t>Velar por el cumplimiento de la normativa ambiental y urbanística.</w:t>
            </w:r>
          </w:p>
          <w:p w14:paraId="5C567D84" w14:textId="4F974F2F" w:rsidR="00952696" w:rsidRPr="00C1282E" w:rsidRDefault="00952696" w:rsidP="001E19CA">
            <w:pPr>
              <w:pStyle w:val="ListParagraph"/>
              <w:numPr>
                <w:ilvl w:val="0"/>
                <w:numId w:val="44"/>
              </w:numPr>
              <w:spacing w:line="240" w:lineRule="auto"/>
              <w:ind w:left="190" w:hanging="180"/>
              <w:rPr>
                <w:sz w:val="20"/>
                <w:szCs w:val="20"/>
              </w:rPr>
            </w:pPr>
            <w:r>
              <w:rPr>
                <w:sz w:val="20"/>
                <w:szCs w:val="20"/>
              </w:rPr>
              <w:t>Diseñar y s</w:t>
            </w:r>
            <w:r w:rsidRPr="00C1282E">
              <w:rPr>
                <w:sz w:val="20"/>
                <w:szCs w:val="20"/>
              </w:rPr>
              <w:t>upervisar los movimientos de tierra</w:t>
            </w:r>
            <w:r>
              <w:rPr>
                <w:sz w:val="20"/>
                <w:szCs w:val="20"/>
              </w:rPr>
              <w:t xml:space="preserve"> y</w:t>
            </w:r>
            <w:r w:rsidRPr="00C1282E">
              <w:rPr>
                <w:sz w:val="20"/>
                <w:szCs w:val="20"/>
              </w:rPr>
              <w:t xml:space="preserve"> la nivelación </w:t>
            </w:r>
            <w:r>
              <w:rPr>
                <w:sz w:val="20"/>
                <w:szCs w:val="20"/>
              </w:rPr>
              <w:t>del terreno.</w:t>
            </w:r>
          </w:p>
          <w:p w14:paraId="697C233E" w14:textId="5FCF77D2" w:rsidR="00952696" w:rsidRPr="00C1282E" w:rsidRDefault="00952696" w:rsidP="001E19CA">
            <w:pPr>
              <w:pStyle w:val="ListParagraph"/>
              <w:numPr>
                <w:ilvl w:val="0"/>
                <w:numId w:val="44"/>
              </w:numPr>
              <w:spacing w:line="240" w:lineRule="auto"/>
              <w:ind w:left="190" w:hanging="180"/>
              <w:rPr>
                <w:sz w:val="20"/>
                <w:szCs w:val="20"/>
              </w:rPr>
            </w:pPr>
            <w:r w:rsidRPr="00C1282E">
              <w:rPr>
                <w:sz w:val="20"/>
                <w:szCs w:val="20"/>
              </w:rPr>
              <w:lastRenderedPageBreak/>
              <w:t>Proporcionar soluciones para la gestión del agua y el control de la erosión.</w:t>
            </w:r>
          </w:p>
        </w:tc>
      </w:tr>
      <w:tr w:rsidR="00952696" w:rsidRPr="00DD4294" w14:paraId="3978AFA6" w14:textId="77777777" w:rsidTr="00134A45">
        <w:tc>
          <w:tcPr>
            <w:tcW w:w="445" w:type="dxa"/>
          </w:tcPr>
          <w:p w14:paraId="0C287748" w14:textId="7D5C3FB3" w:rsidR="00952696" w:rsidRPr="00DD4294" w:rsidRDefault="00B41770" w:rsidP="00352816">
            <w:pPr>
              <w:ind w:firstLine="0"/>
              <w:rPr>
                <w:sz w:val="20"/>
                <w:szCs w:val="20"/>
              </w:rPr>
            </w:pPr>
            <w:r>
              <w:rPr>
                <w:sz w:val="20"/>
                <w:szCs w:val="20"/>
              </w:rPr>
              <w:lastRenderedPageBreak/>
              <w:t>10</w:t>
            </w:r>
          </w:p>
        </w:tc>
        <w:tc>
          <w:tcPr>
            <w:tcW w:w="2069" w:type="dxa"/>
          </w:tcPr>
          <w:p w14:paraId="1EE3FB08" w14:textId="5DBBE40C" w:rsidR="00952696" w:rsidRPr="00DD4294" w:rsidRDefault="00952696" w:rsidP="00352816">
            <w:pPr>
              <w:ind w:firstLine="0"/>
              <w:rPr>
                <w:sz w:val="20"/>
                <w:szCs w:val="20"/>
              </w:rPr>
            </w:pPr>
            <w:r w:rsidRPr="00DD4294">
              <w:rPr>
                <w:sz w:val="20"/>
                <w:szCs w:val="20"/>
              </w:rPr>
              <w:t>Contratistas</w:t>
            </w:r>
          </w:p>
        </w:tc>
        <w:tc>
          <w:tcPr>
            <w:tcW w:w="2720" w:type="dxa"/>
          </w:tcPr>
          <w:p w14:paraId="2B22178E" w14:textId="69125AC6" w:rsidR="00952696" w:rsidRPr="00B35AA3" w:rsidRDefault="00952696" w:rsidP="00C25384">
            <w:pPr>
              <w:pStyle w:val="ListParagraph"/>
              <w:numPr>
                <w:ilvl w:val="0"/>
                <w:numId w:val="49"/>
              </w:numPr>
              <w:spacing w:line="240" w:lineRule="auto"/>
              <w:ind w:left="160" w:hanging="180"/>
              <w:rPr>
                <w:sz w:val="20"/>
                <w:szCs w:val="20"/>
              </w:rPr>
            </w:pPr>
            <w:r w:rsidRPr="00B35AA3">
              <w:rPr>
                <w:sz w:val="20"/>
                <w:szCs w:val="20"/>
              </w:rPr>
              <w:t>Ejecutar la construcción del centro comercial de acuerdo con los planos y especificaciones aprobados.</w:t>
            </w:r>
          </w:p>
        </w:tc>
        <w:tc>
          <w:tcPr>
            <w:tcW w:w="3491" w:type="dxa"/>
          </w:tcPr>
          <w:p w14:paraId="50FD9A5E" w14:textId="1CC804B3" w:rsidR="00952696" w:rsidRPr="00A62C61" w:rsidRDefault="00952696" w:rsidP="00FE4361">
            <w:pPr>
              <w:pStyle w:val="ListParagraph"/>
              <w:numPr>
                <w:ilvl w:val="0"/>
                <w:numId w:val="44"/>
              </w:numPr>
              <w:spacing w:line="240" w:lineRule="auto"/>
              <w:ind w:left="190" w:hanging="190"/>
              <w:rPr>
                <w:sz w:val="20"/>
                <w:szCs w:val="20"/>
              </w:rPr>
            </w:pPr>
            <w:r>
              <w:rPr>
                <w:sz w:val="20"/>
                <w:szCs w:val="20"/>
              </w:rPr>
              <w:t xml:space="preserve">Coordinar </w:t>
            </w:r>
            <w:r w:rsidRPr="00A62C61">
              <w:rPr>
                <w:sz w:val="20"/>
                <w:szCs w:val="20"/>
              </w:rPr>
              <w:t xml:space="preserve">mano de obra, equipo y materiales </w:t>
            </w:r>
            <w:r>
              <w:rPr>
                <w:sz w:val="20"/>
                <w:szCs w:val="20"/>
              </w:rPr>
              <w:t>del proyecto.</w:t>
            </w:r>
          </w:p>
          <w:p w14:paraId="2C17E669" w14:textId="7512F81B" w:rsidR="00952696" w:rsidRPr="00A62C61" w:rsidRDefault="00952696" w:rsidP="00FE4361">
            <w:pPr>
              <w:pStyle w:val="ListParagraph"/>
              <w:numPr>
                <w:ilvl w:val="0"/>
                <w:numId w:val="44"/>
              </w:numPr>
              <w:spacing w:line="240" w:lineRule="auto"/>
              <w:ind w:left="190" w:hanging="190"/>
              <w:rPr>
                <w:sz w:val="20"/>
                <w:szCs w:val="20"/>
              </w:rPr>
            </w:pPr>
            <w:r w:rsidRPr="00A62C61">
              <w:rPr>
                <w:sz w:val="20"/>
                <w:szCs w:val="20"/>
              </w:rPr>
              <w:t>Realizar tareas de construcción, incluyendo excavación, trabajos estructurales, instalaciones y acabados.</w:t>
            </w:r>
          </w:p>
          <w:p w14:paraId="2BEF10F4" w14:textId="4657AFBB" w:rsidR="00952696" w:rsidRPr="00A62C61" w:rsidRDefault="00952696" w:rsidP="00FE4361">
            <w:pPr>
              <w:pStyle w:val="ListParagraph"/>
              <w:numPr>
                <w:ilvl w:val="0"/>
                <w:numId w:val="44"/>
              </w:numPr>
              <w:spacing w:line="240" w:lineRule="auto"/>
              <w:ind w:left="190" w:hanging="190"/>
              <w:rPr>
                <w:sz w:val="20"/>
                <w:szCs w:val="20"/>
              </w:rPr>
            </w:pPr>
            <w:r w:rsidRPr="00A62C61">
              <w:rPr>
                <w:sz w:val="20"/>
                <w:szCs w:val="20"/>
              </w:rPr>
              <w:t xml:space="preserve">Garantizar que el trabajo cumpla con las normas de seguridad, los estándares de calidad y los </w:t>
            </w:r>
            <w:r>
              <w:rPr>
                <w:sz w:val="20"/>
                <w:szCs w:val="20"/>
              </w:rPr>
              <w:t>tiempos</w:t>
            </w:r>
            <w:r w:rsidRPr="00A62C61">
              <w:rPr>
                <w:sz w:val="20"/>
                <w:szCs w:val="20"/>
              </w:rPr>
              <w:t>.</w:t>
            </w:r>
          </w:p>
          <w:p w14:paraId="0D6A2D12" w14:textId="4456E784" w:rsidR="00952696" w:rsidRPr="00A62C61" w:rsidRDefault="00952696" w:rsidP="00FE4361">
            <w:pPr>
              <w:pStyle w:val="ListParagraph"/>
              <w:numPr>
                <w:ilvl w:val="0"/>
                <w:numId w:val="44"/>
              </w:numPr>
              <w:spacing w:line="240" w:lineRule="auto"/>
              <w:ind w:left="190" w:hanging="180"/>
              <w:rPr>
                <w:sz w:val="20"/>
                <w:szCs w:val="20"/>
              </w:rPr>
            </w:pPr>
            <w:r w:rsidRPr="00A62C61">
              <w:rPr>
                <w:sz w:val="20"/>
                <w:szCs w:val="20"/>
              </w:rPr>
              <w:t>Comunicar el progreso y resolver problemas con el gerente del proyecto.</w:t>
            </w:r>
          </w:p>
          <w:p w14:paraId="55EE7E86" w14:textId="4EC0D5E3" w:rsidR="00952696" w:rsidRPr="00A62C61" w:rsidRDefault="00952696" w:rsidP="00FE4361">
            <w:pPr>
              <w:pStyle w:val="ListParagraph"/>
              <w:numPr>
                <w:ilvl w:val="0"/>
                <w:numId w:val="44"/>
              </w:numPr>
              <w:spacing w:line="240" w:lineRule="auto"/>
              <w:ind w:left="190" w:hanging="190"/>
              <w:rPr>
                <w:sz w:val="20"/>
                <w:szCs w:val="20"/>
              </w:rPr>
            </w:pPr>
            <w:r w:rsidRPr="00A62C61">
              <w:rPr>
                <w:sz w:val="20"/>
                <w:szCs w:val="20"/>
              </w:rPr>
              <w:t>Proporcionar garantías de mano de obra y materiales.</w:t>
            </w:r>
          </w:p>
        </w:tc>
      </w:tr>
      <w:tr w:rsidR="00952696" w:rsidRPr="00DD4294" w14:paraId="3B6EF303" w14:textId="77777777" w:rsidTr="00134A45">
        <w:tc>
          <w:tcPr>
            <w:tcW w:w="445" w:type="dxa"/>
          </w:tcPr>
          <w:p w14:paraId="7BE9C7F1" w14:textId="6BA75D8E" w:rsidR="00952696" w:rsidRPr="00DD4294" w:rsidRDefault="00B41770" w:rsidP="00352816">
            <w:pPr>
              <w:ind w:firstLine="0"/>
              <w:rPr>
                <w:sz w:val="20"/>
                <w:szCs w:val="20"/>
              </w:rPr>
            </w:pPr>
            <w:r>
              <w:rPr>
                <w:sz w:val="20"/>
                <w:szCs w:val="20"/>
              </w:rPr>
              <w:t>11</w:t>
            </w:r>
          </w:p>
        </w:tc>
        <w:tc>
          <w:tcPr>
            <w:tcW w:w="2069" w:type="dxa"/>
          </w:tcPr>
          <w:p w14:paraId="13050282" w14:textId="4DD83EB0" w:rsidR="00952696" w:rsidRPr="00DD4294" w:rsidRDefault="00952696" w:rsidP="00352816">
            <w:pPr>
              <w:ind w:firstLine="0"/>
              <w:rPr>
                <w:sz w:val="20"/>
                <w:szCs w:val="20"/>
              </w:rPr>
            </w:pPr>
            <w:r w:rsidRPr="00DD4294">
              <w:rPr>
                <w:sz w:val="20"/>
                <w:szCs w:val="20"/>
              </w:rPr>
              <w:t>Proveedores</w:t>
            </w:r>
          </w:p>
        </w:tc>
        <w:tc>
          <w:tcPr>
            <w:tcW w:w="2720" w:type="dxa"/>
          </w:tcPr>
          <w:p w14:paraId="423DE568" w14:textId="7A99CA19" w:rsidR="00952696" w:rsidRPr="00930F88" w:rsidRDefault="00952696" w:rsidP="00930F88">
            <w:pPr>
              <w:pStyle w:val="ListParagraph"/>
              <w:numPr>
                <w:ilvl w:val="0"/>
                <w:numId w:val="50"/>
              </w:numPr>
              <w:spacing w:line="240" w:lineRule="auto"/>
              <w:ind w:left="160" w:hanging="160"/>
              <w:rPr>
                <w:sz w:val="20"/>
                <w:szCs w:val="20"/>
              </w:rPr>
            </w:pPr>
            <w:r w:rsidRPr="00930F88">
              <w:rPr>
                <w:sz w:val="20"/>
                <w:szCs w:val="20"/>
              </w:rPr>
              <w:t>Proporcionar los materiales de construcción, el equipo y los suministros necesarios para el proyecto.</w:t>
            </w:r>
          </w:p>
        </w:tc>
        <w:tc>
          <w:tcPr>
            <w:tcW w:w="3491" w:type="dxa"/>
          </w:tcPr>
          <w:p w14:paraId="797ED9B6" w14:textId="49DE7E92" w:rsidR="00952696" w:rsidRPr="000C7A59" w:rsidRDefault="00215B1D" w:rsidP="00697C1E">
            <w:pPr>
              <w:pStyle w:val="ListParagraph"/>
              <w:numPr>
                <w:ilvl w:val="0"/>
                <w:numId w:val="50"/>
              </w:numPr>
              <w:spacing w:line="240" w:lineRule="auto"/>
              <w:ind w:left="150" w:hanging="140"/>
              <w:rPr>
                <w:sz w:val="20"/>
                <w:szCs w:val="20"/>
              </w:rPr>
            </w:pPr>
            <w:r>
              <w:rPr>
                <w:sz w:val="20"/>
                <w:szCs w:val="20"/>
              </w:rPr>
              <w:t>E</w:t>
            </w:r>
            <w:r w:rsidR="00952696" w:rsidRPr="000C7A59">
              <w:rPr>
                <w:sz w:val="20"/>
                <w:szCs w:val="20"/>
              </w:rPr>
              <w:t>ntrega oportuna de materiales según las especificaciones del proyecto.</w:t>
            </w:r>
          </w:p>
          <w:p w14:paraId="127312EE" w14:textId="01FFA417" w:rsidR="00952696" w:rsidRPr="000C7A59" w:rsidRDefault="00952696" w:rsidP="000C7A59">
            <w:pPr>
              <w:pStyle w:val="ListParagraph"/>
              <w:numPr>
                <w:ilvl w:val="0"/>
                <w:numId w:val="50"/>
              </w:numPr>
              <w:spacing w:line="240" w:lineRule="auto"/>
              <w:ind w:left="280" w:hanging="270"/>
              <w:rPr>
                <w:sz w:val="20"/>
                <w:szCs w:val="20"/>
              </w:rPr>
            </w:pPr>
            <w:r w:rsidRPr="000C7A59">
              <w:rPr>
                <w:sz w:val="20"/>
                <w:szCs w:val="20"/>
              </w:rPr>
              <w:t>Mantener una comunicación clara sobre la disponibilidad, los precios y los horarios de entrega.</w:t>
            </w:r>
          </w:p>
          <w:p w14:paraId="63A9F905" w14:textId="7C517A58" w:rsidR="00952696" w:rsidRPr="000C7A59" w:rsidRDefault="00952696" w:rsidP="000C7A59">
            <w:pPr>
              <w:pStyle w:val="ListParagraph"/>
              <w:numPr>
                <w:ilvl w:val="0"/>
                <w:numId w:val="50"/>
              </w:numPr>
              <w:spacing w:line="240" w:lineRule="auto"/>
              <w:ind w:left="280" w:hanging="270"/>
              <w:rPr>
                <w:sz w:val="20"/>
                <w:szCs w:val="20"/>
              </w:rPr>
            </w:pPr>
            <w:r w:rsidRPr="000C7A59">
              <w:rPr>
                <w:sz w:val="20"/>
                <w:szCs w:val="20"/>
              </w:rPr>
              <w:t>Coordinar con los contratistas y los equipos de adquisiciones para evitar retrasos.</w:t>
            </w:r>
          </w:p>
          <w:p w14:paraId="5B9698C0" w14:textId="419BA1E5" w:rsidR="00952696" w:rsidRPr="000C7A59" w:rsidRDefault="00952696" w:rsidP="000C7A59">
            <w:pPr>
              <w:pStyle w:val="ListParagraph"/>
              <w:numPr>
                <w:ilvl w:val="0"/>
                <w:numId w:val="50"/>
              </w:numPr>
              <w:spacing w:line="240" w:lineRule="auto"/>
              <w:ind w:left="280" w:hanging="270"/>
              <w:rPr>
                <w:sz w:val="20"/>
                <w:szCs w:val="20"/>
              </w:rPr>
            </w:pPr>
            <w:r w:rsidRPr="000C7A59">
              <w:rPr>
                <w:sz w:val="20"/>
                <w:szCs w:val="20"/>
              </w:rPr>
              <w:t>Proporcionar documentación como certificaciones de materiales y garantías.</w:t>
            </w:r>
          </w:p>
        </w:tc>
      </w:tr>
      <w:tr w:rsidR="00952696" w:rsidRPr="00DD4294" w14:paraId="08E8024B" w14:textId="77777777" w:rsidTr="00134A45">
        <w:tc>
          <w:tcPr>
            <w:tcW w:w="445" w:type="dxa"/>
          </w:tcPr>
          <w:p w14:paraId="1B750E47" w14:textId="022C35E5" w:rsidR="00952696" w:rsidRPr="00DD4294" w:rsidRDefault="00B41770" w:rsidP="00352816">
            <w:pPr>
              <w:ind w:firstLine="0"/>
              <w:rPr>
                <w:sz w:val="20"/>
                <w:szCs w:val="20"/>
              </w:rPr>
            </w:pPr>
            <w:r>
              <w:rPr>
                <w:sz w:val="20"/>
                <w:szCs w:val="20"/>
              </w:rPr>
              <w:t>12</w:t>
            </w:r>
          </w:p>
        </w:tc>
        <w:tc>
          <w:tcPr>
            <w:tcW w:w="2069" w:type="dxa"/>
          </w:tcPr>
          <w:p w14:paraId="72E17A83" w14:textId="2C177876" w:rsidR="00952696" w:rsidRPr="00DD4294" w:rsidRDefault="00952696" w:rsidP="00352816">
            <w:pPr>
              <w:ind w:firstLine="0"/>
              <w:rPr>
                <w:sz w:val="20"/>
                <w:szCs w:val="20"/>
              </w:rPr>
            </w:pPr>
            <w:r w:rsidRPr="00DD4294">
              <w:rPr>
                <w:sz w:val="20"/>
                <w:szCs w:val="20"/>
              </w:rPr>
              <w:t>Vecinos</w:t>
            </w:r>
          </w:p>
        </w:tc>
        <w:tc>
          <w:tcPr>
            <w:tcW w:w="2720" w:type="dxa"/>
          </w:tcPr>
          <w:p w14:paraId="4F25DF09" w14:textId="75B2704A" w:rsidR="00952696" w:rsidRPr="00447129" w:rsidRDefault="00952696" w:rsidP="0086010B">
            <w:pPr>
              <w:pStyle w:val="ListParagraph"/>
              <w:numPr>
                <w:ilvl w:val="0"/>
                <w:numId w:val="50"/>
              </w:numPr>
              <w:spacing w:line="240" w:lineRule="auto"/>
              <w:ind w:left="160" w:hanging="160"/>
              <w:rPr>
                <w:sz w:val="20"/>
                <w:szCs w:val="20"/>
              </w:rPr>
            </w:pPr>
            <w:r>
              <w:rPr>
                <w:sz w:val="20"/>
                <w:szCs w:val="20"/>
              </w:rPr>
              <w:t>Proporcionar retroalimentación sobre afectaciones de la propiedad y alrededores del proyecto.</w:t>
            </w:r>
          </w:p>
        </w:tc>
        <w:tc>
          <w:tcPr>
            <w:tcW w:w="3491" w:type="dxa"/>
          </w:tcPr>
          <w:p w14:paraId="7A8D3CC4" w14:textId="77777777" w:rsidR="00952696" w:rsidRPr="00163496" w:rsidRDefault="00952696" w:rsidP="00163496">
            <w:pPr>
              <w:pStyle w:val="ListParagraph"/>
              <w:numPr>
                <w:ilvl w:val="0"/>
                <w:numId w:val="50"/>
              </w:numPr>
              <w:spacing w:line="240" w:lineRule="auto"/>
              <w:ind w:left="190" w:hanging="190"/>
              <w:rPr>
                <w:sz w:val="20"/>
                <w:szCs w:val="20"/>
              </w:rPr>
            </w:pPr>
            <w:r w:rsidRPr="00163496">
              <w:rPr>
                <w:sz w:val="20"/>
                <w:szCs w:val="20"/>
              </w:rPr>
              <w:t>Comunicar las preocupaciones sobre el ruido, el tráfico y la seguridad durante la construcción.</w:t>
            </w:r>
          </w:p>
          <w:p w14:paraId="1B0A538D" w14:textId="77777777" w:rsidR="00952696" w:rsidRDefault="00952696" w:rsidP="00367643">
            <w:pPr>
              <w:pStyle w:val="ListParagraph"/>
              <w:numPr>
                <w:ilvl w:val="0"/>
                <w:numId w:val="50"/>
              </w:numPr>
              <w:spacing w:line="240" w:lineRule="auto"/>
              <w:ind w:left="190" w:hanging="190"/>
              <w:rPr>
                <w:sz w:val="20"/>
                <w:szCs w:val="20"/>
              </w:rPr>
            </w:pPr>
            <w:r w:rsidRPr="00163496">
              <w:rPr>
                <w:sz w:val="20"/>
                <w:szCs w:val="20"/>
              </w:rPr>
              <w:t xml:space="preserve">Proporcionar retroalimentación al equipo del proyecto durante las consultas </w:t>
            </w:r>
          </w:p>
          <w:p w14:paraId="7AEA4863" w14:textId="13BED551" w:rsidR="00952696" w:rsidRPr="00163496" w:rsidRDefault="00952696" w:rsidP="00367643">
            <w:pPr>
              <w:pStyle w:val="ListParagraph"/>
              <w:numPr>
                <w:ilvl w:val="0"/>
                <w:numId w:val="50"/>
              </w:numPr>
              <w:spacing w:line="240" w:lineRule="auto"/>
              <w:ind w:left="190" w:hanging="190"/>
              <w:rPr>
                <w:sz w:val="20"/>
                <w:szCs w:val="20"/>
              </w:rPr>
            </w:pPr>
            <w:r w:rsidRPr="00163496">
              <w:rPr>
                <w:sz w:val="20"/>
                <w:szCs w:val="20"/>
              </w:rPr>
              <w:t>Colaborar con el equipo del proyecto para mitigar las interrupciones y mantener las relaciones con la comunidad.</w:t>
            </w:r>
          </w:p>
        </w:tc>
      </w:tr>
      <w:tr w:rsidR="00952696" w:rsidRPr="00DD4294" w14:paraId="4E26EB6A" w14:textId="77777777" w:rsidTr="00134A45">
        <w:tc>
          <w:tcPr>
            <w:tcW w:w="445" w:type="dxa"/>
          </w:tcPr>
          <w:p w14:paraId="35B0C091" w14:textId="0684A5D3" w:rsidR="00952696" w:rsidRPr="00DD4294" w:rsidRDefault="00B41770" w:rsidP="00352816">
            <w:pPr>
              <w:ind w:firstLine="0"/>
              <w:rPr>
                <w:sz w:val="20"/>
                <w:szCs w:val="20"/>
              </w:rPr>
            </w:pPr>
            <w:r>
              <w:rPr>
                <w:sz w:val="20"/>
                <w:szCs w:val="20"/>
              </w:rPr>
              <w:t>13</w:t>
            </w:r>
          </w:p>
        </w:tc>
        <w:tc>
          <w:tcPr>
            <w:tcW w:w="2069" w:type="dxa"/>
          </w:tcPr>
          <w:p w14:paraId="2EDE07DE" w14:textId="26DE3555" w:rsidR="00952696" w:rsidRPr="00DD4294" w:rsidRDefault="00952696" w:rsidP="00352816">
            <w:pPr>
              <w:ind w:firstLine="0"/>
              <w:rPr>
                <w:sz w:val="20"/>
                <w:szCs w:val="20"/>
              </w:rPr>
            </w:pPr>
            <w:r w:rsidRPr="00DD4294">
              <w:rPr>
                <w:sz w:val="20"/>
                <w:szCs w:val="20"/>
              </w:rPr>
              <w:t>Clientes</w:t>
            </w:r>
          </w:p>
        </w:tc>
        <w:tc>
          <w:tcPr>
            <w:tcW w:w="2720" w:type="dxa"/>
          </w:tcPr>
          <w:p w14:paraId="16E094A9" w14:textId="23E35786" w:rsidR="00952696" w:rsidRPr="009D138E" w:rsidRDefault="00952696" w:rsidP="009D138E">
            <w:pPr>
              <w:pStyle w:val="ListParagraph"/>
              <w:numPr>
                <w:ilvl w:val="0"/>
                <w:numId w:val="51"/>
              </w:numPr>
              <w:spacing w:line="240" w:lineRule="auto"/>
              <w:ind w:left="160" w:hanging="180"/>
              <w:rPr>
                <w:sz w:val="20"/>
                <w:szCs w:val="20"/>
              </w:rPr>
            </w:pPr>
            <w:r w:rsidRPr="009D138E">
              <w:rPr>
                <w:sz w:val="20"/>
                <w:szCs w:val="20"/>
              </w:rPr>
              <w:t>Representar a los inquilinos y clientes que utilizarán el centro comercial.</w:t>
            </w:r>
          </w:p>
        </w:tc>
        <w:tc>
          <w:tcPr>
            <w:tcW w:w="3491" w:type="dxa"/>
          </w:tcPr>
          <w:p w14:paraId="76E7379E" w14:textId="77777777" w:rsidR="00952696" w:rsidRPr="007638DF" w:rsidRDefault="00952696" w:rsidP="007638DF">
            <w:pPr>
              <w:pStyle w:val="ListParagraph"/>
              <w:numPr>
                <w:ilvl w:val="0"/>
                <w:numId w:val="50"/>
              </w:numPr>
              <w:spacing w:line="240" w:lineRule="auto"/>
              <w:ind w:left="190" w:hanging="180"/>
              <w:rPr>
                <w:sz w:val="20"/>
                <w:szCs w:val="20"/>
              </w:rPr>
            </w:pPr>
            <w:r w:rsidRPr="007638DF">
              <w:rPr>
                <w:sz w:val="20"/>
                <w:szCs w:val="20"/>
              </w:rPr>
              <w:t>Definir los requisitos para los espacios comerciales, los servicios públicos y las comodidades.</w:t>
            </w:r>
          </w:p>
          <w:p w14:paraId="1F4D945F" w14:textId="605E48DD" w:rsidR="00952696" w:rsidRPr="007638DF" w:rsidRDefault="00952696" w:rsidP="007638DF">
            <w:pPr>
              <w:pStyle w:val="ListParagraph"/>
              <w:numPr>
                <w:ilvl w:val="0"/>
                <w:numId w:val="50"/>
              </w:numPr>
              <w:spacing w:line="240" w:lineRule="auto"/>
              <w:ind w:left="190" w:hanging="180"/>
              <w:rPr>
                <w:sz w:val="20"/>
                <w:szCs w:val="20"/>
              </w:rPr>
            </w:pPr>
            <w:r w:rsidRPr="007638DF">
              <w:rPr>
                <w:sz w:val="20"/>
                <w:szCs w:val="20"/>
              </w:rPr>
              <w:t>Proporcionar información para garantizar la funcionalidad y la comerciabilidad.</w:t>
            </w:r>
          </w:p>
          <w:p w14:paraId="7E41D09B" w14:textId="702DC2A5" w:rsidR="00952696" w:rsidRPr="007638DF" w:rsidRDefault="00952696" w:rsidP="007638DF">
            <w:pPr>
              <w:pStyle w:val="ListParagraph"/>
              <w:numPr>
                <w:ilvl w:val="0"/>
                <w:numId w:val="50"/>
              </w:numPr>
              <w:spacing w:line="240" w:lineRule="auto"/>
              <w:ind w:left="190" w:hanging="180"/>
              <w:rPr>
                <w:sz w:val="20"/>
                <w:szCs w:val="20"/>
              </w:rPr>
            </w:pPr>
            <w:r w:rsidRPr="007638DF">
              <w:rPr>
                <w:sz w:val="20"/>
                <w:szCs w:val="20"/>
              </w:rPr>
              <w:t>Comprometerse con contratos de arrendamiento para la ocupación del espacio.</w:t>
            </w:r>
          </w:p>
          <w:p w14:paraId="40B3D609" w14:textId="0A526508" w:rsidR="00952696" w:rsidRPr="007638DF" w:rsidRDefault="00952696" w:rsidP="007638DF">
            <w:pPr>
              <w:pStyle w:val="ListParagraph"/>
              <w:numPr>
                <w:ilvl w:val="0"/>
                <w:numId w:val="50"/>
              </w:numPr>
              <w:spacing w:line="240" w:lineRule="auto"/>
              <w:ind w:left="190" w:hanging="180"/>
              <w:rPr>
                <w:sz w:val="20"/>
                <w:szCs w:val="20"/>
              </w:rPr>
            </w:pPr>
            <w:r w:rsidRPr="007638DF">
              <w:rPr>
                <w:sz w:val="20"/>
                <w:szCs w:val="20"/>
              </w:rPr>
              <w:t>Participar en l</w:t>
            </w:r>
            <w:r>
              <w:rPr>
                <w:sz w:val="20"/>
                <w:szCs w:val="20"/>
              </w:rPr>
              <w:t>as</w:t>
            </w:r>
            <w:r w:rsidRPr="007638DF">
              <w:rPr>
                <w:sz w:val="20"/>
                <w:szCs w:val="20"/>
              </w:rPr>
              <w:t xml:space="preserve"> inspecciones previas a la </w:t>
            </w:r>
            <w:r>
              <w:rPr>
                <w:sz w:val="20"/>
                <w:szCs w:val="20"/>
              </w:rPr>
              <w:t>entrega del espacio comercial.</w:t>
            </w:r>
          </w:p>
        </w:tc>
      </w:tr>
      <w:tr w:rsidR="00952696" w:rsidRPr="00DD4294" w14:paraId="47C4F1FB" w14:textId="77777777" w:rsidTr="00134A45">
        <w:tc>
          <w:tcPr>
            <w:tcW w:w="445" w:type="dxa"/>
          </w:tcPr>
          <w:p w14:paraId="2F5B7EF9" w14:textId="3833B94B" w:rsidR="00952696" w:rsidRPr="00DD4294" w:rsidRDefault="00B41770" w:rsidP="00352816">
            <w:pPr>
              <w:ind w:firstLine="0"/>
              <w:rPr>
                <w:sz w:val="20"/>
                <w:szCs w:val="20"/>
              </w:rPr>
            </w:pPr>
            <w:r>
              <w:rPr>
                <w:sz w:val="20"/>
                <w:szCs w:val="20"/>
              </w:rPr>
              <w:lastRenderedPageBreak/>
              <w:t>14</w:t>
            </w:r>
          </w:p>
        </w:tc>
        <w:tc>
          <w:tcPr>
            <w:tcW w:w="2069" w:type="dxa"/>
          </w:tcPr>
          <w:p w14:paraId="56FD9F65" w14:textId="7CB46389" w:rsidR="00952696" w:rsidRPr="00DD4294" w:rsidRDefault="00952696" w:rsidP="00352816">
            <w:pPr>
              <w:ind w:firstLine="0"/>
              <w:rPr>
                <w:sz w:val="20"/>
                <w:szCs w:val="20"/>
              </w:rPr>
            </w:pPr>
            <w:r w:rsidRPr="00DD4294">
              <w:rPr>
                <w:sz w:val="20"/>
                <w:szCs w:val="20"/>
              </w:rPr>
              <w:t>Bancos</w:t>
            </w:r>
          </w:p>
        </w:tc>
        <w:tc>
          <w:tcPr>
            <w:tcW w:w="2720" w:type="dxa"/>
          </w:tcPr>
          <w:p w14:paraId="5AD8BDCC" w14:textId="43DBCEBA" w:rsidR="00952696" w:rsidRPr="00530A02" w:rsidRDefault="00952696" w:rsidP="00530A02">
            <w:pPr>
              <w:pStyle w:val="ListParagraph"/>
              <w:numPr>
                <w:ilvl w:val="0"/>
                <w:numId w:val="52"/>
              </w:numPr>
              <w:spacing w:line="240" w:lineRule="auto"/>
              <w:ind w:left="160" w:hanging="160"/>
              <w:rPr>
                <w:sz w:val="20"/>
                <w:szCs w:val="20"/>
              </w:rPr>
            </w:pPr>
            <w:r w:rsidRPr="00530A02">
              <w:rPr>
                <w:sz w:val="20"/>
                <w:szCs w:val="20"/>
              </w:rPr>
              <w:t>Proporcionar recursos financieros para el proyecto a través de préstamos o líneas de crédito.</w:t>
            </w:r>
          </w:p>
        </w:tc>
        <w:tc>
          <w:tcPr>
            <w:tcW w:w="3491" w:type="dxa"/>
          </w:tcPr>
          <w:p w14:paraId="0BEBE4B5" w14:textId="77777777" w:rsidR="00952696" w:rsidRPr="005D20DA" w:rsidRDefault="00952696" w:rsidP="005D20DA">
            <w:pPr>
              <w:pStyle w:val="ListParagraph"/>
              <w:numPr>
                <w:ilvl w:val="0"/>
                <w:numId w:val="52"/>
              </w:numPr>
              <w:spacing w:line="240" w:lineRule="auto"/>
              <w:ind w:left="190" w:hanging="180"/>
              <w:rPr>
                <w:sz w:val="20"/>
                <w:szCs w:val="20"/>
              </w:rPr>
            </w:pPr>
            <w:r w:rsidRPr="005D20DA">
              <w:rPr>
                <w:sz w:val="20"/>
                <w:szCs w:val="20"/>
              </w:rPr>
              <w:t>Evaluar la factibilidad del proyecto y las proyecciones financieras.</w:t>
            </w:r>
          </w:p>
          <w:p w14:paraId="73B19FCF" w14:textId="16360F84" w:rsidR="00952696" w:rsidRPr="005D20DA" w:rsidRDefault="00952696" w:rsidP="005D20DA">
            <w:pPr>
              <w:pStyle w:val="ListParagraph"/>
              <w:numPr>
                <w:ilvl w:val="0"/>
                <w:numId w:val="52"/>
              </w:numPr>
              <w:spacing w:line="240" w:lineRule="auto"/>
              <w:ind w:left="190" w:hanging="180"/>
              <w:rPr>
                <w:sz w:val="20"/>
                <w:szCs w:val="20"/>
              </w:rPr>
            </w:pPr>
            <w:r w:rsidRPr="005D20DA">
              <w:rPr>
                <w:sz w:val="20"/>
                <w:szCs w:val="20"/>
              </w:rPr>
              <w:t>Aprobar préstamos o acuerdos de financiación</w:t>
            </w:r>
            <w:r>
              <w:rPr>
                <w:sz w:val="20"/>
                <w:szCs w:val="20"/>
              </w:rPr>
              <w:t>.</w:t>
            </w:r>
            <w:r w:rsidRPr="005D20DA">
              <w:rPr>
                <w:sz w:val="20"/>
                <w:szCs w:val="20"/>
              </w:rPr>
              <w:t xml:space="preserve"> </w:t>
            </w:r>
          </w:p>
          <w:p w14:paraId="004CC0EA" w14:textId="4E548B91" w:rsidR="00952696" w:rsidRPr="005D20DA" w:rsidRDefault="00952696" w:rsidP="005D20DA">
            <w:pPr>
              <w:pStyle w:val="ListParagraph"/>
              <w:numPr>
                <w:ilvl w:val="0"/>
                <w:numId w:val="52"/>
              </w:numPr>
              <w:spacing w:line="240" w:lineRule="auto"/>
              <w:ind w:left="190" w:hanging="180"/>
              <w:rPr>
                <w:sz w:val="20"/>
                <w:szCs w:val="20"/>
              </w:rPr>
            </w:pPr>
            <w:r w:rsidRPr="005D20DA">
              <w:rPr>
                <w:sz w:val="20"/>
                <w:szCs w:val="20"/>
              </w:rPr>
              <w:t xml:space="preserve">Monitorear el progreso del proyecto para </w:t>
            </w:r>
            <w:r w:rsidR="00B20896">
              <w:rPr>
                <w:sz w:val="20"/>
                <w:szCs w:val="20"/>
              </w:rPr>
              <w:t>vigilar</w:t>
            </w:r>
            <w:r w:rsidRPr="005D20DA">
              <w:rPr>
                <w:sz w:val="20"/>
                <w:szCs w:val="20"/>
              </w:rPr>
              <w:t xml:space="preserve"> el cumplimiento de las condiciones de financiamiento.</w:t>
            </w:r>
          </w:p>
          <w:p w14:paraId="47F61D0A" w14:textId="68C9E4E0" w:rsidR="00952696" w:rsidRPr="005D20DA" w:rsidRDefault="00952696" w:rsidP="005D20DA">
            <w:pPr>
              <w:pStyle w:val="ListParagraph"/>
              <w:numPr>
                <w:ilvl w:val="0"/>
                <w:numId w:val="52"/>
              </w:numPr>
              <w:spacing w:line="240" w:lineRule="auto"/>
              <w:ind w:left="190" w:hanging="180"/>
              <w:rPr>
                <w:sz w:val="20"/>
                <w:szCs w:val="20"/>
              </w:rPr>
            </w:pPr>
            <w:r w:rsidRPr="005D20DA">
              <w:rPr>
                <w:sz w:val="20"/>
                <w:szCs w:val="20"/>
              </w:rPr>
              <w:t>Desembolsar los fondos de acuerdo con los hitos del proyecto.</w:t>
            </w:r>
          </w:p>
        </w:tc>
      </w:tr>
      <w:tr w:rsidR="00952696" w:rsidRPr="00DD4294" w14:paraId="383D5394" w14:textId="77777777" w:rsidTr="00134A45">
        <w:tc>
          <w:tcPr>
            <w:tcW w:w="445" w:type="dxa"/>
          </w:tcPr>
          <w:p w14:paraId="5109772F" w14:textId="5EFE278F" w:rsidR="00952696" w:rsidRPr="00DD4294" w:rsidRDefault="00B41770" w:rsidP="00352816">
            <w:pPr>
              <w:ind w:firstLine="0"/>
              <w:rPr>
                <w:sz w:val="20"/>
                <w:szCs w:val="20"/>
              </w:rPr>
            </w:pPr>
            <w:r>
              <w:rPr>
                <w:sz w:val="20"/>
                <w:szCs w:val="20"/>
              </w:rPr>
              <w:t>15</w:t>
            </w:r>
          </w:p>
        </w:tc>
        <w:tc>
          <w:tcPr>
            <w:tcW w:w="2069" w:type="dxa"/>
          </w:tcPr>
          <w:p w14:paraId="33ADF660" w14:textId="7FAAA85A" w:rsidR="00952696" w:rsidRPr="00DD4294" w:rsidRDefault="00952696" w:rsidP="00352816">
            <w:pPr>
              <w:ind w:firstLine="0"/>
              <w:rPr>
                <w:sz w:val="20"/>
                <w:szCs w:val="20"/>
              </w:rPr>
            </w:pPr>
            <w:r w:rsidRPr="00DD4294">
              <w:rPr>
                <w:sz w:val="20"/>
                <w:szCs w:val="20"/>
              </w:rPr>
              <w:t>Municipalidad</w:t>
            </w:r>
          </w:p>
        </w:tc>
        <w:tc>
          <w:tcPr>
            <w:tcW w:w="2720" w:type="dxa"/>
          </w:tcPr>
          <w:p w14:paraId="33D1A02F" w14:textId="2A9A26AA" w:rsidR="00952696" w:rsidRPr="003474E7" w:rsidRDefault="00952696" w:rsidP="003474E7">
            <w:pPr>
              <w:pStyle w:val="ListParagraph"/>
              <w:numPr>
                <w:ilvl w:val="0"/>
                <w:numId w:val="53"/>
              </w:numPr>
              <w:spacing w:line="240" w:lineRule="auto"/>
              <w:ind w:left="160" w:hanging="160"/>
              <w:rPr>
                <w:sz w:val="20"/>
                <w:szCs w:val="20"/>
              </w:rPr>
            </w:pPr>
            <w:r w:rsidRPr="003474E7">
              <w:rPr>
                <w:sz w:val="20"/>
                <w:szCs w:val="20"/>
              </w:rPr>
              <w:t xml:space="preserve">Regular y supervisar el cumplimiento de las normas </w:t>
            </w:r>
            <w:r>
              <w:rPr>
                <w:sz w:val="20"/>
                <w:szCs w:val="20"/>
              </w:rPr>
              <w:t>regulatorios</w:t>
            </w:r>
            <w:r w:rsidRPr="003474E7">
              <w:rPr>
                <w:sz w:val="20"/>
                <w:szCs w:val="20"/>
              </w:rPr>
              <w:t xml:space="preserve"> y </w:t>
            </w:r>
            <w:r>
              <w:rPr>
                <w:sz w:val="20"/>
                <w:szCs w:val="20"/>
              </w:rPr>
              <w:t xml:space="preserve">de </w:t>
            </w:r>
            <w:r w:rsidRPr="003474E7">
              <w:rPr>
                <w:sz w:val="20"/>
                <w:szCs w:val="20"/>
              </w:rPr>
              <w:t>construcción.</w:t>
            </w:r>
          </w:p>
        </w:tc>
        <w:tc>
          <w:tcPr>
            <w:tcW w:w="3491" w:type="dxa"/>
          </w:tcPr>
          <w:p w14:paraId="5DF71C68" w14:textId="2F94219E" w:rsidR="00952696" w:rsidRPr="0058666B" w:rsidRDefault="00952696" w:rsidP="0058666B">
            <w:pPr>
              <w:pStyle w:val="ListParagraph"/>
              <w:numPr>
                <w:ilvl w:val="0"/>
                <w:numId w:val="53"/>
              </w:numPr>
              <w:spacing w:line="240" w:lineRule="auto"/>
              <w:ind w:left="190" w:hanging="180"/>
              <w:rPr>
                <w:sz w:val="20"/>
                <w:szCs w:val="20"/>
              </w:rPr>
            </w:pPr>
            <w:r w:rsidRPr="0058666B">
              <w:rPr>
                <w:sz w:val="20"/>
                <w:szCs w:val="20"/>
              </w:rPr>
              <w:t>Revisar y aprobar diseños, permisos de construcción</w:t>
            </w:r>
          </w:p>
          <w:p w14:paraId="6C099746" w14:textId="53AA201E" w:rsidR="00952696" w:rsidRPr="0058666B" w:rsidRDefault="00952696" w:rsidP="0058666B">
            <w:pPr>
              <w:pStyle w:val="ListParagraph"/>
              <w:numPr>
                <w:ilvl w:val="0"/>
                <w:numId w:val="53"/>
              </w:numPr>
              <w:spacing w:line="240" w:lineRule="auto"/>
              <w:ind w:left="190" w:hanging="180"/>
              <w:rPr>
                <w:sz w:val="20"/>
                <w:szCs w:val="20"/>
              </w:rPr>
            </w:pPr>
            <w:r w:rsidRPr="0058666B">
              <w:rPr>
                <w:sz w:val="20"/>
                <w:szCs w:val="20"/>
              </w:rPr>
              <w:t>Supervisar el cumplimiento de las leyes de zonificación, las regulaciones ambientales y las normas de seguridad.</w:t>
            </w:r>
          </w:p>
          <w:p w14:paraId="0BFB06B7" w14:textId="61069A2E" w:rsidR="00952696" w:rsidRPr="0058666B" w:rsidRDefault="00952696" w:rsidP="0058666B">
            <w:pPr>
              <w:pStyle w:val="ListParagraph"/>
              <w:numPr>
                <w:ilvl w:val="0"/>
                <w:numId w:val="53"/>
              </w:numPr>
              <w:spacing w:line="240" w:lineRule="auto"/>
              <w:ind w:left="190" w:hanging="180"/>
              <w:rPr>
                <w:sz w:val="20"/>
                <w:szCs w:val="20"/>
              </w:rPr>
            </w:pPr>
            <w:r w:rsidRPr="0058666B">
              <w:rPr>
                <w:sz w:val="20"/>
                <w:szCs w:val="20"/>
              </w:rPr>
              <w:t>Dar apoyo a la infraestructura, como el acceso por carretera y los servicios públicos.</w:t>
            </w:r>
          </w:p>
        </w:tc>
      </w:tr>
      <w:tr w:rsidR="00952696" w:rsidRPr="00DD4294" w14:paraId="6D309EE6" w14:textId="77777777" w:rsidTr="00134A45">
        <w:tc>
          <w:tcPr>
            <w:tcW w:w="445" w:type="dxa"/>
          </w:tcPr>
          <w:p w14:paraId="005E23B1" w14:textId="5E35C46A" w:rsidR="00952696" w:rsidRPr="00DD4294" w:rsidRDefault="00B41770" w:rsidP="00352816">
            <w:pPr>
              <w:spacing w:line="240" w:lineRule="auto"/>
              <w:ind w:firstLine="0"/>
              <w:rPr>
                <w:sz w:val="20"/>
                <w:szCs w:val="20"/>
              </w:rPr>
            </w:pPr>
            <w:r>
              <w:rPr>
                <w:sz w:val="20"/>
                <w:szCs w:val="20"/>
              </w:rPr>
              <w:t>16</w:t>
            </w:r>
          </w:p>
        </w:tc>
        <w:tc>
          <w:tcPr>
            <w:tcW w:w="2069" w:type="dxa"/>
          </w:tcPr>
          <w:p w14:paraId="5EED3896" w14:textId="51352F23" w:rsidR="00952696" w:rsidRPr="00DD4294" w:rsidRDefault="00952696" w:rsidP="00352816">
            <w:pPr>
              <w:spacing w:line="240" w:lineRule="auto"/>
              <w:ind w:firstLine="0"/>
              <w:rPr>
                <w:sz w:val="20"/>
                <w:szCs w:val="20"/>
              </w:rPr>
            </w:pPr>
            <w:r w:rsidRPr="00DD4294">
              <w:rPr>
                <w:sz w:val="20"/>
                <w:szCs w:val="20"/>
              </w:rPr>
              <w:t>Colegio de Arquitectos de Costa Rica (CFIA)</w:t>
            </w:r>
          </w:p>
        </w:tc>
        <w:tc>
          <w:tcPr>
            <w:tcW w:w="2720" w:type="dxa"/>
          </w:tcPr>
          <w:p w14:paraId="4DA0B878" w14:textId="712FDFED" w:rsidR="00952696" w:rsidRPr="00660CB9" w:rsidRDefault="00952696" w:rsidP="00660CB9">
            <w:pPr>
              <w:pStyle w:val="ListParagraph"/>
              <w:numPr>
                <w:ilvl w:val="0"/>
                <w:numId w:val="54"/>
              </w:numPr>
              <w:spacing w:line="240" w:lineRule="auto"/>
              <w:ind w:left="160" w:hanging="160"/>
              <w:rPr>
                <w:sz w:val="20"/>
                <w:szCs w:val="20"/>
              </w:rPr>
            </w:pPr>
            <w:r w:rsidRPr="00E03A4E">
              <w:rPr>
                <w:sz w:val="20"/>
                <w:szCs w:val="20"/>
              </w:rPr>
              <w:t>Supervisar y certificar la conducta profesional de los arquitectos involucrados en el proyecto.</w:t>
            </w:r>
          </w:p>
        </w:tc>
        <w:tc>
          <w:tcPr>
            <w:tcW w:w="3491" w:type="dxa"/>
          </w:tcPr>
          <w:p w14:paraId="75E91A30" w14:textId="4FAE564F" w:rsidR="00952696" w:rsidRPr="00544E40" w:rsidRDefault="00952696" w:rsidP="006F315E">
            <w:pPr>
              <w:pStyle w:val="ListParagraph"/>
              <w:numPr>
                <w:ilvl w:val="0"/>
                <w:numId w:val="54"/>
              </w:numPr>
              <w:spacing w:line="240" w:lineRule="auto"/>
              <w:ind w:left="198" w:hanging="180"/>
              <w:rPr>
                <w:sz w:val="20"/>
                <w:szCs w:val="20"/>
              </w:rPr>
            </w:pPr>
            <w:r>
              <w:rPr>
                <w:sz w:val="20"/>
                <w:szCs w:val="20"/>
              </w:rPr>
              <w:t>Revisar</w:t>
            </w:r>
            <w:r w:rsidRPr="00544E40">
              <w:rPr>
                <w:sz w:val="20"/>
                <w:szCs w:val="20"/>
              </w:rPr>
              <w:t xml:space="preserve"> que los diseños de los proyectos cumplan con las normas arquitectónicas y los códigos de prácticas.</w:t>
            </w:r>
          </w:p>
          <w:p w14:paraId="7FE4FFC2" w14:textId="2AE9A93B" w:rsidR="00952696" w:rsidRPr="00544E40" w:rsidRDefault="00952696" w:rsidP="006F315E">
            <w:pPr>
              <w:pStyle w:val="ListParagraph"/>
              <w:numPr>
                <w:ilvl w:val="0"/>
                <w:numId w:val="54"/>
              </w:numPr>
              <w:spacing w:line="240" w:lineRule="auto"/>
              <w:ind w:left="198" w:hanging="180"/>
              <w:rPr>
                <w:sz w:val="20"/>
                <w:szCs w:val="20"/>
              </w:rPr>
            </w:pPr>
            <w:r w:rsidRPr="00544E40">
              <w:rPr>
                <w:sz w:val="20"/>
                <w:szCs w:val="20"/>
              </w:rPr>
              <w:t>Certificar las credenciales del arquitecto principal y la responsabilidad del proyecto.</w:t>
            </w:r>
          </w:p>
          <w:p w14:paraId="29D1B59A" w14:textId="320BA0A3" w:rsidR="00952696" w:rsidRPr="00544E40" w:rsidRDefault="00952696" w:rsidP="006F315E">
            <w:pPr>
              <w:pStyle w:val="ListParagraph"/>
              <w:numPr>
                <w:ilvl w:val="0"/>
                <w:numId w:val="54"/>
              </w:numPr>
              <w:spacing w:line="240" w:lineRule="auto"/>
              <w:ind w:left="198" w:hanging="180"/>
              <w:rPr>
                <w:sz w:val="20"/>
                <w:szCs w:val="20"/>
              </w:rPr>
            </w:pPr>
            <w:r w:rsidRPr="00544E40">
              <w:rPr>
                <w:sz w:val="20"/>
                <w:szCs w:val="20"/>
              </w:rPr>
              <w:t>Mediar en cualquier disputa relacionada con la ética o las prácticas arquitectónicas.</w:t>
            </w:r>
          </w:p>
        </w:tc>
      </w:tr>
      <w:tr w:rsidR="00952696" w:rsidRPr="00DD4294" w14:paraId="0FC08107" w14:textId="77777777" w:rsidTr="00134A45">
        <w:tc>
          <w:tcPr>
            <w:tcW w:w="445" w:type="dxa"/>
          </w:tcPr>
          <w:p w14:paraId="23AB910E" w14:textId="22DB2447" w:rsidR="00952696" w:rsidRPr="00DD4294" w:rsidRDefault="00B41770" w:rsidP="00352816">
            <w:pPr>
              <w:spacing w:line="240" w:lineRule="auto"/>
              <w:ind w:firstLine="0"/>
              <w:rPr>
                <w:sz w:val="20"/>
                <w:szCs w:val="20"/>
              </w:rPr>
            </w:pPr>
            <w:r>
              <w:rPr>
                <w:sz w:val="20"/>
                <w:szCs w:val="20"/>
              </w:rPr>
              <w:t>17</w:t>
            </w:r>
          </w:p>
        </w:tc>
        <w:tc>
          <w:tcPr>
            <w:tcW w:w="2069" w:type="dxa"/>
          </w:tcPr>
          <w:p w14:paraId="4C46E66B" w14:textId="1DC82E79" w:rsidR="00952696" w:rsidRPr="00DD4294" w:rsidRDefault="00952696" w:rsidP="00352816">
            <w:pPr>
              <w:spacing w:line="240" w:lineRule="auto"/>
              <w:ind w:firstLine="0"/>
              <w:rPr>
                <w:sz w:val="20"/>
                <w:szCs w:val="20"/>
              </w:rPr>
            </w:pPr>
            <w:r w:rsidRPr="00DD4294">
              <w:rPr>
                <w:sz w:val="20"/>
                <w:szCs w:val="20"/>
              </w:rPr>
              <w:t>Acueductos y Alcantarillados (AYA)</w:t>
            </w:r>
          </w:p>
        </w:tc>
        <w:tc>
          <w:tcPr>
            <w:tcW w:w="2720" w:type="dxa"/>
          </w:tcPr>
          <w:p w14:paraId="570276B4" w14:textId="08B57CD8" w:rsidR="00952696" w:rsidRPr="009E6FE1" w:rsidRDefault="00952696" w:rsidP="009E6FE1">
            <w:pPr>
              <w:pStyle w:val="ListParagraph"/>
              <w:numPr>
                <w:ilvl w:val="0"/>
                <w:numId w:val="54"/>
              </w:numPr>
              <w:spacing w:line="240" w:lineRule="auto"/>
              <w:ind w:left="160" w:hanging="180"/>
              <w:rPr>
                <w:sz w:val="20"/>
                <w:szCs w:val="20"/>
              </w:rPr>
            </w:pPr>
            <w:r w:rsidRPr="009E6FE1">
              <w:rPr>
                <w:sz w:val="20"/>
                <w:szCs w:val="20"/>
              </w:rPr>
              <w:t>Suministro de agua y gestión de sistemas de drenaje para el centro comercial.</w:t>
            </w:r>
          </w:p>
        </w:tc>
        <w:tc>
          <w:tcPr>
            <w:tcW w:w="3491" w:type="dxa"/>
          </w:tcPr>
          <w:p w14:paraId="42F4B94D" w14:textId="77777777" w:rsidR="00952696" w:rsidRPr="006B110F" w:rsidRDefault="00952696" w:rsidP="006B110F">
            <w:pPr>
              <w:pStyle w:val="ListParagraph"/>
              <w:numPr>
                <w:ilvl w:val="0"/>
                <w:numId w:val="54"/>
              </w:numPr>
              <w:spacing w:line="240" w:lineRule="auto"/>
              <w:ind w:left="190" w:hanging="190"/>
              <w:rPr>
                <w:sz w:val="20"/>
                <w:szCs w:val="20"/>
              </w:rPr>
            </w:pPr>
            <w:r w:rsidRPr="006B110F">
              <w:rPr>
                <w:sz w:val="20"/>
                <w:szCs w:val="20"/>
              </w:rPr>
              <w:t>Revisar y aprobar los diseños de conexiones de agua y planes de drenaje.</w:t>
            </w:r>
          </w:p>
          <w:p w14:paraId="417591D8" w14:textId="11D51210" w:rsidR="00952696" w:rsidRPr="006B110F" w:rsidRDefault="00952696" w:rsidP="006B110F">
            <w:pPr>
              <w:pStyle w:val="ListParagraph"/>
              <w:numPr>
                <w:ilvl w:val="0"/>
                <w:numId w:val="54"/>
              </w:numPr>
              <w:spacing w:line="240" w:lineRule="auto"/>
              <w:ind w:left="190" w:hanging="190"/>
              <w:rPr>
                <w:sz w:val="20"/>
                <w:szCs w:val="20"/>
              </w:rPr>
            </w:pPr>
            <w:r w:rsidRPr="006B110F">
              <w:rPr>
                <w:sz w:val="20"/>
                <w:szCs w:val="20"/>
              </w:rPr>
              <w:t>Instalar medidores de agua y conexiones a los sistemas de abastecimiento de agua.</w:t>
            </w:r>
          </w:p>
          <w:p w14:paraId="5668E143" w14:textId="77777777" w:rsidR="00952696" w:rsidRPr="006B110F" w:rsidRDefault="00952696" w:rsidP="006B110F">
            <w:pPr>
              <w:pStyle w:val="ListParagraph"/>
              <w:numPr>
                <w:ilvl w:val="0"/>
                <w:numId w:val="54"/>
              </w:numPr>
              <w:spacing w:line="240" w:lineRule="auto"/>
              <w:ind w:left="190" w:hanging="190"/>
              <w:rPr>
                <w:sz w:val="20"/>
                <w:szCs w:val="20"/>
              </w:rPr>
            </w:pPr>
            <w:r w:rsidRPr="006B110F">
              <w:rPr>
                <w:sz w:val="20"/>
                <w:szCs w:val="20"/>
              </w:rPr>
              <w:t>Monitorear el uso y garantizar el cumplimiento de las normas de gestión del agua.</w:t>
            </w:r>
          </w:p>
          <w:p w14:paraId="1490BD72" w14:textId="1096A05C" w:rsidR="00952696" w:rsidRPr="006B110F" w:rsidRDefault="00952696" w:rsidP="006B110F">
            <w:pPr>
              <w:pStyle w:val="ListParagraph"/>
              <w:numPr>
                <w:ilvl w:val="0"/>
                <w:numId w:val="54"/>
              </w:numPr>
              <w:spacing w:line="240" w:lineRule="auto"/>
              <w:ind w:left="190" w:hanging="190"/>
              <w:rPr>
                <w:sz w:val="20"/>
                <w:szCs w:val="20"/>
              </w:rPr>
            </w:pPr>
            <w:r w:rsidRPr="006B110F">
              <w:rPr>
                <w:sz w:val="20"/>
                <w:szCs w:val="20"/>
              </w:rPr>
              <w:t>Apoyar el mantenimiento de la infraestructura relacionada con el agua después de la construcción.</w:t>
            </w:r>
          </w:p>
        </w:tc>
      </w:tr>
      <w:tr w:rsidR="00952696" w:rsidRPr="00DD4294" w14:paraId="229D766D" w14:textId="77777777" w:rsidTr="00134A45">
        <w:tc>
          <w:tcPr>
            <w:tcW w:w="445" w:type="dxa"/>
          </w:tcPr>
          <w:p w14:paraId="42F9E612" w14:textId="6D3BC671" w:rsidR="00952696" w:rsidRPr="00DD4294" w:rsidRDefault="00B41770" w:rsidP="00352816">
            <w:pPr>
              <w:spacing w:line="240" w:lineRule="auto"/>
              <w:ind w:firstLine="0"/>
              <w:rPr>
                <w:sz w:val="20"/>
                <w:szCs w:val="20"/>
              </w:rPr>
            </w:pPr>
            <w:r>
              <w:rPr>
                <w:sz w:val="20"/>
                <w:szCs w:val="20"/>
              </w:rPr>
              <w:t>18</w:t>
            </w:r>
          </w:p>
        </w:tc>
        <w:tc>
          <w:tcPr>
            <w:tcW w:w="2069" w:type="dxa"/>
          </w:tcPr>
          <w:p w14:paraId="7D9A266F" w14:textId="254E2BFA" w:rsidR="00952696" w:rsidRPr="00DD4294" w:rsidRDefault="00952696" w:rsidP="00352816">
            <w:pPr>
              <w:spacing w:line="240" w:lineRule="auto"/>
              <w:ind w:firstLine="0"/>
              <w:rPr>
                <w:sz w:val="20"/>
                <w:szCs w:val="20"/>
              </w:rPr>
            </w:pPr>
            <w:r w:rsidRPr="00DD4294">
              <w:rPr>
                <w:sz w:val="20"/>
                <w:szCs w:val="20"/>
              </w:rPr>
              <w:t>Instituto de Electricidad (ICE)</w:t>
            </w:r>
          </w:p>
        </w:tc>
        <w:tc>
          <w:tcPr>
            <w:tcW w:w="2720" w:type="dxa"/>
          </w:tcPr>
          <w:p w14:paraId="55D2A345" w14:textId="77777777" w:rsidR="00952696" w:rsidRPr="004925F2" w:rsidRDefault="00952696" w:rsidP="004925F2">
            <w:pPr>
              <w:pStyle w:val="ListParagraph"/>
              <w:numPr>
                <w:ilvl w:val="0"/>
                <w:numId w:val="55"/>
              </w:numPr>
              <w:spacing w:line="240" w:lineRule="auto"/>
              <w:ind w:left="164" w:hanging="180"/>
              <w:rPr>
                <w:sz w:val="20"/>
                <w:szCs w:val="20"/>
              </w:rPr>
            </w:pPr>
            <w:r w:rsidRPr="004925F2">
              <w:rPr>
                <w:sz w:val="20"/>
                <w:szCs w:val="20"/>
              </w:rPr>
              <w:t>Proporcionar electricidad y otros servicios energéticos al centro comercial.</w:t>
            </w:r>
          </w:p>
          <w:p w14:paraId="1DC167D6" w14:textId="77777777" w:rsidR="00952696" w:rsidRPr="00DD4294" w:rsidRDefault="00952696" w:rsidP="00352816">
            <w:pPr>
              <w:ind w:firstLine="0"/>
              <w:rPr>
                <w:sz w:val="20"/>
                <w:szCs w:val="20"/>
              </w:rPr>
            </w:pPr>
          </w:p>
        </w:tc>
        <w:tc>
          <w:tcPr>
            <w:tcW w:w="3491" w:type="dxa"/>
          </w:tcPr>
          <w:p w14:paraId="7B4325EC" w14:textId="13C33E16" w:rsidR="00952696" w:rsidRPr="001F1674" w:rsidRDefault="00952696" w:rsidP="001F1674">
            <w:pPr>
              <w:pStyle w:val="ListParagraph"/>
              <w:numPr>
                <w:ilvl w:val="0"/>
                <w:numId w:val="54"/>
              </w:numPr>
              <w:spacing w:line="240" w:lineRule="auto"/>
              <w:ind w:left="194" w:hanging="180"/>
              <w:rPr>
                <w:sz w:val="20"/>
                <w:szCs w:val="20"/>
              </w:rPr>
            </w:pPr>
            <w:r w:rsidRPr="001F1674">
              <w:rPr>
                <w:sz w:val="20"/>
                <w:szCs w:val="20"/>
              </w:rPr>
              <w:t>Revisar y aprobar los diseños de los sistemas eléctricos para la compatibilidad con la red.</w:t>
            </w:r>
          </w:p>
          <w:p w14:paraId="5A12C5DE" w14:textId="0A1AE7F4" w:rsidR="00952696" w:rsidRPr="001F1674" w:rsidRDefault="00952696" w:rsidP="001F1674">
            <w:pPr>
              <w:pStyle w:val="ListParagraph"/>
              <w:numPr>
                <w:ilvl w:val="0"/>
                <w:numId w:val="54"/>
              </w:numPr>
              <w:spacing w:line="240" w:lineRule="auto"/>
              <w:ind w:left="194" w:hanging="180"/>
              <w:rPr>
                <w:sz w:val="20"/>
                <w:szCs w:val="20"/>
              </w:rPr>
            </w:pPr>
            <w:r w:rsidRPr="001F1674">
              <w:rPr>
                <w:sz w:val="20"/>
                <w:szCs w:val="20"/>
              </w:rPr>
              <w:t>Instalar y conectar sistemas de suministro de energía, medidores y transformadores.</w:t>
            </w:r>
          </w:p>
          <w:p w14:paraId="1D3DCEA9" w14:textId="61C9D553" w:rsidR="00952696" w:rsidRPr="001F1674" w:rsidRDefault="00952696" w:rsidP="001F1674">
            <w:pPr>
              <w:pStyle w:val="ListParagraph"/>
              <w:numPr>
                <w:ilvl w:val="0"/>
                <w:numId w:val="54"/>
              </w:numPr>
              <w:spacing w:line="240" w:lineRule="auto"/>
              <w:ind w:left="194" w:hanging="180"/>
              <w:rPr>
                <w:sz w:val="20"/>
                <w:szCs w:val="20"/>
              </w:rPr>
            </w:pPr>
            <w:r>
              <w:rPr>
                <w:sz w:val="20"/>
                <w:szCs w:val="20"/>
              </w:rPr>
              <w:t>Garantizar</w:t>
            </w:r>
            <w:r w:rsidRPr="001F1674">
              <w:rPr>
                <w:sz w:val="20"/>
                <w:szCs w:val="20"/>
              </w:rPr>
              <w:t xml:space="preserve"> el cumplimiento de la normativa energética.</w:t>
            </w:r>
          </w:p>
          <w:p w14:paraId="1FB94BCB" w14:textId="58A01C38" w:rsidR="00952696" w:rsidRPr="001F1674" w:rsidRDefault="00952696" w:rsidP="001F1674">
            <w:pPr>
              <w:pStyle w:val="ListParagraph"/>
              <w:numPr>
                <w:ilvl w:val="0"/>
                <w:numId w:val="54"/>
              </w:numPr>
              <w:spacing w:line="240" w:lineRule="auto"/>
              <w:ind w:left="194" w:hanging="180"/>
              <w:rPr>
                <w:sz w:val="20"/>
                <w:szCs w:val="20"/>
              </w:rPr>
            </w:pPr>
            <w:r w:rsidRPr="001F1674">
              <w:rPr>
                <w:sz w:val="20"/>
                <w:szCs w:val="20"/>
              </w:rPr>
              <w:t xml:space="preserve">Colaborar con el equipo del proyecto para explorar opciones </w:t>
            </w:r>
            <w:r w:rsidRPr="001F1674">
              <w:rPr>
                <w:sz w:val="20"/>
                <w:szCs w:val="20"/>
              </w:rPr>
              <w:lastRenderedPageBreak/>
              <w:t>de energía renovable, si corresponde.</w:t>
            </w:r>
          </w:p>
        </w:tc>
      </w:tr>
      <w:tr w:rsidR="00952696" w:rsidRPr="00DD4294" w14:paraId="1D7A074D" w14:textId="77777777" w:rsidTr="00134A45">
        <w:tc>
          <w:tcPr>
            <w:tcW w:w="445" w:type="dxa"/>
          </w:tcPr>
          <w:p w14:paraId="2F024771" w14:textId="050E5E0E" w:rsidR="00952696" w:rsidRPr="00DD4294" w:rsidRDefault="00B41770" w:rsidP="00352816">
            <w:pPr>
              <w:spacing w:line="240" w:lineRule="auto"/>
              <w:ind w:firstLine="0"/>
              <w:rPr>
                <w:sz w:val="20"/>
                <w:szCs w:val="20"/>
              </w:rPr>
            </w:pPr>
            <w:r>
              <w:rPr>
                <w:sz w:val="20"/>
                <w:szCs w:val="20"/>
              </w:rPr>
              <w:lastRenderedPageBreak/>
              <w:t>19</w:t>
            </w:r>
          </w:p>
        </w:tc>
        <w:tc>
          <w:tcPr>
            <w:tcW w:w="2069" w:type="dxa"/>
          </w:tcPr>
          <w:p w14:paraId="00B64E67" w14:textId="366DD7F3" w:rsidR="00952696" w:rsidRPr="00DD4294" w:rsidRDefault="00952696" w:rsidP="00352816">
            <w:pPr>
              <w:spacing w:line="240" w:lineRule="auto"/>
              <w:ind w:firstLine="0"/>
              <w:rPr>
                <w:sz w:val="20"/>
                <w:szCs w:val="20"/>
              </w:rPr>
            </w:pPr>
            <w:r w:rsidRPr="00DD4294">
              <w:rPr>
                <w:sz w:val="20"/>
                <w:szCs w:val="20"/>
              </w:rPr>
              <w:t>SETENA</w:t>
            </w:r>
          </w:p>
        </w:tc>
        <w:tc>
          <w:tcPr>
            <w:tcW w:w="2720" w:type="dxa"/>
          </w:tcPr>
          <w:p w14:paraId="6CEA69C1" w14:textId="050E9D9C" w:rsidR="00952696" w:rsidRPr="00491356" w:rsidRDefault="00E13641" w:rsidP="00491356">
            <w:pPr>
              <w:pStyle w:val="ListParagraph"/>
              <w:numPr>
                <w:ilvl w:val="0"/>
                <w:numId w:val="57"/>
              </w:numPr>
              <w:spacing w:line="240" w:lineRule="auto"/>
              <w:ind w:left="160" w:hanging="160"/>
              <w:rPr>
                <w:sz w:val="20"/>
                <w:szCs w:val="20"/>
              </w:rPr>
            </w:pPr>
            <w:r>
              <w:rPr>
                <w:sz w:val="20"/>
                <w:szCs w:val="20"/>
              </w:rPr>
              <w:t>Controlar</w:t>
            </w:r>
            <w:r w:rsidR="00952696" w:rsidRPr="00491356">
              <w:rPr>
                <w:sz w:val="20"/>
                <w:szCs w:val="20"/>
              </w:rPr>
              <w:t xml:space="preserve"> de que el proyecto se alinee con las regulaciones ambientales y los objetivos de sostenibilidad.</w:t>
            </w:r>
          </w:p>
        </w:tc>
        <w:tc>
          <w:tcPr>
            <w:tcW w:w="3491" w:type="dxa"/>
          </w:tcPr>
          <w:p w14:paraId="1C940A19" w14:textId="18D80DAB" w:rsidR="00952696" w:rsidRPr="00050675" w:rsidRDefault="00952696" w:rsidP="00050675">
            <w:pPr>
              <w:pStyle w:val="ListParagraph"/>
              <w:numPr>
                <w:ilvl w:val="0"/>
                <w:numId w:val="57"/>
              </w:numPr>
              <w:spacing w:line="240" w:lineRule="auto"/>
              <w:ind w:left="198" w:hanging="198"/>
              <w:rPr>
                <w:sz w:val="20"/>
                <w:szCs w:val="20"/>
              </w:rPr>
            </w:pPr>
            <w:r w:rsidRPr="00050675">
              <w:rPr>
                <w:sz w:val="20"/>
                <w:szCs w:val="20"/>
              </w:rPr>
              <w:t>Evaluar el impacto ambiental del centro comercial a través de Estudios de Impacto Ambiental</w:t>
            </w:r>
            <w:r>
              <w:rPr>
                <w:sz w:val="20"/>
                <w:szCs w:val="20"/>
              </w:rPr>
              <w:t>.</w:t>
            </w:r>
            <w:r w:rsidRPr="00050675">
              <w:rPr>
                <w:sz w:val="20"/>
                <w:szCs w:val="20"/>
              </w:rPr>
              <w:t xml:space="preserve"> </w:t>
            </w:r>
          </w:p>
          <w:p w14:paraId="1426B24B" w14:textId="5536E5D2" w:rsidR="00952696" w:rsidRPr="00050675" w:rsidRDefault="00952696" w:rsidP="00050675">
            <w:pPr>
              <w:pStyle w:val="ListParagraph"/>
              <w:numPr>
                <w:ilvl w:val="0"/>
                <w:numId w:val="57"/>
              </w:numPr>
              <w:spacing w:line="240" w:lineRule="auto"/>
              <w:ind w:left="198" w:hanging="198"/>
              <w:rPr>
                <w:sz w:val="20"/>
                <w:szCs w:val="20"/>
              </w:rPr>
            </w:pPr>
            <w:r w:rsidRPr="00050675">
              <w:rPr>
                <w:sz w:val="20"/>
                <w:szCs w:val="20"/>
              </w:rPr>
              <w:t>Supervisar el cumplimiento de las normas de construcción ecológica y las prácticas de conservación de recursos.</w:t>
            </w:r>
          </w:p>
          <w:p w14:paraId="77E814FC" w14:textId="7070CAFD" w:rsidR="00952696" w:rsidRPr="00050675" w:rsidRDefault="00952696" w:rsidP="00050675">
            <w:pPr>
              <w:pStyle w:val="ListParagraph"/>
              <w:numPr>
                <w:ilvl w:val="0"/>
                <w:numId w:val="57"/>
              </w:numPr>
              <w:spacing w:line="240" w:lineRule="auto"/>
              <w:ind w:left="198" w:hanging="198"/>
              <w:rPr>
                <w:sz w:val="20"/>
                <w:szCs w:val="20"/>
              </w:rPr>
            </w:pPr>
            <w:r w:rsidRPr="00050675">
              <w:rPr>
                <w:sz w:val="20"/>
                <w:szCs w:val="20"/>
              </w:rPr>
              <w:t>Hacer cumplir las regulaciones relacionadas con la biodiversidad, la gestión del agua y la eliminación de desechos.</w:t>
            </w:r>
          </w:p>
        </w:tc>
      </w:tr>
      <w:tr w:rsidR="00952696" w:rsidRPr="00DD4294" w14:paraId="6B4D8752" w14:textId="77777777" w:rsidTr="00134A45">
        <w:tc>
          <w:tcPr>
            <w:tcW w:w="445" w:type="dxa"/>
          </w:tcPr>
          <w:p w14:paraId="09BF2F97" w14:textId="56DFF6D6" w:rsidR="00952696" w:rsidRPr="00DD4294" w:rsidRDefault="00B41770" w:rsidP="00352816">
            <w:pPr>
              <w:ind w:firstLine="0"/>
              <w:rPr>
                <w:sz w:val="20"/>
                <w:szCs w:val="20"/>
              </w:rPr>
            </w:pPr>
            <w:r>
              <w:rPr>
                <w:sz w:val="20"/>
                <w:szCs w:val="20"/>
              </w:rPr>
              <w:t>20</w:t>
            </w:r>
          </w:p>
        </w:tc>
        <w:tc>
          <w:tcPr>
            <w:tcW w:w="2069" w:type="dxa"/>
          </w:tcPr>
          <w:p w14:paraId="61E757E4" w14:textId="570F871C" w:rsidR="00952696" w:rsidRPr="00DD4294" w:rsidRDefault="00952696" w:rsidP="00352816">
            <w:pPr>
              <w:ind w:firstLine="0"/>
              <w:rPr>
                <w:sz w:val="20"/>
                <w:szCs w:val="20"/>
              </w:rPr>
            </w:pPr>
            <w:r w:rsidRPr="00DD4294">
              <w:rPr>
                <w:sz w:val="20"/>
                <w:szCs w:val="20"/>
              </w:rPr>
              <w:t>Ministerio de Salud</w:t>
            </w:r>
          </w:p>
        </w:tc>
        <w:tc>
          <w:tcPr>
            <w:tcW w:w="2720" w:type="dxa"/>
          </w:tcPr>
          <w:p w14:paraId="0323B57A" w14:textId="1D4FCEE8" w:rsidR="00952696" w:rsidRPr="00611CF8" w:rsidRDefault="00952696" w:rsidP="00611CF8">
            <w:pPr>
              <w:pStyle w:val="ListParagraph"/>
              <w:numPr>
                <w:ilvl w:val="0"/>
                <w:numId w:val="56"/>
              </w:numPr>
              <w:spacing w:line="240" w:lineRule="auto"/>
              <w:ind w:left="164" w:hanging="164"/>
              <w:rPr>
                <w:sz w:val="20"/>
                <w:szCs w:val="20"/>
              </w:rPr>
            </w:pPr>
            <w:r>
              <w:rPr>
                <w:sz w:val="20"/>
                <w:szCs w:val="20"/>
              </w:rPr>
              <w:t>Regular y supervisar</w:t>
            </w:r>
            <w:r w:rsidRPr="00611CF8">
              <w:rPr>
                <w:sz w:val="20"/>
                <w:szCs w:val="20"/>
              </w:rPr>
              <w:t xml:space="preserve"> que el centro comercial cumpla con los estándares y regulaciones de salud pública.</w:t>
            </w:r>
          </w:p>
        </w:tc>
        <w:tc>
          <w:tcPr>
            <w:tcW w:w="3491" w:type="dxa"/>
          </w:tcPr>
          <w:p w14:paraId="71EA01F6" w14:textId="77777777" w:rsidR="00952696" w:rsidRPr="00AB4ACD" w:rsidRDefault="00952696" w:rsidP="00AB4ACD">
            <w:pPr>
              <w:pStyle w:val="ListParagraph"/>
              <w:numPr>
                <w:ilvl w:val="0"/>
                <w:numId w:val="56"/>
              </w:numPr>
              <w:spacing w:line="240" w:lineRule="auto"/>
              <w:ind w:left="194" w:hanging="180"/>
              <w:rPr>
                <w:sz w:val="20"/>
                <w:szCs w:val="20"/>
              </w:rPr>
            </w:pPr>
            <w:r w:rsidRPr="00AB4ACD">
              <w:rPr>
                <w:sz w:val="20"/>
                <w:szCs w:val="20"/>
              </w:rPr>
              <w:t>Revisar los planes de saneamiento, ventilación y seguridad para garantizar el cumplimiento de la salud.</w:t>
            </w:r>
          </w:p>
          <w:p w14:paraId="395A1CAD" w14:textId="51DA20B3" w:rsidR="00952696" w:rsidRPr="00AB4ACD" w:rsidRDefault="00952696" w:rsidP="00AB4ACD">
            <w:pPr>
              <w:pStyle w:val="ListParagraph"/>
              <w:numPr>
                <w:ilvl w:val="0"/>
                <w:numId w:val="56"/>
              </w:numPr>
              <w:spacing w:line="240" w:lineRule="auto"/>
              <w:ind w:left="194" w:hanging="180"/>
              <w:rPr>
                <w:sz w:val="20"/>
                <w:szCs w:val="20"/>
              </w:rPr>
            </w:pPr>
            <w:r w:rsidRPr="00AB4ACD">
              <w:rPr>
                <w:sz w:val="20"/>
                <w:szCs w:val="20"/>
              </w:rPr>
              <w:t>Aprobar diseños para la calidad del agua, establecimientos de alimentos e instalaciones médicas dentro del centro comercial.</w:t>
            </w:r>
          </w:p>
          <w:p w14:paraId="510AD850" w14:textId="06FF875E" w:rsidR="00952696" w:rsidRPr="00AB4ACD" w:rsidRDefault="00952696" w:rsidP="00AB4ACD">
            <w:pPr>
              <w:pStyle w:val="ListParagraph"/>
              <w:numPr>
                <w:ilvl w:val="0"/>
                <w:numId w:val="56"/>
              </w:numPr>
              <w:spacing w:line="240" w:lineRule="auto"/>
              <w:ind w:left="194" w:hanging="180"/>
              <w:rPr>
                <w:sz w:val="20"/>
                <w:szCs w:val="20"/>
              </w:rPr>
            </w:pPr>
            <w:r w:rsidRPr="00AB4ACD">
              <w:rPr>
                <w:sz w:val="20"/>
                <w:szCs w:val="20"/>
              </w:rPr>
              <w:t>Realizar inspecciones periódicas durante y después de la construcción para verificar el cumplimiento de las normas sanitarias.</w:t>
            </w:r>
          </w:p>
          <w:p w14:paraId="0BF5AF2A" w14:textId="672E96EC" w:rsidR="00952696" w:rsidRPr="00AB4ACD" w:rsidRDefault="00952696" w:rsidP="00AB4ACD">
            <w:pPr>
              <w:pStyle w:val="ListParagraph"/>
              <w:numPr>
                <w:ilvl w:val="0"/>
                <w:numId w:val="56"/>
              </w:numPr>
              <w:spacing w:line="240" w:lineRule="auto"/>
              <w:ind w:left="194" w:hanging="180"/>
              <w:rPr>
                <w:sz w:val="20"/>
                <w:szCs w:val="20"/>
              </w:rPr>
            </w:pPr>
            <w:r w:rsidRPr="00AB4ACD">
              <w:rPr>
                <w:sz w:val="20"/>
                <w:szCs w:val="20"/>
              </w:rPr>
              <w:t xml:space="preserve">Proporcionar pautas sobre medidas sanitarias </w:t>
            </w:r>
          </w:p>
        </w:tc>
      </w:tr>
      <w:tr w:rsidR="00952696" w:rsidRPr="00DD4294" w14:paraId="7F8B2628" w14:textId="77777777" w:rsidTr="00134A45">
        <w:tc>
          <w:tcPr>
            <w:tcW w:w="445" w:type="dxa"/>
          </w:tcPr>
          <w:p w14:paraId="1F8C3E2E" w14:textId="41B7DDAB" w:rsidR="00952696" w:rsidRPr="00DD4294" w:rsidRDefault="00B41770" w:rsidP="00352816">
            <w:pPr>
              <w:ind w:firstLine="0"/>
              <w:rPr>
                <w:sz w:val="20"/>
                <w:szCs w:val="20"/>
              </w:rPr>
            </w:pPr>
            <w:r>
              <w:rPr>
                <w:sz w:val="20"/>
                <w:szCs w:val="20"/>
              </w:rPr>
              <w:t>21</w:t>
            </w:r>
          </w:p>
        </w:tc>
        <w:tc>
          <w:tcPr>
            <w:tcW w:w="2069" w:type="dxa"/>
          </w:tcPr>
          <w:p w14:paraId="15E774DE" w14:textId="2622C92B" w:rsidR="00952696" w:rsidRPr="00DD4294" w:rsidRDefault="00952696" w:rsidP="00B41770">
            <w:pPr>
              <w:spacing w:line="240" w:lineRule="auto"/>
              <w:ind w:firstLine="0"/>
              <w:rPr>
                <w:sz w:val="20"/>
                <w:szCs w:val="20"/>
              </w:rPr>
            </w:pPr>
            <w:r w:rsidRPr="00DD4294">
              <w:rPr>
                <w:sz w:val="20"/>
                <w:szCs w:val="20"/>
              </w:rPr>
              <w:t>Cuerpo de Bomberos</w:t>
            </w:r>
          </w:p>
        </w:tc>
        <w:tc>
          <w:tcPr>
            <w:tcW w:w="2720" w:type="dxa"/>
          </w:tcPr>
          <w:p w14:paraId="6B7B2F4E" w14:textId="09D140B4" w:rsidR="00952696" w:rsidRPr="005005C5" w:rsidRDefault="00434113" w:rsidP="005005C5">
            <w:pPr>
              <w:pStyle w:val="ListParagraph"/>
              <w:numPr>
                <w:ilvl w:val="0"/>
                <w:numId w:val="56"/>
              </w:numPr>
              <w:spacing w:line="240" w:lineRule="auto"/>
              <w:ind w:left="160" w:hanging="160"/>
              <w:rPr>
                <w:sz w:val="20"/>
                <w:szCs w:val="20"/>
              </w:rPr>
            </w:pPr>
            <w:r>
              <w:rPr>
                <w:sz w:val="20"/>
                <w:szCs w:val="20"/>
              </w:rPr>
              <w:t>Supervisa</w:t>
            </w:r>
            <w:r w:rsidR="00952696" w:rsidRPr="005005C5">
              <w:rPr>
                <w:sz w:val="20"/>
                <w:szCs w:val="20"/>
              </w:rPr>
              <w:t xml:space="preserve"> que las medidas de seguridad contra incendios se incorporen en el diseño y construcción del centro comercial.</w:t>
            </w:r>
          </w:p>
        </w:tc>
        <w:tc>
          <w:tcPr>
            <w:tcW w:w="3491" w:type="dxa"/>
          </w:tcPr>
          <w:p w14:paraId="26AB2EBB" w14:textId="189B2424" w:rsidR="00952696" w:rsidRPr="00B54A39" w:rsidRDefault="00952696" w:rsidP="00B54A39">
            <w:pPr>
              <w:pStyle w:val="ListParagraph"/>
              <w:numPr>
                <w:ilvl w:val="0"/>
                <w:numId w:val="56"/>
              </w:numPr>
              <w:spacing w:line="240" w:lineRule="auto"/>
              <w:ind w:left="198" w:hanging="180"/>
              <w:rPr>
                <w:sz w:val="20"/>
                <w:szCs w:val="20"/>
              </w:rPr>
            </w:pPr>
            <w:r w:rsidRPr="00B54A39">
              <w:rPr>
                <w:sz w:val="20"/>
                <w:szCs w:val="20"/>
              </w:rPr>
              <w:t>Revisar y aprobar los plan</w:t>
            </w:r>
            <w:r>
              <w:rPr>
                <w:sz w:val="20"/>
                <w:szCs w:val="20"/>
              </w:rPr>
              <w:t>os</w:t>
            </w:r>
            <w:r w:rsidRPr="00B54A39">
              <w:rPr>
                <w:sz w:val="20"/>
                <w:szCs w:val="20"/>
              </w:rPr>
              <w:t xml:space="preserve"> de seguridad contra incendios, incluidas las rutas de evacuación y los sistemas de extinción de incendios.</w:t>
            </w:r>
          </w:p>
          <w:p w14:paraId="102C78C7" w14:textId="5D54CB99" w:rsidR="00952696" w:rsidRPr="00B54A39" w:rsidRDefault="00952696" w:rsidP="00B54A39">
            <w:pPr>
              <w:pStyle w:val="ListParagraph"/>
              <w:numPr>
                <w:ilvl w:val="0"/>
                <w:numId w:val="56"/>
              </w:numPr>
              <w:spacing w:line="240" w:lineRule="auto"/>
              <w:ind w:left="198" w:hanging="180"/>
              <w:rPr>
                <w:sz w:val="20"/>
                <w:szCs w:val="20"/>
              </w:rPr>
            </w:pPr>
            <w:r w:rsidRPr="00B54A39">
              <w:rPr>
                <w:sz w:val="20"/>
                <w:szCs w:val="20"/>
              </w:rPr>
              <w:t>Realizar inspecciones para garantizar el cumplimiento de los códigos y normas contra incendios.</w:t>
            </w:r>
          </w:p>
          <w:p w14:paraId="152230A7" w14:textId="4AF4CC3F" w:rsidR="00952696" w:rsidRPr="00B54A39" w:rsidRDefault="00952696" w:rsidP="00B54A39">
            <w:pPr>
              <w:pStyle w:val="ListParagraph"/>
              <w:numPr>
                <w:ilvl w:val="0"/>
                <w:numId w:val="56"/>
              </w:numPr>
              <w:spacing w:line="240" w:lineRule="auto"/>
              <w:ind w:left="198" w:hanging="180"/>
              <w:rPr>
                <w:sz w:val="20"/>
                <w:szCs w:val="20"/>
              </w:rPr>
            </w:pPr>
            <w:r>
              <w:rPr>
                <w:sz w:val="20"/>
                <w:szCs w:val="20"/>
              </w:rPr>
              <w:t>Revisar y aprobar</w:t>
            </w:r>
            <w:r w:rsidRPr="00B54A39">
              <w:rPr>
                <w:sz w:val="20"/>
                <w:szCs w:val="20"/>
              </w:rPr>
              <w:t xml:space="preserve"> la señalización de seguridad contra incendios, las salidas de emergencia y la ubicación de equipos.</w:t>
            </w:r>
          </w:p>
          <w:p w14:paraId="6FD2A830" w14:textId="7E63342B" w:rsidR="00952696" w:rsidRPr="00B54A39" w:rsidRDefault="00952696" w:rsidP="00B54A39">
            <w:pPr>
              <w:pStyle w:val="ListParagraph"/>
              <w:numPr>
                <w:ilvl w:val="0"/>
                <w:numId w:val="56"/>
              </w:numPr>
              <w:spacing w:line="240" w:lineRule="auto"/>
              <w:ind w:left="198" w:hanging="180"/>
              <w:rPr>
                <w:sz w:val="20"/>
                <w:szCs w:val="20"/>
              </w:rPr>
            </w:pPr>
            <w:r>
              <w:rPr>
                <w:sz w:val="20"/>
                <w:szCs w:val="20"/>
              </w:rPr>
              <w:t>Revisar los</w:t>
            </w:r>
            <w:r w:rsidRPr="00B54A39">
              <w:rPr>
                <w:sz w:val="20"/>
                <w:szCs w:val="20"/>
              </w:rPr>
              <w:t xml:space="preserve"> procedimientos de seguridad contra incendios y protocolos de respuesta.</w:t>
            </w:r>
          </w:p>
        </w:tc>
      </w:tr>
      <w:tr w:rsidR="00952696" w:rsidRPr="00DD4294" w14:paraId="161AF379" w14:textId="77777777" w:rsidTr="00536868">
        <w:tc>
          <w:tcPr>
            <w:tcW w:w="445" w:type="dxa"/>
          </w:tcPr>
          <w:p w14:paraId="5EB432FF" w14:textId="05349BD4" w:rsidR="00952696" w:rsidRPr="00DD4294" w:rsidRDefault="00B41770" w:rsidP="00352816">
            <w:pPr>
              <w:ind w:firstLine="0"/>
              <w:rPr>
                <w:sz w:val="20"/>
                <w:szCs w:val="20"/>
              </w:rPr>
            </w:pPr>
            <w:r>
              <w:rPr>
                <w:sz w:val="20"/>
                <w:szCs w:val="20"/>
              </w:rPr>
              <w:t>22</w:t>
            </w:r>
          </w:p>
        </w:tc>
        <w:tc>
          <w:tcPr>
            <w:tcW w:w="2069" w:type="dxa"/>
          </w:tcPr>
          <w:p w14:paraId="1AC8B9E7" w14:textId="474C8C6E" w:rsidR="00952696" w:rsidRPr="00DD4294" w:rsidRDefault="00952696" w:rsidP="00352816">
            <w:pPr>
              <w:ind w:firstLine="0"/>
              <w:rPr>
                <w:sz w:val="20"/>
                <w:szCs w:val="20"/>
              </w:rPr>
            </w:pPr>
            <w:r w:rsidRPr="00DD4294">
              <w:rPr>
                <w:sz w:val="20"/>
                <w:szCs w:val="20"/>
              </w:rPr>
              <w:t>MOPT</w:t>
            </w:r>
          </w:p>
        </w:tc>
        <w:tc>
          <w:tcPr>
            <w:tcW w:w="2720" w:type="dxa"/>
          </w:tcPr>
          <w:p w14:paraId="219084D3" w14:textId="7CAADFE3" w:rsidR="00952696" w:rsidRPr="009A3634" w:rsidRDefault="00952696" w:rsidP="009A3634">
            <w:pPr>
              <w:pStyle w:val="ListParagraph"/>
              <w:numPr>
                <w:ilvl w:val="0"/>
                <w:numId w:val="56"/>
              </w:numPr>
              <w:spacing w:line="240" w:lineRule="auto"/>
              <w:ind w:left="160" w:hanging="180"/>
              <w:rPr>
                <w:sz w:val="20"/>
                <w:szCs w:val="20"/>
              </w:rPr>
            </w:pPr>
            <w:r w:rsidRPr="009A3634">
              <w:rPr>
                <w:sz w:val="20"/>
                <w:szCs w:val="20"/>
              </w:rPr>
              <w:t>Supervisar la planificación de la infraestructura y garantizar la conectividad con los servicios públicos y los sistemas de transporte.</w:t>
            </w:r>
          </w:p>
        </w:tc>
        <w:tc>
          <w:tcPr>
            <w:tcW w:w="3491" w:type="dxa"/>
          </w:tcPr>
          <w:p w14:paraId="4CE7EAA7" w14:textId="01743871" w:rsidR="00952696" w:rsidRPr="00C773A1" w:rsidRDefault="00952696" w:rsidP="00C773A1">
            <w:pPr>
              <w:pStyle w:val="ListParagraph"/>
              <w:numPr>
                <w:ilvl w:val="0"/>
                <w:numId w:val="56"/>
              </w:numPr>
              <w:spacing w:line="240" w:lineRule="auto"/>
              <w:ind w:left="198" w:hanging="180"/>
              <w:rPr>
                <w:sz w:val="20"/>
                <w:szCs w:val="20"/>
              </w:rPr>
            </w:pPr>
            <w:r w:rsidRPr="00C773A1">
              <w:rPr>
                <w:sz w:val="20"/>
                <w:szCs w:val="20"/>
              </w:rPr>
              <w:t>Aprobar los planos de acceso al sitio, incluidas las carreteras, l</w:t>
            </w:r>
            <w:r>
              <w:rPr>
                <w:sz w:val="20"/>
                <w:szCs w:val="20"/>
              </w:rPr>
              <w:t>a</w:t>
            </w:r>
            <w:r w:rsidRPr="00C773A1">
              <w:rPr>
                <w:sz w:val="20"/>
                <w:szCs w:val="20"/>
              </w:rPr>
              <w:t>s áreas peatonales y l</w:t>
            </w:r>
            <w:r>
              <w:rPr>
                <w:sz w:val="20"/>
                <w:szCs w:val="20"/>
              </w:rPr>
              <w:t>os</w:t>
            </w:r>
            <w:r w:rsidRPr="00C773A1">
              <w:rPr>
                <w:sz w:val="20"/>
                <w:szCs w:val="20"/>
              </w:rPr>
              <w:t xml:space="preserve"> estacionamientos.</w:t>
            </w:r>
          </w:p>
          <w:p w14:paraId="7821F83C" w14:textId="0DB02E82" w:rsidR="00952696" w:rsidRPr="00C773A1" w:rsidRDefault="00952696" w:rsidP="00C773A1">
            <w:pPr>
              <w:pStyle w:val="ListParagraph"/>
              <w:numPr>
                <w:ilvl w:val="0"/>
                <w:numId w:val="56"/>
              </w:numPr>
              <w:spacing w:line="240" w:lineRule="auto"/>
              <w:ind w:left="198" w:hanging="180"/>
              <w:rPr>
                <w:sz w:val="20"/>
                <w:szCs w:val="20"/>
              </w:rPr>
            </w:pPr>
            <w:r w:rsidRPr="00C773A1">
              <w:rPr>
                <w:sz w:val="20"/>
                <w:szCs w:val="20"/>
              </w:rPr>
              <w:t>Coordinar la integración de servicios públicos como los sistemas de agua, electricidad y alcantarillado.</w:t>
            </w:r>
          </w:p>
          <w:p w14:paraId="40444514" w14:textId="085C5CB6" w:rsidR="00952696" w:rsidRPr="00C773A1" w:rsidRDefault="00952696" w:rsidP="00C773A1">
            <w:pPr>
              <w:pStyle w:val="ListParagraph"/>
              <w:numPr>
                <w:ilvl w:val="0"/>
                <w:numId w:val="56"/>
              </w:numPr>
              <w:spacing w:line="240" w:lineRule="auto"/>
              <w:ind w:left="198" w:hanging="180"/>
              <w:rPr>
                <w:sz w:val="20"/>
                <w:szCs w:val="20"/>
              </w:rPr>
            </w:pPr>
            <w:r w:rsidRPr="00C773A1">
              <w:rPr>
                <w:sz w:val="20"/>
                <w:szCs w:val="20"/>
              </w:rPr>
              <w:lastRenderedPageBreak/>
              <w:t>Evaluar el impacto del proyecto en la infraestructura existente. Supervisar el cumplimiento de las políticas de planificación urbana y desarrollo de infraestructuras.</w:t>
            </w:r>
          </w:p>
        </w:tc>
      </w:tr>
      <w:tr w:rsidR="00952696" w:rsidRPr="00DD4294" w14:paraId="7AEF9421" w14:textId="77777777" w:rsidTr="00536868">
        <w:tc>
          <w:tcPr>
            <w:tcW w:w="445" w:type="dxa"/>
            <w:tcBorders>
              <w:bottom w:val="single" w:sz="4" w:space="0" w:color="auto"/>
            </w:tcBorders>
          </w:tcPr>
          <w:p w14:paraId="33A7E7F7" w14:textId="0554AD3D" w:rsidR="00952696" w:rsidRPr="00DD4294" w:rsidRDefault="00633ABB" w:rsidP="00352816">
            <w:pPr>
              <w:ind w:firstLine="0"/>
              <w:rPr>
                <w:sz w:val="20"/>
                <w:szCs w:val="20"/>
              </w:rPr>
            </w:pPr>
            <w:r>
              <w:rPr>
                <w:sz w:val="20"/>
                <w:szCs w:val="20"/>
              </w:rPr>
              <w:lastRenderedPageBreak/>
              <w:t>23</w:t>
            </w:r>
          </w:p>
        </w:tc>
        <w:tc>
          <w:tcPr>
            <w:tcW w:w="2069" w:type="dxa"/>
            <w:tcBorders>
              <w:bottom w:val="single" w:sz="4" w:space="0" w:color="auto"/>
            </w:tcBorders>
          </w:tcPr>
          <w:p w14:paraId="34A90E79" w14:textId="53565FD9" w:rsidR="00952696" w:rsidRPr="00DD4294" w:rsidRDefault="00952696" w:rsidP="00352816">
            <w:pPr>
              <w:ind w:firstLine="0"/>
              <w:rPr>
                <w:sz w:val="20"/>
                <w:szCs w:val="20"/>
              </w:rPr>
            </w:pPr>
            <w:r w:rsidRPr="00DD4294">
              <w:rPr>
                <w:sz w:val="20"/>
                <w:szCs w:val="20"/>
              </w:rPr>
              <w:t>Patrimonio Nacional</w:t>
            </w:r>
          </w:p>
        </w:tc>
        <w:tc>
          <w:tcPr>
            <w:tcW w:w="2720" w:type="dxa"/>
            <w:tcBorders>
              <w:bottom w:val="single" w:sz="4" w:space="0" w:color="auto"/>
            </w:tcBorders>
          </w:tcPr>
          <w:p w14:paraId="549D02A9" w14:textId="633726E7" w:rsidR="00952696" w:rsidRPr="00F1791C" w:rsidRDefault="00952696" w:rsidP="00F1791C">
            <w:pPr>
              <w:pStyle w:val="ListParagraph"/>
              <w:numPr>
                <w:ilvl w:val="0"/>
                <w:numId w:val="58"/>
              </w:numPr>
              <w:spacing w:line="240" w:lineRule="auto"/>
              <w:ind w:left="160" w:hanging="180"/>
              <w:rPr>
                <w:sz w:val="20"/>
                <w:szCs w:val="20"/>
              </w:rPr>
            </w:pPr>
            <w:r w:rsidRPr="00F1791C">
              <w:rPr>
                <w:sz w:val="20"/>
                <w:szCs w:val="20"/>
              </w:rPr>
              <w:t>Proteger y preservar los elementos culturales e históricos afectados por el proyecto</w:t>
            </w:r>
          </w:p>
        </w:tc>
        <w:tc>
          <w:tcPr>
            <w:tcW w:w="3491" w:type="dxa"/>
            <w:tcBorders>
              <w:bottom w:val="single" w:sz="4" w:space="0" w:color="auto"/>
            </w:tcBorders>
          </w:tcPr>
          <w:p w14:paraId="755F8BD0" w14:textId="77777777" w:rsidR="00952696" w:rsidRPr="00CF2840" w:rsidRDefault="00952696" w:rsidP="00CF2840">
            <w:pPr>
              <w:pStyle w:val="ListParagraph"/>
              <w:numPr>
                <w:ilvl w:val="0"/>
                <w:numId w:val="58"/>
              </w:numPr>
              <w:spacing w:line="240" w:lineRule="auto"/>
              <w:ind w:left="198" w:hanging="180"/>
              <w:rPr>
                <w:sz w:val="20"/>
                <w:szCs w:val="20"/>
              </w:rPr>
            </w:pPr>
            <w:r w:rsidRPr="00CF2840">
              <w:rPr>
                <w:sz w:val="20"/>
                <w:szCs w:val="20"/>
              </w:rPr>
              <w:t>Evaluar el impacto del proyecto en sitios patrimoniales cercanos o estructuras históricamente significativas.</w:t>
            </w:r>
          </w:p>
          <w:p w14:paraId="6D83A54B" w14:textId="201D38A8" w:rsidR="00952696" w:rsidRPr="00CF2840" w:rsidRDefault="00952696" w:rsidP="00CF2840">
            <w:pPr>
              <w:pStyle w:val="ListParagraph"/>
              <w:numPr>
                <w:ilvl w:val="0"/>
                <w:numId w:val="58"/>
              </w:numPr>
              <w:spacing w:line="240" w:lineRule="auto"/>
              <w:ind w:left="198" w:hanging="180"/>
              <w:rPr>
                <w:sz w:val="20"/>
                <w:szCs w:val="20"/>
              </w:rPr>
            </w:pPr>
            <w:r w:rsidRPr="00CF2840">
              <w:rPr>
                <w:sz w:val="20"/>
                <w:szCs w:val="20"/>
              </w:rPr>
              <w:t>Revisar y aprobar los planos para cualquier modificación a los bienes patrimoniales (por ejemplo, el muro de adobe).</w:t>
            </w:r>
          </w:p>
          <w:p w14:paraId="6E691C77" w14:textId="1A925456" w:rsidR="00952696" w:rsidRPr="00CF2840" w:rsidRDefault="00952696" w:rsidP="00CF2840">
            <w:pPr>
              <w:pStyle w:val="ListParagraph"/>
              <w:numPr>
                <w:ilvl w:val="0"/>
                <w:numId w:val="58"/>
              </w:numPr>
              <w:spacing w:line="240" w:lineRule="auto"/>
              <w:ind w:left="198" w:hanging="180"/>
              <w:rPr>
                <w:sz w:val="20"/>
                <w:szCs w:val="20"/>
              </w:rPr>
            </w:pPr>
            <w:r w:rsidRPr="00CF2840">
              <w:rPr>
                <w:sz w:val="20"/>
                <w:szCs w:val="20"/>
              </w:rPr>
              <w:t>Hacer cumplir las directrices para preservar la integridad arquitectónica y cultural de los elementos patrimoniales.</w:t>
            </w:r>
          </w:p>
          <w:p w14:paraId="5175E290" w14:textId="36064A53" w:rsidR="00952696" w:rsidRPr="00CF2840" w:rsidRDefault="00952696" w:rsidP="00CF2840">
            <w:pPr>
              <w:pStyle w:val="ListParagraph"/>
              <w:numPr>
                <w:ilvl w:val="0"/>
                <w:numId w:val="58"/>
              </w:numPr>
              <w:spacing w:line="240" w:lineRule="auto"/>
              <w:ind w:left="198" w:hanging="180"/>
              <w:rPr>
                <w:sz w:val="20"/>
                <w:szCs w:val="20"/>
              </w:rPr>
            </w:pPr>
            <w:r w:rsidRPr="00CF2840">
              <w:rPr>
                <w:sz w:val="20"/>
                <w:szCs w:val="20"/>
              </w:rPr>
              <w:t>Supervisar los trabajos relacionados con el patrimonio durante la construcción para garantizar su cumplimiento.</w:t>
            </w:r>
          </w:p>
          <w:p w14:paraId="267BEAE8" w14:textId="70F8BF17" w:rsidR="00952696" w:rsidRPr="00CF2840" w:rsidRDefault="00952696" w:rsidP="00CF2840">
            <w:pPr>
              <w:pStyle w:val="ListParagraph"/>
              <w:numPr>
                <w:ilvl w:val="0"/>
                <w:numId w:val="58"/>
              </w:numPr>
              <w:spacing w:line="240" w:lineRule="auto"/>
              <w:ind w:left="198" w:hanging="180"/>
              <w:rPr>
                <w:b/>
                <w:bCs/>
                <w:sz w:val="20"/>
                <w:szCs w:val="20"/>
              </w:rPr>
            </w:pPr>
            <w:r w:rsidRPr="00CF2840">
              <w:rPr>
                <w:sz w:val="20"/>
                <w:szCs w:val="20"/>
              </w:rPr>
              <w:t>Proporcionar certificación o documentación que confirme el cumplimiento de los requisitos de conservación.</w:t>
            </w:r>
          </w:p>
        </w:tc>
      </w:tr>
    </w:tbl>
    <w:p w14:paraId="52B779C6" w14:textId="5FE1FFAC" w:rsidR="00E349A7" w:rsidRPr="00536868" w:rsidRDefault="0091794C" w:rsidP="0091794C">
      <w:pPr>
        <w:ind w:firstLine="0"/>
        <w:rPr>
          <w:szCs w:val="22"/>
        </w:rPr>
      </w:pPr>
      <w:r w:rsidRPr="00536868">
        <w:rPr>
          <w:i/>
          <w:iCs/>
          <w:szCs w:val="22"/>
        </w:rPr>
        <w:t>Nota:</w:t>
      </w:r>
      <w:r w:rsidRPr="005D661E">
        <w:rPr>
          <w:i/>
          <w:iCs/>
          <w:sz w:val="20"/>
          <w:szCs w:val="20"/>
        </w:rPr>
        <w:t xml:space="preserve"> </w:t>
      </w:r>
      <w:r w:rsidRPr="00536868">
        <w:rPr>
          <w:szCs w:val="22"/>
        </w:rPr>
        <w:t xml:space="preserve">La tabla </w:t>
      </w:r>
      <w:r w:rsidR="00E0372B" w:rsidRPr="00536868">
        <w:rPr>
          <w:szCs w:val="22"/>
        </w:rPr>
        <w:t>8</w:t>
      </w:r>
      <w:r w:rsidRPr="00536868">
        <w:rPr>
          <w:szCs w:val="22"/>
        </w:rPr>
        <w:t xml:space="preserve"> muestra el </w:t>
      </w:r>
      <w:r w:rsidR="00BD2A85" w:rsidRPr="00536868">
        <w:rPr>
          <w:szCs w:val="22"/>
        </w:rPr>
        <w:t>registro de interesados</w:t>
      </w:r>
      <w:r w:rsidR="004A7A5E" w:rsidRPr="00536868">
        <w:rPr>
          <w:szCs w:val="22"/>
        </w:rPr>
        <w:t>, los roles y res</w:t>
      </w:r>
      <w:r w:rsidR="002F1EE2" w:rsidRPr="00536868">
        <w:rPr>
          <w:szCs w:val="22"/>
        </w:rPr>
        <w:t>ponsabilidades</w:t>
      </w:r>
      <w:r w:rsidRPr="00536868">
        <w:rPr>
          <w:szCs w:val="22"/>
        </w:rPr>
        <w:t>. Autoría propia</w:t>
      </w:r>
    </w:p>
    <w:p w14:paraId="0A055BAE" w14:textId="64D2EC21" w:rsidR="00BC1A5C" w:rsidRDefault="00CE66F0" w:rsidP="00931151">
      <w:r>
        <w:t>Análisis de</w:t>
      </w:r>
      <w:r w:rsidR="0043073F">
        <w:t xml:space="preserve"> los</w:t>
      </w:r>
      <w:r>
        <w:t xml:space="preserve"> Interesados</w:t>
      </w:r>
    </w:p>
    <w:p w14:paraId="5D89B269" w14:textId="0B7D1D74" w:rsidR="002542B5" w:rsidRDefault="00035924" w:rsidP="002542B5">
      <w:r w:rsidRPr="00035924">
        <w:t>El éxito radica en entender quiénes</w:t>
      </w:r>
      <w:r>
        <w:t xml:space="preserve"> son</w:t>
      </w:r>
      <w:r w:rsidRPr="00035924">
        <w:t xml:space="preserve"> los interesados, cómo acercarse a ellos y trabajar con ellos, qué necesitan y qué quieren. El análisis de interesados se realiza de</w:t>
      </w:r>
      <w:r w:rsidR="00BF33D4">
        <w:t>sde e</w:t>
      </w:r>
      <w:r w:rsidRPr="00035924">
        <w:t xml:space="preserve">l inicio del proyecto. También busca reconocer, evaluar y controlar los elementos que podrían tener un impacto positivo o negativo en la gestión de interesados, </w:t>
      </w:r>
      <w:r w:rsidR="009C2CB6">
        <w:t xml:space="preserve">y llegar a </w:t>
      </w:r>
      <w:r w:rsidRPr="00035924">
        <w:t xml:space="preserve">resolver conflictos </w:t>
      </w:r>
      <w:r w:rsidR="001B4E90">
        <w:t>en el proyecto.</w:t>
      </w:r>
    </w:p>
    <w:p w14:paraId="4AB38F10" w14:textId="064FC05C" w:rsidR="00A5503C" w:rsidRDefault="00561204" w:rsidP="004410D4">
      <w:pPr>
        <w:ind w:left="720" w:firstLine="0"/>
      </w:pPr>
      <w:r w:rsidRPr="00561204">
        <w:t xml:space="preserve">El análisis de interesados es una herramienta de gestión de proyectos. También sirve para considerar a los interesados internos y externos que pueden tener el poder de afectar los aspectos de las soluciones propuestas, o que pueden ser afectados por las soluciones del proyecto, que es uno de los procesos subyacentes practicados por </w:t>
      </w:r>
      <w:r w:rsidRPr="00561204">
        <w:lastRenderedPageBreak/>
        <w:t xml:space="preserve">personas exitosas para motivar a otros a ofrecer su apoyo. La gestión de interesados puede proteger de los fracasos del proyecto </w:t>
      </w:r>
      <w:r w:rsidR="00ED0509">
        <w:t>(Ci</w:t>
      </w:r>
      <w:r w:rsidR="007120F1">
        <w:t>bermedio, 2022).</w:t>
      </w:r>
    </w:p>
    <w:p w14:paraId="5994C8A7" w14:textId="01F8FA91" w:rsidR="006229C9" w:rsidRDefault="002C6A82" w:rsidP="00931151">
      <w:r w:rsidRPr="002C6A82">
        <w:t>Los interesados de</w:t>
      </w:r>
      <w:r>
        <w:t>l</w:t>
      </w:r>
      <w:r w:rsidRPr="002C6A82">
        <w:t xml:space="preserve"> proyecto son todas las personas (directa o indirectamente) involucradas con el proyecto, cuya participación positiva o negativa influye en que el proyecto alcance sus objetivos. La participación y el apoyo de los interesados son vitales para el desarrollo y operación de</w:t>
      </w:r>
      <w:r w:rsidR="00742972">
        <w:t>l</w:t>
      </w:r>
      <w:r w:rsidRPr="002C6A82">
        <w:t xml:space="preserve"> proyecto. Categorizar y clasificar a los interesados proporciona varias ventajas para la gestión general del proyecto, pero también para la gestión de sus procesos y riesgos. Mientras más claro esté cada uno respecto a su nivel de expectativa, el equipo del proyecto tiene un objetivo, puede lograr el máximo, actuando sobre lo que maximizará su capacidad para cumplir esas expectativas, y también reducir la distancia entre las expectativas y el resultado final del proyecto. Además, al poder predecir las respuestas de las partes interesadas, el equipo del proyecto puede obtener un mejor juicio desde un punto de vista preventivo, es decir, actuar de manera más efectiva para diseñar y llevar a cabo acciones para reforzar las ventajas y mitigar l</w:t>
      </w:r>
      <w:r w:rsidR="0018021C">
        <w:t>as</w:t>
      </w:r>
      <w:r w:rsidR="005C7C3C">
        <w:t xml:space="preserve"> consecuencias negativas</w:t>
      </w:r>
      <w:r w:rsidR="00846B9B" w:rsidRPr="00846B9B">
        <w:t>.</w:t>
      </w:r>
      <w:r w:rsidR="004A7CDD">
        <w:t xml:space="preserve"> </w:t>
      </w:r>
    </w:p>
    <w:p w14:paraId="7119C4F5" w14:textId="18C72F4F" w:rsidR="00A95E4B" w:rsidRPr="00DB68EB" w:rsidRDefault="00A95E4B" w:rsidP="00A95E4B">
      <w:pPr>
        <w:pStyle w:val="paragraph"/>
        <w:spacing w:line="480" w:lineRule="auto"/>
        <w:ind w:firstLine="708"/>
        <w:rPr>
          <w:lang w:val="es-CR"/>
        </w:rPr>
      </w:pPr>
      <w:r>
        <w:rPr>
          <w:rFonts w:ascii="Arial" w:hAnsi="Arial" w:cs="Arial"/>
          <w:sz w:val="22"/>
          <w:szCs w:val="28"/>
          <w:lang w:val="es-CR" w:eastAsia="es-MX"/>
        </w:rPr>
        <w:t xml:space="preserve">En la Tabla 9 se presenta </w:t>
      </w:r>
      <w:r w:rsidR="00EA5331">
        <w:rPr>
          <w:rFonts w:ascii="Arial" w:hAnsi="Arial" w:cs="Arial"/>
          <w:sz w:val="22"/>
          <w:szCs w:val="28"/>
          <w:lang w:val="es-CR" w:eastAsia="es-MX"/>
        </w:rPr>
        <w:t>el análisis</w:t>
      </w:r>
      <w:r>
        <w:rPr>
          <w:rFonts w:ascii="Arial" w:hAnsi="Arial" w:cs="Arial"/>
          <w:sz w:val="22"/>
          <w:szCs w:val="28"/>
          <w:lang w:val="es-CR" w:eastAsia="es-MX"/>
        </w:rPr>
        <w:t xml:space="preserve"> de los </w:t>
      </w:r>
      <w:r w:rsidR="00EA5331">
        <w:rPr>
          <w:rFonts w:ascii="Arial" w:hAnsi="Arial" w:cs="Arial"/>
          <w:sz w:val="22"/>
          <w:szCs w:val="28"/>
          <w:lang w:val="es-CR" w:eastAsia="es-MX"/>
        </w:rPr>
        <w:t>Interesados</w:t>
      </w:r>
      <w:r>
        <w:rPr>
          <w:rFonts w:ascii="Arial" w:hAnsi="Arial" w:cs="Arial"/>
          <w:sz w:val="22"/>
          <w:szCs w:val="28"/>
          <w:lang w:val="es-CR" w:eastAsia="es-MX"/>
        </w:rPr>
        <w:t xml:space="preserve"> </w:t>
      </w:r>
      <w:r w:rsidR="00EA5331">
        <w:rPr>
          <w:rFonts w:ascii="Arial" w:hAnsi="Arial" w:cs="Arial"/>
          <w:sz w:val="22"/>
          <w:szCs w:val="28"/>
          <w:lang w:val="es-CR" w:eastAsia="es-MX"/>
        </w:rPr>
        <w:t>del proyecto.</w:t>
      </w:r>
    </w:p>
    <w:p w14:paraId="04A5D2B5" w14:textId="51D47C03" w:rsidR="00A95E4B" w:rsidRPr="005A2C31" w:rsidRDefault="00A95E4B" w:rsidP="002A676B">
      <w:pPr>
        <w:pStyle w:val="Caption"/>
        <w:numPr>
          <w:ilvl w:val="0"/>
          <w:numId w:val="0"/>
        </w:numPr>
        <w:rPr>
          <w:b w:val="0"/>
          <w:bCs w:val="0"/>
          <w:color w:val="FFFFFF" w:themeColor="background1"/>
        </w:rPr>
      </w:pPr>
      <w:bookmarkStart w:id="243" w:name="_Toc197279549"/>
      <w:r w:rsidRPr="005A2C31">
        <w:t xml:space="preserve">Tabla </w:t>
      </w:r>
      <w:r w:rsidR="000A0E91" w:rsidRPr="005A2C31">
        <w:t>9</w:t>
      </w:r>
      <w:r w:rsidRPr="005A2C31">
        <w:t xml:space="preserve">    </w:t>
      </w:r>
      <w:r w:rsidR="00EA5331" w:rsidRPr="005A2C31">
        <w:rPr>
          <w:b w:val="0"/>
          <w:bCs w:val="0"/>
          <w:color w:val="FFFFFF" w:themeColor="background1"/>
        </w:rPr>
        <w:t xml:space="preserve">Análisis </w:t>
      </w:r>
      <w:r w:rsidRPr="005A2C31">
        <w:rPr>
          <w:b w:val="0"/>
          <w:bCs w:val="0"/>
          <w:color w:val="FFFFFF" w:themeColor="background1"/>
        </w:rPr>
        <w:t xml:space="preserve">de </w:t>
      </w:r>
      <w:r w:rsidR="00EA5331" w:rsidRPr="005A2C31">
        <w:rPr>
          <w:b w:val="0"/>
          <w:bCs w:val="0"/>
          <w:color w:val="FFFFFF" w:themeColor="background1"/>
        </w:rPr>
        <w:t xml:space="preserve">los </w:t>
      </w:r>
      <w:r w:rsidRPr="005A2C31">
        <w:rPr>
          <w:b w:val="0"/>
          <w:bCs w:val="0"/>
          <w:color w:val="FFFFFF" w:themeColor="background1"/>
        </w:rPr>
        <w:t>Interesados</w:t>
      </w:r>
      <w:bookmarkEnd w:id="243"/>
    </w:p>
    <w:p w14:paraId="1D1BC590" w14:textId="2116B4C7" w:rsidR="000F638A" w:rsidRDefault="000A0E91" w:rsidP="000A0E91">
      <w:pPr>
        <w:ind w:firstLine="0"/>
      </w:pPr>
      <w:r w:rsidRPr="000A0E91">
        <w:rPr>
          <w:i/>
          <w:iCs/>
        </w:rPr>
        <w:t>Análisis de los Interesados</w:t>
      </w:r>
    </w:p>
    <w:tbl>
      <w:tblPr>
        <w:tblStyle w:val="TableGrid"/>
        <w:tblW w:w="10846"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
        <w:gridCol w:w="1397"/>
        <w:gridCol w:w="1121"/>
        <w:gridCol w:w="1642"/>
        <w:gridCol w:w="1260"/>
        <w:gridCol w:w="1591"/>
        <w:gridCol w:w="991"/>
        <w:gridCol w:w="1157"/>
        <w:gridCol w:w="1257"/>
      </w:tblGrid>
      <w:tr w:rsidR="008F3DAF" w:rsidRPr="00294288" w14:paraId="307F065B" w14:textId="55EEAF9E" w:rsidTr="007A1964">
        <w:trPr>
          <w:trHeight w:hRule="exact" w:val="432"/>
          <w:tblHeader/>
        </w:trPr>
        <w:tc>
          <w:tcPr>
            <w:tcW w:w="1827" w:type="dxa"/>
            <w:gridSpan w:val="2"/>
            <w:tcBorders>
              <w:top w:val="single" w:sz="4" w:space="0" w:color="auto"/>
              <w:bottom w:val="single" w:sz="4" w:space="0" w:color="auto"/>
            </w:tcBorders>
          </w:tcPr>
          <w:p w14:paraId="7ADF7874" w14:textId="2F726EE5" w:rsidR="00A82DEF" w:rsidRPr="00294288" w:rsidRDefault="00A82DEF" w:rsidP="005F5009">
            <w:pPr>
              <w:spacing w:line="240" w:lineRule="auto"/>
              <w:ind w:firstLine="0"/>
              <w:rPr>
                <w:sz w:val="18"/>
                <w:szCs w:val="18"/>
              </w:rPr>
            </w:pPr>
            <w:r w:rsidRPr="00294288">
              <w:rPr>
                <w:sz w:val="18"/>
                <w:szCs w:val="18"/>
              </w:rPr>
              <w:t>Interesado</w:t>
            </w:r>
            <w:r w:rsidR="00454C23">
              <w:rPr>
                <w:sz w:val="18"/>
                <w:szCs w:val="18"/>
              </w:rPr>
              <w:t>s</w:t>
            </w:r>
          </w:p>
        </w:tc>
        <w:tc>
          <w:tcPr>
            <w:tcW w:w="1121" w:type="dxa"/>
            <w:tcBorders>
              <w:top w:val="single" w:sz="4" w:space="0" w:color="auto"/>
              <w:bottom w:val="single" w:sz="4" w:space="0" w:color="auto"/>
            </w:tcBorders>
          </w:tcPr>
          <w:p w14:paraId="6A1CF074" w14:textId="34591748" w:rsidR="00A82DEF" w:rsidRPr="00294288" w:rsidRDefault="00A82DEF" w:rsidP="005F5009">
            <w:pPr>
              <w:spacing w:line="240" w:lineRule="auto"/>
              <w:ind w:firstLine="0"/>
              <w:rPr>
                <w:sz w:val="18"/>
                <w:szCs w:val="18"/>
              </w:rPr>
            </w:pPr>
            <w:r w:rsidRPr="00294288">
              <w:rPr>
                <w:sz w:val="18"/>
                <w:szCs w:val="18"/>
              </w:rPr>
              <w:t>Posición</w:t>
            </w:r>
          </w:p>
        </w:tc>
        <w:tc>
          <w:tcPr>
            <w:tcW w:w="1642" w:type="dxa"/>
            <w:tcBorders>
              <w:top w:val="single" w:sz="4" w:space="0" w:color="auto"/>
              <w:bottom w:val="single" w:sz="4" w:space="0" w:color="auto"/>
            </w:tcBorders>
          </w:tcPr>
          <w:p w14:paraId="73417053" w14:textId="14BE5A4A" w:rsidR="00A82DEF" w:rsidRPr="00294288" w:rsidRDefault="00A82DEF" w:rsidP="005F5009">
            <w:pPr>
              <w:spacing w:line="240" w:lineRule="auto"/>
              <w:ind w:firstLine="0"/>
              <w:rPr>
                <w:sz w:val="18"/>
                <w:szCs w:val="18"/>
              </w:rPr>
            </w:pPr>
            <w:r w:rsidRPr="00294288">
              <w:rPr>
                <w:sz w:val="18"/>
                <w:szCs w:val="18"/>
              </w:rPr>
              <w:t>Poder</w:t>
            </w:r>
          </w:p>
        </w:tc>
        <w:tc>
          <w:tcPr>
            <w:tcW w:w="1260" w:type="dxa"/>
            <w:tcBorders>
              <w:top w:val="single" w:sz="4" w:space="0" w:color="auto"/>
              <w:bottom w:val="single" w:sz="4" w:space="0" w:color="auto"/>
            </w:tcBorders>
          </w:tcPr>
          <w:p w14:paraId="0371F780" w14:textId="6BA5EDE8" w:rsidR="00A82DEF" w:rsidRPr="00294288" w:rsidRDefault="00A82DEF" w:rsidP="005F5009">
            <w:pPr>
              <w:spacing w:line="240" w:lineRule="auto"/>
              <w:ind w:firstLine="0"/>
              <w:rPr>
                <w:sz w:val="18"/>
                <w:szCs w:val="18"/>
              </w:rPr>
            </w:pPr>
            <w:r w:rsidRPr="00294288">
              <w:rPr>
                <w:sz w:val="18"/>
                <w:szCs w:val="18"/>
              </w:rPr>
              <w:t>Inter</w:t>
            </w:r>
            <w:r w:rsidR="00027158" w:rsidRPr="00294288">
              <w:rPr>
                <w:sz w:val="18"/>
                <w:szCs w:val="18"/>
              </w:rPr>
              <w:t>és</w:t>
            </w:r>
          </w:p>
        </w:tc>
        <w:tc>
          <w:tcPr>
            <w:tcW w:w="1591" w:type="dxa"/>
            <w:tcBorders>
              <w:top w:val="single" w:sz="4" w:space="0" w:color="auto"/>
              <w:bottom w:val="single" w:sz="4" w:space="0" w:color="auto"/>
            </w:tcBorders>
          </w:tcPr>
          <w:p w14:paraId="5DAFC626" w14:textId="77777777" w:rsidR="001243DA" w:rsidRPr="00294288" w:rsidRDefault="00027158" w:rsidP="005F5009">
            <w:pPr>
              <w:spacing w:line="240" w:lineRule="auto"/>
              <w:ind w:firstLine="0"/>
              <w:rPr>
                <w:sz w:val="18"/>
                <w:szCs w:val="18"/>
              </w:rPr>
            </w:pPr>
            <w:r w:rsidRPr="00294288">
              <w:rPr>
                <w:sz w:val="18"/>
                <w:szCs w:val="18"/>
              </w:rPr>
              <w:t xml:space="preserve">Actitud </w:t>
            </w:r>
          </w:p>
          <w:p w14:paraId="02756D6B" w14:textId="60963514" w:rsidR="00A82DEF" w:rsidRPr="00294288" w:rsidRDefault="00496855" w:rsidP="005F5009">
            <w:pPr>
              <w:spacing w:line="240" w:lineRule="auto"/>
              <w:ind w:firstLine="0"/>
              <w:rPr>
                <w:sz w:val="18"/>
                <w:szCs w:val="18"/>
              </w:rPr>
            </w:pPr>
            <w:r>
              <w:rPr>
                <w:sz w:val="18"/>
                <w:szCs w:val="18"/>
              </w:rPr>
              <w:t>General</w:t>
            </w:r>
          </w:p>
        </w:tc>
        <w:tc>
          <w:tcPr>
            <w:tcW w:w="991" w:type="dxa"/>
            <w:tcBorders>
              <w:top w:val="single" w:sz="4" w:space="0" w:color="auto"/>
              <w:bottom w:val="single" w:sz="4" w:space="0" w:color="auto"/>
            </w:tcBorders>
          </w:tcPr>
          <w:p w14:paraId="225DBCD9" w14:textId="35C418E2" w:rsidR="00A82DEF" w:rsidRPr="00294288" w:rsidRDefault="001243DA" w:rsidP="005F5009">
            <w:pPr>
              <w:spacing w:line="240" w:lineRule="auto"/>
              <w:ind w:firstLine="0"/>
              <w:rPr>
                <w:sz w:val="18"/>
                <w:szCs w:val="18"/>
              </w:rPr>
            </w:pPr>
            <w:r w:rsidRPr="00294288">
              <w:rPr>
                <w:sz w:val="18"/>
                <w:szCs w:val="18"/>
              </w:rPr>
              <w:t>Influencia</w:t>
            </w:r>
          </w:p>
        </w:tc>
        <w:tc>
          <w:tcPr>
            <w:tcW w:w="1157" w:type="dxa"/>
            <w:tcBorders>
              <w:top w:val="single" w:sz="4" w:space="0" w:color="auto"/>
              <w:bottom w:val="single" w:sz="4" w:space="0" w:color="auto"/>
            </w:tcBorders>
          </w:tcPr>
          <w:p w14:paraId="640DCD90" w14:textId="2D6DC5BF" w:rsidR="00A82DEF" w:rsidRPr="00294288" w:rsidRDefault="001243DA" w:rsidP="005F5009">
            <w:pPr>
              <w:spacing w:line="240" w:lineRule="auto"/>
              <w:ind w:firstLine="0"/>
              <w:rPr>
                <w:sz w:val="18"/>
                <w:szCs w:val="18"/>
              </w:rPr>
            </w:pPr>
            <w:r w:rsidRPr="00294288">
              <w:rPr>
                <w:sz w:val="18"/>
                <w:szCs w:val="18"/>
              </w:rPr>
              <w:t>Importancia</w:t>
            </w:r>
          </w:p>
        </w:tc>
        <w:tc>
          <w:tcPr>
            <w:tcW w:w="1257" w:type="dxa"/>
            <w:tcBorders>
              <w:top w:val="single" w:sz="4" w:space="0" w:color="auto"/>
              <w:bottom w:val="single" w:sz="4" w:space="0" w:color="auto"/>
            </w:tcBorders>
          </w:tcPr>
          <w:p w14:paraId="40D422A1" w14:textId="287B5937" w:rsidR="00A82DEF" w:rsidRPr="00294288" w:rsidRDefault="001243DA" w:rsidP="005F5009">
            <w:pPr>
              <w:spacing w:line="240" w:lineRule="auto"/>
              <w:ind w:firstLine="0"/>
              <w:rPr>
                <w:sz w:val="18"/>
                <w:szCs w:val="18"/>
              </w:rPr>
            </w:pPr>
            <w:r w:rsidRPr="00294288">
              <w:rPr>
                <w:sz w:val="18"/>
                <w:szCs w:val="18"/>
              </w:rPr>
              <w:t>Impacto Potencial</w:t>
            </w:r>
          </w:p>
        </w:tc>
      </w:tr>
      <w:tr w:rsidR="008F3DAF" w:rsidRPr="00294288" w14:paraId="7AE82BD3" w14:textId="3C7B7D80" w:rsidTr="007A1964">
        <w:trPr>
          <w:trHeight w:val="144"/>
        </w:trPr>
        <w:tc>
          <w:tcPr>
            <w:tcW w:w="1827" w:type="dxa"/>
            <w:gridSpan w:val="2"/>
            <w:vMerge w:val="restart"/>
            <w:tcBorders>
              <w:top w:val="single" w:sz="4" w:space="0" w:color="auto"/>
            </w:tcBorders>
          </w:tcPr>
          <w:p w14:paraId="2CEE05B9" w14:textId="2E470229" w:rsidR="001C06D3" w:rsidRPr="00294288" w:rsidRDefault="00057569" w:rsidP="00831A33">
            <w:pPr>
              <w:ind w:firstLine="0"/>
              <w:rPr>
                <w:sz w:val="18"/>
                <w:szCs w:val="18"/>
              </w:rPr>
            </w:pPr>
            <w:r>
              <w:rPr>
                <w:sz w:val="18"/>
                <w:szCs w:val="18"/>
              </w:rPr>
              <w:t>Descripción</w:t>
            </w:r>
          </w:p>
        </w:tc>
        <w:tc>
          <w:tcPr>
            <w:tcW w:w="1121" w:type="dxa"/>
            <w:tcBorders>
              <w:top w:val="single" w:sz="4" w:space="0" w:color="auto"/>
            </w:tcBorders>
          </w:tcPr>
          <w:p w14:paraId="425E62FF" w14:textId="1D2DE7EE" w:rsidR="001C06D3" w:rsidRPr="00294288" w:rsidRDefault="00294288" w:rsidP="00496855">
            <w:pPr>
              <w:spacing w:line="240" w:lineRule="auto"/>
              <w:ind w:firstLine="0"/>
              <w:rPr>
                <w:sz w:val="18"/>
                <w:szCs w:val="18"/>
              </w:rPr>
            </w:pPr>
            <w:r>
              <w:rPr>
                <w:sz w:val="18"/>
                <w:szCs w:val="18"/>
              </w:rPr>
              <w:t>+ A favor</w:t>
            </w:r>
          </w:p>
        </w:tc>
        <w:tc>
          <w:tcPr>
            <w:tcW w:w="1642" w:type="dxa"/>
            <w:tcBorders>
              <w:top w:val="single" w:sz="4" w:space="0" w:color="auto"/>
            </w:tcBorders>
          </w:tcPr>
          <w:p w14:paraId="54C12894" w14:textId="77777777" w:rsidR="001C06D3" w:rsidRDefault="0091695B" w:rsidP="00496855">
            <w:pPr>
              <w:pStyle w:val="ListParagraph"/>
              <w:numPr>
                <w:ilvl w:val="0"/>
                <w:numId w:val="59"/>
              </w:numPr>
              <w:spacing w:line="240" w:lineRule="auto"/>
              <w:ind w:left="159" w:hanging="176"/>
              <w:rPr>
                <w:sz w:val="18"/>
                <w:szCs w:val="18"/>
              </w:rPr>
            </w:pPr>
            <w:r>
              <w:rPr>
                <w:sz w:val="18"/>
                <w:szCs w:val="18"/>
              </w:rPr>
              <w:t xml:space="preserve">Bajo: No </w:t>
            </w:r>
          </w:p>
          <w:p w14:paraId="3A08B3D8" w14:textId="67786C6B" w:rsidR="005F5009" w:rsidRPr="0091695B" w:rsidRDefault="005F5009" w:rsidP="00496855">
            <w:pPr>
              <w:pStyle w:val="ListParagraph"/>
              <w:spacing w:line="240" w:lineRule="auto"/>
              <w:ind w:left="159" w:firstLine="0"/>
              <w:rPr>
                <w:sz w:val="18"/>
                <w:szCs w:val="18"/>
              </w:rPr>
            </w:pPr>
            <w:r>
              <w:rPr>
                <w:sz w:val="18"/>
                <w:szCs w:val="18"/>
              </w:rPr>
              <w:t>Afecta.</w:t>
            </w:r>
          </w:p>
        </w:tc>
        <w:tc>
          <w:tcPr>
            <w:tcW w:w="1260" w:type="dxa"/>
            <w:tcBorders>
              <w:top w:val="single" w:sz="4" w:space="0" w:color="auto"/>
            </w:tcBorders>
          </w:tcPr>
          <w:p w14:paraId="2CC30291" w14:textId="55FF5FB4" w:rsidR="001C06D3" w:rsidRPr="00294288" w:rsidRDefault="00454C23" w:rsidP="00496855">
            <w:pPr>
              <w:spacing w:line="240" w:lineRule="auto"/>
              <w:ind w:firstLine="0"/>
              <w:rPr>
                <w:sz w:val="18"/>
                <w:szCs w:val="18"/>
              </w:rPr>
            </w:pPr>
            <w:r>
              <w:rPr>
                <w:sz w:val="18"/>
                <w:szCs w:val="18"/>
              </w:rPr>
              <w:t>1-Nada</w:t>
            </w:r>
          </w:p>
        </w:tc>
        <w:tc>
          <w:tcPr>
            <w:tcW w:w="1591" w:type="dxa"/>
            <w:tcBorders>
              <w:top w:val="single" w:sz="4" w:space="0" w:color="auto"/>
            </w:tcBorders>
          </w:tcPr>
          <w:p w14:paraId="64EBEAB5" w14:textId="5C6A3C68" w:rsidR="001C06D3" w:rsidRPr="00294288" w:rsidRDefault="00707586" w:rsidP="00496855">
            <w:pPr>
              <w:spacing w:line="240" w:lineRule="auto"/>
              <w:ind w:firstLine="0"/>
              <w:rPr>
                <w:sz w:val="18"/>
                <w:szCs w:val="18"/>
              </w:rPr>
            </w:pPr>
            <w:r>
              <w:rPr>
                <w:sz w:val="18"/>
                <w:szCs w:val="18"/>
              </w:rPr>
              <w:t>1-Muy positiva</w:t>
            </w:r>
          </w:p>
        </w:tc>
        <w:tc>
          <w:tcPr>
            <w:tcW w:w="991" w:type="dxa"/>
            <w:tcBorders>
              <w:top w:val="single" w:sz="4" w:space="0" w:color="auto"/>
            </w:tcBorders>
          </w:tcPr>
          <w:p w14:paraId="0034421B" w14:textId="002D0B78" w:rsidR="001C06D3" w:rsidRPr="00294288" w:rsidRDefault="00A303A7" w:rsidP="00496855">
            <w:pPr>
              <w:spacing w:line="240" w:lineRule="auto"/>
              <w:ind w:firstLine="0"/>
              <w:rPr>
                <w:sz w:val="18"/>
                <w:szCs w:val="18"/>
              </w:rPr>
            </w:pPr>
            <w:r>
              <w:rPr>
                <w:sz w:val="18"/>
                <w:szCs w:val="18"/>
              </w:rPr>
              <w:t>Alta</w:t>
            </w:r>
          </w:p>
        </w:tc>
        <w:tc>
          <w:tcPr>
            <w:tcW w:w="1157" w:type="dxa"/>
            <w:tcBorders>
              <w:top w:val="single" w:sz="4" w:space="0" w:color="auto"/>
            </w:tcBorders>
          </w:tcPr>
          <w:p w14:paraId="733AD4BE" w14:textId="02CD9D70" w:rsidR="001C06D3" w:rsidRPr="00294288" w:rsidRDefault="00631BFD" w:rsidP="00496855">
            <w:pPr>
              <w:spacing w:line="240" w:lineRule="auto"/>
              <w:ind w:firstLine="0"/>
              <w:rPr>
                <w:sz w:val="18"/>
                <w:szCs w:val="18"/>
              </w:rPr>
            </w:pPr>
            <w:r>
              <w:rPr>
                <w:sz w:val="18"/>
                <w:szCs w:val="18"/>
              </w:rPr>
              <w:t>Alta</w:t>
            </w:r>
          </w:p>
        </w:tc>
        <w:tc>
          <w:tcPr>
            <w:tcW w:w="1257" w:type="dxa"/>
            <w:tcBorders>
              <w:top w:val="single" w:sz="4" w:space="0" w:color="auto"/>
            </w:tcBorders>
          </w:tcPr>
          <w:p w14:paraId="688A7ED3" w14:textId="136292B1" w:rsidR="001C06D3" w:rsidRPr="00294288" w:rsidRDefault="00CE6AE8" w:rsidP="00496855">
            <w:pPr>
              <w:spacing w:line="240" w:lineRule="auto"/>
              <w:ind w:firstLine="0"/>
              <w:rPr>
                <w:sz w:val="18"/>
                <w:szCs w:val="18"/>
              </w:rPr>
            </w:pPr>
            <w:r>
              <w:rPr>
                <w:sz w:val="18"/>
                <w:szCs w:val="18"/>
              </w:rPr>
              <w:t>Positivo</w:t>
            </w:r>
          </w:p>
        </w:tc>
      </w:tr>
      <w:tr w:rsidR="008F3DAF" w:rsidRPr="00294288" w14:paraId="37F80225" w14:textId="59CACECC" w:rsidTr="007A1964">
        <w:trPr>
          <w:trHeight w:val="144"/>
        </w:trPr>
        <w:tc>
          <w:tcPr>
            <w:tcW w:w="1827" w:type="dxa"/>
            <w:gridSpan w:val="2"/>
            <w:vMerge/>
          </w:tcPr>
          <w:p w14:paraId="77B5B741" w14:textId="77777777" w:rsidR="001C06D3" w:rsidRPr="00294288" w:rsidRDefault="001C06D3" w:rsidP="00831A33">
            <w:pPr>
              <w:ind w:firstLine="0"/>
              <w:rPr>
                <w:sz w:val="18"/>
                <w:szCs w:val="18"/>
              </w:rPr>
            </w:pPr>
          </w:p>
        </w:tc>
        <w:tc>
          <w:tcPr>
            <w:tcW w:w="1121" w:type="dxa"/>
          </w:tcPr>
          <w:p w14:paraId="11441FF1" w14:textId="3958B08B" w:rsidR="001C06D3" w:rsidRPr="00F507D8" w:rsidRDefault="00F507D8" w:rsidP="00496855">
            <w:pPr>
              <w:pStyle w:val="ListParagraph"/>
              <w:numPr>
                <w:ilvl w:val="0"/>
                <w:numId w:val="58"/>
              </w:numPr>
              <w:spacing w:line="240" w:lineRule="auto"/>
              <w:ind w:left="78" w:hanging="78"/>
              <w:rPr>
                <w:sz w:val="18"/>
                <w:szCs w:val="18"/>
              </w:rPr>
            </w:pPr>
            <w:r w:rsidRPr="00F507D8">
              <w:rPr>
                <w:sz w:val="18"/>
                <w:szCs w:val="18"/>
              </w:rPr>
              <w:t>En contra</w:t>
            </w:r>
          </w:p>
        </w:tc>
        <w:tc>
          <w:tcPr>
            <w:tcW w:w="1642" w:type="dxa"/>
          </w:tcPr>
          <w:p w14:paraId="7D8A269B" w14:textId="3B724C46" w:rsidR="001C06D3" w:rsidRPr="00294288" w:rsidRDefault="00C60437" w:rsidP="00496855">
            <w:pPr>
              <w:spacing w:line="240" w:lineRule="auto"/>
              <w:ind w:firstLine="0"/>
              <w:rPr>
                <w:sz w:val="18"/>
                <w:szCs w:val="18"/>
              </w:rPr>
            </w:pPr>
            <w:r>
              <w:rPr>
                <w:sz w:val="18"/>
                <w:szCs w:val="18"/>
              </w:rPr>
              <w:t>2-Tiene alguna relación de influencia</w:t>
            </w:r>
          </w:p>
        </w:tc>
        <w:tc>
          <w:tcPr>
            <w:tcW w:w="1260" w:type="dxa"/>
          </w:tcPr>
          <w:p w14:paraId="6F34779B" w14:textId="3077EC0F" w:rsidR="001C06D3" w:rsidRPr="00294288" w:rsidRDefault="0052537C" w:rsidP="00496855">
            <w:pPr>
              <w:spacing w:line="240" w:lineRule="auto"/>
              <w:ind w:firstLine="0"/>
              <w:rPr>
                <w:sz w:val="18"/>
                <w:szCs w:val="18"/>
              </w:rPr>
            </w:pPr>
            <w:r>
              <w:rPr>
                <w:sz w:val="18"/>
                <w:szCs w:val="18"/>
              </w:rPr>
              <w:t>2</w:t>
            </w:r>
            <w:r w:rsidR="00A165AA">
              <w:rPr>
                <w:sz w:val="18"/>
                <w:szCs w:val="18"/>
              </w:rPr>
              <w:t>-</w:t>
            </w:r>
            <w:r>
              <w:rPr>
                <w:sz w:val="18"/>
                <w:szCs w:val="18"/>
              </w:rPr>
              <w:t>Un poco</w:t>
            </w:r>
          </w:p>
        </w:tc>
        <w:tc>
          <w:tcPr>
            <w:tcW w:w="1591" w:type="dxa"/>
          </w:tcPr>
          <w:p w14:paraId="3D6EC05F" w14:textId="4C96ECE1" w:rsidR="001C06D3" w:rsidRPr="00294288" w:rsidRDefault="00707586" w:rsidP="00496855">
            <w:pPr>
              <w:spacing w:line="240" w:lineRule="auto"/>
              <w:ind w:firstLine="0"/>
              <w:rPr>
                <w:sz w:val="18"/>
                <w:szCs w:val="18"/>
              </w:rPr>
            </w:pPr>
            <w:r>
              <w:rPr>
                <w:sz w:val="18"/>
                <w:szCs w:val="18"/>
              </w:rPr>
              <w:t>2-Positiva</w:t>
            </w:r>
          </w:p>
        </w:tc>
        <w:tc>
          <w:tcPr>
            <w:tcW w:w="991" w:type="dxa"/>
          </w:tcPr>
          <w:p w14:paraId="6417EBC1" w14:textId="0822E131" w:rsidR="001C06D3" w:rsidRPr="00294288" w:rsidRDefault="00631BFD" w:rsidP="00496855">
            <w:pPr>
              <w:spacing w:line="240" w:lineRule="auto"/>
              <w:ind w:firstLine="0"/>
              <w:rPr>
                <w:sz w:val="18"/>
                <w:szCs w:val="18"/>
              </w:rPr>
            </w:pPr>
            <w:r>
              <w:rPr>
                <w:sz w:val="18"/>
                <w:szCs w:val="18"/>
              </w:rPr>
              <w:t>Media</w:t>
            </w:r>
          </w:p>
        </w:tc>
        <w:tc>
          <w:tcPr>
            <w:tcW w:w="1157" w:type="dxa"/>
          </w:tcPr>
          <w:p w14:paraId="47C4C8FF" w14:textId="44281283" w:rsidR="001C06D3" w:rsidRPr="00294288" w:rsidRDefault="00631BFD" w:rsidP="00496855">
            <w:pPr>
              <w:spacing w:line="240" w:lineRule="auto"/>
              <w:ind w:firstLine="0"/>
              <w:rPr>
                <w:sz w:val="18"/>
                <w:szCs w:val="18"/>
              </w:rPr>
            </w:pPr>
            <w:r>
              <w:rPr>
                <w:sz w:val="18"/>
                <w:szCs w:val="18"/>
              </w:rPr>
              <w:t>Media</w:t>
            </w:r>
          </w:p>
        </w:tc>
        <w:tc>
          <w:tcPr>
            <w:tcW w:w="1257" w:type="dxa"/>
          </w:tcPr>
          <w:p w14:paraId="546C4625" w14:textId="71B455B9" w:rsidR="001C06D3" w:rsidRPr="00294288" w:rsidRDefault="00CE6AE8" w:rsidP="00496855">
            <w:pPr>
              <w:spacing w:line="240" w:lineRule="auto"/>
              <w:ind w:firstLine="0"/>
              <w:rPr>
                <w:sz w:val="18"/>
                <w:szCs w:val="18"/>
              </w:rPr>
            </w:pPr>
            <w:r>
              <w:rPr>
                <w:sz w:val="18"/>
                <w:szCs w:val="18"/>
              </w:rPr>
              <w:t>Negativo</w:t>
            </w:r>
          </w:p>
        </w:tc>
      </w:tr>
      <w:tr w:rsidR="008F3DAF" w:rsidRPr="00294288" w14:paraId="32BC6375" w14:textId="07CAE8B4" w:rsidTr="007A1964">
        <w:trPr>
          <w:trHeight w:val="144"/>
        </w:trPr>
        <w:tc>
          <w:tcPr>
            <w:tcW w:w="1827" w:type="dxa"/>
            <w:gridSpan w:val="2"/>
            <w:vMerge/>
          </w:tcPr>
          <w:p w14:paraId="2B21B246" w14:textId="77777777" w:rsidR="001C06D3" w:rsidRPr="00294288" w:rsidRDefault="001C06D3" w:rsidP="00831A33">
            <w:pPr>
              <w:ind w:firstLine="0"/>
              <w:rPr>
                <w:sz w:val="18"/>
                <w:szCs w:val="18"/>
              </w:rPr>
            </w:pPr>
          </w:p>
        </w:tc>
        <w:tc>
          <w:tcPr>
            <w:tcW w:w="1121" w:type="dxa"/>
          </w:tcPr>
          <w:p w14:paraId="46C0FF9F" w14:textId="77777777" w:rsidR="001C06D3" w:rsidRPr="00294288" w:rsidRDefault="001C06D3" w:rsidP="00496855">
            <w:pPr>
              <w:spacing w:line="240" w:lineRule="auto"/>
              <w:ind w:firstLine="0"/>
              <w:rPr>
                <w:sz w:val="18"/>
                <w:szCs w:val="18"/>
              </w:rPr>
            </w:pPr>
          </w:p>
        </w:tc>
        <w:tc>
          <w:tcPr>
            <w:tcW w:w="1642" w:type="dxa"/>
          </w:tcPr>
          <w:p w14:paraId="751B4895" w14:textId="0558769F" w:rsidR="001C06D3" w:rsidRPr="002C770F" w:rsidRDefault="002C770F" w:rsidP="002C770F">
            <w:pPr>
              <w:spacing w:line="240" w:lineRule="auto"/>
              <w:ind w:firstLine="0"/>
              <w:rPr>
                <w:sz w:val="18"/>
                <w:szCs w:val="18"/>
              </w:rPr>
            </w:pPr>
            <w:r>
              <w:rPr>
                <w:sz w:val="18"/>
                <w:szCs w:val="18"/>
              </w:rPr>
              <w:t>3-Medio</w:t>
            </w:r>
            <w:r w:rsidR="00CF1A12">
              <w:rPr>
                <w:sz w:val="18"/>
                <w:szCs w:val="18"/>
              </w:rPr>
              <w:t>: Puede modificar algunos aspectos</w:t>
            </w:r>
          </w:p>
        </w:tc>
        <w:tc>
          <w:tcPr>
            <w:tcW w:w="1260" w:type="dxa"/>
          </w:tcPr>
          <w:p w14:paraId="4869E2E4" w14:textId="7E13A3EE" w:rsidR="001C06D3" w:rsidRPr="00A165AA" w:rsidRDefault="00A165AA" w:rsidP="00A165AA">
            <w:pPr>
              <w:pStyle w:val="ListParagraph"/>
              <w:spacing w:line="240" w:lineRule="auto"/>
              <w:ind w:left="172" w:hanging="172"/>
              <w:rPr>
                <w:sz w:val="18"/>
                <w:szCs w:val="18"/>
              </w:rPr>
            </w:pPr>
            <w:r>
              <w:rPr>
                <w:sz w:val="18"/>
                <w:szCs w:val="18"/>
              </w:rPr>
              <w:t>3-Medio</w:t>
            </w:r>
          </w:p>
        </w:tc>
        <w:tc>
          <w:tcPr>
            <w:tcW w:w="1591" w:type="dxa"/>
          </w:tcPr>
          <w:p w14:paraId="7C663CFA" w14:textId="11E0C3E2" w:rsidR="001C06D3" w:rsidRPr="00707586" w:rsidRDefault="00707586" w:rsidP="00707586">
            <w:pPr>
              <w:spacing w:line="240" w:lineRule="auto"/>
              <w:ind w:firstLine="0"/>
              <w:rPr>
                <w:sz w:val="18"/>
                <w:szCs w:val="18"/>
              </w:rPr>
            </w:pPr>
            <w:r>
              <w:rPr>
                <w:sz w:val="18"/>
                <w:szCs w:val="18"/>
              </w:rPr>
              <w:t>3-Neutral</w:t>
            </w:r>
          </w:p>
        </w:tc>
        <w:tc>
          <w:tcPr>
            <w:tcW w:w="991" w:type="dxa"/>
          </w:tcPr>
          <w:p w14:paraId="292AD06C" w14:textId="0B3D3E60" w:rsidR="001C06D3" w:rsidRPr="00294288" w:rsidRDefault="00631BFD" w:rsidP="00496855">
            <w:pPr>
              <w:spacing w:line="240" w:lineRule="auto"/>
              <w:ind w:firstLine="0"/>
              <w:rPr>
                <w:sz w:val="18"/>
                <w:szCs w:val="18"/>
              </w:rPr>
            </w:pPr>
            <w:r>
              <w:rPr>
                <w:sz w:val="18"/>
                <w:szCs w:val="18"/>
              </w:rPr>
              <w:t>Baja</w:t>
            </w:r>
          </w:p>
        </w:tc>
        <w:tc>
          <w:tcPr>
            <w:tcW w:w="1157" w:type="dxa"/>
          </w:tcPr>
          <w:p w14:paraId="30DD5C3C" w14:textId="64576BEB" w:rsidR="001C06D3" w:rsidRPr="00294288" w:rsidRDefault="00631BFD" w:rsidP="00496855">
            <w:pPr>
              <w:spacing w:line="240" w:lineRule="auto"/>
              <w:ind w:firstLine="0"/>
              <w:rPr>
                <w:sz w:val="18"/>
                <w:szCs w:val="18"/>
              </w:rPr>
            </w:pPr>
            <w:r>
              <w:rPr>
                <w:sz w:val="18"/>
                <w:szCs w:val="18"/>
              </w:rPr>
              <w:t>Baja</w:t>
            </w:r>
          </w:p>
        </w:tc>
        <w:tc>
          <w:tcPr>
            <w:tcW w:w="1257" w:type="dxa"/>
          </w:tcPr>
          <w:p w14:paraId="0E4E07C0" w14:textId="1399B34E" w:rsidR="001C06D3" w:rsidRPr="00294288" w:rsidRDefault="00CE6AE8" w:rsidP="00496855">
            <w:pPr>
              <w:spacing w:line="240" w:lineRule="auto"/>
              <w:ind w:firstLine="0"/>
              <w:rPr>
                <w:sz w:val="18"/>
                <w:szCs w:val="18"/>
              </w:rPr>
            </w:pPr>
            <w:r>
              <w:rPr>
                <w:sz w:val="18"/>
                <w:szCs w:val="18"/>
              </w:rPr>
              <w:t>Desconocido</w:t>
            </w:r>
          </w:p>
        </w:tc>
      </w:tr>
      <w:tr w:rsidR="008F3DAF" w:rsidRPr="00294288" w14:paraId="5EC8D020" w14:textId="7F196708" w:rsidTr="007A1964">
        <w:trPr>
          <w:trHeight w:val="144"/>
        </w:trPr>
        <w:tc>
          <w:tcPr>
            <w:tcW w:w="1827" w:type="dxa"/>
            <w:gridSpan w:val="2"/>
            <w:vMerge/>
          </w:tcPr>
          <w:p w14:paraId="21924F80" w14:textId="77777777" w:rsidR="001C06D3" w:rsidRPr="00294288" w:rsidRDefault="001C06D3" w:rsidP="00831A33">
            <w:pPr>
              <w:ind w:firstLine="0"/>
              <w:rPr>
                <w:sz w:val="18"/>
                <w:szCs w:val="18"/>
              </w:rPr>
            </w:pPr>
          </w:p>
        </w:tc>
        <w:tc>
          <w:tcPr>
            <w:tcW w:w="1121" w:type="dxa"/>
          </w:tcPr>
          <w:p w14:paraId="0500A623" w14:textId="77777777" w:rsidR="001C06D3" w:rsidRPr="00294288" w:rsidRDefault="001C06D3" w:rsidP="00496855">
            <w:pPr>
              <w:spacing w:line="240" w:lineRule="auto"/>
              <w:ind w:firstLine="0"/>
              <w:rPr>
                <w:sz w:val="18"/>
                <w:szCs w:val="18"/>
              </w:rPr>
            </w:pPr>
          </w:p>
        </w:tc>
        <w:tc>
          <w:tcPr>
            <w:tcW w:w="1642" w:type="dxa"/>
          </w:tcPr>
          <w:p w14:paraId="04F24EE1" w14:textId="2F6FE0F7" w:rsidR="001C06D3" w:rsidRPr="00294288" w:rsidRDefault="00AD576D" w:rsidP="00496855">
            <w:pPr>
              <w:spacing w:line="240" w:lineRule="auto"/>
              <w:ind w:firstLine="0"/>
              <w:rPr>
                <w:sz w:val="18"/>
                <w:szCs w:val="18"/>
              </w:rPr>
            </w:pPr>
            <w:r>
              <w:rPr>
                <w:sz w:val="18"/>
                <w:szCs w:val="18"/>
              </w:rPr>
              <w:t>4-Puede atrasar</w:t>
            </w:r>
          </w:p>
        </w:tc>
        <w:tc>
          <w:tcPr>
            <w:tcW w:w="1260" w:type="dxa"/>
          </w:tcPr>
          <w:p w14:paraId="54B8A389" w14:textId="5FE28464" w:rsidR="001C06D3" w:rsidRPr="00294288" w:rsidRDefault="00870EA7" w:rsidP="00496855">
            <w:pPr>
              <w:spacing w:line="240" w:lineRule="auto"/>
              <w:ind w:firstLine="0"/>
              <w:rPr>
                <w:sz w:val="18"/>
                <w:szCs w:val="18"/>
              </w:rPr>
            </w:pPr>
            <w:r>
              <w:rPr>
                <w:sz w:val="18"/>
                <w:szCs w:val="18"/>
              </w:rPr>
              <w:t>4-Mucho</w:t>
            </w:r>
          </w:p>
        </w:tc>
        <w:tc>
          <w:tcPr>
            <w:tcW w:w="1591" w:type="dxa"/>
          </w:tcPr>
          <w:p w14:paraId="217C39F0" w14:textId="395D0DBE" w:rsidR="001C06D3" w:rsidRPr="00294288" w:rsidRDefault="00707586" w:rsidP="00496855">
            <w:pPr>
              <w:spacing w:line="240" w:lineRule="auto"/>
              <w:ind w:firstLine="0"/>
              <w:rPr>
                <w:sz w:val="18"/>
                <w:szCs w:val="18"/>
              </w:rPr>
            </w:pPr>
            <w:r>
              <w:rPr>
                <w:sz w:val="18"/>
                <w:szCs w:val="18"/>
              </w:rPr>
              <w:t>4-Negativa</w:t>
            </w:r>
          </w:p>
        </w:tc>
        <w:tc>
          <w:tcPr>
            <w:tcW w:w="991" w:type="dxa"/>
          </w:tcPr>
          <w:p w14:paraId="78932C82" w14:textId="77777777" w:rsidR="001C06D3" w:rsidRPr="00294288" w:rsidRDefault="001C06D3" w:rsidP="00496855">
            <w:pPr>
              <w:spacing w:line="240" w:lineRule="auto"/>
              <w:ind w:firstLine="0"/>
              <w:rPr>
                <w:sz w:val="18"/>
                <w:szCs w:val="18"/>
              </w:rPr>
            </w:pPr>
          </w:p>
        </w:tc>
        <w:tc>
          <w:tcPr>
            <w:tcW w:w="1157" w:type="dxa"/>
          </w:tcPr>
          <w:p w14:paraId="14F12C2F" w14:textId="77777777" w:rsidR="001C06D3" w:rsidRPr="00294288" w:rsidRDefault="001C06D3" w:rsidP="00496855">
            <w:pPr>
              <w:spacing w:line="240" w:lineRule="auto"/>
              <w:ind w:firstLine="0"/>
              <w:rPr>
                <w:sz w:val="18"/>
                <w:szCs w:val="18"/>
              </w:rPr>
            </w:pPr>
          </w:p>
        </w:tc>
        <w:tc>
          <w:tcPr>
            <w:tcW w:w="1257" w:type="dxa"/>
          </w:tcPr>
          <w:p w14:paraId="0C928AEE" w14:textId="2F115672" w:rsidR="001C06D3" w:rsidRPr="00294288" w:rsidRDefault="00EA66D6" w:rsidP="00496855">
            <w:pPr>
              <w:spacing w:line="240" w:lineRule="auto"/>
              <w:ind w:firstLine="0"/>
              <w:rPr>
                <w:sz w:val="18"/>
                <w:szCs w:val="18"/>
              </w:rPr>
            </w:pPr>
            <w:r>
              <w:rPr>
                <w:sz w:val="18"/>
                <w:szCs w:val="18"/>
              </w:rPr>
              <w:t>Incierto</w:t>
            </w:r>
          </w:p>
        </w:tc>
      </w:tr>
      <w:tr w:rsidR="008F3DAF" w:rsidRPr="00294288" w14:paraId="5B322E88" w14:textId="639A6847" w:rsidTr="007A1964">
        <w:trPr>
          <w:trHeight w:val="144"/>
        </w:trPr>
        <w:tc>
          <w:tcPr>
            <w:tcW w:w="1827" w:type="dxa"/>
            <w:gridSpan w:val="2"/>
            <w:vMerge/>
          </w:tcPr>
          <w:p w14:paraId="0ED9A8C4" w14:textId="77777777" w:rsidR="001C06D3" w:rsidRPr="00294288" w:rsidRDefault="001C06D3" w:rsidP="00831A33">
            <w:pPr>
              <w:ind w:firstLine="0"/>
              <w:rPr>
                <w:sz w:val="18"/>
                <w:szCs w:val="18"/>
              </w:rPr>
            </w:pPr>
          </w:p>
        </w:tc>
        <w:tc>
          <w:tcPr>
            <w:tcW w:w="1121" w:type="dxa"/>
          </w:tcPr>
          <w:p w14:paraId="4F2C131C" w14:textId="77777777" w:rsidR="001C06D3" w:rsidRPr="00294288" w:rsidRDefault="001C06D3" w:rsidP="00496855">
            <w:pPr>
              <w:spacing w:line="240" w:lineRule="auto"/>
              <w:ind w:firstLine="0"/>
              <w:rPr>
                <w:sz w:val="18"/>
                <w:szCs w:val="18"/>
              </w:rPr>
            </w:pPr>
          </w:p>
        </w:tc>
        <w:tc>
          <w:tcPr>
            <w:tcW w:w="1642" w:type="dxa"/>
          </w:tcPr>
          <w:p w14:paraId="68E603F1" w14:textId="72B1140A" w:rsidR="001C06D3" w:rsidRPr="00294288" w:rsidRDefault="00AD576D" w:rsidP="00496855">
            <w:pPr>
              <w:spacing w:line="240" w:lineRule="auto"/>
              <w:ind w:firstLine="0"/>
              <w:rPr>
                <w:sz w:val="18"/>
                <w:szCs w:val="18"/>
              </w:rPr>
            </w:pPr>
            <w:r>
              <w:rPr>
                <w:sz w:val="18"/>
                <w:szCs w:val="18"/>
              </w:rPr>
              <w:t>5-Alto: Puede detener o cancelar</w:t>
            </w:r>
          </w:p>
        </w:tc>
        <w:tc>
          <w:tcPr>
            <w:tcW w:w="1260" w:type="dxa"/>
          </w:tcPr>
          <w:p w14:paraId="2C37A87E" w14:textId="1A88AC2E" w:rsidR="001C06D3" w:rsidRPr="00294288" w:rsidRDefault="00870EA7" w:rsidP="00496855">
            <w:pPr>
              <w:spacing w:line="240" w:lineRule="auto"/>
              <w:ind w:firstLine="0"/>
              <w:rPr>
                <w:sz w:val="18"/>
                <w:szCs w:val="18"/>
              </w:rPr>
            </w:pPr>
            <w:r>
              <w:rPr>
                <w:sz w:val="18"/>
                <w:szCs w:val="18"/>
              </w:rPr>
              <w:t>5-Muchísimo</w:t>
            </w:r>
          </w:p>
        </w:tc>
        <w:tc>
          <w:tcPr>
            <w:tcW w:w="1591" w:type="dxa"/>
          </w:tcPr>
          <w:p w14:paraId="000669F6" w14:textId="4C61CAD1" w:rsidR="001C06D3" w:rsidRPr="00294288" w:rsidRDefault="00E11F4E" w:rsidP="00496855">
            <w:pPr>
              <w:spacing w:line="240" w:lineRule="auto"/>
              <w:ind w:firstLine="0"/>
              <w:rPr>
                <w:sz w:val="18"/>
                <w:szCs w:val="18"/>
              </w:rPr>
            </w:pPr>
            <w:r>
              <w:rPr>
                <w:sz w:val="18"/>
                <w:szCs w:val="18"/>
              </w:rPr>
              <w:t>5-Muy Negativa</w:t>
            </w:r>
          </w:p>
        </w:tc>
        <w:tc>
          <w:tcPr>
            <w:tcW w:w="991" w:type="dxa"/>
          </w:tcPr>
          <w:p w14:paraId="6BF9268B" w14:textId="77777777" w:rsidR="001C06D3" w:rsidRPr="00294288" w:rsidRDefault="001C06D3" w:rsidP="00496855">
            <w:pPr>
              <w:spacing w:line="240" w:lineRule="auto"/>
              <w:ind w:firstLine="0"/>
              <w:rPr>
                <w:sz w:val="18"/>
                <w:szCs w:val="18"/>
              </w:rPr>
            </w:pPr>
          </w:p>
        </w:tc>
        <w:tc>
          <w:tcPr>
            <w:tcW w:w="1157" w:type="dxa"/>
          </w:tcPr>
          <w:p w14:paraId="4A62EAB1" w14:textId="77777777" w:rsidR="001C06D3" w:rsidRPr="00294288" w:rsidRDefault="001C06D3" w:rsidP="00496855">
            <w:pPr>
              <w:spacing w:line="240" w:lineRule="auto"/>
              <w:ind w:firstLine="0"/>
              <w:rPr>
                <w:sz w:val="18"/>
                <w:szCs w:val="18"/>
              </w:rPr>
            </w:pPr>
          </w:p>
        </w:tc>
        <w:tc>
          <w:tcPr>
            <w:tcW w:w="1257" w:type="dxa"/>
          </w:tcPr>
          <w:p w14:paraId="359F590A" w14:textId="77777777" w:rsidR="001C06D3" w:rsidRPr="00294288" w:rsidRDefault="001C06D3" w:rsidP="00496855">
            <w:pPr>
              <w:spacing w:line="240" w:lineRule="auto"/>
              <w:ind w:firstLine="0"/>
              <w:rPr>
                <w:sz w:val="18"/>
                <w:szCs w:val="18"/>
              </w:rPr>
            </w:pPr>
          </w:p>
        </w:tc>
      </w:tr>
      <w:tr w:rsidR="008F3DAF" w:rsidRPr="00294288" w14:paraId="27A20025" w14:textId="236B4C48" w:rsidTr="007A1964">
        <w:trPr>
          <w:trHeight w:hRule="exact" w:val="288"/>
        </w:trPr>
        <w:tc>
          <w:tcPr>
            <w:tcW w:w="430" w:type="dxa"/>
          </w:tcPr>
          <w:p w14:paraId="1423A19C" w14:textId="77777777" w:rsidR="00A82DEF" w:rsidRPr="00294288" w:rsidRDefault="00A82DEF" w:rsidP="00831A33">
            <w:pPr>
              <w:ind w:firstLine="0"/>
              <w:rPr>
                <w:sz w:val="18"/>
                <w:szCs w:val="18"/>
              </w:rPr>
            </w:pPr>
            <w:r w:rsidRPr="00294288">
              <w:rPr>
                <w:sz w:val="18"/>
                <w:szCs w:val="18"/>
              </w:rPr>
              <w:t>1</w:t>
            </w:r>
          </w:p>
        </w:tc>
        <w:tc>
          <w:tcPr>
            <w:tcW w:w="1397" w:type="dxa"/>
          </w:tcPr>
          <w:p w14:paraId="35FB9B44" w14:textId="22524F50" w:rsidR="00A82DEF" w:rsidRPr="00294288" w:rsidRDefault="00B05B00" w:rsidP="00BA3B0C">
            <w:pPr>
              <w:spacing w:line="240" w:lineRule="auto"/>
              <w:ind w:firstLine="0"/>
              <w:rPr>
                <w:sz w:val="18"/>
                <w:szCs w:val="18"/>
              </w:rPr>
            </w:pPr>
            <w:r>
              <w:rPr>
                <w:sz w:val="18"/>
                <w:szCs w:val="18"/>
              </w:rPr>
              <w:t>Propietario</w:t>
            </w:r>
          </w:p>
        </w:tc>
        <w:tc>
          <w:tcPr>
            <w:tcW w:w="1121" w:type="dxa"/>
          </w:tcPr>
          <w:p w14:paraId="22FE68F4" w14:textId="3D337022" w:rsidR="00A82DEF" w:rsidRPr="00294288" w:rsidRDefault="00163A81" w:rsidP="00BA3B0C">
            <w:pPr>
              <w:spacing w:line="240" w:lineRule="auto"/>
              <w:ind w:firstLine="0"/>
              <w:rPr>
                <w:sz w:val="18"/>
                <w:szCs w:val="18"/>
              </w:rPr>
            </w:pPr>
            <w:r>
              <w:rPr>
                <w:sz w:val="18"/>
                <w:szCs w:val="18"/>
              </w:rPr>
              <w:t>+</w:t>
            </w:r>
          </w:p>
        </w:tc>
        <w:tc>
          <w:tcPr>
            <w:tcW w:w="1642" w:type="dxa"/>
          </w:tcPr>
          <w:p w14:paraId="150D0CB8" w14:textId="25861EF9" w:rsidR="00A82DEF" w:rsidRPr="00294288" w:rsidRDefault="00267CB9" w:rsidP="000D1551">
            <w:pPr>
              <w:pStyle w:val="ListParagraph"/>
              <w:spacing w:line="240" w:lineRule="auto"/>
              <w:ind w:left="0" w:firstLine="0"/>
              <w:rPr>
                <w:sz w:val="18"/>
                <w:szCs w:val="18"/>
              </w:rPr>
            </w:pPr>
            <w:r>
              <w:rPr>
                <w:sz w:val="18"/>
                <w:szCs w:val="18"/>
              </w:rPr>
              <w:t>5</w:t>
            </w:r>
          </w:p>
          <w:p w14:paraId="700269CE" w14:textId="63FB7E6A" w:rsidR="00A82DEF" w:rsidRPr="00294288" w:rsidRDefault="00A82DEF" w:rsidP="00BA3B0C">
            <w:pPr>
              <w:spacing w:line="240" w:lineRule="auto"/>
              <w:ind w:firstLine="0"/>
              <w:rPr>
                <w:sz w:val="18"/>
                <w:szCs w:val="18"/>
              </w:rPr>
            </w:pPr>
          </w:p>
        </w:tc>
        <w:tc>
          <w:tcPr>
            <w:tcW w:w="1260" w:type="dxa"/>
          </w:tcPr>
          <w:p w14:paraId="34DC072E" w14:textId="255F0E33" w:rsidR="00A82DEF" w:rsidRPr="00294288" w:rsidRDefault="00267CB9" w:rsidP="000D1551">
            <w:pPr>
              <w:pStyle w:val="ListParagraph"/>
              <w:spacing w:line="240" w:lineRule="auto"/>
              <w:ind w:left="0" w:firstLine="0"/>
              <w:rPr>
                <w:sz w:val="18"/>
                <w:szCs w:val="18"/>
              </w:rPr>
            </w:pPr>
            <w:r>
              <w:rPr>
                <w:sz w:val="18"/>
                <w:szCs w:val="18"/>
              </w:rPr>
              <w:t>5</w:t>
            </w:r>
          </w:p>
        </w:tc>
        <w:tc>
          <w:tcPr>
            <w:tcW w:w="1591" w:type="dxa"/>
          </w:tcPr>
          <w:p w14:paraId="62A3622E" w14:textId="482A637A" w:rsidR="00A82DEF" w:rsidRPr="00294288" w:rsidRDefault="00EE1495" w:rsidP="000D1551">
            <w:pPr>
              <w:pStyle w:val="ListParagraph"/>
              <w:spacing w:line="240" w:lineRule="auto"/>
              <w:ind w:left="0" w:firstLine="0"/>
              <w:rPr>
                <w:sz w:val="18"/>
                <w:szCs w:val="18"/>
              </w:rPr>
            </w:pPr>
            <w:r>
              <w:rPr>
                <w:sz w:val="18"/>
                <w:szCs w:val="18"/>
              </w:rPr>
              <w:t>1</w:t>
            </w:r>
          </w:p>
        </w:tc>
        <w:tc>
          <w:tcPr>
            <w:tcW w:w="991" w:type="dxa"/>
          </w:tcPr>
          <w:p w14:paraId="631B430D" w14:textId="2FB2320C" w:rsidR="00A82DEF" w:rsidRPr="00294288" w:rsidRDefault="00EE1495" w:rsidP="00203CE3">
            <w:pPr>
              <w:pStyle w:val="ListParagraph"/>
              <w:spacing w:line="240" w:lineRule="auto"/>
              <w:ind w:left="12" w:firstLine="0"/>
              <w:rPr>
                <w:sz w:val="18"/>
                <w:szCs w:val="18"/>
              </w:rPr>
            </w:pPr>
            <w:r>
              <w:rPr>
                <w:sz w:val="18"/>
                <w:szCs w:val="18"/>
              </w:rPr>
              <w:t>Alta</w:t>
            </w:r>
          </w:p>
        </w:tc>
        <w:tc>
          <w:tcPr>
            <w:tcW w:w="1157" w:type="dxa"/>
          </w:tcPr>
          <w:p w14:paraId="2F22BB06" w14:textId="274441E4" w:rsidR="00A82DEF" w:rsidRPr="00294288" w:rsidRDefault="00EE1495" w:rsidP="00BF11CD">
            <w:pPr>
              <w:pStyle w:val="ListParagraph"/>
              <w:spacing w:line="240" w:lineRule="auto"/>
              <w:ind w:left="13" w:firstLine="0"/>
              <w:rPr>
                <w:sz w:val="18"/>
                <w:szCs w:val="18"/>
              </w:rPr>
            </w:pPr>
            <w:r>
              <w:rPr>
                <w:sz w:val="18"/>
                <w:szCs w:val="18"/>
              </w:rPr>
              <w:t>Alta</w:t>
            </w:r>
          </w:p>
        </w:tc>
        <w:tc>
          <w:tcPr>
            <w:tcW w:w="1257" w:type="dxa"/>
          </w:tcPr>
          <w:p w14:paraId="665A3A86" w14:textId="744A8476" w:rsidR="00A82DEF" w:rsidRPr="00294288" w:rsidRDefault="00EE1495" w:rsidP="00BF11CD">
            <w:pPr>
              <w:pStyle w:val="ListParagraph"/>
              <w:spacing w:line="240" w:lineRule="auto"/>
              <w:ind w:left="0" w:firstLine="0"/>
              <w:rPr>
                <w:sz w:val="18"/>
                <w:szCs w:val="18"/>
              </w:rPr>
            </w:pPr>
            <w:r>
              <w:rPr>
                <w:sz w:val="18"/>
                <w:szCs w:val="18"/>
              </w:rPr>
              <w:t>Positivo</w:t>
            </w:r>
          </w:p>
        </w:tc>
      </w:tr>
      <w:tr w:rsidR="008F3DAF" w:rsidRPr="00294288" w14:paraId="214A2919" w14:textId="1A59D4C8" w:rsidTr="007A1964">
        <w:trPr>
          <w:trHeight w:val="144"/>
        </w:trPr>
        <w:tc>
          <w:tcPr>
            <w:tcW w:w="430" w:type="dxa"/>
          </w:tcPr>
          <w:p w14:paraId="0CEC4C1C" w14:textId="77777777" w:rsidR="00A82DEF" w:rsidRPr="00294288" w:rsidRDefault="00A82DEF" w:rsidP="00831A33">
            <w:pPr>
              <w:ind w:firstLine="0"/>
              <w:rPr>
                <w:sz w:val="18"/>
                <w:szCs w:val="18"/>
              </w:rPr>
            </w:pPr>
            <w:r w:rsidRPr="00294288">
              <w:rPr>
                <w:sz w:val="18"/>
                <w:szCs w:val="18"/>
              </w:rPr>
              <w:lastRenderedPageBreak/>
              <w:t>2</w:t>
            </w:r>
          </w:p>
        </w:tc>
        <w:tc>
          <w:tcPr>
            <w:tcW w:w="1397" w:type="dxa"/>
          </w:tcPr>
          <w:p w14:paraId="60307848" w14:textId="77777777" w:rsidR="00A82DEF" w:rsidRPr="00294288" w:rsidRDefault="00A82DEF" w:rsidP="00BA3B0C">
            <w:pPr>
              <w:spacing w:line="240" w:lineRule="auto"/>
              <w:ind w:firstLine="0"/>
              <w:rPr>
                <w:sz w:val="18"/>
                <w:szCs w:val="18"/>
              </w:rPr>
            </w:pPr>
            <w:r w:rsidRPr="00294288">
              <w:rPr>
                <w:sz w:val="18"/>
                <w:szCs w:val="18"/>
              </w:rPr>
              <w:t>Project Manager</w:t>
            </w:r>
          </w:p>
        </w:tc>
        <w:tc>
          <w:tcPr>
            <w:tcW w:w="1121" w:type="dxa"/>
          </w:tcPr>
          <w:p w14:paraId="4C1A31E0" w14:textId="273861B8" w:rsidR="00A82DEF" w:rsidRPr="00163A81" w:rsidRDefault="00163A81" w:rsidP="00163A81">
            <w:pPr>
              <w:spacing w:line="240" w:lineRule="auto"/>
              <w:ind w:firstLine="0"/>
              <w:rPr>
                <w:sz w:val="18"/>
                <w:szCs w:val="18"/>
              </w:rPr>
            </w:pPr>
            <w:r w:rsidRPr="00163A81">
              <w:rPr>
                <w:sz w:val="18"/>
                <w:szCs w:val="18"/>
              </w:rPr>
              <w:t>+</w:t>
            </w:r>
          </w:p>
        </w:tc>
        <w:tc>
          <w:tcPr>
            <w:tcW w:w="1642" w:type="dxa"/>
          </w:tcPr>
          <w:p w14:paraId="78459AA2" w14:textId="6FE7F2BA" w:rsidR="00A82DEF" w:rsidRPr="00294288" w:rsidRDefault="00FA7846" w:rsidP="000D1551">
            <w:pPr>
              <w:pStyle w:val="ListParagraph"/>
              <w:spacing w:line="240" w:lineRule="auto"/>
              <w:ind w:left="0" w:firstLine="8"/>
              <w:rPr>
                <w:sz w:val="18"/>
                <w:szCs w:val="18"/>
              </w:rPr>
            </w:pPr>
            <w:r>
              <w:rPr>
                <w:sz w:val="18"/>
                <w:szCs w:val="18"/>
              </w:rPr>
              <w:t>5</w:t>
            </w:r>
          </w:p>
        </w:tc>
        <w:tc>
          <w:tcPr>
            <w:tcW w:w="1260" w:type="dxa"/>
          </w:tcPr>
          <w:p w14:paraId="35872FA2" w14:textId="3057B77E" w:rsidR="00A82DEF" w:rsidRPr="000D1551" w:rsidRDefault="00FA7846" w:rsidP="000D1551">
            <w:pPr>
              <w:spacing w:line="240" w:lineRule="auto"/>
              <w:ind w:firstLine="0"/>
              <w:rPr>
                <w:sz w:val="18"/>
                <w:szCs w:val="18"/>
              </w:rPr>
            </w:pPr>
            <w:r w:rsidRPr="000D1551">
              <w:rPr>
                <w:sz w:val="18"/>
                <w:szCs w:val="18"/>
              </w:rPr>
              <w:t>5</w:t>
            </w:r>
          </w:p>
        </w:tc>
        <w:tc>
          <w:tcPr>
            <w:tcW w:w="1591" w:type="dxa"/>
          </w:tcPr>
          <w:p w14:paraId="6E912DBE" w14:textId="3027223C" w:rsidR="00A82DEF" w:rsidRPr="00294288" w:rsidRDefault="00FA7846" w:rsidP="000D1551">
            <w:pPr>
              <w:pStyle w:val="ListParagraph"/>
              <w:spacing w:line="240" w:lineRule="auto"/>
              <w:ind w:left="0" w:firstLine="0"/>
              <w:rPr>
                <w:sz w:val="18"/>
                <w:szCs w:val="18"/>
              </w:rPr>
            </w:pPr>
            <w:r>
              <w:rPr>
                <w:sz w:val="18"/>
                <w:szCs w:val="18"/>
              </w:rPr>
              <w:t>1</w:t>
            </w:r>
          </w:p>
        </w:tc>
        <w:tc>
          <w:tcPr>
            <w:tcW w:w="991" w:type="dxa"/>
          </w:tcPr>
          <w:p w14:paraId="194C785D" w14:textId="068C3B83" w:rsidR="00A82DEF" w:rsidRPr="00294288" w:rsidRDefault="00FA7846" w:rsidP="00203CE3">
            <w:pPr>
              <w:pStyle w:val="ListParagraph"/>
              <w:spacing w:line="240" w:lineRule="auto"/>
              <w:ind w:left="0" w:firstLine="0"/>
              <w:rPr>
                <w:sz w:val="18"/>
                <w:szCs w:val="18"/>
              </w:rPr>
            </w:pPr>
            <w:r>
              <w:rPr>
                <w:sz w:val="18"/>
                <w:szCs w:val="18"/>
              </w:rPr>
              <w:t>Alta</w:t>
            </w:r>
          </w:p>
        </w:tc>
        <w:tc>
          <w:tcPr>
            <w:tcW w:w="1157" w:type="dxa"/>
          </w:tcPr>
          <w:p w14:paraId="6466F65D" w14:textId="69A96C27" w:rsidR="00A82DEF" w:rsidRPr="00294288" w:rsidRDefault="00FA7846" w:rsidP="00BF11CD">
            <w:pPr>
              <w:pStyle w:val="ListParagraph"/>
              <w:spacing w:line="240" w:lineRule="auto"/>
              <w:ind w:left="13" w:firstLine="0"/>
              <w:rPr>
                <w:sz w:val="18"/>
                <w:szCs w:val="18"/>
              </w:rPr>
            </w:pPr>
            <w:r>
              <w:rPr>
                <w:sz w:val="18"/>
                <w:szCs w:val="18"/>
              </w:rPr>
              <w:t>Alta</w:t>
            </w:r>
          </w:p>
        </w:tc>
        <w:tc>
          <w:tcPr>
            <w:tcW w:w="1257" w:type="dxa"/>
          </w:tcPr>
          <w:p w14:paraId="0344BCF3" w14:textId="7CA19857" w:rsidR="00A82DEF" w:rsidRPr="00294288" w:rsidRDefault="00FA7846" w:rsidP="00BF11CD">
            <w:pPr>
              <w:pStyle w:val="ListParagraph"/>
              <w:spacing w:line="240" w:lineRule="auto"/>
              <w:ind w:left="0" w:firstLine="0"/>
              <w:rPr>
                <w:sz w:val="18"/>
                <w:szCs w:val="18"/>
              </w:rPr>
            </w:pPr>
            <w:r>
              <w:rPr>
                <w:sz w:val="18"/>
                <w:szCs w:val="18"/>
              </w:rPr>
              <w:t>Positivo</w:t>
            </w:r>
          </w:p>
        </w:tc>
      </w:tr>
      <w:tr w:rsidR="008F3DAF" w:rsidRPr="00294288" w14:paraId="568E9D23" w14:textId="081EE605" w:rsidTr="007A1964">
        <w:trPr>
          <w:trHeight w:val="144"/>
        </w:trPr>
        <w:tc>
          <w:tcPr>
            <w:tcW w:w="430" w:type="dxa"/>
          </w:tcPr>
          <w:p w14:paraId="35175B74" w14:textId="77777777" w:rsidR="00A82DEF" w:rsidRPr="00294288" w:rsidRDefault="00A82DEF" w:rsidP="00831A33">
            <w:pPr>
              <w:spacing w:line="240" w:lineRule="auto"/>
              <w:ind w:firstLine="0"/>
              <w:rPr>
                <w:sz w:val="18"/>
                <w:szCs w:val="18"/>
              </w:rPr>
            </w:pPr>
            <w:r w:rsidRPr="00294288">
              <w:rPr>
                <w:sz w:val="18"/>
                <w:szCs w:val="18"/>
              </w:rPr>
              <w:t>3</w:t>
            </w:r>
          </w:p>
        </w:tc>
        <w:tc>
          <w:tcPr>
            <w:tcW w:w="1397" w:type="dxa"/>
          </w:tcPr>
          <w:p w14:paraId="5C1C53E5" w14:textId="77777777" w:rsidR="00A82DEF" w:rsidRPr="00294288" w:rsidRDefault="00A82DEF" w:rsidP="00BA3B0C">
            <w:pPr>
              <w:spacing w:line="240" w:lineRule="auto"/>
              <w:ind w:firstLine="0"/>
              <w:rPr>
                <w:sz w:val="18"/>
                <w:szCs w:val="18"/>
              </w:rPr>
            </w:pPr>
            <w:r w:rsidRPr="00294288">
              <w:rPr>
                <w:sz w:val="18"/>
                <w:szCs w:val="18"/>
              </w:rPr>
              <w:t>Equipo de trabajo de la Administración</w:t>
            </w:r>
          </w:p>
        </w:tc>
        <w:tc>
          <w:tcPr>
            <w:tcW w:w="1121" w:type="dxa"/>
          </w:tcPr>
          <w:p w14:paraId="45CB6177" w14:textId="359A86B2" w:rsidR="00A82DEF" w:rsidRPr="004F34A7" w:rsidRDefault="004F34A7" w:rsidP="004F34A7">
            <w:pPr>
              <w:spacing w:line="240" w:lineRule="auto"/>
              <w:ind w:firstLine="0"/>
              <w:rPr>
                <w:sz w:val="18"/>
                <w:szCs w:val="18"/>
              </w:rPr>
            </w:pPr>
            <w:r w:rsidRPr="004F34A7">
              <w:rPr>
                <w:sz w:val="18"/>
                <w:szCs w:val="18"/>
              </w:rPr>
              <w:t>+</w:t>
            </w:r>
          </w:p>
        </w:tc>
        <w:tc>
          <w:tcPr>
            <w:tcW w:w="1642" w:type="dxa"/>
          </w:tcPr>
          <w:p w14:paraId="2666F3F0" w14:textId="23976F39" w:rsidR="00A82DEF" w:rsidRPr="00294288" w:rsidRDefault="00056AC3" w:rsidP="000D1551">
            <w:pPr>
              <w:pStyle w:val="ListParagraph"/>
              <w:spacing w:line="240" w:lineRule="auto"/>
              <w:ind w:left="0" w:firstLine="0"/>
              <w:rPr>
                <w:sz w:val="18"/>
                <w:szCs w:val="18"/>
              </w:rPr>
            </w:pPr>
            <w:r>
              <w:rPr>
                <w:sz w:val="18"/>
                <w:szCs w:val="18"/>
              </w:rPr>
              <w:t>5</w:t>
            </w:r>
          </w:p>
          <w:p w14:paraId="43C0CD3E" w14:textId="005D107A" w:rsidR="00A82DEF" w:rsidRPr="00294288" w:rsidRDefault="00A82DEF" w:rsidP="00BA3B0C">
            <w:pPr>
              <w:pStyle w:val="ListParagraph"/>
              <w:spacing w:line="240" w:lineRule="auto"/>
              <w:ind w:left="100" w:firstLine="0"/>
              <w:rPr>
                <w:sz w:val="18"/>
                <w:szCs w:val="18"/>
              </w:rPr>
            </w:pPr>
          </w:p>
        </w:tc>
        <w:tc>
          <w:tcPr>
            <w:tcW w:w="1260" w:type="dxa"/>
          </w:tcPr>
          <w:p w14:paraId="7149BD0F" w14:textId="042892E1" w:rsidR="00A82DEF" w:rsidRPr="000D1551" w:rsidRDefault="00056AC3" w:rsidP="000D1551">
            <w:pPr>
              <w:spacing w:line="240" w:lineRule="auto"/>
              <w:ind w:firstLine="0"/>
              <w:rPr>
                <w:sz w:val="18"/>
                <w:szCs w:val="18"/>
              </w:rPr>
            </w:pPr>
            <w:r w:rsidRPr="000D1551">
              <w:rPr>
                <w:sz w:val="18"/>
                <w:szCs w:val="18"/>
              </w:rPr>
              <w:t>4</w:t>
            </w:r>
          </w:p>
        </w:tc>
        <w:tc>
          <w:tcPr>
            <w:tcW w:w="1591" w:type="dxa"/>
          </w:tcPr>
          <w:p w14:paraId="1A1DED35" w14:textId="03929B01" w:rsidR="00A82DEF" w:rsidRPr="00294288" w:rsidRDefault="00056AC3" w:rsidP="000D1551">
            <w:pPr>
              <w:pStyle w:val="ListParagraph"/>
              <w:spacing w:line="240" w:lineRule="auto"/>
              <w:ind w:left="0" w:firstLine="0"/>
              <w:rPr>
                <w:sz w:val="18"/>
                <w:szCs w:val="18"/>
              </w:rPr>
            </w:pPr>
            <w:r>
              <w:rPr>
                <w:sz w:val="18"/>
                <w:szCs w:val="18"/>
              </w:rPr>
              <w:t>2</w:t>
            </w:r>
          </w:p>
        </w:tc>
        <w:tc>
          <w:tcPr>
            <w:tcW w:w="991" w:type="dxa"/>
          </w:tcPr>
          <w:p w14:paraId="06F47E6C" w14:textId="6D38494B" w:rsidR="00A82DEF" w:rsidRPr="00294288" w:rsidRDefault="00621810" w:rsidP="00203CE3">
            <w:pPr>
              <w:pStyle w:val="ListParagraph"/>
              <w:spacing w:line="240" w:lineRule="auto"/>
              <w:ind w:left="0" w:firstLine="0"/>
              <w:rPr>
                <w:sz w:val="18"/>
                <w:szCs w:val="18"/>
              </w:rPr>
            </w:pPr>
            <w:r>
              <w:rPr>
                <w:sz w:val="18"/>
                <w:szCs w:val="18"/>
              </w:rPr>
              <w:t>Media</w:t>
            </w:r>
          </w:p>
        </w:tc>
        <w:tc>
          <w:tcPr>
            <w:tcW w:w="1157" w:type="dxa"/>
          </w:tcPr>
          <w:p w14:paraId="6619050B" w14:textId="39EFC223" w:rsidR="00A82DEF" w:rsidRPr="00294288" w:rsidRDefault="00621810" w:rsidP="00BF11CD">
            <w:pPr>
              <w:pStyle w:val="ListParagraph"/>
              <w:spacing w:line="240" w:lineRule="auto"/>
              <w:ind w:left="0" w:firstLine="0"/>
              <w:rPr>
                <w:sz w:val="18"/>
                <w:szCs w:val="18"/>
              </w:rPr>
            </w:pPr>
            <w:r>
              <w:rPr>
                <w:sz w:val="18"/>
                <w:szCs w:val="18"/>
              </w:rPr>
              <w:t>Media</w:t>
            </w:r>
          </w:p>
        </w:tc>
        <w:tc>
          <w:tcPr>
            <w:tcW w:w="1257" w:type="dxa"/>
          </w:tcPr>
          <w:p w14:paraId="246AFCB9" w14:textId="1E3108C3" w:rsidR="00A82DEF" w:rsidRPr="00294288" w:rsidRDefault="00621810" w:rsidP="00BF11CD">
            <w:pPr>
              <w:pStyle w:val="ListParagraph"/>
              <w:spacing w:line="240" w:lineRule="auto"/>
              <w:ind w:left="0" w:firstLine="0"/>
              <w:rPr>
                <w:sz w:val="18"/>
                <w:szCs w:val="18"/>
              </w:rPr>
            </w:pPr>
            <w:r>
              <w:rPr>
                <w:sz w:val="18"/>
                <w:szCs w:val="18"/>
              </w:rPr>
              <w:t>Positivo</w:t>
            </w:r>
          </w:p>
        </w:tc>
      </w:tr>
      <w:tr w:rsidR="008F3DAF" w:rsidRPr="00294288" w14:paraId="0DEBB151" w14:textId="70E8BDB2" w:rsidTr="007A1964">
        <w:trPr>
          <w:trHeight w:hRule="exact" w:val="288"/>
        </w:trPr>
        <w:tc>
          <w:tcPr>
            <w:tcW w:w="430" w:type="dxa"/>
          </w:tcPr>
          <w:p w14:paraId="382F2AD9" w14:textId="77777777" w:rsidR="00A82DEF" w:rsidRPr="00294288" w:rsidRDefault="00A82DEF" w:rsidP="00831A33">
            <w:pPr>
              <w:ind w:firstLine="0"/>
              <w:rPr>
                <w:sz w:val="18"/>
                <w:szCs w:val="18"/>
              </w:rPr>
            </w:pPr>
            <w:r w:rsidRPr="00294288">
              <w:rPr>
                <w:sz w:val="18"/>
                <w:szCs w:val="18"/>
              </w:rPr>
              <w:t>4</w:t>
            </w:r>
          </w:p>
        </w:tc>
        <w:tc>
          <w:tcPr>
            <w:tcW w:w="1397" w:type="dxa"/>
          </w:tcPr>
          <w:p w14:paraId="048B863A" w14:textId="77777777" w:rsidR="00A82DEF" w:rsidRPr="00294288" w:rsidRDefault="00A82DEF" w:rsidP="00BA3B0C">
            <w:pPr>
              <w:spacing w:line="240" w:lineRule="auto"/>
              <w:ind w:firstLine="0"/>
              <w:rPr>
                <w:sz w:val="18"/>
                <w:szCs w:val="18"/>
              </w:rPr>
            </w:pPr>
            <w:r w:rsidRPr="00294288">
              <w:rPr>
                <w:sz w:val="18"/>
                <w:szCs w:val="18"/>
              </w:rPr>
              <w:t>Arquitecto</w:t>
            </w:r>
          </w:p>
        </w:tc>
        <w:tc>
          <w:tcPr>
            <w:tcW w:w="1121" w:type="dxa"/>
          </w:tcPr>
          <w:p w14:paraId="77A905CE" w14:textId="52689236" w:rsidR="00A82DEF" w:rsidRPr="004F34A7" w:rsidRDefault="004F34A7" w:rsidP="004F34A7">
            <w:pPr>
              <w:spacing w:line="240" w:lineRule="auto"/>
              <w:ind w:firstLine="0"/>
              <w:rPr>
                <w:sz w:val="18"/>
                <w:szCs w:val="18"/>
              </w:rPr>
            </w:pPr>
            <w:r>
              <w:rPr>
                <w:sz w:val="18"/>
                <w:szCs w:val="18"/>
              </w:rPr>
              <w:t>+</w:t>
            </w:r>
          </w:p>
        </w:tc>
        <w:tc>
          <w:tcPr>
            <w:tcW w:w="1642" w:type="dxa"/>
          </w:tcPr>
          <w:p w14:paraId="61C64255" w14:textId="5AC176EF" w:rsidR="00A82DEF" w:rsidRPr="00267B61" w:rsidRDefault="00267B61" w:rsidP="00267B61">
            <w:pPr>
              <w:spacing w:line="240" w:lineRule="auto"/>
              <w:ind w:firstLine="0"/>
              <w:rPr>
                <w:sz w:val="18"/>
                <w:szCs w:val="18"/>
              </w:rPr>
            </w:pPr>
            <w:r w:rsidRPr="00267B61">
              <w:rPr>
                <w:sz w:val="18"/>
                <w:szCs w:val="18"/>
              </w:rPr>
              <w:t>4</w:t>
            </w:r>
          </w:p>
        </w:tc>
        <w:tc>
          <w:tcPr>
            <w:tcW w:w="1260" w:type="dxa"/>
          </w:tcPr>
          <w:p w14:paraId="2B7A4780" w14:textId="1422CAE1" w:rsidR="00A82DEF" w:rsidRPr="00203CE3" w:rsidRDefault="00203CE3" w:rsidP="009F16C9">
            <w:pPr>
              <w:spacing w:line="240" w:lineRule="auto"/>
              <w:ind w:left="-17" w:firstLine="17"/>
              <w:rPr>
                <w:sz w:val="18"/>
                <w:szCs w:val="18"/>
              </w:rPr>
            </w:pPr>
            <w:r w:rsidRPr="00203CE3">
              <w:rPr>
                <w:sz w:val="18"/>
                <w:szCs w:val="18"/>
              </w:rPr>
              <w:t>4</w:t>
            </w:r>
          </w:p>
        </w:tc>
        <w:tc>
          <w:tcPr>
            <w:tcW w:w="1591" w:type="dxa"/>
          </w:tcPr>
          <w:p w14:paraId="2C2492EE" w14:textId="2994D3E7" w:rsidR="00A82DEF" w:rsidRPr="00203CE3" w:rsidRDefault="00203CE3" w:rsidP="00203CE3">
            <w:pPr>
              <w:spacing w:line="240" w:lineRule="auto"/>
              <w:ind w:firstLine="0"/>
              <w:rPr>
                <w:sz w:val="18"/>
                <w:szCs w:val="18"/>
              </w:rPr>
            </w:pPr>
            <w:r w:rsidRPr="00203CE3">
              <w:rPr>
                <w:sz w:val="18"/>
                <w:szCs w:val="18"/>
              </w:rPr>
              <w:t>2</w:t>
            </w:r>
          </w:p>
        </w:tc>
        <w:tc>
          <w:tcPr>
            <w:tcW w:w="991" w:type="dxa"/>
          </w:tcPr>
          <w:p w14:paraId="7A74056B" w14:textId="7262C52D" w:rsidR="00A82DEF" w:rsidRPr="00203CE3" w:rsidRDefault="00203CE3" w:rsidP="00203CE3">
            <w:pPr>
              <w:spacing w:line="240" w:lineRule="auto"/>
              <w:ind w:firstLine="0"/>
              <w:rPr>
                <w:sz w:val="18"/>
                <w:szCs w:val="18"/>
              </w:rPr>
            </w:pPr>
            <w:r w:rsidRPr="00203CE3">
              <w:rPr>
                <w:sz w:val="18"/>
                <w:szCs w:val="18"/>
              </w:rPr>
              <w:t>Media</w:t>
            </w:r>
          </w:p>
        </w:tc>
        <w:tc>
          <w:tcPr>
            <w:tcW w:w="1157" w:type="dxa"/>
          </w:tcPr>
          <w:p w14:paraId="2A001014" w14:textId="52BA7D87" w:rsidR="00A82DEF" w:rsidRPr="00294288" w:rsidRDefault="00BF11CD" w:rsidP="00BF11CD">
            <w:pPr>
              <w:pStyle w:val="ListParagraph"/>
              <w:spacing w:line="240" w:lineRule="auto"/>
              <w:ind w:left="0" w:firstLine="0"/>
              <w:rPr>
                <w:sz w:val="18"/>
                <w:szCs w:val="18"/>
              </w:rPr>
            </w:pPr>
            <w:r>
              <w:rPr>
                <w:sz w:val="18"/>
                <w:szCs w:val="18"/>
              </w:rPr>
              <w:t>Media</w:t>
            </w:r>
          </w:p>
        </w:tc>
        <w:tc>
          <w:tcPr>
            <w:tcW w:w="1257" w:type="dxa"/>
          </w:tcPr>
          <w:p w14:paraId="2BC2386C" w14:textId="0DDC9AB7" w:rsidR="00A82DEF" w:rsidRPr="00294288" w:rsidRDefault="00B276D6" w:rsidP="007D2684">
            <w:pPr>
              <w:pStyle w:val="ListParagraph"/>
              <w:spacing w:line="240" w:lineRule="auto"/>
              <w:ind w:left="0" w:firstLine="0"/>
              <w:rPr>
                <w:sz w:val="18"/>
                <w:szCs w:val="18"/>
              </w:rPr>
            </w:pPr>
            <w:r>
              <w:rPr>
                <w:sz w:val="18"/>
                <w:szCs w:val="18"/>
              </w:rPr>
              <w:t>Posit</w:t>
            </w:r>
            <w:r w:rsidR="007D2684">
              <w:rPr>
                <w:sz w:val="18"/>
                <w:szCs w:val="18"/>
              </w:rPr>
              <w:t>ivo</w:t>
            </w:r>
          </w:p>
        </w:tc>
      </w:tr>
      <w:tr w:rsidR="008F3DAF" w:rsidRPr="00294288" w14:paraId="6F1E8232" w14:textId="7E6E0D07" w:rsidTr="007A1964">
        <w:trPr>
          <w:trHeight w:val="144"/>
        </w:trPr>
        <w:tc>
          <w:tcPr>
            <w:tcW w:w="430" w:type="dxa"/>
          </w:tcPr>
          <w:p w14:paraId="25FE1C43" w14:textId="77777777" w:rsidR="00A82DEF" w:rsidRPr="00294288" w:rsidRDefault="00A82DEF" w:rsidP="00831A33">
            <w:pPr>
              <w:ind w:firstLine="0"/>
              <w:rPr>
                <w:sz w:val="18"/>
                <w:szCs w:val="18"/>
              </w:rPr>
            </w:pPr>
            <w:r w:rsidRPr="00294288">
              <w:rPr>
                <w:sz w:val="18"/>
                <w:szCs w:val="18"/>
              </w:rPr>
              <w:t>5</w:t>
            </w:r>
          </w:p>
        </w:tc>
        <w:tc>
          <w:tcPr>
            <w:tcW w:w="1397" w:type="dxa"/>
          </w:tcPr>
          <w:p w14:paraId="208EF3C9" w14:textId="77777777" w:rsidR="00A82DEF" w:rsidRPr="00294288" w:rsidRDefault="00A82DEF" w:rsidP="00BA3B0C">
            <w:pPr>
              <w:spacing w:line="240" w:lineRule="auto"/>
              <w:ind w:firstLine="0"/>
              <w:rPr>
                <w:sz w:val="18"/>
                <w:szCs w:val="18"/>
              </w:rPr>
            </w:pPr>
            <w:r w:rsidRPr="00294288">
              <w:rPr>
                <w:sz w:val="18"/>
                <w:szCs w:val="18"/>
              </w:rPr>
              <w:t>Equipo de trabajo</w:t>
            </w:r>
          </w:p>
        </w:tc>
        <w:tc>
          <w:tcPr>
            <w:tcW w:w="1121" w:type="dxa"/>
          </w:tcPr>
          <w:p w14:paraId="272B1766" w14:textId="1E5F8DF5" w:rsidR="00A82DEF" w:rsidRPr="004F34A7" w:rsidRDefault="004F34A7" w:rsidP="004F34A7">
            <w:pPr>
              <w:spacing w:line="240" w:lineRule="auto"/>
              <w:ind w:firstLine="0"/>
              <w:rPr>
                <w:sz w:val="18"/>
                <w:szCs w:val="18"/>
              </w:rPr>
            </w:pPr>
            <w:r>
              <w:rPr>
                <w:sz w:val="18"/>
                <w:szCs w:val="18"/>
              </w:rPr>
              <w:t>+</w:t>
            </w:r>
          </w:p>
        </w:tc>
        <w:tc>
          <w:tcPr>
            <w:tcW w:w="1642" w:type="dxa"/>
          </w:tcPr>
          <w:p w14:paraId="0F8EAA0E" w14:textId="71C79AF6" w:rsidR="00A82DEF" w:rsidRPr="004D79C5" w:rsidRDefault="004D79C5" w:rsidP="004D79C5">
            <w:pPr>
              <w:spacing w:line="240" w:lineRule="auto"/>
              <w:ind w:firstLine="0"/>
              <w:rPr>
                <w:sz w:val="18"/>
                <w:szCs w:val="18"/>
              </w:rPr>
            </w:pPr>
            <w:r>
              <w:rPr>
                <w:sz w:val="18"/>
                <w:szCs w:val="18"/>
              </w:rPr>
              <w:t>3</w:t>
            </w:r>
          </w:p>
        </w:tc>
        <w:tc>
          <w:tcPr>
            <w:tcW w:w="1260" w:type="dxa"/>
          </w:tcPr>
          <w:p w14:paraId="6A36C4DE" w14:textId="78E19D0E" w:rsidR="00A82DEF" w:rsidRPr="00B721F9" w:rsidRDefault="00B721F9" w:rsidP="00B721F9">
            <w:pPr>
              <w:spacing w:line="240" w:lineRule="auto"/>
              <w:ind w:firstLine="0"/>
              <w:rPr>
                <w:sz w:val="18"/>
                <w:szCs w:val="18"/>
              </w:rPr>
            </w:pPr>
            <w:r>
              <w:rPr>
                <w:sz w:val="18"/>
                <w:szCs w:val="18"/>
              </w:rPr>
              <w:t>4</w:t>
            </w:r>
          </w:p>
        </w:tc>
        <w:tc>
          <w:tcPr>
            <w:tcW w:w="1591" w:type="dxa"/>
          </w:tcPr>
          <w:p w14:paraId="79A834C2" w14:textId="26375A33" w:rsidR="00A82DEF" w:rsidRPr="00B721F9" w:rsidRDefault="00B721F9" w:rsidP="00B721F9">
            <w:pPr>
              <w:spacing w:line="240" w:lineRule="auto"/>
              <w:ind w:firstLine="0"/>
              <w:rPr>
                <w:sz w:val="18"/>
                <w:szCs w:val="18"/>
              </w:rPr>
            </w:pPr>
            <w:r>
              <w:rPr>
                <w:sz w:val="18"/>
                <w:szCs w:val="18"/>
              </w:rPr>
              <w:t>2</w:t>
            </w:r>
          </w:p>
        </w:tc>
        <w:tc>
          <w:tcPr>
            <w:tcW w:w="991" w:type="dxa"/>
          </w:tcPr>
          <w:p w14:paraId="6A7A4CCD" w14:textId="163DEAF1" w:rsidR="00A82DEF" w:rsidRPr="00294288" w:rsidRDefault="00B721F9" w:rsidP="00B721F9">
            <w:pPr>
              <w:pStyle w:val="ListParagraph"/>
              <w:spacing w:line="240" w:lineRule="auto"/>
              <w:ind w:left="0" w:firstLine="0"/>
              <w:rPr>
                <w:sz w:val="18"/>
                <w:szCs w:val="18"/>
              </w:rPr>
            </w:pPr>
            <w:r>
              <w:rPr>
                <w:sz w:val="18"/>
                <w:szCs w:val="18"/>
              </w:rPr>
              <w:t>Media</w:t>
            </w:r>
          </w:p>
        </w:tc>
        <w:tc>
          <w:tcPr>
            <w:tcW w:w="1157" w:type="dxa"/>
          </w:tcPr>
          <w:p w14:paraId="4A5B0A61" w14:textId="4F0FEA49" w:rsidR="00A82DEF" w:rsidRPr="00294288" w:rsidRDefault="00B721F9" w:rsidP="00B721F9">
            <w:pPr>
              <w:pStyle w:val="ListParagraph"/>
              <w:spacing w:line="240" w:lineRule="auto"/>
              <w:ind w:left="0" w:firstLine="0"/>
              <w:rPr>
                <w:sz w:val="18"/>
                <w:szCs w:val="18"/>
              </w:rPr>
            </w:pPr>
            <w:r>
              <w:rPr>
                <w:sz w:val="18"/>
                <w:szCs w:val="18"/>
              </w:rPr>
              <w:t>Media</w:t>
            </w:r>
          </w:p>
        </w:tc>
        <w:tc>
          <w:tcPr>
            <w:tcW w:w="1257" w:type="dxa"/>
          </w:tcPr>
          <w:p w14:paraId="5EF6BB54" w14:textId="539344A1" w:rsidR="00A82DEF" w:rsidRPr="00294288" w:rsidRDefault="00B721F9" w:rsidP="00B721F9">
            <w:pPr>
              <w:pStyle w:val="ListParagraph"/>
              <w:spacing w:line="240" w:lineRule="auto"/>
              <w:ind w:left="0" w:firstLine="0"/>
              <w:rPr>
                <w:sz w:val="18"/>
                <w:szCs w:val="18"/>
              </w:rPr>
            </w:pPr>
            <w:r>
              <w:rPr>
                <w:sz w:val="18"/>
                <w:szCs w:val="18"/>
              </w:rPr>
              <w:t>Positivo</w:t>
            </w:r>
          </w:p>
        </w:tc>
      </w:tr>
      <w:tr w:rsidR="008F3DAF" w:rsidRPr="00294288" w14:paraId="0B44A912" w14:textId="2179C426" w:rsidTr="007A1964">
        <w:trPr>
          <w:trHeight w:val="144"/>
        </w:trPr>
        <w:tc>
          <w:tcPr>
            <w:tcW w:w="430" w:type="dxa"/>
          </w:tcPr>
          <w:p w14:paraId="0075B154" w14:textId="77777777" w:rsidR="00A82DEF" w:rsidRPr="00294288" w:rsidRDefault="00A82DEF" w:rsidP="00831A33">
            <w:pPr>
              <w:ind w:firstLine="0"/>
              <w:rPr>
                <w:sz w:val="18"/>
                <w:szCs w:val="18"/>
              </w:rPr>
            </w:pPr>
            <w:r w:rsidRPr="00294288">
              <w:rPr>
                <w:sz w:val="18"/>
                <w:szCs w:val="18"/>
              </w:rPr>
              <w:t>6</w:t>
            </w:r>
          </w:p>
        </w:tc>
        <w:tc>
          <w:tcPr>
            <w:tcW w:w="1397" w:type="dxa"/>
          </w:tcPr>
          <w:p w14:paraId="3E208C0D" w14:textId="77777777" w:rsidR="00A82DEF" w:rsidRPr="00294288" w:rsidRDefault="00A82DEF" w:rsidP="00BA3B0C">
            <w:pPr>
              <w:spacing w:line="240" w:lineRule="auto"/>
              <w:ind w:firstLine="0"/>
              <w:rPr>
                <w:sz w:val="18"/>
                <w:szCs w:val="18"/>
              </w:rPr>
            </w:pPr>
            <w:r w:rsidRPr="00294288">
              <w:rPr>
                <w:sz w:val="18"/>
                <w:szCs w:val="18"/>
              </w:rPr>
              <w:t>Ingeniero Estructural</w:t>
            </w:r>
          </w:p>
        </w:tc>
        <w:tc>
          <w:tcPr>
            <w:tcW w:w="1121" w:type="dxa"/>
          </w:tcPr>
          <w:p w14:paraId="01A9B2D5" w14:textId="31B4F8AF" w:rsidR="00A82DEF" w:rsidRPr="004F34A7" w:rsidRDefault="004F34A7" w:rsidP="004F34A7">
            <w:pPr>
              <w:spacing w:line="240" w:lineRule="auto"/>
              <w:ind w:firstLine="0"/>
              <w:rPr>
                <w:sz w:val="18"/>
                <w:szCs w:val="18"/>
              </w:rPr>
            </w:pPr>
            <w:r>
              <w:rPr>
                <w:sz w:val="18"/>
                <w:szCs w:val="18"/>
              </w:rPr>
              <w:t>+</w:t>
            </w:r>
          </w:p>
        </w:tc>
        <w:tc>
          <w:tcPr>
            <w:tcW w:w="1642" w:type="dxa"/>
          </w:tcPr>
          <w:p w14:paraId="3E097119" w14:textId="0D3A30E0" w:rsidR="00A82DEF" w:rsidRPr="00294288" w:rsidRDefault="00E37EB9" w:rsidP="00E37EB9">
            <w:pPr>
              <w:pStyle w:val="ListParagraph"/>
              <w:spacing w:line="240" w:lineRule="auto"/>
              <w:ind w:left="8" w:firstLine="0"/>
              <w:rPr>
                <w:sz w:val="18"/>
                <w:szCs w:val="18"/>
              </w:rPr>
            </w:pPr>
            <w:r>
              <w:rPr>
                <w:sz w:val="18"/>
                <w:szCs w:val="18"/>
              </w:rPr>
              <w:t>4</w:t>
            </w:r>
          </w:p>
        </w:tc>
        <w:tc>
          <w:tcPr>
            <w:tcW w:w="1260" w:type="dxa"/>
          </w:tcPr>
          <w:p w14:paraId="50F4A976" w14:textId="183EA7A7" w:rsidR="00A82DEF" w:rsidRPr="00294288" w:rsidRDefault="00E37EB9" w:rsidP="00E37EB9">
            <w:pPr>
              <w:pStyle w:val="ListParagraph"/>
              <w:spacing w:line="240" w:lineRule="auto"/>
              <w:ind w:left="0" w:firstLine="0"/>
              <w:rPr>
                <w:sz w:val="18"/>
                <w:szCs w:val="18"/>
              </w:rPr>
            </w:pPr>
            <w:r>
              <w:rPr>
                <w:sz w:val="18"/>
                <w:szCs w:val="18"/>
              </w:rPr>
              <w:t>4</w:t>
            </w:r>
          </w:p>
        </w:tc>
        <w:tc>
          <w:tcPr>
            <w:tcW w:w="1591" w:type="dxa"/>
          </w:tcPr>
          <w:p w14:paraId="434BFF39" w14:textId="6A2043AA" w:rsidR="00A82DEF" w:rsidRPr="00294288" w:rsidRDefault="00E37EB9" w:rsidP="00E37EB9">
            <w:pPr>
              <w:pStyle w:val="ListParagraph"/>
              <w:spacing w:line="240" w:lineRule="auto"/>
              <w:ind w:left="0" w:firstLine="0"/>
              <w:rPr>
                <w:sz w:val="18"/>
                <w:szCs w:val="18"/>
              </w:rPr>
            </w:pPr>
            <w:r>
              <w:rPr>
                <w:sz w:val="18"/>
                <w:szCs w:val="18"/>
              </w:rPr>
              <w:t>2</w:t>
            </w:r>
          </w:p>
        </w:tc>
        <w:tc>
          <w:tcPr>
            <w:tcW w:w="991" w:type="dxa"/>
          </w:tcPr>
          <w:p w14:paraId="2D240F38" w14:textId="2D2EE47E" w:rsidR="00A82DEF" w:rsidRPr="00294288" w:rsidRDefault="00E37EB9" w:rsidP="00E37EB9">
            <w:pPr>
              <w:pStyle w:val="ListParagraph"/>
              <w:spacing w:line="240" w:lineRule="auto"/>
              <w:ind w:left="12" w:firstLine="0"/>
              <w:rPr>
                <w:sz w:val="18"/>
                <w:szCs w:val="18"/>
              </w:rPr>
            </w:pPr>
            <w:r>
              <w:rPr>
                <w:sz w:val="18"/>
                <w:szCs w:val="18"/>
              </w:rPr>
              <w:t>Media</w:t>
            </w:r>
          </w:p>
        </w:tc>
        <w:tc>
          <w:tcPr>
            <w:tcW w:w="1157" w:type="dxa"/>
          </w:tcPr>
          <w:p w14:paraId="33BE0062" w14:textId="5E93F3AA" w:rsidR="00A82DEF" w:rsidRPr="00294288" w:rsidRDefault="00E37EB9" w:rsidP="00E37EB9">
            <w:pPr>
              <w:pStyle w:val="ListParagraph"/>
              <w:spacing w:line="240" w:lineRule="auto"/>
              <w:ind w:left="13" w:firstLine="0"/>
              <w:rPr>
                <w:sz w:val="18"/>
                <w:szCs w:val="18"/>
              </w:rPr>
            </w:pPr>
            <w:r>
              <w:rPr>
                <w:sz w:val="18"/>
                <w:szCs w:val="18"/>
              </w:rPr>
              <w:t>Media</w:t>
            </w:r>
          </w:p>
        </w:tc>
        <w:tc>
          <w:tcPr>
            <w:tcW w:w="1257" w:type="dxa"/>
          </w:tcPr>
          <w:p w14:paraId="5766A86A" w14:textId="20ABFDDC" w:rsidR="00A82DEF" w:rsidRPr="00294288" w:rsidRDefault="00E37EB9" w:rsidP="00E37EB9">
            <w:pPr>
              <w:pStyle w:val="ListParagraph"/>
              <w:spacing w:line="240" w:lineRule="auto"/>
              <w:ind w:left="0" w:firstLine="0"/>
              <w:rPr>
                <w:sz w:val="18"/>
                <w:szCs w:val="18"/>
              </w:rPr>
            </w:pPr>
            <w:r>
              <w:rPr>
                <w:sz w:val="18"/>
                <w:szCs w:val="18"/>
              </w:rPr>
              <w:t>Positivo</w:t>
            </w:r>
          </w:p>
        </w:tc>
      </w:tr>
      <w:tr w:rsidR="00E37EB9" w:rsidRPr="00294288" w14:paraId="327FF15B" w14:textId="037DC2F8" w:rsidTr="007A1964">
        <w:trPr>
          <w:trHeight w:val="144"/>
        </w:trPr>
        <w:tc>
          <w:tcPr>
            <w:tcW w:w="430" w:type="dxa"/>
          </w:tcPr>
          <w:p w14:paraId="6416DAF9" w14:textId="77777777" w:rsidR="00E37EB9" w:rsidRPr="00294288" w:rsidRDefault="00E37EB9" w:rsidP="00E37EB9">
            <w:pPr>
              <w:ind w:firstLine="0"/>
              <w:rPr>
                <w:sz w:val="18"/>
                <w:szCs w:val="18"/>
              </w:rPr>
            </w:pPr>
            <w:r w:rsidRPr="00294288">
              <w:rPr>
                <w:sz w:val="18"/>
                <w:szCs w:val="18"/>
              </w:rPr>
              <w:t>7</w:t>
            </w:r>
          </w:p>
        </w:tc>
        <w:tc>
          <w:tcPr>
            <w:tcW w:w="1397" w:type="dxa"/>
          </w:tcPr>
          <w:p w14:paraId="5BDB6E94" w14:textId="77777777" w:rsidR="00E37EB9" w:rsidRPr="00294288" w:rsidRDefault="00E37EB9" w:rsidP="00E37EB9">
            <w:pPr>
              <w:spacing w:line="240" w:lineRule="auto"/>
              <w:ind w:firstLine="0"/>
              <w:rPr>
                <w:sz w:val="18"/>
                <w:szCs w:val="18"/>
              </w:rPr>
            </w:pPr>
            <w:r w:rsidRPr="00294288">
              <w:rPr>
                <w:sz w:val="18"/>
                <w:szCs w:val="18"/>
              </w:rPr>
              <w:t>Ingeniero Mecánico</w:t>
            </w:r>
          </w:p>
        </w:tc>
        <w:tc>
          <w:tcPr>
            <w:tcW w:w="1121" w:type="dxa"/>
          </w:tcPr>
          <w:p w14:paraId="0C2E01BB" w14:textId="53B9D00B" w:rsidR="00E37EB9" w:rsidRPr="004F34A7" w:rsidRDefault="00E37EB9" w:rsidP="00E37EB9">
            <w:pPr>
              <w:spacing w:line="240" w:lineRule="auto"/>
              <w:ind w:firstLine="0"/>
              <w:rPr>
                <w:sz w:val="18"/>
                <w:szCs w:val="18"/>
              </w:rPr>
            </w:pPr>
            <w:r>
              <w:rPr>
                <w:sz w:val="18"/>
                <w:szCs w:val="18"/>
              </w:rPr>
              <w:t>+</w:t>
            </w:r>
          </w:p>
        </w:tc>
        <w:tc>
          <w:tcPr>
            <w:tcW w:w="1642" w:type="dxa"/>
          </w:tcPr>
          <w:p w14:paraId="0857FC8A" w14:textId="4640D96B" w:rsidR="00E37EB9" w:rsidRPr="00294288" w:rsidRDefault="00E37EB9" w:rsidP="00AA313D">
            <w:pPr>
              <w:pStyle w:val="ListParagraph"/>
              <w:spacing w:line="240" w:lineRule="auto"/>
              <w:ind w:left="8" w:firstLine="0"/>
              <w:rPr>
                <w:sz w:val="18"/>
                <w:szCs w:val="18"/>
              </w:rPr>
            </w:pPr>
            <w:r>
              <w:rPr>
                <w:sz w:val="18"/>
                <w:szCs w:val="18"/>
              </w:rPr>
              <w:t>4</w:t>
            </w:r>
          </w:p>
        </w:tc>
        <w:tc>
          <w:tcPr>
            <w:tcW w:w="1260" w:type="dxa"/>
          </w:tcPr>
          <w:p w14:paraId="077367C1" w14:textId="40E1CB57" w:rsidR="00E37EB9" w:rsidRPr="00294288" w:rsidRDefault="00E37EB9" w:rsidP="00AA313D">
            <w:pPr>
              <w:pStyle w:val="ListParagraph"/>
              <w:spacing w:line="240" w:lineRule="auto"/>
              <w:ind w:left="0" w:firstLine="0"/>
              <w:rPr>
                <w:sz w:val="18"/>
                <w:szCs w:val="18"/>
              </w:rPr>
            </w:pPr>
            <w:r>
              <w:rPr>
                <w:sz w:val="18"/>
                <w:szCs w:val="18"/>
              </w:rPr>
              <w:t>4</w:t>
            </w:r>
          </w:p>
        </w:tc>
        <w:tc>
          <w:tcPr>
            <w:tcW w:w="1591" w:type="dxa"/>
          </w:tcPr>
          <w:p w14:paraId="723DEA9A" w14:textId="3142B0E8" w:rsidR="00E37EB9" w:rsidRPr="00294288" w:rsidRDefault="00E37EB9" w:rsidP="00AA313D">
            <w:pPr>
              <w:pStyle w:val="ListParagraph"/>
              <w:spacing w:line="240" w:lineRule="auto"/>
              <w:ind w:left="0" w:firstLine="0"/>
              <w:rPr>
                <w:sz w:val="18"/>
                <w:szCs w:val="18"/>
              </w:rPr>
            </w:pPr>
            <w:r>
              <w:rPr>
                <w:sz w:val="18"/>
                <w:szCs w:val="18"/>
              </w:rPr>
              <w:t>2</w:t>
            </w:r>
          </w:p>
        </w:tc>
        <w:tc>
          <w:tcPr>
            <w:tcW w:w="991" w:type="dxa"/>
          </w:tcPr>
          <w:p w14:paraId="1B9CD130" w14:textId="66898820" w:rsidR="00E37EB9" w:rsidRPr="00294288" w:rsidRDefault="00E37EB9" w:rsidP="00AA313D">
            <w:pPr>
              <w:pStyle w:val="ListParagraph"/>
              <w:spacing w:line="240" w:lineRule="auto"/>
              <w:ind w:left="0" w:firstLine="0"/>
              <w:rPr>
                <w:sz w:val="18"/>
                <w:szCs w:val="18"/>
              </w:rPr>
            </w:pPr>
            <w:r>
              <w:rPr>
                <w:sz w:val="18"/>
                <w:szCs w:val="18"/>
              </w:rPr>
              <w:t>Media</w:t>
            </w:r>
          </w:p>
        </w:tc>
        <w:tc>
          <w:tcPr>
            <w:tcW w:w="1157" w:type="dxa"/>
          </w:tcPr>
          <w:p w14:paraId="118E51AB" w14:textId="45381748" w:rsidR="00E37EB9" w:rsidRPr="00294288" w:rsidRDefault="00E37EB9" w:rsidP="00AA313D">
            <w:pPr>
              <w:pStyle w:val="ListParagraph"/>
              <w:spacing w:line="240" w:lineRule="auto"/>
              <w:ind w:left="13" w:firstLine="0"/>
              <w:rPr>
                <w:sz w:val="18"/>
                <w:szCs w:val="18"/>
              </w:rPr>
            </w:pPr>
            <w:r>
              <w:rPr>
                <w:sz w:val="18"/>
                <w:szCs w:val="18"/>
              </w:rPr>
              <w:t>Media</w:t>
            </w:r>
          </w:p>
        </w:tc>
        <w:tc>
          <w:tcPr>
            <w:tcW w:w="1257" w:type="dxa"/>
          </w:tcPr>
          <w:p w14:paraId="0AAD5B2B" w14:textId="13E1EEF7" w:rsidR="00E37EB9" w:rsidRPr="00294288" w:rsidRDefault="00E37EB9" w:rsidP="00AA313D">
            <w:pPr>
              <w:pStyle w:val="ListParagraph"/>
              <w:spacing w:line="240" w:lineRule="auto"/>
              <w:ind w:left="0" w:firstLine="0"/>
              <w:rPr>
                <w:sz w:val="18"/>
                <w:szCs w:val="18"/>
              </w:rPr>
            </w:pPr>
            <w:r>
              <w:rPr>
                <w:sz w:val="18"/>
                <w:szCs w:val="18"/>
              </w:rPr>
              <w:t>Positivo</w:t>
            </w:r>
          </w:p>
        </w:tc>
      </w:tr>
      <w:tr w:rsidR="00AA313D" w:rsidRPr="00294288" w14:paraId="39318DE9" w14:textId="1B9F0B30" w:rsidTr="007A1964">
        <w:trPr>
          <w:trHeight w:val="144"/>
        </w:trPr>
        <w:tc>
          <w:tcPr>
            <w:tcW w:w="430" w:type="dxa"/>
          </w:tcPr>
          <w:p w14:paraId="715B1060" w14:textId="77777777" w:rsidR="00AA313D" w:rsidRPr="00294288" w:rsidRDefault="00AA313D" w:rsidP="00AA313D">
            <w:pPr>
              <w:ind w:firstLine="0"/>
              <w:rPr>
                <w:sz w:val="18"/>
                <w:szCs w:val="18"/>
              </w:rPr>
            </w:pPr>
            <w:r w:rsidRPr="00294288">
              <w:rPr>
                <w:sz w:val="18"/>
                <w:szCs w:val="18"/>
              </w:rPr>
              <w:t>8</w:t>
            </w:r>
          </w:p>
        </w:tc>
        <w:tc>
          <w:tcPr>
            <w:tcW w:w="1397" w:type="dxa"/>
          </w:tcPr>
          <w:p w14:paraId="4D90330A" w14:textId="77777777" w:rsidR="00AA313D" w:rsidRPr="00294288" w:rsidRDefault="00AA313D" w:rsidP="00AA313D">
            <w:pPr>
              <w:spacing w:line="240" w:lineRule="auto"/>
              <w:ind w:firstLine="0"/>
              <w:rPr>
                <w:sz w:val="18"/>
                <w:szCs w:val="18"/>
              </w:rPr>
            </w:pPr>
            <w:r w:rsidRPr="00294288">
              <w:rPr>
                <w:sz w:val="18"/>
                <w:szCs w:val="18"/>
              </w:rPr>
              <w:t>Ingeniero Eléctrico</w:t>
            </w:r>
          </w:p>
        </w:tc>
        <w:tc>
          <w:tcPr>
            <w:tcW w:w="1121" w:type="dxa"/>
          </w:tcPr>
          <w:p w14:paraId="3002E81E" w14:textId="493B67CA" w:rsidR="00AA313D" w:rsidRPr="004F34A7" w:rsidRDefault="00AA313D" w:rsidP="00AA313D">
            <w:pPr>
              <w:spacing w:line="240" w:lineRule="auto"/>
              <w:ind w:firstLine="0"/>
              <w:rPr>
                <w:sz w:val="18"/>
                <w:szCs w:val="18"/>
              </w:rPr>
            </w:pPr>
            <w:r>
              <w:rPr>
                <w:sz w:val="18"/>
                <w:szCs w:val="18"/>
              </w:rPr>
              <w:t>+</w:t>
            </w:r>
          </w:p>
        </w:tc>
        <w:tc>
          <w:tcPr>
            <w:tcW w:w="1642" w:type="dxa"/>
          </w:tcPr>
          <w:p w14:paraId="7F24933D" w14:textId="49DCDA55" w:rsidR="00AA313D" w:rsidRPr="00294288" w:rsidRDefault="00AA313D" w:rsidP="00AA313D">
            <w:pPr>
              <w:pStyle w:val="ListParagraph"/>
              <w:spacing w:line="240" w:lineRule="auto"/>
              <w:ind w:left="8" w:firstLine="0"/>
              <w:rPr>
                <w:sz w:val="18"/>
                <w:szCs w:val="18"/>
              </w:rPr>
            </w:pPr>
            <w:r>
              <w:rPr>
                <w:sz w:val="18"/>
                <w:szCs w:val="18"/>
              </w:rPr>
              <w:t>4</w:t>
            </w:r>
          </w:p>
        </w:tc>
        <w:tc>
          <w:tcPr>
            <w:tcW w:w="1260" w:type="dxa"/>
          </w:tcPr>
          <w:p w14:paraId="04516B35" w14:textId="38B0D3BC" w:rsidR="00AA313D" w:rsidRPr="00294288" w:rsidRDefault="00AA313D" w:rsidP="00AA313D">
            <w:pPr>
              <w:pStyle w:val="ListParagraph"/>
              <w:spacing w:line="240" w:lineRule="auto"/>
              <w:ind w:left="0" w:firstLine="0"/>
              <w:rPr>
                <w:sz w:val="18"/>
                <w:szCs w:val="18"/>
              </w:rPr>
            </w:pPr>
            <w:r>
              <w:rPr>
                <w:sz w:val="18"/>
                <w:szCs w:val="18"/>
              </w:rPr>
              <w:t>4</w:t>
            </w:r>
          </w:p>
        </w:tc>
        <w:tc>
          <w:tcPr>
            <w:tcW w:w="1591" w:type="dxa"/>
          </w:tcPr>
          <w:p w14:paraId="76F9FB93" w14:textId="72B79980" w:rsidR="00AA313D" w:rsidRPr="00294288" w:rsidRDefault="00AA313D" w:rsidP="00AA313D">
            <w:pPr>
              <w:pStyle w:val="ListParagraph"/>
              <w:spacing w:line="240" w:lineRule="auto"/>
              <w:ind w:left="0" w:firstLine="0"/>
              <w:rPr>
                <w:sz w:val="18"/>
                <w:szCs w:val="18"/>
              </w:rPr>
            </w:pPr>
            <w:r>
              <w:rPr>
                <w:sz w:val="18"/>
                <w:szCs w:val="18"/>
              </w:rPr>
              <w:t>2</w:t>
            </w:r>
          </w:p>
        </w:tc>
        <w:tc>
          <w:tcPr>
            <w:tcW w:w="991" w:type="dxa"/>
          </w:tcPr>
          <w:p w14:paraId="175B287E" w14:textId="0888CB46" w:rsidR="00AA313D" w:rsidRPr="00294288" w:rsidRDefault="00AA313D" w:rsidP="00AA313D">
            <w:pPr>
              <w:pStyle w:val="ListParagraph"/>
              <w:spacing w:line="240" w:lineRule="auto"/>
              <w:ind w:left="0" w:firstLine="0"/>
              <w:rPr>
                <w:sz w:val="18"/>
                <w:szCs w:val="18"/>
              </w:rPr>
            </w:pPr>
            <w:r>
              <w:rPr>
                <w:sz w:val="18"/>
                <w:szCs w:val="18"/>
              </w:rPr>
              <w:t>Media</w:t>
            </w:r>
          </w:p>
        </w:tc>
        <w:tc>
          <w:tcPr>
            <w:tcW w:w="1157" w:type="dxa"/>
          </w:tcPr>
          <w:p w14:paraId="02DD1C83" w14:textId="02EAF501" w:rsidR="00AA313D" w:rsidRPr="00294288" w:rsidRDefault="00AA313D" w:rsidP="00AA313D">
            <w:pPr>
              <w:pStyle w:val="ListParagraph"/>
              <w:spacing w:line="240" w:lineRule="auto"/>
              <w:ind w:left="13" w:firstLine="0"/>
              <w:rPr>
                <w:sz w:val="18"/>
                <w:szCs w:val="18"/>
              </w:rPr>
            </w:pPr>
            <w:r>
              <w:rPr>
                <w:sz w:val="18"/>
                <w:szCs w:val="18"/>
              </w:rPr>
              <w:t>Media</w:t>
            </w:r>
          </w:p>
        </w:tc>
        <w:tc>
          <w:tcPr>
            <w:tcW w:w="1257" w:type="dxa"/>
          </w:tcPr>
          <w:p w14:paraId="3F7CEC9B" w14:textId="0AC5E02A" w:rsidR="00AA313D" w:rsidRPr="00294288" w:rsidRDefault="00AA313D" w:rsidP="00AA313D">
            <w:pPr>
              <w:pStyle w:val="ListParagraph"/>
              <w:spacing w:line="240" w:lineRule="auto"/>
              <w:ind w:left="0" w:firstLine="0"/>
              <w:rPr>
                <w:sz w:val="18"/>
                <w:szCs w:val="18"/>
              </w:rPr>
            </w:pPr>
            <w:r>
              <w:rPr>
                <w:sz w:val="18"/>
                <w:szCs w:val="18"/>
              </w:rPr>
              <w:t>Positivo</w:t>
            </w:r>
          </w:p>
        </w:tc>
      </w:tr>
      <w:tr w:rsidR="00AA313D" w:rsidRPr="00294288" w14:paraId="1CA7F741" w14:textId="761ED6B0" w:rsidTr="007A1964">
        <w:trPr>
          <w:trHeight w:hRule="exact" w:val="288"/>
        </w:trPr>
        <w:tc>
          <w:tcPr>
            <w:tcW w:w="430" w:type="dxa"/>
          </w:tcPr>
          <w:p w14:paraId="3D1DFC23" w14:textId="77777777" w:rsidR="00AA313D" w:rsidRPr="00294288" w:rsidRDefault="00AA313D" w:rsidP="00AA313D">
            <w:pPr>
              <w:ind w:firstLine="0"/>
              <w:rPr>
                <w:sz w:val="18"/>
                <w:szCs w:val="18"/>
              </w:rPr>
            </w:pPr>
            <w:r w:rsidRPr="00294288">
              <w:rPr>
                <w:sz w:val="18"/>
                <w:szCs w:val="18"/>
              </w:rPr>
              <w:t>9</w:t>
            </w:r>
          </w:p>
        </w:tc>
        <w:tc>
          <w:tcPr>
            <w:tcW w:w="1397" w:type="dxa"/>
          </w:tcPr>
          <w:p w14:paraId="425E920C" w14:textId="77777777" w:rsidR="00AA313D" w:rsidRPr="00294288" w:rsidRDefault="00AA313D" w:rsidP="00AA313D">
            <w:pPr>
              <w:spacing w:line="240" w:lineRule="auto"/>
              <w:ind w:firstLine="0"/>
              <w:rPr>
                <w:sz w:val="18"/>
                <w:szCs w:val="18"/>
              </w:rPr>
            </w:pPr>
            <w:r w:rsidRPr="00294288">
              <w:rPr>
                <w:sz w:val="18"/>
                <w:szCs w:val="18"/>
              </w:rPr>
              <w:t>Ingeniero Civil</w:t>
            </w:r>
          </w:p>
        </w:tc>
        <w:tc>
          <w:tcPr>
            <w:tcW w:w="1121" w:type="dxa"/>
          </w:tcPr>
          <w:p w14:paraId="4115AD34" w14:textId="793F769A" w:rsidR="00AA313D" w:rsidRPr="004F34A7" w:rsidRDefault="00AA313D" w:rsidP="00AA313D">
            <w:pPr>
              <w:spacing w:line="240" w:lineRule="auto"/>
              <w:ind w:firstLine="0"/>
              <w:rPr>
                <w:sz w:val="18"/>
                <w:szCs w:val="18"/>
              </w:rPr>
            </w:pPr>
            <w:r>
              <w:rPr>
                <w:sz w:val="18"/>
                <w:szCs w:val="18"/>
              </w:rPr>
              <w:t>+</w:t>
            </w:r>
          </w:p>
        </w:tc>
        <w:tc>
          <w:tcPr>
            <w:tcW w:w="1642" w:type="dxa"/>
          </w:tcPr>
          <w:p w14:paraId="5FCB7DDA" w14:textId="322E2A44" w:rsidR="00AA313D" w:rsidRPr="00294288" w:rsidRDefault="00AA313D" w:rsidP="00AA313D">
            <w:pPr>
              <w:pStyle w:val="ListParagraph"/>
              <w:spacing w:line="240" w:lineRule="auto"/>
              <w:ind w:left="8" w:firstLine="0"/>
              <w:rPr>
                <w:sz w:val="18"/>
                <w:szCs w:val="18"/>
              </w:rPr>
            </w:pPr>
            <w:r>
              <w:rPr>
                <w:sz w:val="18"/>
                <w:szCs w:val="18"/>
              </w:rPr>
              <w:t>4</w:t>
            </w:r>
          </w:p>
        </w:tc>
        <w:tc>
          <w:tcPr>
            <w:tcW w:w="1260" w:type="dxa"/>
          </w:tcPr>
          <w:p w14:paraId="2A5445D9" w14:textId="301838EA" w:rsidR="00AA313D" w:rsidRPr="00294288" w:rsidRDefault="00AA313D" w:rsidP="00AA313D">
            <w:pPr>
              <w:pStyle w:val="ListParagraph"/>
              <w:spacing w:line="240" w:lineRule="auto"/>
              <w:ind w:left="0" w:firstLine="0"/>
              <w:rPr>
                <w:sz w:val="18"/>
                <w:szCs w:val="18"/>
              </w:rPr>
            </w:pPr>
            <w:r>
              <w:rPr>
                <w:sz w:val="18"/>
                <w:szCs w:val="18"/>
              </w:rPr>
              <w:t>4</w:t>
            </w:r>
          </w:p>
        </w:tc>
        <w:tc>
          <w:tcPr>
            <w:tcW w:w="1591" w:type="dxa"/>
          </w:tcPr>
          <w:p w14:paraId="3BB502DC" w14:textId="2C4C240E" w:rsidR="00AA313D" w:rsidRPr="00294288" w:rsidRDefault="00AA313D" w:rsidP="00AA313D">
            <w:pPr>
              <w:pStyle w:val="ListParagraph"/>
              <w:spacing w:line="240" w:lineRule="auto"/>
              <w:ind w:left="0" w:firstLine="0"/>
              <w:rPr>
                <w:sz w:val="18"/>
                <w:szCs w:val="18"/>
              </w:rPr>
            </w:pPr>
            <w:r>
              <w:rPr>
                <w:sz w:val="18"/>
                <w:szCs w:val="18"/>
              </w:rPr>
              <w:t>2</w:t>
            </w:r>
          </w:p>
        </w:tc>
        <w:tc>
          <w:tcPr>
            <w:tcW w:w="991" w:type="dxa"/>
          </w:tcPr>
          <w:p w14:paraId="5481DE12" w14:textId="000FE5A9" w:rsidR="00AA313D" w:rsidRPr="00294288" w:rsidRDefault="00AA313D" w:rsidP="00AA313D">
            <w:pPr>
              <w:pStyle w:val="ListParagraph"/>
              <w:spacing w:line="240" w:lineRule="auto"/>
              <w:ind w:left="0" w:firstLine="0"/>
              <w:rPr>
                <w:sz w:val="18"/>
                <w:szCs w:val="18"/>
              </w:rPr>
            </w:pPr>
            <w:r>
              <w:rPr>
                <w:sz w:val="18"/>
                <w:szCs w:val="18"/>
              </w:rPr>
              <w:t>Media</w:t>
            </w:r>
          </w:p>
        </w:tc>
        <w:tc>
          <w:tcPr>
            <w:tcW w:w="1157" w:type="dxa"/>
          </w:tcPr>
          <w:p w14:paraId="551FF9DF" w14:textId="7CEA3D30" w:rsidR="00AA313D" w:rsidRPr="00294288" w:rsidRDefault="00AA313D" w:rsidP="00AA313D">
            <w:pPr>
              <w:pStyle w:val="ListParagraph"/>
              <w:spacing w:line="240" w:lineRule="auto"/>
              <w:ind w:left="13" w:firstLine="0"/>
              <w:rPr>
                <w:sz w:val="18"/>
                <w:szCs w:val="18"/>
              </w:rPr>
            </w:pPr>
            <w:r>
              <w:rPr>
                <w:sz w:val="18"/>
                <w:szCs w:val="18"/>
              </w:rPr>
              <w:t>Media</w:t>
            </w:r>
          </w:p>
        </w:tc>
        <w:tc>
          <w:tcPr>
            <w:tcW w:w="1257" w:type="dxa"/>
          </w:tcPr>
          <w:p w14:paraId="181F1D8B" w14:textId="413A4E81" w:rsidR="00AA313D" w:rsidRPr="00294288" w:rsidRDefault="00AA313D" w:rsidP="00AA313D">
            <w:pPr>
              <w:pStyle w:val="ListParagraph"/>
              <w:spacing w:line="240" w:lineRule="auto"/>
              <w:ind w:left="0" w:firstLine="0"/>
              <w:rPr>
                <w:sz w:val="18"/>
                <w:szCs w:val="18"/>
              </w:rPr>
            </w:pPr>
            <w:r>
              <w:rPr>
                <w:sz w:val="18"/>
                <w:szCs w:val="18"/>
              </w:rPr>
              <w:t>Positivo</w:t>
            </w:r>
          </w:p>
        </w:tc>
      </w:tr>
      <w:tr w:rsidR="00AA313D" w:rsidRPr="00294288" w14:paraId="5E31258B" w14:textId="79E4DAB8" w:rsidTr="007A1964">
        <w:trPr>
          <w:trHeight w:hRule="exact" w:val="288"/>
        </w:trPr>
        <w:tc>
          <w:tcPr>
            <w:tcW w:w="430" w:type="dxa"/>
          </w:tcPr>
          <w:p w14:paraId="72C53108" w14:textId="77777777" w:rsidR="00AA313D" w:rsidRPr="00294288" w:rsidRDefault="00AA313D" w:rsidP="00AA313D">
            <w:pPr>
              <w:ind w:firstLine="0"/>
              <w:rPr>
                <w:sz w:val="18"/>
                <w:szCs w:val="18"/>
              </w:rPr>
            </w:pPr>
            <w:r w:rsidRPr="00294288">
              <w:rPr>
                <w:sz w:val="18"/>
                <w:szCs w:val="18"/>
              </w:rPr>
              <w:t>10</w:t>
            </w:r>
          </w:p>
        </w:tc>
        <w:tc>
          <w:tcPr>
            <w:tcW w:w="1397" w:type="dxa"/>
          </w:tcPr>
          <w:p w14:paraId="11F6F77F" w14:textId="77777777" w:rsidR="00AA313D" w:rsidRPr="00294288" w:rsidRDefault="00AA313D" w:rsidP="00AA313D">
            <w:pPr>
              <w:spacing w:line="240" w:lineRule="auto"/>
              <w:ind w:firstLine="0"/>
              <w:rPr>
                <w:sz w:val="18"/>
                <w:szCs w:val="18"/>
              </w:rPr>
            </w:pPr>
            <w:r w:rsidRPr="00294288">
              <w:rPr>
                <w:sz w:val="18"/>
                <w:szCs w:val="18"/>
              </w:rPr>
              <w:t>Contratistas</w:t>
            </w:r>
          </w:p>
        </w:tc>
        <w:tc>
          <w:tcPr>
            <w:tcW w:w="1121" w:type="dxa"/>
          </w:tcPr>
          <w:p w14:paraId="4A8172B7" w14:textId="2D50B626" w:rsidR="00AA313D" w:rsidRPr="004F34A7" w:rsidRDefault="00AA313D" w:rsidP="00AA313D">
            <w:pPr>
              <w:spacing w:line="240" w:lineRule="auto"/>
              <w:ind w:firstLine="0"/>
              <w:rPr>
                <w:sz w:val="18"/>
                <w:szCs w:val="18"/>
              </w:rPr>
            </w:pPr>
            <w:r>
              <w:rPr>
                <w:sz w:val="18"/>
                <w:szCs w:val="18"/>
              </w:rPr>
              <w:t>+</w:t>
            </w:r>
          </w:p>
        </w:tc>
        <w:tc>
          <w:tcPr>
            <w:tcW w:w="1642" w:type="dxa"/>
          </w:tcPr>
          <w:p w14:paraId="31427938" w14:textId="1E8DDFAC" w:rsidR="00AA313D" w:rsidRPr="00294288" w:rsidRDefault="00256ABA" w:rsidP="009F16C9">
            <w:pPr>
              <w:pStyle w:val="ListParagraph"/>
              <w:spacing w:line="240" w:lineRule="auto"/>
              <w:ind w:left="0" w:firstLine="0"/>
              <w:rPr>
                <w:sz w:val="18"/>
                <w:szCs w:val="18"/>
              </w:rPr>
            </w:pPr>
            <w:r>
              <w:rPr>
                <w:sz w:val="18"/>
                <w:szCs w:val="18"/>
              </w:rPr>
              <w:t>4</w:t>
            </w:r>
          </w:p>
        </w:tc>
        <w:tc>
          <w:tcPr>
            <w:tcW w:w="1260" w:type="dxa"/>
          </w:tcPr>
          <w:p w14:paraId="4EF2B70C" w14:textId="762FA611" w:rsidR="00AA313D" w:rsidRPr="00294288" w:rsidRDefault="00B27A0F" w:rsidP="00B27A0F">
            <w:pPr>
              <w:pStyle w:val="ListParagraph"/>
              <w:spacing w:line="240" w:lineRule="auto"/>
              <w:ind w:left="0" w:firstLine="0"/>
              <w:rPr>
                <w:sz w:val="18"/>
                <w:szCs w:val="18"/>
              </w:rPr>
            </w:pPr>
            <w:r>
              <w:rPr>
                <w:sz w:val="18"/>
                <w:szCs w:val="18"/>
              </w:rPr>
              <w:t>3</w:t>
            </w:r>
          </w:p>
        </w:tc>
        <w:tc>
          <w:tcPr>
            <w:tcW w:w="1591" w:type="dxa"/>
          </w:tcPr>
          <w:p w14:paraId="4BB9FBB7" w14:textId="44DC8280" w:rsidR="00AA313D" w:rsidRPr="00294288" w:rsidRDefault="00B27A0F" w:rsidP="00B27A0F">
            <w:pPr>
              <w:pStyle w:val="ListParagraph"/>
              <w:spacing w:line="240" w:lineRule="auto"/>
              <w:ind w:left="0" w:firstLine="0"/>
              <w:rPr>
                <w:sz w:val="18"/>
                <w:szCs w:val="18"/>
              </w:rPr>
            </w:pPr>
            <w:r>
              <w:rPr>
                <w:sz w:val="18"/>
                <w:szCs w:val="18"/>
              </w:rPr>
              <w:t>2</w:t>
            </w:r>
          </w:p>
        </w:tc>
        <w:tc>
          <w:tcPr>
            <w:tcW w:w="991" w:type="dxa"/>
          </w:tcPr>
          <w:p w14:paraId="29905D81" w14:textId="08D483A8" w:rsidR="00AA313D" w:rsidRPr="00294288" w:rsidRDefault="00B77E5A" w:rsidP="00B77E5A">
            <w:pPr>
              <w:pStyle w:val="ListParagraph"/>
              <w:spacing w:line="240" w:lineRule="auto"/>
              <w:ind w:left="0" w:firstLine="0"/>
              <w:rPr>
                <w:sz w:val="18"/>
                <w:szCs w:val="18"/>
              </w:rPr>
            </w:pPr>
            <w:r>
              <w:rPr>
                <w:sz w:val="18"/>
                <w:szCs w:val="18"/>
              </w:rPr>
              <w:t>Media</w:t>
            </w:r>
          </w:p>
        </w:tc>
        <w:tc>
          <w:tcPr>
            <w:tcW w:w="1157" w:type="dxa"/>
          </w:tcPr>
          <w:p w14:paraId="2EF0D712" w14:textId="398BD597" w:rsidR="00AA313D" w:rsidRPr="00294288" w:rsidRDefault="00B77E5A" w:rsidP="00B77E5A">
            <w:pPr>
              <w:pStyle w:val="ListParagraph"/>
              <w:spacing w:line="240" w:lineRule="auto"/>
              <w:ind w:left="13" w:firstLine="0"/>
              <w:rPr>
                <w:sz w:val="18"/>
                <w:szCs w:val="18"/>
              </w:rPr>
            </w:pPr>
            <w:r>
              <w:rPr>
                <w:sz w:val="18"/>
                <w:szCs w:val="18"/>
              </w:rPr>
              <w:t>Media</w:t>
            </w:r>
          </w:p>
        </w:tc>
        <w:tc>
          <w:tcPr>
            <w:tcW w:w="1257" w:type="dxa"/>
          </w:tcPr>
          <w:p w14:paraId="5BA7BB27" w14:textId="31A79FD8" w:rsidR="00AA313D" w:rsidRPr="00294288" w:rsidRDefault="00B77E5A" w:rsidP="00B77E5A">
            <w:pPr>
              <w:pStyle w:val="ListParagraph"/>
              <w:spacing w:line="240" w:lineRule="auto"/>
              <w:ind w:left="0" w:firstLine="0"/>
              <w:rPr>
                <w:sz w:val="18"/>
                <w:szCs w:val="18"/>
              </w:rPr>
            </w:pPr>
            <w:r>
              <w:rPr>
                <w:sz w:val="18"/>
                <w:szCs w:val="18"/>
              </w:rPr>
              <w:t>Positivo</w:t>
            </w:r>
          </w:p>
        </w:tc>
      </w:tr>
      <w:tr w:rsidR="00AA313D" w:rsidRPr="00294288" w14:paraId="5A34C9BB" w14:textId="663683F5" w:rsidTr="007A1964">
        <w:trPr>
          <w:trHeight w:hRule="exact" w:val="288"/>
        </w:trPr>
        <w:tc>
          <w:tcPr>
            <w:tcW w:w="430" w:type="dxa"/>
          </w:tcPr>
          <w:p w14:paraId="1E7A3B49" w14:textId="77777777" w:rsidR="00AA313D" w:rsidRPr="00294288" w:rsidRDefault="00AA313D" w:rsidP="00AA313D">
            <w:pPr>
              <w:ind w:firstLine="0"/>
              <w:rPr>
                <w:sz w:val="18"/>
                <w:szCs w:val="18"/>
              </w:rPr>
            </w:pPr>
            <w:r w:rsidRPr="00294288">
              <w:rPr>
                <w:sz w:val="18"/>
                <w:szCs w:val="18"/>
              </w:rPr>
              <w:t>11</w:t>
            </w:r>
          </w:p>
        </w:tc>
        <w:tc>
          <w:tcPr>
            <w:tcW w:w="1397" w:type="dxa"/>
          </w:tcPr>
          <w:p w14:paraId="524127AD" w14:textId="77777777" w:rsidR="00AA313D" w:rsidRPr="00294288" w:rsidRDefault="00AA313D" w:rsidP="00AA313D">
            <w:pPr>
              <w:spacing w:line="240" w:lineRule="auto"/>
              <w:ind w:firstLine="0"/>
              <w:rPr>
                <w:sz w:val="18"/>
                <w:szCs w:val="18"/>
              </w:rPr>
            </w:pPr>
            <w:r w:rsidRPr="00294288">
              <w:rPr>
                <w:sz w:val="18"/>
                <w:szCs w:val="18"/>
              </w:rPr>
              <w:t>Proveedores</w:t>
            </w:r>
          </w:p>
        </w:tc>
        <w:tc>
          <w:tcPr>
            <w:tcW w:w="1121" w:type="dxa"/>
          </w:tcPr>
          <w:p w14:paraId="289BEE9E" w14:textId="5E1E62B7" w:rsidR="00AA313D" w:rsidRPr="004F34A7" w:rsidRDefault="00AA313D" w:rsidP="00AA313D">
            <w:pPr>
              <w:spacing w:line="240" w:lineRule="auto"/>
              <w:ind w:firstLine="0"/>
              <w:rPr>
                <w:sz w:val="18"/>
                <w:szCs w:val="18"/>
              </w:rPr>
            </w:pPr>
            <w:r>
              <w:rPr>
                <w:sz w:val="18"/>
                <w:szCs w:val="18"/>
              </w:rPr>
              <w:t>+</w:t>
            </w:r>
          </w:p>
        </w:tc>
        <w:tc>
          <w:tcPr>
            <w:tcW w:w="1642" w:type="dxa"/>
          </w:tcPr>
          <w:p w14:paraId="041FFCE0" w14:textId="322B5787" w:rsidR="00AA313D" w:rsidRPr="00294288" w:rsidRDefault="005B6DE5" w:rsidP="00DE532B">
            <w:pPr>
              <w:pStyle w:val="ListParagraph"/>
              <w:spacing w:line="240" w:lineRule="auto"/>
              <w:ind w:left="8" w:firstLine="0"/>
              <w:rPr>
                <w:sz w:val="18"/>
                <w:szCs w:val="18"/>
              </w:rPr>
            </w:pPr>
            <w:r>
              <w:rPr>
                <w:sz w:val="18"/>
                <w:szCs w:val="18"/>
              </w:rPr>
              <w:t>4</w:t>
            </w:r>
          </w:p>
        </w:tc>
        <w:tc>
          <w:tcPr>
            <w:tcW w:w="1260" w:type="dxa"/>
          </w:tcPr>
          <w:p w14:paraId="4441CB67" w14:textId="6404E869" w:rsidR="00AA313D" w:rsidRPr="00294288" w:rsidRDefault="00DE532B" w:rsidP="00DE532B">
            <w:pPr>
              <w:pStyle w:val="ListParagraph"/>
              <w:spacing w:line="240" w:lineRule="auto"/>
              <w:ind w:left="0" w:firstLine="0"/>
              <w:rPr>
                <w:sz w:val="18"/>
                <w:szCs w:val="18"/>
              </w:rPr>
            </w:pPr>
            <w:r>
              <w:rPr>
                <w:sz w:val="18"/>
                <w:szCs w:val="18"/>
              </w:rPr>
              <w:t>3</w:t>
            </w:r>
          </w:p>
        </w:tc>
        <w:tc>
          <w:tcPr>
            <w:tcW w:w="1591" w:type="dxa"/>
          </w:tcPr>
          <w:p w14:paraId="0024F2B5" w14:textId="2B5500C0" w:rsidR="00AA313D" w:rsidRPr="00294288" w:rsidRDefault="00DE532B" w:rsidP="00DE532B">
            <w:pPr>
              <w:pStyle w:val="ListParagraph"/>
              <w:spacing w:line="240" w:lineRule="auto"/>
              <w:ind w:left="0" w:firstLine="0"/>
              <w:rPr>
                <w:sz w:val="18"/>
                <w:szCs w:val="18"/>
              </w:rPr>
            </w:pPr>
            <w:r>
              <w:rPr>
                <w:sz w:val="18"/>
                <w:szCs w:val="18"/>
              </w:rPr>
              <w:t>2</w:t>
            </w:r>
          </w:p>
        </w:tc>
        <w:tc>
          <w:tcPr>
            <w:tcW w:w="991" w:type="dxa"/>
          </w:tcPr>
          <w:p w14:paraId="641536FB" w14:textId="52DD15A7" w:rsidR="00AA313D" w:rsidRPr="00294288" w:rsidRDefault="00DE532B" w:rsidP="00DE532B">
            <w:pPr>
              <w:pStyle w:val="ListParagraph"/>
              <w:spacing w:line="240" w:lineRule="auto"/>
              <w:ind w:left="0" w:firstLine="0"/>
              <w:rPr>
                <w:sz w:val="18"/>
                <w:szCs w:val="18"/>
              </w:rPr>
            </w:pPr>
            <w:r>
              <w:rPr>
                <w:sz w:val="18"/>
                <w:szCs w:val="18"/>
              </w:rPr>
              <w:t>Media</w:t>
            </w:r>
          </w:p>
        </w:tc>
        <w:tc>
          <w:tcPr>
            <w:tcW w:w="1157" w:type="dxa"/>
          </w:tcPr>
          <w:p w14:paraId="1E308C8D" w14:textId="636439B3" w:rsidR="00AA313D" w:rsidRPr="00294288" w:rsidRDefault="00DE532B" w:rsidP="00DE532B">
            <w:pPr>
              <w:pStyle w:val="ListParagraph"/>
              <w:spacing w:line="240" w:lineRule="auto"/>
              <w:ind w:left="13" w:firstLine="0"/>
              <w:rPr>
                <w:sz w:val="18"/>
                <w:szCs w:val="18"/>
              </w:rPr>
            </w:pPr>
            <w:r>
              <w:rPr>
                <w:sz w:val="18"/>
                <w:szCs w:val="18"/>
              </w:rPr>
              <w:t>Media</w:t>
            </w:r>
          </w:p>
        </w:tc>
        <w:tc>
          <w:tcPr>
            <w:tcW w:w="1257" w:type="dxa"/>
          </w:tcPr>
          <w:p w14:paraId="547144FD" w14:textId="611309B4" w:rsidR="00AA313D" w:rsidRPr="00294288" w:rsidRDefault="00DE532B" w:rsidP="00DE532B">
            <w:pPr>
              <w:pStyle w:val="ListParagraph"/>
              <w:spacing w:line="240" w:lineRule="auto"/>
              <w:ind w:left="0" w:firstLine="0"/>
              <w:rPr>
                <w:sz w:val="18"/>
                <w:szCs w:val="18"/>
              </w:rPr>
            </w:pPr>
            <w:r>
              <w:rPr>
                <w:sz w:val="18"/>
                <w:szCs w:val="18"/>
              </w:rPr>
              <w:t>Positivo</w:t>
            </w:r>
          </w:p>
        </w:tc>
      </w:tr>
      <w:tr w:rsidR="00AA313D" w:rsidRPr="00294288" w14:paraId="08E76999" w14:textId="5D81A1B2" w:rsidTr="007A1964">
        <w:trPr>
          <w:trHeight w:hRule="exact" w:val="288"/>
        </w:trPr>
        <w:tc>
          <w:tcPr>
            <w:tcW w:w="430" w:type="dxa"/>
          </w:tcPr>
          <w:p w14:paraId="362BF927" w14:textId="77777777" w:rsidR="00AA313D" w:rsidRPr="00294288" w:rsidRDefault="00AA313D" w:rsidP="00AA313D">
            <w:pPr>
              <w:ind w:firstLine="0"/>
              <w:rPr>
                <w:sz w:val="18"/>
                <w:szCs w:val="18"/>
              </w:rPr>
            </w:pPr>
            <w:r w:rsidRPr="00294288">
              <w:rPr>
                <w:sz w:val="18"/>
                <w:szCs w:val="18"/>
              </w:rPr>
              <w:t>12</w:t>
            </w:r>
          </w:p>
        </w:tc>
        <w:tc>
          <w:tcPr>
            <w:tcW w:w="1397" w:type="dxa"/>
          </w:tcPr>
          <w:p w14:paraId="50022E6D" w14:textId="77777777" w:rsidR="00AA313D" w:rsidRPr="00294288" w:rsidRDefault="00AA313D" w:rsidP="00AA313D">
            <w:pPr>
              <w:spacing w:line="240" w:lineRule="auto"/>
              <w:ind w:firstLine="0"/>
              <w:rPr>
                <w:sz w:val="18"/>
                <w:szCs w:val="18"/>
              </w:rPr>
            </w:pPr>
            <w:r w:rsidRPr="00294288">
              <w:rPr>
                <w:sz w:val="18"/>
                <w:szCs w:val="18"/>
              </w:rPr>
              <w:t>Vecinos</w:t>
            </w:r>
          </w:p>
        </w:tc>
        <w:tc>
          <w:tcPr>
            <w:tcW w:w="1121" w:type="dxa"/>
          </w:tcPr>
          <w:p w14:paraId="7EBBDC97" w14:textId="24083F85" w:rsidR="00AA313D" w:rsidRPr="004F34A7" w:rsidRDefault="00AA313D" w:rsidP="00AA313D">
            <w:pPr>
              <w:spacing w:line="240" w:lineRule="auto"/>
              <w:ind w:firstLine="0"/>
              <w:rPr>
                <w:sz w:val="18"/>
                <w:szCs w:val="18"/>
              </w:rPr>
            </w:pPr>
            <w:r>
              <w:rPr>
                <w:sz w:val="18"/>
                <w:szCs w:val="18"/>
              </w:rPr>
              <w:t>+</w:t>
            </w:r>
          </w:p>
        </w:tc>
        <w:tc>
          <w:tcPr>
            <w:tcW w:w="1642" w:type="dxa"/>
          </w:tcPr>
          <w:p w14:paraId="713B3EDC" w14:textId="4966E59D" w:rsidR="00AA313D" w:rsidRPr="00294288" w:rsidRDefault="00512563" w:rsidP="002812FE">
            <w:pPr>
              <w:pStyle w:val="ListParagraph"/>
              <w:spacing w:line="240" w:lineRule="auto"/>
              <w:ind w:left="8" w:firstLine="0"/>
              <w:rPr>
                <w:sz w:val="18"/>
                <w:szCs w:val="18"/>
              </w:rPr>
            </w:pPr>
            <w:r>
              <w:rPr>
                <w:sz w:val="18"/>
                <w:szCs w:val="18"/>
              </w:rPr>
              <w:t>2</w:t>
            </w:r>
          </w:p>
        </w:tc>
        <w:tc>
          <w:tcPr>
            <w:tcW w:w="1260" w:type="dxa"/>
          </w:tcPr>
          <w:p w14:paraId="65B15AF8" w14:textId="0241D98C" w:rsidR="00AA313D" w:rsidRPr="00294288" w:rsidRDefault="006A0451" w:rsidP="002812FE">
            <w:pPr>
              <w:pStyle w:val="ListParagraph"/>
              <w:spacing w:line="240" w:lineRule="auto"/>
              <w:ind w:left="0" w:firstLine="0"/>
              <w:rPr>
                <w:sz w:val="18"/>
                <w:szCs w:val="18"/>
              </w:rPr>
            </w:pPr>
            <w:r>
              <w:rPr>
                <w:sz w:val="18"/>
                <w:szCs w:val="18"/>
              </w:rPr>
              <w:t>3</w:t>
            </w:r>
          </w:p>
        </w:tc>
        <w:tc>
          <w:tcPr>
            <w:tcW w:w="1591" w:type="dxa"/>
          </w:tcPr>
          <w:p w14:paraId="080474F6" w14:textId="5BF4EAAA" w:rsidR="00AA313D" w:rsidRPr="00294288" w:rsidRDefault="002812FE" w:rsidP="002812FE">
            <w:pPr>
              <w:pStyle w:val="ListParagraph"/>
              <w:spacing w:line="240" w:lineRule="auto"/>
              <w:ind w:left="0" w:firstLine="0"/>
              <w:rPr>
                <w:sz w:val="18"/>
                <w:szCs w:val="18"/>
              </w:rPr>
            </w:pPr>
            <w:r>
              <w:rPr>
                <w:sz w:val="18"/>
                <w:szCs w:val="18"/>
              </w:rPr>
              <w:t>3</w:t>
            </w:r>
          </w:p>
        </w:tc>
        <w:tc>
          <w:tcPr>
            <w:tcW w:w="991" w:type="dxa"/>
          </w:tcPr>
          <w:p w14:paraId="00B84155" w14:textId="58240B8B" w:rsidR="00AA313D" w:rsidRPr="00294288" w:rsidRDefault="00641494" w:rsidP="00641494">
            <w:pPr>
              <w:pStyle w:val="ListParagraph"/>
              <w:spacing w:line="240" w:lineRule="auto"/>
              <w:ind w:left="0" w:firstLine="0"/>
              <w:rPr>
                <w:sz w:val="18"/>
                <w:szCs w:val="18"/>
              </w:rPr>
            </w:pPr>
            <w:r>
              <w:rPr>
                <w:sz w:val="18"/>
                <w:szCs w:val="18"/>
              </w:rPr>
              <w:t>Media</w:t>
            </w:r>
          </w:p>
        </w:tc>
        <w:tc>
          <w:tcPr>
            <w:tcW w:w="1157" w:type="dxa"/>
          </w:tcPr>
          <w:p w14:paraId="78BD0272" w14:textId="2379A062" w:rsidR="00AA313D" w:rsidRPr="00294288" w:rsidRDefault="00641494" w:rsidP="00641494">
            <w:pPr>
              <w:pStyle w:val="ListParagraph"/>
              <w:spacing w:line="240" w:lineRule="auto"/>
              <w:ind w:left="13" w:firstLine="0"/>
              <w:rPr>
                <w:sz w:val="18"/>
                <w:szCs w:val="18"/>
              </w:rPr>
            </w:pPr>
            <w:r>
              <w:rPr>
                <w:sz w:val="18"/>
                <w:szCs w:val="18"/>
              </w:rPr>
              <w:t>Media</w:t>
            </w:r>
          </w:p>
        </w:tc>
        <w:tc>
          <w:tcPr>
            <w:tcW w:w="1257" w:type="dxa"/>
          </w:tcPr>
          <w:p w14:paraId="51250095" w14:textId="784B36CD" w:rsidR="00AA313D" w:rsidRPr="00294288" w:rsidRDefault="005F306D" w:rsidP="005F306D">
            <w:pPr>
              <w:pStyle w:val="ListParagraph"/>
              <w:spacing w:line="240" w:lineRule="auto"/>
              <w:ind w:left="0" w:firstLine="0"/>
              <w:rPr>
                <w:sz w:val="18"/>
                <w:szCs w:val="18"/>
              </w:rPr>
            </w:pPr>
            <w:r>
              <w:rPr>
                <w:sz w:val="18"/>
                <w:szCs w:val="18"/>
              </w:rPr>
              <w:t>Positivo</w:t>
            </w:r>
          </w:p>
        </w:tc>
      </w:tr>
      <w:tr w:rsidR="00AA313D" w:rsidRPr="00294288" w14:paraId="5171861B" w14:textId="4555DD36" w:rsidTr="007A1964">
        <w:trPr>
          <w:trHeight w:hRule="exact" w:val="288"/>
        </w:trPr>
        <w:tc>
          <w:tcPr>
            <w:tcW w:w="430" w:type="dxa"/>
          </w:tcPr>
          <w:p w14:paraId="30CAC6CF" w14:textId="77777777" w:rsidR="00AA313D" w:rsidRPr="00294288" w:rsidRDefault="00AA313D" w:rsidP="00AA313D">
            <w:pPr>
              <w:ind w:firstLine="0"/>
              <w:rPr>
                <w:sz w:val="18"/>
                <w:szCs w:val="18"/>
              </w:rPr>
            </w:pPr>
            <w:r w:rsidRPr="00294288">
              <w:rPr>
                <w:sz w:val="18"/>
                <w:szCs w:val="18"/>
              </w:rPr>
              <w:t>13</w:t>
            </w:r>
          </w:p>
        </w:tc>
        <w:tc>
          <w:tcPr>
            <w:tcW w:w="1397" w:type="dxa"/>
          </w:tcPr>
          <w:p w14:paraId="6E39BDD3" w14:textId="77777777" w:rsidR="00AA313D" w:rsidRPr="00294288" w:rsidRDefault="00AA313D" w:rsidP="00AA313D">
            <w:pPr>
              <w:spacing w:line="240" w:lineRule="auto"/>
              <w:ind w:firstLine="0"/>
              <w:rPr>
                <w:sz w:val="18"/>
                <w:szCs w:val="18"/>
              </w:rPr>
            </w:pPr>
            <w:r w:rsidRPr="00294288">
              <w:rPr>
                <w:sz w:val="18"/>
                <w:szCs w:val="18"/>
              </w:rPr>
              <w:t>Clientes</w:t>
            </w:r>
          </w:p>
        </w:tc>
        <w:tc>
          <w:tcPr>
            <w:tcW w:w="1121" w:type="dxa"/>
          </w:tcPr>
          <w:p w14:paraId="3834448F" w14:textId="20C82808" w:rsidR="00AA313D" w:rsidRPr="004F34A7" w:rsidRDefault="00AA313D" w:rsidP="00AA313D">
            <w:pPr>
              <w:spacing w:line="240" w:lineRule="auto"/>
              <w:ind w:firstLine="0"/>
              <w:rPr>
                <w:sz w:val="18"/>
                <w:szCs w:val="18"/>
              </w:rPr>
            </w:pPr>
            <w:r>
              <w:rPr>
                <w:sz w:val="18"/>
                <w:szCs w:val="18"/>
              </w:rPr>
              <w:t>+</w:t>
            </w:r>
          </w:p>
        </w:tc>
        <w:tc>
          <w:tcPr>
            <w:tcW w:w="1642" w:type="dxa"/>
          </w:tcPr>
          <w:p w14:paraId="5C736188" w14:textId="46BA05D4" w:rsidR="00AA313D" w:rsidRPr="00294288" w:rsidRDefault="00E778E5" w:rsidP="00E778E5">
            <w:pPr>
              <w:pStyle w:val="ListParagraph"/>
              <w:spacing w:line="240" w:lineRule="auto"/>
              <w:ind w:left="0" w:firstLine="0"/>
              <w:rPr>
                <w:sz w:val="18"/>
                <w:szCs w:val="18"/>
              </w:rPr>
            </w:pPr>
            <w:r>
              <w:rPr>
                <w:sz w:val="18"/>
                <w:szCs w:val="18"/>
              </w:rPr>
              <w:t>4</w:t>
            </w:r>
          </w:p>
        </w:tc>
        <w:tc>
          <w:tcPr>
            <w:tcW w:w="1260" w:type="dxa"/>
          </w:tcPr>
          <w:p w14:paraId="56F51CEB" w14:textId="1F31C862" w:rsidR="00AA313D" w:rsidRPr="00294288" w:rsidRDefault="00E778E5" w:rsidP="00E778E5">
            <w:pPr>
              <w:pStyle w:val="ListParagraph"/>
              <w:spacing w:line="240" w:lineRule="auto"/>
              <w:ind w:left="0" w:firstLine="0"/>
              <w:rPr>
                <w:sz w:val="18"/>
                <w:szCs w:val="18"/>
              </w:rPr>
            </w:pPr>
            <w:r>
              <w:rPr>
                <w:sz w:val="18"/>
                <w:szCs w:val="18"/>
              </w:rPr>
              <w:t>4</w:t>
            </w:r>
          </w:p>
        </w:tc>
        <w:tc>
          <w:tcPr>
            <w:tcW w:w="1591" w:type="dxa"/>
          </w:tcPr>
          <w:p w14:paraId="341BA795" w14:textId="4D05E320" w:rsidR="00AA313D" w:rsidRPr="00294288" w:rsidRDefault="00E778E5" w:rsidP="00E778E5">
            <w:pPr>
              <w:pStyle w:val="ListParagraph"/>
              <w:spacing w:line="240" w:lineRule="auto"/>
              <w:ind w:left="0" w:firstLine="0"/>
              <w:rPr>
                <w:sz w:val="18"/>
                <w:szCs w:val="18"/>
              </w:rPr>
            </w:pPr>
            <w:r>
              <w:rPr>
                <w:sz w:val="18"/>
                <w:szCs w:val="18"/>
              </w:rPr>
              <w:t>2</w:t>
            </w:r>
          </w:p>
        </w:tc>
        <w:tc>
          <w:tcPr>
            <w:tcW w:w="991" w:type="dxa"/>
          </w:tcPr>
          <w:p w14:paraId="40E62832" w14:textId="2ABA6640" w:rsidR="00AA313D" w:rsidRPr="00294288" w:rsidRDefault="00707E6E" w:rsidP="00707E6E">
            <w:pPr>
              <w:pStyle w:val="ListParagraph"/>
              <w:spacing w:line="240" w:lineRule="auto"/>
              <w:ind w:left="0" w:firstLine="0"/>
              <w:rPr>
                <w:sz w:val="18"/>
                <w:szCs w:val="18"/>
              </w:rPr>
            </w:pPr>
            <w:r>
              <w:rPr>
                <w:sz w:val="18"/>
                <w:szCs w:val="18"/>
              </w:rPr>
              <w:t>Media</w:t>
            </w:r>
          </w:p>
        </w:tc>
        <w:tc>
          <w:tcPr>
            <w:tcW w:w="1157" w:type="dxa"/>
          </w:tcPr>
          <w:p w14:paraId="7EA23A7A" w14:textId="4E5EDD71" w:rsidR="00AA313D" w:rsidRPr="00294288" w:rsidRDefault="00707E6E" w:rsidP="00707E6E">
            <w:pPr>
              <w:pStyle w:val="ListParagraph"/>
              <w:spacing w:line="240" w:lineRule="auto"/>
              <w:ind w:left="13" w:firstLine="0"/>
              <w:rPr>
                <w:sz w:val="18"/>
                <w:szCs w:val="18"/>
              </w:rPr>
            </w:pPr>
            <w:r>
              <w:rPr>
                <w:sz w:val="18"/>
                <w:szCs w:val="18"/>
              </w:rPr>
              <w:t>Media</w:t>
            </w:r>
          </w:p>
        </w:tc>
        <w:tc>
          <w:tcPr>
            <w:tcW w:w="1257" w:type="dxa"/>
          </w:tcPr>
          <w:p w14:paraId="0A1442A1" w14:textId="7CBAB608" w:rsidR="00AA313D" w:rsidRPr="00294288" w:rsidRDefault="00707E6E" w:rsidP="00707E6E">
            <w:pPr>
              <w:pStyle w:val="ListParagraph"/>
              <w:spacing w:line="240" w:lineRule="auto"/>
              <w:ind w:left="0" w:firstLine="0"/>
              <w:rPr>
                <w:sz w:val="18"/>
                <w:szCs w:val="18"/>
              </w:rPr>
            </w:pPr>
            <w:r>
              <w:rPr>
                <w:sz w:val="18"/>
                <w:szCs w:val="18"/>
              </w:rPr>
              <w:t>Positivo</w:t>
            </w:r>
          </w:p>
        </w:tc>
      </w:tr>
      <w:tr w:rsidR="00AA313D" w:rsidRPr="00294288" w14:paraId="6DE59CB7" w14:textId="682AEDFC" w:rsidTr="007A1964">
        <w:trPr>
          <w:trHeight w:hRule="exact" w:val="288"/>
        </w:trPr>
        <w:tc>
          <w:tcPr>
            <w:tcW w:w="430" w:type="dxa"/>
          </w:tcPr>
          <w:p w14:paraId="0B32A2A3" w14:textId="77777777" w:rsidR="00AA313D" w:rsidRPr="00294288" w:rsidRDefault="00AA313D" w:rsidP="00AA313D">
            <w:pPr>
              <w:ind w:firstLine="0"/>
              <w:rPr>
                <w:sz w:val="18"/>
                <w:szCs w:val="18"/>
              </w:rPr>
            </w:pPr>
            <w:r w:rsidRPr="00294288">
              <w:rPr>
                <w:sz w:val="18"/>
                <w:szCs w:val="18"/>
              </w:rPr>
              <w:t>14</w:t>
            </w:r>
          </w:p>
        </w:tc>
        <w:tc>
          <w:tcPr>
            <w:tcW w:w="1397" w:type="dxa"/>
          </w:tcPr>
          <w:p w14:paraId="3095FF1D" w14:textId="77777777" w:rsidR="00AA313D" w:rsidRPr="00294288" w:rsidRDefault="00AA313D" w:rsidP="00AA313D">
            <w:pPr>
              <w:spacing w:line="240" w:lineRule="auto"/>
              <w:ind w:firstLine="0"/>
              <w:rPr>
                <w:sz w:val="18"/>
                <w:szCs w:val="18"/>
              </w:rPr>
            </w:pPr>
            <w:r w:rsidRPr="00294288">
              <w:rPr>
                <w:sz w:val="18"/>
                <w:szCs w:val="18"/>
              </w:rPr>
              <w:t>Bancos</w:t>
            </w:r>
          </w:p>
        </w:tc>
        <w:tc>
          <w:tcPr>
            <w:tcW w:w="1121" w:type="dxa"/>
          </w:tcPr>
          <w:p w14:paraId="0568C259" w14:textId="39B480BD" w:rsidR="00AA313D" w:rsidRPr="004F34A7" w:rsidRDefault="00AA313D" w:rsidP="00AA313D">
            <w:pPr>
              <w:spacing w:line="240" w:lineRule="auto"/>
              <w:ind w:firstLine="0"/>
              <w:rPr>
                <w:sz w:val="18"/>
                <w:szCs w:val="18"/>
              </w:rPr>
            </w:pPr>
            <w:r w:rsidRPr="004F34A7">
              <w:rPr>
                <w:sz w:val="18"/>
                <w:szCs w:val="18"/>
              </w:rPr>
              <w:t>+</w:t>
            </w:r>
          </w:p>
        </w:tc>
        <w:tc>
          <w:tcPr>
            <w:tcW w:w="1642" w:type="dxa"/>
          </w:tcPr>
          <w:p w14:paraId="012E725A" w14:textId="05A6F45D" w:rsidR="00AA313D" w:rsidRPr="00294288" w:rsidRDefault="00D37948" w:rsidP="00D37948">
            <w:pPr>
              <w:pStyle w:val="ListParagraph"/>
              <w:spacing w:line="240" w:lineRule="auto"/>
              <w:ind w:left="0" w:firstLine="0"/>
              <w:rPr>
                <w:sz w:val="18"/>
                <w:szCs w:val="18"/>
              </w:rPr>
            </w:pPr>
            <w:r>
              <w:rPr>
                <w:sz w:val="18"/>
                <w:szCs w:val="18"/>
              </w:rPr>
              <w:t>5</w:t>
            </w:r>
          </w:p>
        </w:tc>
        <w:tc>
          <w:tcPr>
            <w:tcW w:w="1260" w:type="dxa"/>
          </w:tcPr>
          <w:p w14:paraId="2CE82C41" w14:textId="70F94C0E" w:rsidR="00AA313D" w:rsidRPr="00294288" w:rsidRDefault="00D37948" w:rsidP="00D37948">
            <w:pPr>
              <w:pStyle w:val="ListParagraph"/>
              <w:spacing w:line="240" w:lineRule="auto"/>
              <w:ind w:left="0" w:firstLine="0"/>
              <w:rPr>
                <w:sz w:val="18"/>
                <w:szCs w:val="18"/>
              </w:rPr>
            </w:pPr>
            <w:r>
              <w:rPr>
                <w:sz w:val="18"/>
                <w:szCs w:val="18"/>
              </w:rPr>
              <w:t>5</w:t>
            </w:r>
          </w:p>
        </w:tc>
        <w:tc>
          <w:tcPr>
            <w:tcW w:w="1591" w:type="dxa"/>
          </w:tcPr>
          <w:p w14:paraId="26C864F6" w14:textId="26E79EBD" w:rsidR="00AA313D" w:rsidRPr="00294288" w:rsidRDefault="00D37948" w:rsidP="00D37948">
            <w:pPr>
              <w:pStyle w:val="ListParagraph"/>
              <w:spacing w:line="240" w:lineRule="auto"/>
              <w:ind w:left="0" w:firstLine="0"/>
              <w:rPr>
                <w:sz w:val="18"/>
                <w:szCs w:val="18"/>
              </w:rPr>
            </w:pPr>
            <w:r>
              <w:rPr>
                <w:sz w:val="18"/>
                <w:szCs w:val="18"/>
              </w:rPr>
              <w:t>2</w:t>
            </w:r>
          </w:p>
        </w:tc>
        <w:tc>
          <w:tcPr>
            <w:tcW w:w="991" w:type="dxa"/>
          </w:tcPr>
          <w:p w14:paraId="07B31DE9" w14:textId="172B7C87" w:rsidR="00AA313D" w:rsidRPr="00294288" w:rsidRDefault="00D37948" w:rsidP="00D37948">
            <w:pPr>
              <w:pStyle w:val="ListParagraph"/>
              <w:spacing w:line="240" w:lineRule="auto"/>
              <w:ind w:left="12" w:firstLine="0"/>
              <w:rPr>
                <w:sz w:val="18"/>
                <w:szCs w:val="18"/>
              </w:rPr>
            </w:pPr>
            <w:r>
              <w:rPr>
                <w:sz w:val="18"/>
                <w:szCs w:val="18"/>
              </w:rPr>
              <w:t>Alta</w:t>
            </w:r>
          </w:p>
        </w:tc>
        <w:tc>
          <w:tcPr>
            <w:tcW w:w="1157" w:type="dxa"/>
          </w:tcPr>
          <w:p w14:paraId="160A4E23" w14:textId="5E46883C" w:rsidR="00AA313D" w:rsidRPr="00294288" w:rsidRDefault="00D37948" w:rsidP="00D37948">
            <w:pPr>
              <w:pStyle w:val="ListParagraph"/>
              <w:spacing w:line="240" w:lineRule="auto"/>
              <w:ind w:left="13" w:firstLine="0"/>
              <w:rPr>
                <w:sz w:val="18"/>
                <w:szCs w:val="18"/>
              </w:rPr>
            </w:pPr>
            <w:r>
              <w:rPr>
                <w:sz w:val="18"/>
                <w:szCs w:val="18"/>
              </w:rPr>
              <w:t>Alta</w:t>
            </w:r>
          </w:p>
        </w:tc>
        <w:tc>
          <w:tcPr>
            <w:tcW w:w="1257" w:type="dxa"/>
          </w:tcPr>
          <w:p w14:paraId="51F8CE70" w14:textId="1A32B198" w:rsidR="00AA313D" w:rsidRPr="00294288" w:rsidRDefault="00D37948" w:rsidP="00D37948">
            <w:pPr>
              <w:pStyle w:val="ListParagraph"/>
              <w:spacing w:line="240" w:lineRule="auto"/>
              <w:ind w:left="0" w:firstLine="0"/>
              <w:rPr>
                <w:sz w:val="18"/>
                <w:szCs w:val="18"/>
              </w:rPr>
            </w:pPr>
            <w:r>
              <w:rPr>
                <w:sz w:val="18"/>
                <w:szCs w:val="18"/>
              </w:rPr>
              <w:t>Positivo</w:t>
            </w:r>
          </w:p>
        </w:tc>
      </w:tr>
      <w:tr w:rsidR="00AA313D" w:rsidRPr="00294288" w14:paraId="4E3BE7C1" w14:textId="58CFB49F" w:rsidTr="007A1964">
        <w:trPr>
          <w:trHeight w:hRule="exact" w:val="288"/>
        </w:trPr>
        <w:tc>
          <w:tcPr>
            <w:tcW w:w="430" w:type="dxa"/>
          </w:tcPr>
          <w:p w14:paraId="1CBA1743" w14:textId="77777777" w:rsidR="00AA313D" w:rsidRPr="00294288" w:rsidRDefault="00AA313D" w:rsidP="00AA313D">
            <w:pPr>
              <w:ind w:firstLine="0"/>
              <w:rPr>
                <w:sz w:val="18"/>
                <w:szCs w:val="18"/>
              </w:rPr>
            </w:pPr>
            <w:r w:rsidRPr="00294288">
              <w:rPr>
                <w:sz w:val="18"/>
                <w:szCs w:val="18"/>
              </w:rPr>
              <w:t>15</w:t>
            </w:r>
          </w:p>
        </w:tc>
        <w:tc>
          <w:tcPr>
            <w:tcW w:w="1397" w:type="dxa"/>
          </w:tcPr>
          <w:p w14:paraId="2A1B313E" w14:textId="77777777" w:rsidR="00AA313D" w:rsidRPr="00294288" w:rsidRDefault="00AA313D" w:rsidP="00AA313D">
            <w:pPr>
              <w:spacing w:line="240" w:lineRule="auto"/>
              <w:ind w:firstLine="0"/>
              <w:rPr>
                <w:sz w:val="18"/>
                <w:szCs w:val="18"/>
              </w:rPr>
            </w:pPr>
            <w:r w:rsidRPr="00294288">
              <w:rPr>
                <w:sz w:val="18"/>
                <w:szCs w:val="18"/>
              </w:rPr>
              <w:t>Municipalidad</w:t>
            </w:r>
          </w:p>
        </w:tc>
        <w:tc>
          <w:tcPr>
            <w:tcW w:w="1121" w:type="dxa"/>
          </w:tcPr>
          <w:p w14:paraId="703CF16F" w14:textId="4DA28C60" w:rsidR="00AA313D" w:rsidRPr="004F34A7" w:rsidRDefault="00AA313D" w:rsidP="00AA313D">
            <w:pPr>
              <w:spacing w:line="240" w:lineRule="auto"/>
              <w:ind w:firstLine="0"/>
              <w:rPr>
                <w:sz w:val="18"/>
                <w:szCs w:val="18"/>
              </w:rPr>
            </w:pPr>
            <w:r>
              <w:rPr>
                <w:sz w:val="18"/>
                <w:szCs w:val="18"/>
              </w:rPr>
              <w:t>+</w:t>
            </w:r>
          </w:p>
        </w:tc>
        <w:tc>
          <w:tcPr>
            <w:tcW w:w="1642" w:type="dxa"/>
          </w:tcPr>
          <w:p w14:paraId="72E4CA90" w14:textId="753B1366" w:rsidR="00AA313D" w:rsidRPr="00294288" w:rsidRDefault="004C372A" w:rsidP="004C372A">
            <w:pPr>
              <w:pStyle w:val="ListParagraph"/>
              <w:spacing w:line="240" w:lineRule="auto"/>
              <w:ind w:left="0" w:firstLine="0"/>
              <w:rPr>
                <w:sz w:val="18"/>
                <w:szCs w:val="18"/>
              </w:rPr>
            </w:pPr>
            <w:r>
              <w:rPr>
                <w:sz w:val="18"/>
                <w:szCs w:val="18"/>
              </w:rPr>
              <w:t>4</w:t>
            </w:r>
          </w:p>
        </w:tc>
        <w:tc>
          <w:tcPr>
            <w:tcW w:w="1260" w:type="dxa"/>
          </w:tcPr>
          <w:p w14:paraId="03607F4E" w14:textId="44C14462" w:rsidR="00AA313D" w:rsidRPr="00294288" w:rsidRDefault="00CD04DF" w:rsidP="004C372A">
            <w:pPr>
              <w:pStyle w:val="ListParagraph"/>
              <w:spacing w:line="240" w:lineRule="auto"/>
              <w:ind w:left="0" w:firstLine="0"/>
              <w:rPr>
                <w:sz w:val="18"/>
                <w:szCs w:val="18"/>
              </w:rPr>
            </w:pPr>
            <w:r>
              <w:rPr>
                <w:sz w:val="18"/>
                <w:szCs w:val="18"/>
              </w:rPr>
              <w:t>3</w:t>
            </w:r>
          </w:p>
        </w:tc>
        <w:tc>
          <w:tcPr>
            <w:tcW w:w="1591" w:type="dxa"/>
          </w:tcPr>
          <w:p w14:paraId="7C9A2C13" w14:textId="7B5D1400" w:rsidR="00AA313D" w:rsidRPr="00294288" w:rsidRDefault="004C372A" w:rsidP="004C372A">
            <w:pPr>
              <w:pStyle w:val="ListParagraph"/>
              <w:spacing w:line="240" w:lineRule="auto"/>
              <w:ind w:left="0" w:firstLine="0"/>
              <w:rPr>
                <w:sz w:val="18"/>
                <w:szCs w:val="18"/>
              </w:rPr>
            </w:pPr>
            <w:r>
              <w:rPr>
                <w:sz w:val="18"/>
                <w:szCs w:val="18"/>
              </w:rPr>
              <w:t>2</w:t>
            </w:r>
          </w:p>
        </w:tc>
        <w:tc>
          <w:tcPr>
            <w:tcW w:w="991" w:type="dxa"/>
          </w:tcPr>
          <w:p w14:paraId="645F38DD" w14:textId="79093531" w:rsidR="00AA313D" w:rsidRPr="00294288" w:rsidRDefault="004C372A" w:rsidP="004C372A">
            <w:pPr>
              <w:pStyle w:val="ListParagraph"/>
              <w:spacing w:line="240" w:lineRule="auto"/>
              <w:ind w:left="12" w:firstLine="0"/>
              <w:rPr>
                <w:sz w:val="18"/>
                <w:szCs w:val="18"/>
              </w:rPr>
            </w:pPr>
            <w:r>
              <w:rPr>
                <w:sz w:val="18"/>
                <w:szCs w:val="18"/>
              </w:rPr>
              <w:t>Media</w:t>
            </w:r>
          </w:p>
        </w:tc>
        <w:tc>
          <w:tcPr>
            <w:tcW w:w="1157" w:type="dxa"/>
          </w:tcPr>
          <w:p w14:paraId="36B91C64" w14:textId="513DEFBE" w:rsidR="00AA313D" w:rsidRPr="00294288" w:rsidRDefault="004C372A" w:rsidP="004C372A">
            <w:pPr>
              <w:pStyle w:val="ListParagraph"/>
              <w:spacing w:line="240" w:lineRule="auto"/>
              <w:ind w:left="13" w:firstLine="0"/>
              <w:rPr>
                <w:sz w:val="18"/>
                <w:szCs w:val="18"/>
              </w:rPr>
            </w:pPr>
            <w:r>
              <w:rPr>
                <w:sz w:val="18"/>
                <w:szCs w:val="18"/>
              </w:rPr>
              <w:t>Media</w:t>
            </w:r>
          </w:p>
        </w:tc>
        <w:tc>
          <w:tcPr>
            <w:tcW w:w="1257" w:type="dxa"/>
          </w:tcPr>
          <w:p w14:paraId="335117F9" w14:textId="2A241C20" w:rsidR="00AA313D" w:rsidRPr="00294288" w:rsidRDefault="004C372A" w:rsidP="004C372A">
            <w:pPr>
              <w:pStyle w:val="ListParagraph"/>
              <w:spacing w:line="240" w:lineRule="auto"/>
              <w:ind w:left="0" w:firstLine="0"/>
              <w:rPr>
                <w:sz w:val="18"/>
                <w:szCs w:val="18"/>
              </w:rPr>
            </w:pPr>
            <w:r>
              <w:rPr>
                <w:sz w:val="18"/>
                <w:szCs w:val="18"/>
              </w:rPr>
              <w:t>Positivo</w:t>
            </w:r>
          </w:p>
        </w:tc>
      </w:tr>
      <w:tr w:rsidR="00AA313D" w:rsidRPr="00294288" w14:paraId="6C4C1F4C" w14:textId="7EC784D7" w:rsidTr="007A1964">
        <w:trPr>
          <w:trHeight w:val="144"/>
        </w:trPr>
        <w:tc>
          <w:tcPr>
            <w:tcW w:w="430" w:type="dxa"/>
          </w:tcPr>
          <w:p w14:paraId="6B36B140" w14:textId="77777777" w:rsidR="00AA313D" w:rsidRPr="00294288" w:rsidRDefault="00AA313D" w:rsidP="00AA313D">
            <w:pPr>
              <w:spacing w:line="240" w:lineRule="auto"/>
              <w:ind w:firstLine="0"/>
              <w:rPr>
                <w:sz w:val="18"/>
                <w:szCs w:val="18"/>
              </w:rPr>
            </w:pPr>
            <w:r w:rsidRPr="00294288">
              <w:rPr>
                <w:sz w:val="18"/>
                <w:szCs w:val="18"/>
              </w:rPr>
              <w:t>16</w:t>
            </w:r>
          </w:p>
        </w:tc>
        <w:tc>
          <w:tcPr>
            <w:tcW w:w="1397" w:type="dxa"/>
          </w:tcPr>
          <w:p w14:paraId="2C3AD1CC" w14:textId="77777777" w:rsidR="00AA313D" w:rsidRPr="00294288" w:rsidRDefault="00AA313D" w:rsidP="00AA313D">
            <w:pPr>
              <w:spacing w:line="240" w:lineRule="auto"/>
              <w:ind w:firstLine="0"/>
              <w:rPr>
                <w:sz w:val="18"/>
                <w:szCs w:val="18"/>
              </w:rPr>
            </w:pPr>
            <w:r w:rsidRPr="00294288">
              <w:rPr>
                <w:sz w:val="18"/>
                <w:szCs w:val="18"/>
              </w:rPr>
              <w:t>Colegio de Arquitectos de Costa Rica (CFIA)</w:t>
            </w:r>
          </w:p>
        </w:tc>
        <w:tc>
          <w:tcPr>
            <w:tcW w:w="1121" w:type="dxa"/>
          </w:tcPr>
          <w:p w14:paraId="678F482A" w14:textId="398B3EB7" w:rsidR="00AA313D" w:rsidRPr="004F34A7" w:rsidRDefault="00AA313D" w:rsidP="00AA313D">
            <w:pPr>
              <w:spacing w:line="240" w:lineRule="auto"/>
              <w:ind w:firstLine="0"/>
              <w:rPr>
                <w:sz w:val="18"/>
                <w:szCs w:val="18"/>
              </w:rPr>
            </w:pPr>
            <w:r>
              <w:rPr>
                <w:sz w:val="18"/>
                <w:szCs w:val="18"/>
              </w:rPr>
              <w:t>+</w:t>
            </w:r>
          </w:p>
        </w:tc>
        <w:tc>
          <w:tcPr>
            <w:tcW w:w="1642" w:type="dxa"/>
          </w:tcPr>
          <w:p w14:paraId="2AFAA301" w14:textId="2F1B98A0" w:rsidR="00AA313D" w:rsidRPr="00294288" w:rsidRDefault="007716BE" w:rsidP="007716BE">
            <w:pPr>
              <w:pStyle w:val="ListParagraph"/>
              <w:spacing w:line="240" w:lineRule="auto"/>
              <w:ind w:left="0" w:firstLine="0"/>
              <w:rPr>
                <w:sz w:val="18"/>
                <w:szCs w:val="18"/>
              </w:rPr>
            </w:pPr>
            <w:r>
              <w:rPr>
                <w:sz w:val="18"/>
                <w:szCs w:val="18"/>
              </w:rPr>
              <w:t>3</w:t>
            </w:r>
          </w:p>
        </w:tc>
        <w:tc>
          <w:tcPr>
            <w:tcW w:w="1260" w:type="dxa"/>
          </w:tcPr>
          <w:p w14:paraId="4D672D00" w14:textId="50BAFC9A" w:rsidR="00AA313D" w:rsidRPr="00294288" w:rsidRDefault="007716BE" w:rsidP="007716BE">
            <w:pPr>
              <w:pStyle w:val="ListParagraph"/>
              <w:spacing w:line="240" w:lineRule="auto"/>
              <w:ind w:left="0" w:firstLine="0"/>
              <w:rPr>
                <w:sz w:val="18"/>
                <w:szCs w:val="18"/>
              </w:rPr>
            </w:pPr>
            <w:r>
              <w:rPr>
                <w:sz w:val="18"/>
                <w:szCs w:val="18"/>
              </w:rPr>
              <w:t>3</w:t>
            </w:r>
          </w:p>
        </w:tc>
        <w:tc>
          <w:tcPr>
            <w:tcW w:w="1591" w:type="dxa"/>
          </w:tcPr>
          <w:p w14:paraId="04A36D79" w14:textId="30798EEA" w:rsidR="00AA313D" w:rsidRPr="00294288" w:rsidRDefault="007716BE" w:rsidP="007716BE">
            <w:pPr>
              <w:pStyle w:val="ListParagraph"/>
              <w:spacing w:line="240" w:lineRule="auto"/>
              <w:ind w:left="0" w:firstLine="0"/>
              <w:rPr>
                <w:sz w:val="18"/>
                <w:szCs w:val="18"/>
              </w:rPr>
            </w:pPr>
            <w:r>
              <w:rPr>
                <w:sz w:val="18"/>
                <w:szCs w:val="18"/>
              </w:rPr>
              <w:t>2</w:t>
            </w:r>
          </w:p>
        </w:tc>
        <w:tc>
          <w:tcPr>
            <w:tcW w:w="991" w:type="dxa"/>
          </w:tcPr>
          <w:p w14:paraId="65B278DA" w14:textId="4D4061E3" w:rsidR="00AA313D" w:rsidRPr="00294288" w:rsidRDefault="007716BE" w:rsidP="007716BE">
            <w:pPr>
              <w:pStyle w:val="ListParagraph"/>
              <w:spacing w:line="240" w:lineRule="auto"/>
              <w:ind w:left="0" w:firstLine="0"/>
              <w:rPr>
                <w:sz w:val="18"/>
                <w:szCs w:val="18"/>
              </w:rPr>
            </w:pPr>
            <w:r>
              <w:rPr>
                <w:sz w:val="18"/>
                <w:szCs w:val="18"/>
              </w:rPr>
              <w:t>Media</w:t>
            </w:r>
          </w:p>
        </w:tc>
        <w:tc>
          <w:tcPr>
            <w:tcW w:w="1157" w:type="dxa"/>
          </w:tcPr>
          <w:p w14:paraId="42912539" w14:textId="626D0642" w:rsidR="00AA313D" w:rsidRPr="00294288" w:rsidRDefault="007716BE" w:rsidP="007716BE">
            <w:pPr>
              <w:pStyle w:val="ListParagraph"/>
              <w:spacing w:line="240" w:lineRule="auto"/>
              <w:ind w:left="13" w:firstLine="0"/>
              <w:rPr>
                <w:sz w:val="18"/>
                <w:szCs w:val="18"/>
              </w:rPr>
            </w:pPr>
            <w:r>
              <w:rPr>
                <w:sz w:val="18"/>
                <w:szCs w:val="18"/>
              </w:rPr>
              <w:t>Media</w:t>
            </w:r>
          </w:p>
        </w:tc>
        <w:tc>
          <w:tcPr>
            <w:tcW w:w="1257" w:type="dxa"/>
          </w:tcPr>
          <w:p w14:paraId="474025CA" w14:textId="5EB66F03" w:rsidR="00AA313D" w:rsidRPr="00294288" w:rsidRDefault="007716BE" w:rsidP="00327DF9">
            <w:pPr>
              <w:pStyle w:val="ListParagraph"/>
              <w:spacing w:line="240" w:lineRule="auto"/>
              <w:ind w:left="0" w:firstLine="0"/>
              <w:rPr>
                <w:sz w:val="18"/>
                <w:szCs w:val="18"/>
              </w:rPr>
            </w:pPr>
            <w:r>
              <w:rPr>
                <w:sz w:val="18"/>
                <w:szCs w:val="18"/>
              </w:rPr>
              <w:t>Positivo</w:t>
            </w:r>
          </w:p>
        </w:tc>
      </w:tr>
      <w:tr w:rsidR="00AA313D" w:rsidRPr="00294288" w14:paraId="02357184" w14:textId="77398F80" w:rsidTr="007A1964">
        <w:trPr>
          <w:trHeight w:val="144"/>
        </w:trPr>
        <w:tc>
          <w:tcPr>
            <w:tcW w:w="430" w:type="dxa"/>
          </w:tcPr>
          <w:p w14:paraId="3F59A0D1" w14:textId="77777777" w:rsidR="00AA313D" w:rsidRPr="00294288" w:rsidRDefault="00AA313D" w:rsidP="00AA313D">
            <w:pPr>
              <w:spacing w:line="240" w:lineRule="auto"/>
              <w:ind w:firstLine="0"/>
              <w:rPr>
                <w:sz w:val="18"/>
                <w:szCs w:val="18"/>
              </w:rPr>
            </w:pPr>
            <w:r w:rsidRPr="00294288">
              <w:rPr>
                <w:sz w:val="18"/>
                <w:szCs w:val="18"/>
              </w:rPr>
              <w:t>17</w:t>
            </w:r>
          </w:p>
        </w:tc>
        <w:tc>
          <w:tcPr>
            <w:tcW w:w="1397" w:type="dxa"/>
          </w:tcPr>
          <w:p w14:paraId="6C7B55A7" w14:textId="77777777" w:rsidR="00AA313D" w:rsidRPr="00294288" w:rsidRDefault="00AA313D" w:rsidP="00AA313D">
            <w:pPr>
              <w:spacing w:line="240" w:lineRule="auto"/>
              <w:ind w:firstLine="0"/>
              <w:rPr>
                <w:sz w:val="18"/>
                <w:szCs w:val="18"/>
              </w:rPr>
            </w:pPr>
            <w:r w:rsidRPr="00294288">
              <w:rPr>
                <w:sz w:val="18"/>
                <w:szCs w:val="18"/>
              </w:rPr>
              <w:t>Acueductos y Alcantarillados (AYA)</w:t>
            </w:r>
          </w:p>
        </w:tc>
        <w:tc>
          <w:tcPr>
            <w:tcW w:w="1121" w:type="dxa"/>
          </w:tcPr>
          <w:p w14:paraId="5291DECE" w14:textId="57377A46" w:rsidR="00AA313D" w:rsidRPr="004F34A7" w:rsidRDefault="00AA313D" w:rsidP="00AA313D">
            <w:pPr>
              <w:spacing w:line="240" w:lineRule="auto"/>
              <w:ind w:firstLine="0"/>
              <w:rPr>
                <w:sz w:val="18"/>
                <w:szCs w:val="18"/>
              </w:rPr>
            </w:pPr>
            <w:r>
              <w:rPr>
                <w:sz w:val="18"/>
                <w:szCs w:val="18"/>
              </w:rPr>
              <w:t>+</w:t>
            </w:r>
          </w:p>
        </w:tc>
        <w:tc>
          <w:tcPr>
            <w:tcW w:w="1642" w:type="dxa"/>
          </w:tcPr>
          <w:p w14:paraId="75B02983" w14:textId="78A9FD85" w:rsidR="00AA313D" w:rsidRPr="00294288" w:rsidRDefault="00327DF9" w:rsidP="00764673">
            <w:pPr>
              <w:pStyle w:val="ListParagraph"/>
              <w:spacing w:line="240" w:lineRule="auto"/>
              <w:ind w:left="0" w:firstLine="0"/>
              <w:rPr>
                <w:sz w:val="18"/>
                <w:szCs w:val="18"/>
              </w:rPr>
            </w:pPr>
            <w:r>
              <w:rPr>
                <w:sz w:val="18"/>
                <w:szCs w:val="18"/>
              </w:rPr>
              <w:t>3</w:t>
            </w:r>
          </w:p>
        </w:tc>
        <w:tc>
          <w:tcPr>
            <w:tcW w:w="1260" w:type="dxa"/>
          </w:tcPr>
          <w:p w14:paraId="24E34EED" w14:textId="0C924E3F" w:rsidR="00AA313D" w:rsidRPr="00294288" w:rsidRDefault="001A039B" w:rsidP="00764673">
            <w:pPr>
              <w:pStyle w:val="ListParagraph"/>
              <w:spacing w:line="240" w:lineRule="auto"/>
              <w:ind w:left="0" w:firstLine="0"/>
              <w:rPr>
                <w:sz w:val="18"/>
                <w:szCs w:val="18"/>
              </w:rPr>
            </w:pPr>
            <w:r>
              <w:rPr>
                <w:sz w:val="18"/>
                <w:szCs w:val="18"/>
              </w:rPr>
              <w:t>3</w:t>
            </w:r>
          </w:p>
        </w:tc>
        <w:tc>
          <w:tcPr>
            <w:tcW w:w="1591" w:type="dxa"/>
          </w:tcPr>
          <w:p w14:paraId="1E2FA177" w14:textId="63D0872C" w:rsidR="00AA313D" w:rsidRPr="00294288" w:rsidRDefault="001A039B" w:rsidP="00764673">
            <w:pPr>
              <w:pStyle w:val="ListParagraph"/>
              <w:spacing w:line="240" w:lineRule="auto"/>
              <w:ind w:left="0" w:firstLine="0"/>
              <w:rPr>
                <w:sz w:val="18"/>
                <w:szCs w:val="18"/>
              </w:rPr>
            </w:pPr>
            <w:r>
              <w:rPr>
                <w:sz w:val="18"/>
                <w:szCs w:val="18"/>
              </w:rPr>
              <w:t>3</w:t>
            </w:r>
          </w:p>
        </w:tc>
        <w:tc>
          <w:tcPr>
            <w:tcW w:w="991" w:type="dxa"/>
          </w:tcPr>
          <w:p w14:paraId="0EB8980B" w14:textId="6CD1DA08" w:rsidR="00AA313D" w:rsidRPr="00294288" w:rsidRDefault="00367F00" w:rsidP="00EC5A8E">
            <w:pPr>
              <w:pStyle w:val="ListParagraph"/>
              <w:spacing w:line="240" w:lineRule="auto"/>
              <w:ind w:left="0" w:firstLine="0"/>
              <w:rPr>
                <w:sz w:val="18"/>
                <w:szCs w:val="18"/>
              </w:rPr>
            </w:pPr>
            <w:r>
              <w:rPr>
                <w:sz w:val="18"/>
                <w:szCs w:val="18"/>
              </w:rPr>
              <w:t>Media</w:t>
            </w:r>
          </w:p>
        </w:tc>
        <w:tc>
          <w:tcPr>
            <w:tcW w:w="1157" w:type="dxa"/>
          </w:tcPr>
          <w:p w14:paraId="632C3726" w14:textId="74A4E898" w:rsidR="00AA313D" w:rsidRPr="00294288" w:rsidRDefault="00367F00" w:rsidP="00EC5A8E">
            <w:pPr>
              <w:pStyle w:val="ListParagraph"/>
              <w:spacing w:line="240" w:lineRule="auto"/>
              <w:ind w:left="190" w:hanging="190"/>
              <w:rPr>
                <w:sz w:val="18"/>
                <w:szCs w:val="18"/>
              </w:rPr>
            </w:pPr>
            <w:r>
              <w:rPr>
                <w:sz w:val="18"/>
                <w:szCs w:val="18"/>
              </w:rPr>
              <w:t>Media</w:t>
            </w:r>
          </w:p>
        </w:tc>
        <w:tc>
          <w:tcPr>
            <w:tcW w:w="1257" w:type="dxa"/>
          </w:tcPr>
          <w:p w14:paraId="76432A17" w14:textId="16602C06" w:rsidR="00AA313D" w:rsidRPr="00294288" w:rsidRDefault="00367F00" w:rsidP="00EC5A8E">
            <w:pPr>
              <w:pStyle w:val="ListParagraph"/>
              <w:spacing w:line="240" w:lineRule="auto"/>
              <w:ind w:left="190" w:hanging="190"/>
              <w:rPr>
                <w:sz w:val="18"/>
                <w:szCs w:val="18"/>
              </w:rPr>
            </w:pPr>
            <w:r>
              <w:rPr>
                <w:sz w:val="18"/>
                <w:szCs w:val="18"/>
              </w:rPr>
              <w:t>Positivo</w:t>
            </w:r>
          </w:p>
        </w:tc>
      </w:tr>
      <w:tr w:rsidR="00AA313D" w:rsidRPr="00294288" w14:paraId="0AAB2C00" w14:textId="2ED9E497" w:rsidTr="007A1964">
        <w:trPr>
          <w:trHeight w:val="144"/>
        </w:trPr>
        <w:tc>
          <w:tcPr>
            <w:tcW w:w="430" w:type="dxa"/>
          </w:tcPr>
          <w:p w14:paraId="57509038" w14:textId="77777777" w:rsidR="00AA313D" w:rsidRPr="00294288" w:rsidRDefault="00AA313D" w:rsidP="00AA313D">
            <w:pPr>
              <w:spacing w:line="240" w:lineRule="auto"/>
              <w:ind w:firstLine="0"/>
              <w:rPr>
                <w:sz w:val="18"/>
                <w:szCs w:val="18"/>
              </w:rPr>
            </w:pPr>
            <w:r w:rsidRPr="00294288">
              <w:rPr>
                <w:sz w:val="18"/>
                <w:szCs w:val="18"/>
              </w:rPr>
              <w:t>18</w:t>
            </w:r>
          </w:p>
        </w:tc>
        <w:tc>
          <w:tcPr>
            <w:tcW w:w="1397" w:type="dxa"/>
          </w:tcPr>
          <w:p w14:paraId="48B9A82F" w14:textId="77777777" w:rsidR="00AA313D" w:rsidRPr="00294288" w:rsidRDefault="00AA313D" w:rsidP="00AA313D">
            <w:pPr>
              <w:spacing w:line="240" w:lineRule="auto"/>
              <w:ind w:firstLine="0"/>
              <w:rPr>
                <w:sz w:val="18"/>
                <w:szCs w:val="18"/>
              </w:rPr>
            </w:pPr>
            <w:r w:rsidRPr="00294288">
              <w:rPr>
                <w:sz w:val="18"/>
                <w:szCs w:val="18"/>
              </w:rPr>
              <w:t>Instituto de Electricidad (ICE)</w:t>
            </w:r>
          </w:p>
        </w:tc>
        <w:tc>
          <w:tcPr>
            <w:tcW w:w="1121" w:type="dxa"/>
          </w:tcPr>
          <w:p w14:paraId="6A72E322" w14:textId="746BF343" w:rsidR="00AA313D" w:rsidRPr="004F34A7" w:rsidRDefault="00AA313D" w:rsidP="00AA313D">
            <w:pPr>
              <w:spacing w:line="240" w:lineRule="auto"/>
              <w:ind w:firstLine="0"/>
              <w:rPr>
                <w:sz w:val="18"/>
                <w:szCs w:val="18"/>
              </w:rPr>
            </w:pPr>
            <w:r>
              <w:rPr>
                <w:sz w:val="18"/>
                <w:szCs w:val="18"/>
              </w:rPr>
              <w:t>+</w:t>
            </w:r>
          </w:p>
        </w:tc>
        <w:tc>
          <w:tcPr>
            <w:tcW w:w="1642" w:type="dxa"/>
          </w:tcPr>
          <w:p w14:paraId="03A5CCB7" w14:textId="36DB251D" w:rsidR="00AA313D" w:rsidRPr="00294288" w:rsidRDefault="0099108D" w:rsidP="00764673">
            <w:pPr>
              <w:pStyle w:val="ListParagraph"/>
              <w:spacing w:line="240" w:lineRule="auto"/>
              <w:ind w:left="8" w:firstLine="0"/>
              <w:rPr>
                <w:sz w:val="18"/>
                <w:szCs w:val="18"/>
              </w:rPr>
            </w:pPr>
            <w:r>
              <w:rPr>
                <w:sz w:val="18"/>
                <w:szCs w:val="18"/>
              </w:rPr>
              <w:t>3</w:t>
            </w:r>
          </w:p>
        </w:tc>
        <w:tc>
          <w:tcPr>
            <w:tcW w:w="1260" w:type="dxa"/>
          </w:tcPr>
          <w:p w14:paraId="560A8345" w14:textId="102BA9AC" w:rsidR="00AA313D" w:rsidRPr="00294288" w:rsidRDefault="0099108D" w:rsidP="00764673">
            <w:pPr>
              <w:pStyle w:val="ListParagraph"/>
              <w:spacing w:line="240" w:lineRule="auto"/>
              <w:ind w:left="0" w:firstLine="0"/>
              <w:rPr>
                <w:sz w:val="18"/>
                <w:szCs w:val="18"/>
              </w:rPr>
            </w:pPr>
            <w:r>
              <w:rPr>
                <w:sz w:val="18"/>
                <w:szCs w:val="18"/>
              </w:rPr>
              <w:t>3</w:t>
            </w:r>
          </w:p>
        </w:tc>
        <w:tc>
          <w:tcPr>
            <w:tcW w:w="1591" w:type="dxa"/>
          </w:tcPr>
          <w:p w14:paraId="5DF12F4A" w14:textId="7618E0AE" w:rsidR="00AA313D" w:rsidRPr="00294288" w:rsidRDefault="0099108D" w:rsidP="00764673">
            <w:pPr>
              <w:pStyle w:val="ListParagraph"/>
              <w:spacing w:line="240" w:lineRule="auto"/>
              <w:ind w:left="0" w:firstLine="0"/>
              <w:rPr>
                <w:sz w:val="18"/>
                <w:szCs w:val="18"/>
              </w:rPr>
            </w:pPr>
            <w:r>
              <w:rPr>
                <w:sz w:val="18"/>
                <w:szCs w:val="18"/>
              </w:rPr>
              <w:t>3</w:t>
            </w:r>
          </w:p>
        </w:tc>
        <w:tc>
          <w:tcPr>
            <w:tcW w:w="991" w:type="dxa"/>
          </w:tcPr>
          <w:p w14:paraId="36D4D20B" w14:textId="7BCF59CB" w:rsidR="00AA313D" w:rsidRPr="00294288" w:rsidRDefault="0099108D" w:rsidP="00EC5A8E">
            <w:pPr>
              <w:pStyle w:val="ListParagraph"/>
              <w:spacing w:line="240" w:lineRule="auto"/>
              <w:ind w:left="194" w:hanging="194"/>
              <w:rPr>
                <w:sz w:val="18"/>
                <w:szCs w:val="18"/>
              </w:rPr>
            </w:pPr>
            <w:r>
              <w:rPr>
                <w:sz w:val="18"/>
                <w:szCs w:val="18"/>
              </w:rPr>
              <w:t>Media</w:t>
            </w:r>
          </w:p>
        </w:tc>
        <w:tc>
          <w:tcPr>
            <w:tcW w:w="1157" w:type="dxa"/>
          </w:tcPr>
          <w:p w14:paraId="7598364B" w14:textId="5312239D" w:rsidR="00AA313D" w:rsidRPr="00294288" w:rsidRDefault="0099108D" w:rsidP="00EC5A8E">
            <w:pPr>
              <w:pStyle w:val="ListParagraph"/>
              <w:spacing w:line="240" w:lineRule="auto"/>
              <w:ind w:left="194" w:hanging="190"/>
              <w:rPr>
                <w:sz w:val="18"/>
                <w:szCs w:val="18"/>
              </w:rPr>
            </w:pPr>
            <w:r>
              <w:rPr>
                <w:sz w:val="18"/>
                <w:szCs w:val="18"/>
              </w:rPr>
              <w:t>Media</w:t>
            </w:r>
          </w:p>
        </w:tc>
        <w:tc>
          <w:tcPr>
            <w:tcW w:w="1257" w:type="dxa"/>
          </w:tcPr>
          <w:p w14:paraId="78233212" w14:textId="106581A0" w:rsidR="00AA313D" w:rsidRPr="00294288" w:rsidRDefault="0099108D" w:rsidP="00EC5A8E">
            <w:pPr>
              <w:pStyle w:val="ListParagraph"/>
              <w:spacing w:line="240" w:lineRule="auto"/>
              <w:ind w:left="194" w:hanging="190"/>
              <w:rPr>
                <w:sz w:val="18"/>
                <w:szCs w:val="18"/>
              </w:rPr>
            </w:pPr>
            <w:r>
              <w:rPr>
                <w:sz w:val="18"/>
                <w:szCs w:val="18"/>
              </w:rPr>
              <w:t>Positivo</w:t>
            </w:r>
          </w:p>
        </w:tc>
      </w:tr>
      <w:tr w:rsidR="00AA313D" w:rsidRPr="00294288" w14:paraId="317EA6AA" w14:textId="0D2F27B3" w:rsidTr="007A1964">
        <w:trPr>
          <w:trHeight w:hRule="exact" w:val="288"/>
        </w:trPr>
        <w:tc>
          <w:tcPr>
            <w:tcW w:w="430" w:type="dxa"/>
          </w:tcPr>
          <w:p w14:paraId="63C3B338" w14:textId="77777777" w:rsidR="00AA313D" w:rsidRPr="00294288" w:rsidRDefault="00AA313D" w:rsidP="00AA313D">
            <w:pPr>
              <w:spacing w:line="240" w:lineRule="auto"/>
              <w:ind w:firstLine="0"/>
              <w:rPr>
                <w:sz w:val="18"/>
                <w:szCs w:val="18"/>
              </w:rPr>
            </w:pPr>
            <w:r w:rsidRPr="00294288">
              <w:rPr>
                <w:sz w:val="18"/>
                <w:szCs w:val="18"/>
              </w:rPr>
              <w:t>19</w:t>
            </w:r>
          </w:p>
        </w:tc>
        <w:tc>
          <w:tcPr>
            <w:tcW w:w="1397" w:type="dxa"/>
          </w:tcPr>
          <w:p w14:paraId="65BF6686" w14:textId="77777777" w:rsidR="00AA313D" w:rsidRPr="00294288" w:rsidRDefault="00AA313D" w:rsidP="00AA313D">
            <w:pPr>
              <w:spacing w:line="240" w:lineRule="auto"/>
              <w:ind w:firstLine="0"/>
              <w:rPr>
                <w:sz w:val="18"/>
                <w:szCs w:val="18"/>
              </w:rPr>
            </w:pPr>
            <w:r w:rsidRPr="00294288">
              <w:rPr>
                <w:sz w:val="18"/>
                <w:szCs w:val="18"/>
              </w:rPr>
              <w:t>SETENA</w:t>
            </w:r>
          </w:p>
        </w:tc>
        <w:tc>
          <w:tcPr>
            <w:tcW w:w="1121" w:type="dxa"/>
          </w:tcPr>
          <w:p w14:paraId="7ACD1431" w14:textId="6093645C" w:rsidR="00AA313D" w:rsidRPr="004F34A7" w:rsidRDefault="00AA313D" w:rsidP="00AA313D">
            <w:pPr>
              <w:spacing w:line="240" w:lineRule="auto"/>
              <w:ind w:firstLine="0"/>
              <w:rPr>
                <w:sz w:val="18"/>
                <w:szCs w:val="18"/>
              </w:rPr>
            </w:pPr>
            <w:r>
              <w:rPr>
                <w:sz w:val="18"/>
                <w:szCs w:val="18"/>
              </w:rPr>
              <w:t>+</w:t>
            </w:r>
          </w:p>
        </w:tc>
        <w:tc>
          <w:tcPr>
            <w:tcW w:w="1642" w:type="dxa"/>
          </w:tcPr>
          <w:p w14:paraId="514DD203" w14:textId="7D745C23" w:rsidR="00AA313D" w:rsidRPr="00294288" w:rsidRDefault="00CA2F6F" w:rsidP="00764673">
            <w:pPr>
              <w:pStyle w:val="ListParagraph"/>
              <w:spacing w:line="240" w:lineRule="auto"/>
              <w:ind w:left="8" w:firstLine="0"/>
              <w:rPr>
                <w:sz w:val="18"/>
                <w:szCs w:val="18"/>
              </w:rPr>
            </w:pPr>
            <w:r>
              <w:rPr>
                <w:sz w:val="18"/>
                <w:szCs w:val="18"/>
              </w:rPr>
              <w:t>3</w:t>
            </w:r>
          </w:p>
        </w:tc>
        <w:tc>
          <w:tcPr>
            <w:tcW w:w="1260" w:type="dxa"/>
          </w:tcPr>
          <w:p w14:paraId="3A8ECEAC" w14:textId="73FFA179" w:rsidR="00AA313D" w:rsidRPr="00294288" w:rsidRDefault="00CA2F6F" w:rsidP="00764673">
            <w:pPr>
              <w:pStyle w:val="ListParagraph"/>
              <w:spacing w:line="240" w:lineRule="auto"/>
              <w:ind w:left="0" w:firstLine="0"/>
              <w:rPr>
                <w:sz w:val="18"/>
                <w:szCs w:val="18"/>
              </w:rPr>
            </w:pPr>
            <w:r>
              <w:rPr>
                <w:sz w:val="18"/>
                <w:szCs w:val="18"/>
              </w:rPr>
              <w:t>3</w:t>
            </w:r>
          </w:p>
        </w:tc>
        <w:tc>
          <w:tcPr>
            <w:tcW w:w="1591" w:type="dxa"/>
          </w:tcPr>
          <w:p w14:paraId="7D334132" w14:textId="30E29B6A" w:rsidR="00AA313D" w:rsidRPr="00294288" w:rsidRDefault="00CA2F6F" w:rsidP="00EC5A8E">
            <w:pPr>
              <w:pStyle w:val="ListParagraph"/>
              <w:spacing w:line="240" w:lineRule="auto"/>
              <w:ind w:left="0" w:firstLine="0"/>
              <w:rPr>
                <w:sz w:val="18"/>
                <w:szCs w:val="18"/>
              </w:rPr>
            </w:pPr>
            <w:r>
              <w:rPr>
                <w:sz w:val="18"/>
                <w:szCs w:val="18"/>
              </w:rPr>
              <w:t>3</w:t>
            </w:r>
          </w:p>
        </w:tc>
        <w:tc>
          <w:tcPr>
            <w:tcW w:w="991" w:type="dxa"/>
          </w:tcPr>
          <w:p w14:paraId="10DFBACB" w14:textId="074A6C20" w:rsidR="00AA313D" w:rsidRPr="00294288" w:rsidRDefault="00CA2F6F" w:rsidP="00EC5A8E">
            <w:pPr>
              <w:pStyle w:val="ListParagraph"/>
              <w:spacing w:line="240" w:lineRule="auto"/>
              <w:ind w:left="198" w:hanging="194"/>
              <w:rPr>
                <w:sz w:val="18"/>
                <w:szCs w:val="18"/>
              </w:rPr>
            </w:pPr>
            <w:r>
              <w:rPr>
                <w:sz w:val="18"/>
                <w:szCs w:val="18"/>
              </w:rPr>
              <w:t>Media</w:t>
            </w:r>
          </w:p>
        </w:tc>
        <w:tc>
          <w:tcPr>
            <w:tcW w:w="1157" w:type="dxa"/>
          </w:tcPr>
          <w:p w14:paraId="507E3EF0" w14:textId="1CB0C0B0" w:rsidR="00AA313D" w:rsidRPr="00294288" w:rsidRDefault="00CA2F6F" w:rsidP="00EC5A8E">
            <w:pPr>
              <w:pStyle w:val="ListParagraph"/>
              <w:spacing w:line="240" w:lineRule="auto"/>
              <w:ind w:left="198" w:hanging="190"/>
              <w:rPr>
                <w:sz w:val="18"/>
                <w:szCs w:val="18"/>
              </w:rPr>
            </w:pPr>
            <w:r>
              <w:rPr>
                <w:sz w:val="18"/>
                <w:szCs w:val="18"/>
              </w:rPr>
              <w:t>Media</w:t>
            </w:r>
          </w:p>
        </w:tc>
        <w:tc>
          <w:tcPr>
            <w:tcW w:w="1257" w:type="dxa"/>
          </w:tcPr>
          <w:p w14:paraId="6512ACEE" w14:textId="0EEDDE31" w:rsidR="00AA313D" w:rsidRPr="00294288" w:rsidRDefault="00CA2F6F" w:rsidP="00EC5A8E">
            <w:pPr>
              <w:pStyle w:val="ListParagraph"/>
              <w:spacing w:line="240" w:lineRule="auto"/>
              <w:ind w:left="198" w:hanging="190"/>
              <w:rPr>
                <w:sz w:val="18"/>
                <w:szCs w:val="18"/>
              </w:rPr>
            </w:pPr>
            <w:r>
              <w:rPr>
                <w:sz w:val="18"/>
                <w:szCs w:val="18"/>
              </w:rPr>
              <w:t>Positivo</w:t>
            </w:r>
          </w:p>
        </w:tc>
      </w:tr>
      <w:tr w:rsidR="00AA313D" w:rsidRPr="00294288" w14:paraId="283F51DA" w14:textId="7A5B5EBF" w:rsidTr="007A1964">
        <w:trPr>
          <w:trHeight w:val="144"/>
        </w:trPr>
        <w:tc>
          <w:tcPr>
            <w:tcW w:w="430" w:type="dxa"/>
          </w:tcPr>
          <w:p w14:paraId="62CC9EF9" w14:textId="77777777" w:rsidR="00AA313D" w:rsidRPr="00294288" w:rsidRDefault="00AA313D" w:rsidP="00AA313D">
            <w:pPr>
              <w:ind w:firstLine="0"/>
              <w:rPr>
                <w:sz w:val="18"/>
                <w:szCs w:val="18"/>
              </w:rPr>
            </w:pPr>
            <w:r w:rsidRPr="00294288">
              <w:rPr>
                <w:sz w:val="18"/>
                <w:szCs w:val="18"/>
              </w:rPr>
              <w:t>20</w:t>
            </w:r>
          </w:p>
        </w:tc>
        <w:tc>
          <w:tcPr>
            <w:tcW w:w="1397" w:type="dxa"/>
          </w:tcPr>
          <w:p w14:paraId="5EFBA0C7" w14:textId="77777777" w:rsidR="00AA313D" w:rsidRPr="00294288" w:rsidRDefault="00AA313D" w:rsidP="00AA313D">
            <w:pPr>
              <w:spacing w:line="240" w:lineRule="auto"/>
              <w:ind w:firstLine="0"/>
              <w:rPr>
                <w:sz w:val="18"/>
                <w:szCs w:val="18"/>
              </w:rPr>
            </w:pPr>
            <w:r w:rsidRPr="00294288">
              <w:rPr>
                <w:sz w:val="18"/>
                <w:szCs w:val="18"/>
              </w:rPr>
              <w:t>Ministerio de Salud</w:t>
            </w:r>
          </w:p>
        </w:tc>
        <w:tc>
          <w:tcPr>
            <w:tcW w:w="1121" w:type="dxa"/>
          </w:tcPr>
          <w:p w14:paraId="7653E8D4" w14:textId="4BC5205C" w:rsidR="00AA313D" w:rsidRPr="004F34A7" w:rsidRDefault="00AA313D" w:rsidP="00AA313D">
            <w:pPr>
              <w:spacing w:line="240" w:lineRule="auto"/>
              <w:ind w:firstLine="0"/>
              <w:rPr>
                <w:sz w:val="18"/>
                <w:szCs w:val="18"/>
              </w:rPr>
            </w:pPr>
            <w:r>
              <w:rPr>
                <w:sz w:val="18"/>
                <w:szCs w:val="18"/>
              </w:rPr>
              <w:t>+</w:t>
            </w:r>
          </w:p>
        </w:tc>
        <w:tc>
          <w:tcPr>
            <w:tcW w:w="1642" w:type="dxa"/>
          </w:tcPr>
          <w:p w14:paraId="100844AD" w14:textId="50529D36" w:rsidR="00AA313D" w:rsidRPr="00294288" w:rsidRDefault="00B53B72" w:rsidP="00764673">
            <w:pPr>
              <w:pStyle w:val="ListParagraph"/>
              <w:spacing w:line="240" w:lineRule="auto"/>
              <w:ind w:left="8" w:firstLine="0"/>
              <w:rPr>
                <w:sz w:val="18"/>
                <w:szCs w:val="18"/>
              </w:rPr>
            </w:pPr>
            <w:r>
              <w:rPr>
                <w:sz w:val="18"/>
                <w:szCs w:val="18"/>
              </w:rPr>
              <w:t>3</w:t>
            </w:r>
          </w:p>
        </w:tc>
        <w:tc>
          <w:tcPr>
            <w:tcW w:w="1260" w:type="dxa"/>
          </w:tcPr>
          <w:p w14:paraId="2260FC50" w14:textId="0C660792" w:rsidR="00AA313D" w:rsidRPr="00294288" w:rsidRDefault="00B53B72" w:rsidP="00764673">
            <w:pPr>
              <w:pStyle w:val="ListParagraph"/>
              <w:spacing w:line="240" w:lineRule="auto"/>
              <w:ind w:left="0" w:firstLine="0"/>
              <w:rPr>
                <w:sz w:val="18"/>
                <w:szCs w:val="18"/>
              </w:rPr>
            </w:pPr>
            <w:r>
              <w:rPr>
                <w:sz w:val="18"/>
                <w:szCs w:val="18"/>
              </w:rPr>
              <w:t>3</w:t>
            </w:r>
          </w:p>
        </w:tc>
        <w:tc>
          <w:tcPr>
            <w:tcW w:w="1591" w:type="dxa"/>
          </w:tcPr>
          <w:p w14:paraId="7648302B" w14:textId="413D358B" w:rsidR="00AA313D" w:rsidRPr="00294288" w:rsidRDefault="00B53B72" w:rsidP="00EC5A8E">
            <w:pPr>
              <w:pStyle w:val="ListParagraph"/>
              <w:spacing w:line="240" w:lineRule="auto"/>
              <w:ind w:left="0" w:firstLine="0"/>
              <w:rPr>
                <w:sz w:val="18"/>
                <w:szCs w:val="18"/>
              </w:rPr>
            </w:pPr>
            <w:r>
              <w:rPr>
                <w:sz w:val="18"/>
                <w:szCs w:val="18"/>
              </w:rPr>
              <w:t>3</w:t>
            </w:r>
          </w:p>
        </w:tc>
        <w:tc>
          <w:tcPr>
            <w:tcW w:w="991" w:type="dxa"/>
          </w:tcPr>
          <w:p w14:paraId="0FF6021F" w14:textId="3B45A871" w:rsidR="00AA313D" w:rsidRPr="00294288" w:rsidRDefault="00B53B72" w:rsidP="00EC5A8E">
            <w:pPr>
              <w:pStyle w:val="ListParagraph"/>
              <w:spacing w:line="240" w:lineRule="auto"/>
              <w:ind w:left="194" w:hanging="194"/>
              <w:rPr>
                <w:sz w:val="18"/>
                <w:szCs w:val="18"/>
              </w:rPr>
            </w:pPr>
            <w:r>
              <w:rPr>
                <w:sz w:val="18"/>
                <w:szCs w:val="18"/>
              </w:rPr>
              <w:t>Media</w:t>
            </w:r>
          </w:p>
        </w:tc>
        <w:tc>
          <w:tcPr>
            <w:tcW w:w="1157" w:type="dxa"/>
          </w:tcPr>
          <w:p w14:paraId="0BF2B91C" w14:textId="60BF15AE" w:rsidR="00AA313D" w:rsidRPr="00294288" w:rsidRDefault="00B53B72" w:rsidP="00EC5A8E">
            <w:pPr>
              <w:pStyle w:val="ListParagraph"/>
              <w:spacing w:line="240" w:lineRule="auto"/>
              <w:ind w:left="194" w:hanging="190"/>
              <w:rPr>
                <w:sz w:val="18"/>
                <w:szCs w:val="18"/>
              </w:rPr>
            </w:pPr>
            <w:r>
              <w:rPr>
                <w:sz w:val="18"/>
                <w:szCs w:val="18"/>
              </w:rPr>
              <w:t>Media</w:t>
            </w:r>
          </w:p>
        </w:tc>
        <w:tc>
          <w:tcPr>
            <w:tcW w:w="1257" w:type="dxa"/>
          </w:tcPr>
          <w:p w14:paraId="1E4ECE82" w14:textId="50F5CEDA" w:rsidR="00AA313D" w:rsidRPr="00294288" w:rsidRDefault="00B53B72" w:rsidP="00EC5A8E">
            <w:pPr>
              <w:pStyle w:val="ListParagraph"/>
              <w:spacing w:line="240" w:lineRule="auto"/>
              <w:ind w:left="194" w:hanging="190"/>
              <w:rPr>
                <w:sz w:val="18"/>
                <w:szCs w:val="18"/>
              </w:rPr>
            </w:pPr>
            <w:r>
              <w:rPr>
                <w:sz w:val="18"/>
                <w:szCs w:val="18"/>
              </w:rPr>
              <w:t>Positivo</w:t>
            </w:r>
          </w:p>
        </w:tc>
      </w:tr>
      <w:tr w:rsidR="00AA313D" w:rsidRPr="00294288" w14:paraId="5B6A638B" w14:textId="4C902B76" w:rsidTr="007A1964">
        <w:trPr>
          <w:trHeight w:val="144"/>
        </w:trPr>
        <w:tc>
          <w:tcPr>
            <w:tcW w:w="430" w:type="dxa"/>
          </w:tcPr>
          <w:p w14:paraId="2033EA18" w14:textId="77777777" w:rsidR="00AA313D" w:rsidRPr="00294288" w:rsidRDefault="00AA313D" w:rsidP="00AA313D">
            <w:pPr>
              <w:ind w:firstLine="0"/>
              <w:rPr>
                <w:sz w:val="18"/>
                <w:szCs w:val="18"/>
              </w:rPr>
            </w:pPr>
            <w:r w:rsidRPr="00294288">
              <w:rPr>
                <w:sz w:val="18"/>
                <w:szCs w:val="18"/>
              </w:rPr>
              <w:t>21</w:t>
            </w:r>
          </w:p>
        </w:tc>
        <w:tc>
          <w:tcPr>
            <w:tcW w:w="1397" w:type="dxa"/>
          </w:tcPr>
          <w:p w14:paraId="02A862A7" w14:textId="77777777" w:rsidR="00AA313D" w:rsidRPr="00294288" w:rsidRDefault="00AA313D" w:rsidP="00AA313D">
            <w:pPr>
              <w:spacing w:line="240" w:lineRule="auto"/>
              <w:ind w:firstLine="0"/>
              <w:rPr>
                <w:sz w:val="18"/>
                <w:szCs w:val="18"/>
              </w:rPr>
            </w:pPr>
            <w:r w:rsidRPr="00294288">
              <w:rPr>
                <w:sz w:val="18"/>
                <w:szCs w:val="18"/>
              </w:rPr>
              <w:t>Cuerpo de Bomberos</w:t>
            </w:r>
          </w:p>
        </w:tc>
        <w:tc>
          <w:tcPr>
            <w:tcW w:w="1121" w:type="dxa"/>
          </w:tcPr>
          <w:p w14:paraId="10DD6288" w14:textId="558D0D07" w:rsidR="00AA313D" w:rsidRPr="004F34A7" w:rsidRDefault="00AA313D" w:rsidP="00AA313D">
            <w:pPr>
              <w:spacing w:line="240" w:lineRule="auto"/>
              <w:ind w:firstLine="0"/>
              <w:rPr>
                <w:sz w:val="18"/>
                <w:szCs w:val="18"/>
              </w:rPr>
            </w:pPr>
            <w:r>
              <w:rPr>
                <w:sz w:val="18"/>
                <w:szCs w:val="18"/>
              </w:rPr>
              <w:t>+</w:t>
            </w:r>
          </w:p>
        </w:tc>
        <w:tc>
          <w:tcPr>
            <w:tcW w:w="1642" w:type="dxa"/>
          </w:tcPr>
          <w:p w14:paraId="38136730" w14:textId="010D6EE5" w:rsidR="00AA313D" w:rsidRPr="00294288" w:rsidRDefault="00B53B72" w:rsidP="00764673">
            <w:pPr>
              <w:pStyle w:val="ListParagraph"/>
              <w:spacing w:line="240" w:lineRule="auto"/>
              <w:ind w:left="8" w:firstLine="0"/>
              <w:rPr>
                <w:sz w:val="18"/>
                <w:szCs w:val="18"/>
              </w:rPr>
            </w:pPr>
            <w:r>
              <w:rPr>
                <w:sz w:val="18"/>
                <w:szCs w:val="18"/>
              </w:rPr>
              <w:t>3</w:t>
            </w:r>
          </w:p>
        </w:tc>
        <w:tc>
          <w:tcPr>
            <w:tcW w:w="1260" w:type="dxa"/>
          </w:tcPr>
          <w:p w14:paraId="41CC0AC6" w14:textId="7B63F7AB" w:rsidR="00AA313D" w:rsidRPr="00294288" w:rsidRDefault="00B53B72" w:rsidP="00764673">
            <w:pPr>
              <w:pStyle w:val="ListParagraph"/>
              <w:spacing w:line="240" w:lineRule="auto"/>
              <w:ind w:left="0" w:firstLine="0"/>
              <w:rPr>
                <w:sz w:val="18"/>
                <w:szCs w:val="18"/>
              </w:rPr>
            </w:pPr>
            <w:r>
              <w:rPr>
                <w:sz w:val="18"/>
                <w:szCs w:val="18"/>
              </w:rPr>
              <w:t>3</w:t>
            </w:r>
          </w:p>
        </w:tc>
        <w:tc>
          <w:tcPr>
            <w:tcW w:w="1591" w:type="dxa"/>
          </w:tcPr>
          <w:p w14:paraId="00299F82" w14:textId="452148F8" w:rsidR="00AA313D" w:rsidRPr="00294288" w:rsidRDefault="00B53B72" w:rsidP="00EC5A8E">
            <w:pPr>
              <w:pStyle w:val="ListParagraph"/>
              <w:spacing w:line="240" w:lineRule="auto"/>
              <w:ind w:left="0" w:firstLine="0"/>
              <w:rPr>
                <w:sz w:val="18"/>
                <w:szCs w:val="18"/>
              </w:rPr>
            </w:pPr>
            <w:r>
              <w:rPr>
                <w:sz w:val="18"/>
                <w:szCs w:val="18"/>
              </w:rPr>
              <w:t>3</w:t>
            </w:r>
          </w:p>
        </w:tc>
        <w:tc>
          <w:tcPr>
            <w:tcW w:w="991" w:type="dxa"/>
          </w:tcPr>
          <w:p w14:paraId="75ADACD4" w14:textId="349EDB77" w:rsidR="00AA313D" w:rsidRPr="00294288" w:rsidRDefault="00B53B72" w:rsidP="00EC5A8E">
            <w:pPr>
              <w:pStyle w:val="ListParagraph"/>
              <w:spacing w:line="240" w:lineRule="auto"/>
              <w:ind w:left="198" w:hanging="194"/>
              <w:rPr>
                <w:sz w:val="18"/>
                <w:szCs w:val="18"/>
              </w:rPr>
            </w:pPr>
            <w:r>
              <w:rPr>
                <w:sz w:val="18"/>
                <w:szCs w:val="18"/>
              </w:rPr>
              <w:t>Media</w:t>
            </w:r>
          </w:p>
        </w:tc>
        <w:tc>
          <w:tcPr>
            <w:tcW w:w="1157" w:type="dxa"/>
          </w:tcPr>
          <w:p w14:paraId="11D676D1" w14:textId="7ED130CF" w:rsidR="00AA313D" w:rsidRPr="00294288" w:rsidRDefault="00B53B72" w:rsidP="00EC5A8E">
            <w:pPr>
              <w:pStyle w:val="ListParagraph"/>
              <w:spacing w:line="240" w:lineRule="auto"/>
              <w:ind w:left="198" w:hanging="190"/>
              <w:rPr>
                <w:sz w:val="18"/>
                <w:szCs w:val="18"/>
              </w:rPr>
            </w:pPr>
            <w:r>
              <w:rPr>
                <w:sz w:val="18"/>
                <w:szCs w:val="18"/>
              </w:rPr>
              <w:t>Media</w:t>
            </w:r>
          </w:p>
        </w:tc>
        <w:tc>
          <w:tcPr>
            <w:tcW w:w="1257" w:type="dxa"/>
          </w:tcPr>
          <w:p w14:paraId="51E01D5E" w14:textId="4B91AA77" w:rsidR="00AA313D" w:rsidRPr="00294288" w:rsidRDefault="00B53B72" w:rsidP="00EC5A8E">
            <w:pPr>
              <w:pStyle w:val="ListParagraph"/>
              <w:spacing w:line="240" w:lineRule="auto"/>
              <w:ind w:left="198" w:hanging="190"/>
              <w:rPr>
                <w:sz w:val="18"/>
                <w:szCs w:val="18"/>
              </w:rPr>
            </w:pPr>
            <w:r>
              <w:rPr>
                <w:sz w:val="18"/>
                <w:szCs w:val="18"/>
              </w:rPr>
              <w:t>Positivo</w:t>
            </w:r>
          </w:p>
        </w:tc>
      </w:tr>
      <w:tr w:rsidR="00AA313D" w:rsidRPr="00294288" w14:paraId="695CEB74" w14:textId="7D9F2E26" w:rsidTr="00B22F6A">
        <w:trPr>
          <w:trHeight w:hRule="exact" w:val="288"/>
        </w:trPr>
        <w:tc>
          <w:tcPr>
            <w:tcW w:w="430" w:type="dxa"/>
          </w:tcPr>
          <w:p w14:paraId="1B79B3CD" w14:textId="77777777" w:rsidR="00AA313D" w:rsidRPr="00294288" w:rsidRDefault="00AA313D" w:rsidP="00AA313D">
            <w:pPr>
              <w:ind w:firstLine="0"/>
              <w:rPr>
                <w:sz w:val="18"/>
                <w:szCs w:val="18"/>
              </w:rPr>
            </w:pPr>
            <w:r w:rsidRPr="00294288">
              <w:rPr>
                <w:sz w:val="18"/>
                <w:szCs w:val="18"/>
              </w:rPr>
              <w:t>22</w:t>
            </w:r>
          </w:p>
        </w:tc>
        <w:tc>
          <w:tcPr>
            <w:tcW w:w="1397" w:type="dxa"/>
          </w:tcPr>
          <w:p w14:paraId="26F36CF5" w14:textId="77777777" w:rsidR="00AA313D" w:rsidRPr="00294288" w:rsidRDefault="00AA313D" w:rsidP="00AA313D">
            <w:pPr>
              <w:spacing w:line="240" w:lineRule="auto"/>
              <w:ind w:firstLine="0"/>
              <w:rPr>
                <w:sz w:val="18"/>
                <w:szCs w:val="18"/>
              </w:rPr>
            </w:pPr>
            <w:r w:rsidRPr="00294288">
              <w:rPr>
                <w:sz w:val="18"/>
                <w:szCs w:val="18"/>
              </w:rPr>
              <w:t>MOPT</w:t>
            </w:r>
          </w:p>
        </w:tc>
        <w:tc>
          <w:tcPr>
            <w:tcW w:w="1121" w:type="dxa"/>
          </w:tcPr>
          <w:p w14:paraId="63A7B04B" w14:textId="1DF18AA7" w:rsidR="00AA313D" w:rsidRPr="004F34A7" w:rsidRDefault="00AA313D" w:rsidP="00AA313D">
            <w:pPr>
              <w:spacing w:line="240" w:lineRule="auto"/>
              <w:ind w:firstLine="0"/>
              <w:rPr>
                <w:sz w:val="18"/>
                <w:szCs w:val="18"/>
              </w:rPr>
            </w:pPr>
            <w:r>
              <w:rPr>
                <w:sz w:val="18"/>
                <w:szCs w:val="18"/>
              </w:rPr>
              <w:t>+</w:t>
            </w:r>
          </w:p>
        </w:tc>
        <w:tc>
          <w:tcPr>
            <w:tcW w:w="1642" w:type="dxa"/>
          </w:tcPr>
          <w:p w14:paraId="6DF19E90" w14:textId="2E4568E7" w:rsidR="00AA313D" w:rsidRPr="00294288" w:rsidRDefault="00B53B72" w:rsidP="00764673">
            <w:pPr>
              <w:pStyle w:val="ListParagraph"/>
              <w:spacing w:line="240" w:lineRule="auto"/>
              <w:ind w:left="8" w:firstLine="0"/>
              <w:rPr>
                <w:sz w:val="18"/>
                <w:szCs w:val="18"/>
              </w:rPr>
            </w:pPr>
            <w:r>
              <w:rPr>
                <w:sz w:val="18"/>
                <w:szCs w:val="18"/>
              </w:rPr>
              <w:t>3</w:t>
            </w:r>
          </w:p>
        </w:tc>
        <w:tc>
          <w:tcPr>
            <w:tcW w:w="1260" w:type="dxa"/>
          </w:tcPr>
          <w:p w14:paraId="49A50467" w14:textId="37D63F4F" w:rsidR="00AA313D" w:rsidRPr="00294288" w:rsidRDefault="00B53B72" w:rsidP="00764673">
            <w:pPr>
              <w:pStyle w:val="ListParagraph"/>
              <w:spacing w:line="240" w:lineRule="auto"/>
              <w:ind w:left="0" w:firstLine="0"/>
              <w:rPr>
                <w:sz w:val="18"/>
                <w:szCs w:val="18"/>
              </w:rPr>
            </w:pPr>
            <w:r>
              <w:rPr>
                <w:sz w:val="18"/>
                <w:szCs w:val="18"/>
              </w:rPr>
              <w:t>3</w:t>
            </w:r>
          </w:p>
        </w:tc>
        <w:tc>
          <w:tcPr>
            <w:tcW w:w="1591" w:type="dxa"/>
          </w:tcPr>
          <w:p w14:paraId="628F1608" w14:textId="314787ED" w:rsidR="00AA313D" w:rsidRPr="00294288" w:rsidRDefault="00B53B72" w:rsidP="00EC5A8E">
            <w:pPr>
              <w:pStyle w:val="ListParagraph"/>
              <w:spacing w:line="240" w:lineRule="auto"/>
              <w:ind w:left="0" w:firstLine="0"/>
              <w:rPr>
                <w:sz w:val="18"/>
                <w:szCs w:val="18"/>
              </w:rPr>
            </w:pPr>
            <w:r>
              <w:rPr>
                <w:sz w:val="18"/>
                <w:szCs w:val="18"/>
              </w:rPr>
              <w:t>3</w:t>
            </w:r>
          </w:p>
        </w:tc>
        <w:tc>
          <w:tcPr>
            <w:tcW w:w="991" w:type="dxa"/>
          </w:tcPr>
          <w:p w14:paraId="388B8169" w14:textId="08DA6145" w:rsidR="00AA313D" w:rsidRPr="00294288" w:rsidRDefault="00B53B72" w:rsidP="00EC5A8E">
            <w:pPr>
              <w:pStyle w:val="ListParagraph"/>
              <w:spacing w:line="240" w:lineRule="auto"/>
              <w:ind w:left="198" w:hanging="194"/>
              <w:rPr>
                <w:sz w:val="18"/>
                <w:szCs w:val="18"/>
              </w:rPr>
            </w:pPr>
            <w:r>
              <w:rPr>
                <w:sz w:val="18"/>
                <w:szCs w:val="18"/>
              </w:rPr>
              <w:t>Media</w:t>
            </w:r>
          </w:p>
        </w:tc>
        <w:tc>
          <w:tcPr>
            <w:tcW w:w="1157" w:type="dxa"/>
          </w:tcPr>
          <w:p w14:paraId="17A0DAB3" w14:textId="07E3E87D" w:rsidR="00AA313D" w:rsidRPr="00294288" w:rsidRDefault="00B53B72" w:rsidP="00EC5A8E">
            <w:pPr>
              <w:pStyle w:val="ListParagraph"/>
              <w:spacing w:line="240" w:lineRule="auto"/>
              <w:ind w:left="198" w:hanging="190"/>
              <w:rPr>
                <w:sz w:val="18"/>
                <w:szCs w:val="18"/>
              </w:rPr>
            </w:pPr>
            <w:r>
              <w:rPr>
                <w:sz w:val="18"/>
                <w:szCs w:val="18"/>
              </w:rPr>
              <w:t>Media</w:t>
            </w:r>
          </w:p>
        </w:tc>
        <w:tc>
          <w:tcPr>
            <w:tcW w:w="1257" w:type="dxa"/>
          </w:tcPr>
          <w:p w14:paraId="5EBA738B" w14:textId="0C9DA5A0" w:rsidR="00AA313D" w:rsidRPr="00294288" w:rsidRDefault="00B53B72" w:rsidP="00EC5A8E">
            <w:pPr>
              <w:pStyle w:val="ListParagraph"/>
              <w:spacing w:line="240" w:lineRule="auto"/>
              <w:ind w:left="198" w:hanging="190"/>
              <w:rPr>
                <w:sz w:val="18"/>
                <w:szCs w:val="18"/>
              </w:rPr>
            </w:pPr>
            <w:r>
              <w:rPr>
                <w:sz w:val="18"/>
                <w:szCs w:val="18"/>
              </w:rPr>
              <w:t>Positivo</w:t>
            </w:r>
          </w:p>
        </w:tc>
      </w:tr>
      <w:tr w:rsidR="00AA313D" w:rsidRPr="00294288" w14:paraId="6915472A" w14:textId="0CE77CC2" w:rsidTr="00B22F6A">
        <w:trPr>
          <w:trHeight w:val="144"/>
        </w:trPr>
        <w:tc>
          <w:tcPr>
            <w:tcW w:w="430" w:type="dxa"/>
            <w:tcBorders>
              <w:bottom w:val="single" w:sz="4" w:space="0" w:color="auto"/>
            </w:tcBorders>
          </w:tcPr>
          <w:p w14:paraId="2CC1A5C5" w14:textId="77777777" w:rsidR="00AA313D" w:rsidRPr="00294288" w:rsidRDefault="00AA313D" w:rsidP="00AA313D">
            <w:pPr>
              <w:ind w:firstLine="0"/>
              <w:rPr>
                <w:sz w:val="18"/>
                <w:szCs w:val="18"/>
              </w:rPr>
            </w:pPr>
            <w:r w:rsidRPr="00294288">
              <w:rPr>
                <w:sz w:val="18"/>
                <w:szCs w:val="18"/>
              </w:rPr>
              <w:t>23</w:t>
            </w:r>
          </w:p>
        </w:tc>
        <w:tc>
          <w:tcPr>
            <w:tcW w:w="1397" w:type="dxa"/>
            <w:tcBorders>
              <w:bottom w:val="single" w:sz="4" w:space="0" w:color="auto"/>
            </w:tcBorders>
          </w:tcPr>
          <w:p w14:paraId="1C014E3C" w14:textId="77777777" w:rsidR="00AA313D" w:rsidRPr="00294288" w:rsidRDefault="00AA313D" w:rsidP="00AA313D">
            <w:pPr>
              <w:spacing w:line="240" w:lineRule="auto"/>
              <w:ind w:firstLine="0"/>
              <w:rPr>
                <w:sz w:val="18"/>
                <w:szCs w:val="18"/>
              </w:rPr>
            </w:pPr>
            <w:r w:rsidRPr="00294288">
              <w:rPr>
                <w:sz w:val="18"/>
                <w:szCs w:val="18"/>
              </w:rPr>
              <w:t>Patrimonio Nacional</w:t>
            </w:r>
          </w:p>
        </w:tc>
        <w:tc>
          <w:tcPr>
            <w:tcW w:w="1121" w:type="dxa"/>
            <w:tcBorders>
              <w:bottom w:val="single" w:sz="4" w:space="0" w:color="auto"/>
            </w:tcBorders>
          </w:tcPr>
          <w:p w14:paraId="79231B33" w14:textId="137B5E05" w:rsidR="00AA313D" w:rsidRPr="004F34A7" w:rsidRDefault="00AA313D" w:rsidP="00AA313D">
            <w:pPr>
              <w:spacing w:line="240" w:lineRule="auto"/>
              <w:ind w:firstLine="0"/>
              <w:rPr>
                <w:sz w:val="18"/>
                <w:szCs w:val="18"/>
              </w:rPr>
            </w:pPr>
            <w:r>
              <w:rPr>
                <w:sz w:val="18"/>
                <w:szCs w:val="18"/>
              </w:rPr>
              <w:t>+</w:t>
            </w:r>
          </w:p>
        </w:tc>
        <w:tc>
          <w:tcPr>
            <w:tcW w:w="1642" w:type="dxa"/>
            <w:tcBorders>
              <w:bottom w:val="single" w:sz="4" w:space="0" w:color="auto"/>
            </w:tcBorders>
          </w:tcPr>
          <w:p w14:paraId="2DF69DED" w14:textId="16E7A8F2" w:rsidR="00AA313D" w:rsidRPr="00B53B72" w:rsidRDefault="00B53B72" w:rsidP="00764673">
            <w:pPr>
              <w:pStyle w:val="ListParagraph"/>
              <w:spacing w:line="240" w:lineRule="auto"/>
              <w:ind w:left="8" w:firstLine="0"/>
              <w:rPr>
                <w:sz w:val="18"/>
                <w:szCs w:val="18"/>
              </w:rPr>
            </w:pPr>
            <w:r w:rsidRPr="00B53B72">
              <w:rPr>
                <w:sz w:val="18"/>
                <w:szCs w:val="18"/>
              </w:rPr>
              <w:t>3</w:t>
            </w:r>
          </w:p>
        </w:tc>
        <w:tc>
          <w:tcPr>
            <w:tcW w:w="1260" w:type="dxa"/>
            <w:tcBorders>
              <w:bottom w:val="single" w:sz="4" w:space="0" w:color="auto"/>
            </w:tcBorders>
          </w:tcPr>
          <w:p w14:paraId="2ECDB1B9" w14:textId="5F6485FF" w:rsidR="00AA313D" w:rsidRPr="00764673" w:rsidRDefault="00764673" w:rsidP="00764673">
            <w:pPr>
              <w:pStyle w:val="ListParagraph"/>
              <w:spacing w:line="240" w:lineRule="auto"/>
              <w:ind w:left="0" w:firstLine="0"/>
              <w:rPr>
                <w:sz w:val="18"/>
                <w:szCs w:val="18"/>
              </w:rPr>
            </w:pPr>
            <w:r w:rsidRPr="00764673">
              <w:rPr>
                <w:sz w:val="18"/>
                <w:szCs w:val="18"/>
              </w:rPr>
              <w:t>3</w:t>
            </w:r>
          </w:p>
        </w:tc>
        <w:tc>
          <w:tcPr>
            <w:tcW w:w="1591" w:type="dxa"/>
            <w:tcBorders>
              <w:bottom w:val="single" w:sz="4" w:space="0" w:color="auto"/>
            </w:tcBorders>
          </w:tcPr>
          <w:p w14:paraId="06438849" w14:textId="2E7570FD" w:rsidR="00AA313D" w:rsidRPr="00764673" w:rsidRDefault="00764673" w:rsidP="00EC5A8E">
            <w:pPr>
              <w:pStyle w:val="ListParagraph"/>
              <w:spacing w:line="240" w:lineRule="auto"/>
              <w:ind w:left="0" w:firstLine="0"/>
              <w:rPr>
                <w:sz w:val="18"/>
                <w:szCs w:val="18"/>
              </w:rPr>
            </w:pPr>
            <w:r w:rsidRPr="00764673">
              <w:rPr>
                <w:sz w:val="18"/>
                <w:szCs w:val="18"/>
              </w:rPr>
              <w:t>3</w:t>
            </w:r>
          </w:p>
        </w:tc>
        <w:tc>
          <w:tcPr>
            <w:tcW w:w="991" w:type="dxa"/>
            <w:tcBorders>
              <w:bottom w:val="single" w:sz="4" w:space="0" w:color="auto"/>
            </w:tcBorders>
          </w:tcPr>
          <w:p w14:paraId="4F2A0F26" w14:textId="5B52B0F5" w:rsidR="00AA313D" w:rsidRPr="00764673" w:rsidRDefault="00764673" w:rsidP="00EC5A8E">
            <w:pPr>
              <w:pStyle w:val="ListParagraph"/>
              <w:spacing w:line="240" w:lineRule="auto"/>
              <w:ind w:left="198" w:hanging="194"/>
              <w:rPr>
                <w:sz w:val="18"/>
                <w:szCs w:val="18"/>
              </w:rPr>
            </w:pPr>
            <w:r w:rsidRPr="00764673">
              <w:rPr>
                <w:sz w:val="18"/>
                <w:szCs w:val="18"/>
              </w:rPr>
              <w:t>Media</w:t>
            </w:r>
          </w:p>
        </w:tc>
        <w:tc>
          <w:tcPr>
            <w:tcW w:w="1157" w:type="dxa"/>
            <w:tcBorders>
              <w:bottom w:val="single" w:sz="4" w:space="0" w:color="auto"/>
            </w:tcBorders>
          </w:tcPr>
          <w:p w14:paraId="335D2B10" w14:textId="157EC71E" w:rsidR="00AA313D" w:rsidRPr="00764673" w:rsidRDefault="00764673" w:rsidP="00EC5A8E">
            <w:pPr>
              <w:pStyle w:val="ListParagraph"/>
              <w:spacing w:line="240" w:lineRule="auto"/>
              <w:ind w:left="198" w:hanging="190"/>
              <w:rPr>
                <w:sz w:val="18"/>
                <w:szCs w:val="18"/>
              </w:rPr>
            </w:pPr>
            <w:r w:rsidRPr="00764673">
              <w:rPr>
                <w:sz w:val="18"/>
                <w:szCs w:val="18"/>
              </w:rPr>
              <w:t>Media</w:t>
            </w:r>
          </w:p>
        </w:tc>
        <w:tc>
          <w:tcPr>
            <w:tcW w:w="1257" w:type="dxa"/>
            <w:tcBorders>
              <w:bottom w:val="single" w:sz="4" w:space="0" w:color="auto"/>
            </w:tcBorders>
          </w:tcPr>
          <w:p w14:paraId="27A9E55C" w14:textId="71BC3AE2" w:rsidR="00AA313D" w:rsidRPr="00764673" w:rsidRDefault="00764673" w:rsidP="00EC5A8E">
            <w:pPr>
              <w:pStyle w:val="ListParagraph"/>
              <w:spacing w:line="240" w:lineRule="auto"/>
              <w:ind w:left="198" w:hanging="190"/>
              <w:rPr>
                <w:sz w:val="18"/>
                <w:szCs w:val="18"/>
              </w:rPr>
            </w:pPr>
            <w:r w:rsidRPr="00764673">
              <w:rPr>
                <w:sz w:val="18"/>
                <w:szCs w:val="18"/>
              </w:rPr>
              <w:t>Media</w:t>
            </w:r>
          </w:p>
        </w:tc>
      </w:tr>
    </w:tbl>
    <w:p w14:paraId="73DE011C" w14:textId="74B04968" w:rsidR="00EC5A8E" w:rsidRPr="00536868" w:rsidRDefault="00EC5A8E" w:rsidP="00EC5A8E">
      <w:pPr>
        <w:ind w:firstLine="0"/>
        <w:rPr>
          <w:szCs w:val="22"/>
        </w:rPr>
      </w:pPr>
      <w:r w:rsidRPr="00536868">
        <w:rPr>
          <w:i/>
          <w:iCs/>
          <w:szCs w:val="22"/>
        </w:rPr>
        <w:t xml:space="preserve">Nota: </w:t>
      </w:r>
      <w:r w:rsidRPr="00536868">
        <w:rPr>
          <w:szCs w:val="22"/>
        </w:rPr>
        <w:t xml:space="preserve">La tabla 9 muestra </w:t>
      </w:r>
      <w:r w:rsidR="001707C9" w:rsidRPr="00536868">
        <w:rPr>
          <w:szCs w:val="22"/>
        </w:rPr>
        <w:t>un análisis detallado</w:t>
      </w:r>
      <w:r w:rsidRPr="00536868">
        <w:rPr>
          <w:szCs w:val="22"/>
        </w:rPr>
        <w:t xml:space="preserve"> de </w:t>
      </w:r>
      <w:r w:rsidR="001707C9" w:rsidRPr="00536868">
        <w:rPr>
          <w:szCs w:val="22"/>
        </w:rPr>
        <w:t xml:space="preserve">los </w:t>
      </w:r>
      <w:r w:rsidRPr="00536868">
        <w:rPr>
          <w:szCs w:val="22"/>
        </w:rPr>
        <w:t>interesados. Autoría propia</w:t>
      </w:r>
    </w:p>
    <w:p w14:paraId="2C261FF7" w14:textId="77777777" w:rsidR="00145528" w:rsidRDefault="00145528" w:rsidP="002A676B">
      <w:pPr>
        <w:pStyle w:val="Caption"/>
        <w:numPr>
          <w:ilvl w:val="0"/>
          <w:numId w:val="0"/>
        </w:numPr>
        <w:ind w:left="1429"/>
        <w:rPr>
          <w:color w:val="auto"/>
          <w:szCs w:val="22"/>
        </w:rPr>
      </w:pPr>
    </w:p>
    <w:p w14:paraId="50D70A1E" w14:textId="77777777" w:rsidR="00145528" w:rsidRDefault="00145528" w:rsidP="002A676B">
      <w:pPr>
        <w:pStyle w:val="Caption"/>
        <w:numPr>
          <w:ilvl w:val="0"/>
          <w:numId w:val="0"/>
        </w:numPr>
        <w:ind w:left="1429"/>
        <w:rPr>
          <w:color w:val="auto"/>
          <w:szCs w:val="22"/>
        </w:rPr>
      </w:pPr>
    </w:p>
    <w:p w14:paraId="373A39C0" w14:textId="77777777" w:rsidR="00145528" w:rsidRDefault="00145528" w:rsidP="002A676B">
      <w:pPr>
        <w:pStyle w:val="Caption"/>
        <w:numPr>
          <w:ilvl w:val="0"/>
          <w:numId w:val="0"/>
        </w:numPr>
        <w:ind w:left="1429"/>
        <w:rPr>
          <w:color w:val="auto"/>
          <w:szCs w:val="22"/>
        </w:rPr>
      </w:pPr>
    </w:p>
    <w:p w14:paraId="0815061B" w14:textId="77777777" w:rsidR="00145528" w:rsidRDefault="00145528" w:rsidP="002A676B">
      <w:pPr>
        <w:pStyle w:val="Caption"/>
        <w:numPr>
          <w:ilvl w:val="0"/>
          <w:numId w:val="0"/>
        </w:numPr>
        <w:ind w:left="1429"/>
        <w:rPr>
          <w:color w:val="auto"/>
          <w:szCs w:val="22"/>
        </w:rPr>
      </w:pPr>
    </w:p>
    <w:p w14:paraId="4673A44D" w14:textId="77777777" w:rsidR="00145528" w:rsidRDefault="00145528" w:rsidP="002A676B">
      <w:pPr>
        <w:pStyle w:val="Caption"/>
        <w:numPr>
          <w:ilvl w:val="0"/>
          <w:numId w:val="0"/>
        </w:numPr>
        <w:ind w:left="1429"/>
        <w:rPr>
          <w:color w:val="auto"/>
          <w:szCs w:val="22"/>
        </w:rPr>
      </w:pPr>
    </w:p>
    <w:p w14:paraId="1E7459EB" w14:textId="77777777" w:rsidR="00145528" w:rsidRDefault="00145528" w:rsidP="002A676B">
      <w:pPr>
        <w:pStyle w:val="Caption"/>
        <w:numPr>
          <w:ilvl w:val="0"/>
          <w:numId w:val="0"/>
        </w:numPr>
        <w:ind w:left="1429"/>
        <w:rPr>
          <w:color w:val="auto"/>
          <w:szCs w:val="22"/>
        </w:rPr>
      </w:pPr>
    </w:p>
    <w:p w14:paraId="50968007" w14:textId="77777777" w:rsidR="00145528" w:rsidRDefault="00145528" w:rsidP="002A676B">
      <w:pPr>
        <w:pStyle w:val="Caption"/>
        <w:numPr>
          <w:ilvl w:val="0"/>
          <w:numId w:val="0"/>
        </w:numPr>
        <w:ind w:left="1429"/>
        <w:rPr>
          <w:color w:val="auto"/>
          <w:szCs w:val="22"/>
        </w:rPr>
      </w:pPr>
    </w:p>
    <w:p w14:paraId="60F99AA7" w14:textId="77777777" w:rsidR="00145528" w:rsidRDefault="00145528" w:rsidP="002A676B">
      <w:pPr>
        <w:pStyle w:val="Caption"/>
        <w:numPr>
          <w:ilvl w:val="0"/>
          <w:numId w:val="0"/>
        </w:numPr>
        <w:ind w:left="1429"/>
        <w:rPr>
          <w:color w:val="auto"/>
          <w:szCs w:val="22"/>
        </w:rPr>
      </w:pPr>
    </w:p>
    <w:p w14:paraId="46D1D625" w14:textId="38BA5FCA" w:rsidR="000F638A" w:rsidRPr="007F4C1F" w:rsidRDefault="003950D8" w:rsidP="007F4C1F">
      <w:pPr>
        <w:pStyle w:val="Figura1"/>
        <w:ind w:firstLine="0"/>
        <w:rPr>
          <w:b w:val="0"/>
          <w:bCs/>
          <w:color w:val="FFFFFF" w:themeColor="background1"/>
        </w:rPr>
      </w:pPr>
      <w:bookmarkStart w:id="244" w:name="_Toc197279550"/>
      <w:bookmarkStart w:id="245" w:name="_Toc197282341"/>
      <w:r w:rsidRPr="005A2C31">
        <w:t xml:space="preserve">Figura </w:t>
      </w:r>
      <w:r w:rsidR="00040007" w:rsidRPr="005A2C31">
        <w:t xml:space="preserve">10      </w:t>
      </w:r>
      <w:r w:rsidR="00040007" w:rsidRPr="007F4C1F">
        <w:rPr>
          <w:b w:val="0"/>
          <w:bCs/>
          <w:color w:val="FFFFFF" w:themeColor="background1"/>
        </w:rPr>
        <w:t>Matriz de Análisis de Interesados</w:t>
      </w:r>
      <w:bookmarkEnd w:id="244"/>
      <w:bookmarkEnd w:id="245"/>
    </w:p>
    <w:p w14:paraId="3C67A43B" w14:textId="1D391682" w:rsidR="00380C4B" w:rsidRPr="00040007" w:rsidRDefault="00380C4B" w:rsidP="0046417E">
      <w:pPr>
        <w:ind w:firstLine="0"/>
        <w:rPr>
          <w:i/>
          <w:iCs/>
        </w:rPr>
      </w:pPr>
      <w:r w:rsidRPr="00040007">
        <w:rPr>
          <w:i/>
          <w:iCs/>
        </w:rPr>
        <w:t>Matriz de Análisis de Interesados</w:t>
      </w:r>
      <w:r w:rsidR="005A55A7" w:rsidRPr="00040007">
        <w:rPr>
          <w:i/>
          <w:iCs/>
        </w:rPr>
        <w:t xml:space="preserve"> </w:t>
      </w:r>
    </w:p>
    <w:p w14:paraId="291EC2AB" w14:textId="674B17D7" w:rsidR="002B2790" w:rsidRDefault="000604E3" w:rsidP="000604E3">
      <w:pPr>
        <w:jc w:val="center"/>
      </w:pPr>
      <w:r>
        <w:rPr>
          <w:noProof/>
        </w:rPr>
        <w:drawing>
          <wp:inline distT="0" distB="0" distL="0" distR="0" wp14:anchorId="46DE7676" wp14:editId="3B9C1CD7">
            <wp:extent cx="3406274" cy="3186516"/>
            <wp:effectExtent l="0" t="0" r="3810" b="0"/>
            <wp:docPr id="639384307" name="Picture 2" descr="A diagram of a variety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84307" name="Picture 2" descr="A diagram of a variety of text&#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3424465" cy="3203533"/>
                    </a:xfrm>
                    <a:prstGeom prst="rect">
                      <a:avLst/>
                    </a:prstGeom>
                  </pic:spPr>
                </pic:pic>
              </a:graphicData>
            </a:graphic>
          </wp:inline>
        </w:drawing>
      </w:r>
    </w:p>
    <w:p w14:paraId="65A82DE8" w14:textId="40378D39" w:rsidR="002B2790" w:rsidRPr="00C0565B" w:rsidRDefault="00E17E14" w:rsidP="00931151">
      <w:pPr>
        <w:rPr>
          <w:szCs w:val="22"/>
        </w:rPr>
      </w:pPr>
      <w:r w:rsidRPr="00C0565B">
        <w:rPr>
          <w:i/>
          <w:iCs/>
          <w:szCs w:val="22"/>
        </w:rPr>
        <w:t>Nota</w:t>
      </w:r>
      <w:r w:rsidR="00826969" w:rsidRPr="00C0565B">
        <w:rPr>
          <w:i/>
          <w:iCs/>
          <w:szCs w:val="22"/>
        </w:rPr>
        <w:t>:</w:t>
      </w:r>
      <w:r w:rsidRPr="00C0565B">
        <w:rPr>
          <w:szCs w:val="22"/>
        </w:rPr>
        <w:t xml:space="preserve"> </w:t>
      </w:r>
      <w:r w:rsidR="00C8067F" w:rsidRPr="00C0565B">
        <w:rPr>
          <w:szCs w:val="22"/>
        </w:rPr>
        <w:t xml:space="preserve">La figura 10 muestra la Matriz de Interesados. </w:t>
      </w:r>
      <w:r w:rsidR="00EE3117" w:rsidRPr="00C0565B">
        <w:rPr>
          <w:szCs w:val="22"/>
        </w:rPr>
        <w:t>Autoría</w:t>
      </w:r>
      <w:r w:rsidR="00C8067F" w:rsidRPr="00C0565B">
        <w:rPr>
          <w:szCs w:val="22"/>
        </w:rPr>
        <w:t xml:space="preserve"> propia</w:t>
      </w:r>
    </w:p>
    <w:p w14:paraId="68291203" w14:textId="37DC2732" w:rsidR="00264EEB" w:rsidRDefault="00D40585" w:rsidP="00D40585">
      <w:pPr>
        <w:pStyle w:val="Heading2"/>
      </w:pPr>
      <w:bookmarkStart w:id="246" w:name="_Toc195293376"/>
      <w:r>
        <w:t xml:space="preserve">4.2 </w:t>
      </w:r>
      <w:bookmarkStart w:id="247" w:name="_Toc305353879"/>
      <w:r w:rsidR="00E268B1">
        <w:t>Proceso</w:t>
      </w:r>
      <w:r w:rsidR="00031C65">
        <w:t>s de Planificación</w:t>
      </w:r>
      <w:bookmarkEnd w:id="246"/>
    </w:p>
    <w:bookmarkEnd w:id="247"/>
    <w:p w14:paraId="0D10FD65" w14:textId="46A808D3" w:rsidR="00490B18" w:rsidRDefault="00490B18" w:rsidP="00490B18">
      <w:r w:rsidRPr="00490B18">
        <w:t>Resulta esencial comprender las etapas y procesos que se deben seguir para el desarrollo exitoso de un proyecto. En este sentido, una de las etapas iniciales en el desarrollo de proyectos es la planificación de sus distintas áreas de desarrollo</w:t>
      </w:r>
      <w:r w:rsidR="009336B4">
        <w:t xml:space="preserve">. </w:t>
      </w:r>
      <w:r w:rsidRPr="00490B18">
        <w:t xml:space="preserve">La planificación </w:t>
      </w:r>
      <w:r w:rsidR="005D3DEA" w:rsidRPr="00490B18">
        <w:t>incluy</w:t>
      </w:r>
      <w:r w:rsidR="005D3DEA">
        <w:t>e</w:t>
      </w:r>
      <w:r w:rsidRPr="00490B18">
        <w:t xml:space="preserve"> la identificación, descripción y seguimiento de l</w:t>
      </w:r>
      <w:r w:rsidR="00604546">
        <w:t xml:space="preserve">as actividades </w:t>
      </w:r>
      <w:r w:rsidRPr="00490B18">
        <w:t xml:space="preserve">que </w:t>
      </w:r>
      <w:r w:rsidR="001870B6">
        <w:t>a</w:t>
      </w:r>
      <w:r w:rsidR="00A603B2">
        <w:t>yudan a</w:t>
      </w:r>
      <w:r w:rsidR="00FC08E9">
        <w:t xml:space="preserve"> controlar </w:t>
      </w:r>
      <w:r w:rsidR="004B1282">
        <w:t xml:space="preserve">el </w:t>
      </w:r>
      <w:r w:rsidR="004B1282" w:rsidRPr="00490B18">
        <w:t>desarrollo</w:t>
      </w:r>
      <w:r w:rsidRPr="00490B18">
        <w:t xml:space="preserve"> del proyecto. De este modo, se podrán establecer y asignar los recursos materiales </w:t>
      </w:r>
      <w:r w:rsidRPr="00490B18">
        <w:lastRenderedPageBreak/>
        <w:t xml:space="preserve">y financieros correspondientes para abordar de manera adecuada las posibles </w:t>
      </w:r>
      <w:r w:rsidR="00EC39D3">
        <w:t>eventualidades del</w:t>
      </w:r>
      <w:r w:rsidR="00481862">
        <w:t xml:space="preserve"> proyecto</w:t>
      </w:r>
      <w:r w:rsidRPr="00490B18">
        <w:t>, evitando sorpresas inesperadas</w:t>
      </w:r>
      <w:r w:rsidR="00481862">
        <w:t xml:space="preserve">. </w:t>
      </w:r>
      <w:r w:rsidR="002F69C0">
        <w:t>L</w:t>
      </w:r>
      <w:r w:rsidRPr="00490B18">
        <w:t xml:space="preserve">a planificación y gestión de proyectos es una labor relevante y crucial para la realización </w:t>
      </w:r>
      <w:r w:rsidR="00B7320B">
        <w:t xml:space="preserve">de las actividades </w:t>
      </w:r>
      <w:r w:rsidRPr="00490B18">
        <w:t xml:space="preserve">en el área de </w:t>
      </w:r>
      <w:r w:rsidR="00B7320B">
        <w:t>diseño y construcción</w:t>
      </w:r>
      <w:r w:rsidR="00B34949">
        <w:t xml:space="preserve"> para el proyecto</w:t>
      </w:r>
      <w:r w:rsidR="007E3161">
        <w:t xml:space="preserve"> del centro comercial</w:t>
      </w:r>
      <w:r w:rsidR="00B34949">
        <w:t>.</w:t>
      </w:r>
      <w:r w:rsidR="00C9056D">
        <w:t xml:space="preserve"> </w:t>
      </w:r>
    </w:p>
    <w:p w14:paraId="10164E0C" w14:textId="74B3E4A8" w:rsidR="00F97A20" w:rsidRDefault="006673AB" w:rsidP="000374A3">
      <w:pPr>
        <w:ind w:left="720" w:firstLine="0"/>
      </w:pPr>
      <w:r w:rsidRPr="006673AB">
        <w:t>Según la Guía Práctica de Grupos de Procesos PMI</w:t>
      </w:r>
      <w:r w:rsidR="00877991">
        <w:t xml:space="preserve"> (</w:t>
      </w:r>
      <w:r w:rsidRPr="006673AB">
        <w:t>2023),</w:t>
      </w:r>
      <w:r>
        <w:t xml:space="preserve"> </w:t>
      </w:r>
      <w:r w:rsidR="007E3161">
        <w:t>e</w:t>
      </w:r>
      <w:r w:rsidR="00F97A20">
        <w:t>l grupo de Procesos de Planificación está compuesto por aquellos procesos que establecen el alcance total del esfuerzo</w:t>
      </w:r>
      <w:r w:rsidR="002140C4">
        <w:t xml:space="preserve">, definen y refinan los objetivos y desarrollan la línea de acción </w:t>
      </w:r>
      <w:r w:rsidR="00B949C7">
        <w:t>requerida para alcanzar dichos objetivos. Los procesos del grupo</w:t>
      </w:r>
      <w:r w:rsidR="00106329">
        <w:t xml:space="preserve"> de Procesos de Planificación</w:t>
      </w:r>
      <w:r w:rsidR="00B17B62">
        <w:t xml:space="preserve"> desarrollan los componentes del plan para la dirección del pro</w:t>
      </w:r>
      <w:r w:rsidR="003A49AC">
        <w:t>yecto y los documentos del proyecto</w:t>
      </w:r>
      <w:r w:rsidR="00F9067A">
        <w:t xml:space="preserve"> utilizados para llevarlos a cabo</w:t>
      </w:r>
      <w:r>
        <w:t xml:space="preserve"> (</w:t>
      </w:r>
      <w:r w:rsidR="007E3161">
        <w:t>pág.</w:t>
      </w:r>
      <w:r w:rsidR="000374A3">
        <w:t xml:space="preserve"> 78).</w:t>
      </w:r>
    </w:p>
    <w:p w14:paraId="011916F4" w14:textId="23CF1E39" w:rsidR="0007056A" w:rsidRDefault="000D3589" w:rsidP="0007056A">
      <w:r w:rsidRPr="000D3589">
        <w:t xml:space="preserve">La planificación es una fase crucial en la gestión de los proyectos. Uno de los pasos incluidos en esta fase será la definición y establecimiento de los </w:t>
      </w:r>
      <w:r w:rsidR="00490C63">
        <w:t>objetivos y alcances</w:t>
      </w:r>
      <w:r w:rsidRPr="000D3589">
        <w:t xml:space="preserve"> del proyecto. Pero no solo esto, sino cómo se va a llegar a ellos, qué recursos se emplearán, cuáles serán las tareas necesarias, el tiempo que durará el proyecto, qué fase será la siguiente, etc. Una vez establecidos los objetivos, si surgiera cualquier problema o inconveniente, se conocen cuáles podrían ser las posibles opciones y planifica</w:t>
      </w:r>
      <w:r w:rsidR="00ED131F">
        <w:t>r</w:t>
      </w:r>
      <w:r w:rsidRPr="000D3589">
        <w:t xml:space="preserve"> el momento en el que la solución puede incluirse y seguir siendo válido de una forma eficiente</w:t>
      </w:r>
      <w:r w:rsidR="00695886">
        <w:t xml:space="preserve"> para el proyecto</w:t>
      </w:r>
      <w:r w:rsidRPr="000D3589">
        <w:t xml:space="preserve">. </w:t>
      </w:r>
    </w:p>
    <w:p w14:paraId="6F8904F7" w14:textId="52DE3581" w:rsidR="008433B9" w:rsidRDefault="008433B9" w:rsidP="0007056A">
      <w:r w:rsidRPr="008433B9">
        <w:t xml:space="preserve">La planificación es una de las primeras etapas para la elaboración de un proyecto, mediante un proceso </w:t>
      </w:r>
      <w:r w:rsidR="00142D3B">
        <w:t>meticuloso</w:t>
      </w:r>
      <w:r w:rsidRPr="008433B9">
        <w:t xml:space="preserve"> de actividades para lograr un objetivo, </w:t>
      </w:r>
      <w:r w:rsidR="0017066D">
        <w:t xml:space="preserve">se </w:t>
      </w:r>
      <w:r w:rsidRPr="008433B9">
        <w:t>describ</w:t>
      </w:r>
      <w:r w:rsidR="0017066D">
        <w:t>e</w:t>
      </w:r>
      <w:r w:rsidRPr="008433B9">
        <w:t xml:space="preserve"> lo que se necesita realizar de manera clara y precisa.</w:t>
      </w:r>
      <w:r>
        <w:t xml:space="preserve"> </w:t>
      </w:r>
      <w:r w:rsidRPr="008433B9">
        <w:t>De este proceso depende gran medida la ejecución óptima de</w:t>
      </w:r>
      <w:r w:rsidR="00227F8F">
        <w:t>l</w:t>
      </w:r>
      <w:r w:rsidRPr="008433B9">
        <w:t xml:space="preserve"> proyecto, ya que se convierte en la guía metódica que permite asegurarse que todo sea ejecutado </w:t>
      </w:r>
      <w:r w:rsidR="00093D8E" w:rsidRPr="008433B9">
        <w:t>de acuerdo con</w:t>
      </w:r>
      <w:r w:rsidRPr="008433B9">
        <w:t xml:space="preserve"> lo planeado</w:t>
      </w:r>
      <w:r w:rsidR="00395037">
        <w:t xml:space="preserve"> (Rosales, 2022).</w:t>
      </w:r>
    </w:p>
    <w:p w14:paraId="743676FA" w14:textId="5BA79D5F" w:rsidR="00C0590E" w:rsidRDefault="00E045FB" w:rsidP="00701DC4">
      <w:r>
        <w:t>L</w:t>
      </w:r>
      <w:r w:rsidR="000D3589" w:rsidRPr="000D3589">
        <w:t>a planificación ayuda</w:t>
      </w:r>
      <w:r w:rsidR="00532CBB">
        <w:t xml:space="preserve"> </w:t>
      </w:r>
      <w:r w:rsidR="000D3589" w:rsidRPr="000D3589">
        <w:t>a dar el paso adecuado en el momento preciso</w:t>
      </w:r>
      <w:r w:rsidR="00775731">
        <w:t>,</w:t>
      </w:r>
      <w:r w:rsidR="000D3589" w:rsidRPr="000D3589">
        <w:t xml:space="preserve"> </w:t>
      </w:r>
      <w:r w:rsidR="00775731">
        <w:t>t</w:t>
      </w:r>
      <w:r w:rsidR="000D3589" w:rsidRPr="000D3589">
        <w:t xml:space="preserve">ambién es esencial en el seguimiento del proyecto. No se debe olvidar que el proyecto también podrá </w:t>
      </w:r>
      <w:r w:rsidR="000D3589" w:rsidRPr="000D3589">
        <w:lastRenderedPageBreak/>
        <w:t>realizarse sobre un contrato que</w:t>
      </w:r>
      <w:r w:rsidR="00F82C90">
        <w:t xml:space="preserve"> se </w:t>
      </w:r>
      <w:r w:rsidR="000D3589" w:rsidRPr="000D3589">
        <w:t>t</w:t>
      </w:r>
      <w:r w:rsidR="00480E09">
        <w:t>iene</w:t>
      </w:r>
      <w:r w:rsidR="000D3589" w:rsidRPr="000D3589">
        <w:t xml:space="preserve"> con un cliente, por lo tanto, de forma incorrecta o no según los acuerdos, esta planificación e</w:t>
      </w:r>
      <w:r w:rsidR="005940E4">
        <w:t>s</w:t>
      </w:r>
      <w:r w:rsidR="000D3589" w:rsidRPr="000D3589">
        <w:t xml:space="preserve"> la que se ve por dónde avanzan los trabajos y </w:t>
      </w:r>
      <w:r w:rsidR="00480E09">
        <w:t xml:space="preserve">a </w:t>
      </w:r>
      <w:r w:rsidR="000D3589" w:rsidRPr="000D3589">
        <w:t>qué hora será la del paso siguiente</w:t>
      </w:r>
      <w:r w:rsidR="008F4C53">
        <w:t>,</w:t>
      </w:r>
      <w:r w:rsidR="000D3589" w:rsidRPr="000D3589">
        <w:t xml:space="preserve"> </w:t>
      </w:r>
      <w:r w:rsidR="00037946" w:rsidRPr="000D3589">
        <w:t>pudi</w:t>
      </w:r>
      <w:r w:rsidR="00037946">
        <w:t>endo</w:t>
      </w:r>
      <w:r w:rsidR="000D3589" w:rsidRPr="000D3589">
        <w:t xml:space="preserve"> llevar a no cumplir el compromiso establecido.</w:t>
      </w:r>
    </w:p>
    <w:p w14:paraId="3E52E5FE" w14:textId="38BC0D3C" w:rsidR="00EE6C50" w:rsidRDefault="00C13CC7" w:rsidP="00701DC4">
      <w:r w:rsidRPr="002F5877">
        <w:t xml:space="preserve">La figura </w:t>
      </w:r>
      <w:r w:rsidR="002F5877" w:rsidRPr="002F5877">
        <w:t>11</w:t>
      </w:r>
      <w:r w:rsidR="008A0962" w:rsidRPr="002F5877">
        <w:t xml:space="preserve">, muestra los grupos de procesos de </w:t>
      </w:r>
      <w:r w:rsidR="00142431" w:rsidRPr="002F5877">
        <w:t>planificación de la dirección de proyectos.</w:t>
      </w:r>
    </w:p>
    <w:p w14:paraId="3DB695CA" w14:textId="437F8ED8" w:rsidR="000939D2" w:rsidRPr="00C20810" w:rsidRDefault="000939D2" w:rsidP="00C20810">
      <w:pPr>
        <w:pStyle w:val="Figura1"/>
        <w:rPr>
          <w:color w:val="FFFFFF" w:themeColor="background1"/>
        </w:rPr>
      </w:pPr>
      <w:bookmarkStart w:id="248" w:name="_Toc197282342"/>
      <w:r w:rsidRPr="00393929">
        <w:t>Figura 11</w:t>
      </w:r>
      <w:r w:rsidR="00C061A7" w:rsidRPr="00393929">
        <w:t xml:space="preserve"> </w:t>
      </w:r>
      <w:r w:rsidR="00C061A7" w:rsidRPr="00C20810">
        <w:rPr>
          <w:color w:val="FFFFFF" w:themeColor="background1"/>
        </w:rPr>
        <w:t>Procesos de Planificación</w:t>
      </w:r>
      <w:bookmarkEnd w:id="248"/>
    </w:p>
    <w:p w14:paraId="4C656ECC" w14:textId="5B3EF356" w:rsidR="00C061A7" w:rsidRPr="00393929" w:rsidRDefault="00393929" w:rsidP="00701DC4">
      <w:pPr>
        <w:rPr>
          <w:i/>
          <w:iCs/>
        </w:rPr>
      </w:pPr>
      <w:r w:rsidRPr="00393929">
        <w:rPr>
          <w:i/>
          <w:iCs/>
        </w:rPr>
        <w:t>Procesos de Planificación</w:t>
      </w:r>
    </w:p>
    <w:p w14:paraId="09A3AB81" w14:textId="3996703C" w:rsidR="00EE6C50" w:rsidRDefault="00EE6C50" w:rsidP="00EE6C50">
      <w:pPr>
        <w:jc w:val="center"/>
      </w:pPr>
      <w:r w:rsidRPr="00EE6C50">
        <w:rPr>
          <w:noProof/>
        </w:rPr>
        <w:drawing>
          <wp:inline distT="0" distB="0" distL="0" distR="0" wp14:anchorId="5B5C743A" wp14:editId="37770606">
            <wp:extent cx="4339988" cy="2243702"/>
            <wp:effectExtent l="0" t="0" r="3810" b="4445"/>
            <wp:docPr id="2029205160" name="Picture 1" descr="A black and white lis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05160" name="Picture 1" descr="A black and white list with white text&#10;&#10;Description automatically generated"/>
                    <pic:cNvPicPr/>
                  </pic:nvPicPr>
                  <pic:blipFill>
                    <a:blip r:embed="rId49"/>
                    <a:stretch>
                      <a:fillRect/>
                    </a:stretch>
                  </pic:blipFill>
                  <pic:spPr>
                    <a:xfrm>
                      <a:off x="0" y="0"/>
                      <a:ext cx="4349494" cy="2248617"/>
                    </a:xfrm>
                    <a:prstGeom prst="rect">
                      <a:avLst/>
                    </a:prstGeom>
                  </pic:spPr>
                </pic:pic>
              </a:graphicData>
            </a:graphic>
          </wp:inline>
        </w:drawing>
      </w:r>
    </w:p>
    <w:p w14:paraId="00744E84" w14:textId="5B26B547" w:rsidR="00142431" w:rsidRDefault="00142431" w:rsidP="00142431">
      <w:pPr>
        <w:rPr>
          <w:szCs w:val="22"/>
        </w:rPr>
      </w:pPr>
      <w:r w:rsidRPr="00C0565B">
        <w:rPr>
          <w:i/>
          <w:iCs/>
          <w:szCs w:val="22"/>
        </w:rPr>
        <w:t>Nota</w:t>
      </w:r>
      <w:r w:rsidRPr="00C0565B">
        <w:rPr>
          <w:szCs w:val="22"/>
        </w:rPr>
        <w:t xml:space="preserve">: </w:t>
      </w:r>
      <w:r w:rsidR="004637DF" w:rsidRPr="00D0671C">
        <w:rPr>
          <w:szCs w:val="22"/>
        </w:rPr>
        <w:t>Adaptado de la Guía de</w:t>
      </w:r>
      <w:r w:rsidR="002D1F40" w:rsidRPr="00D0671C">
        <w:rPr>
          <w:szCs w:val="22"/>
        </w:rPr>
        <w:t xml:space="preserve"> Practica de Grupo de Procesos</w:t>
      </w:r>
      <w:r w:rsidR="0063098A" w:rsidRPr="00D0671C">
        <w:rPr>
          <w:szCs w:val="22"/>
        </w:rPr>
        <w:t xml:space="preserve"> </w:t>
      </w:r>
      <w:r w:rsidR="00375B9C" w:rsidRPr="00D0671C">
        <w:rPr>
          <w:szCs w:val="22"/>
        </w:rPr>
        <w:t xml:space="preserve">(p.77), PMI, 2023, Project Management </w:t>
      </w:r>
      <w:proofErr w:type="spellStart"/>
      <w:r w:rsidR="00375B9C" w:rsidRPr="00D0671C">
        <w:rPr>
          <w:szCs w:val="22"/>
        </w:rPr>
        <w:t>Institu</w:t>
      </w:r>
      <w:r w:rsidR="005C3449" w:rsidRPr="00D0671C">
        <w:rPr>
          <w:szCs w:val="22"/>
        </w:rPr>
        <w:t>t</w:t>
      </w:r>
      <w:r w:rsidR="00375B9C" w:rsidRPr="00D0671C">
        <w:rPr>
          <w:szCs w:val="22"/>
        </w:rPr>
        <w:t>e</w:t>
      </w:r>
      <w:proofErr w:type="spellEnd"/>
      <w:r w:rsidR="0063098A" w:rsidRPr="00D0671C">
        <w:rPr>
          <w:szCs w:val="22"/>
        </w:rPr>
        <w:t>.</w:t>
      </w:r>
    </w:p>
    <w:p w14:paraId="518C5238" w14:textId="39041263" w:rsidR="009E79C5" w:rsidRDefault="009E79C5" w:rsidP="00142431">
      <w:pPr>
        <w:rPr>
          <w:szCs w:val="22"/>
        </w:rPr>
      </w:pPr>
      <w:r>
        <w:rPr>
          <w:szCs w:val="22"/>
        </w:rPr>
        <w:t xml:space="preserve">Se listan los </w:t>
      </w:r>
      <w:r w:rsidR="00B10D73">
        <w:rPr>
          <w:szCs w:val="22"/>
        </w:rPr>
        <w:t>documentos, que conforman el plan para la dirección del proyecto</w:t>
      </w:r>
      <w:r w:rsidR="00A01A98">
        <w:rPr>
          <w:szCs w:val="22"/>
        </w:rPr>
        <w:t>, ver figura 12.</w:t>
      </w:r>
    </w:p>
    <w:p w14:paraId="06489F1F" w14:textId="77777777" w:rsidR="00A92495" w:rsidRDefault="00A92495" w:rsidP="00142431">
      <w:pPr>
        <w:rPr>
          <w:rStyle w:val="Figura1Car"/>
        </w:rPr>
      </w:pPr>
    </w:p>
    <w:p w14:paraId="2EF9C9D6" w14:textId="77777777" w:rsidR="00A92495" w:rsidRDefault="00A92495" w:rsidP="00142431">
      <w:pPr>
        <w:rPr>
          <w:rStyle w:val="Figura1Car"/>
        </w:rPr>
      </w:pPr>
    </w:p>
    <w:p w14:paraId="6602EB02" w14:textId="77777777" w:rsidR="00A92495" w:rsidRDefault="00A92495" w:rsidP="00142431">
      <w:pPr>
        <w:rPr>
          <w:rStyle w:val="Figura1Car"/>
        </w:rPr>
      </w:pPr>
    </w:p>
    <w:p w14:paraId="7AD1F541" w14:textId="77777777" w:rsidR="00A92495" w:rsidRDefault="00A92495" w:rsidP="00142431">
      <w:pPr>
        <w:rPr>
          <w:rStyle w:val="Figura1Car"/>
        </w:rPr>
      </w:pPr>
    </w:p>
    <w:p w14:paraId="0C6B3E5E" w14:textId="77777777" w:rsidR="00A92495" w:rsidRDefault="00A92495" w:rsidP="00142431">
      <w:pPr>
        <w:rPr>
          <w:rStyle w:val="Figura1Car"/>
        </w:rPr>
      </w:pPr>
    </w:p>
    <w:p w14:paraId="1EBD8722" w14:textId="77777777" w:rsidR="00A92495" w:rsidRDefault="00A92495" w:rsidP="00142431">
      <w:pPr>
        <w:rPr>
          <w:rStyle w:val="Figura1Car"/>
        </w:rPr>
      </w:pPr>
    </w:p>
    <w:p w14:paraId="709220DA" w14:textId="6E262B22" w:rsidR="004831AE" w:rsidRPr="006F0ADB" w:rsidRDefault="004831AE" w:rsidP="00142431">
      <w:pPr>
        <w:rPr>
          <w:b/>
          <w:color w:val="FFFFFF" w:themeColor="background1"/>
          <w:sz w:val="24"/>
        </w:rPr>
      </w:pPr>
      <w:bookmarkStart w:id="249" w:name="_Toc197282343"/>
      <w:r w:rsidRPr="00C20810">
        <w:rPr>
          <w:rStyle w:val="Figura1Car"/>
        </w:rPr>
        <w:lastRenderedPageBreak/>
        <w:t xml:space="preserve">Figura 12 </w:t>
      </w:r>
      <w:r w:rsidR="004035F5" w:rsidRPr="00C20810">
        <w:rPr>
          <w:rStyle w:val="Figura1Car"/>
          <w:color w:val="FFFFFF" w:themeColor="background1"/>
        </w:rPr>
        <w:t>Plan para la dirección del Proyecto</w:t>
      </w:r>
      <w:bookmarkEnd w:id="249"/>
      <w:r w:rsidR="004035F5" w:rsidRPr="00C20810">
        <w:rPr>
          <w:b/>
          <w:color w:val="FFFFFF" w:themeColor="background1"/>
          <w:sz w:val="24"/>
        </w:rPr>
        <w:t xml:space="preserve"> y Documentos </w:t>
      </w:r>
      <w:r w:rsidR="004035F5" w:rsidRPr="006F0ADB">
        <w:rPr>
          <w:b/>
          <w:color w:val="FFFFFF" w:themeColor="background1"/>
          <w:sz w:val="24"/>
        </w:rPr>
        <w:t>del Proyecto</w:t>
      </w:r>
    </w:p>
    <w:p w14:paraId="3CC147BC" w14:textId="77777777" w:rsidR="00C35FF4" w:rsidRPr="006F0ADB" w:rsidRDefault="00C35FF4" w:rsidP="00C35FF4">
      <w:pPr>
        <w:rPr>
          <w:i/>
          <w:iCs/>
        </w:rPr>
      </w:pPr>
      <w:r w:rsidRPr="006F0ADB">
        <w:rPr>
          <w:i/>
          <w:iCs/>
        </w:rPr>
        <w:t>Plan para la dirección del Proyecto y Documentos del Proyecto</w:t>
      </w:r>
    </w:p>
    <w:p w14:paraId="78A19702" w14:textId="503FC816" w:rsidR="00715C35" w:rsidRDefault="00715C35" w:rsidP="00715C35">
      <w:pPr>
        <w:jc w:val="center"/>
        <w:rPr>
          <w:szCs w:val="22"/>
        </w:rPr>
      </w:pPr>
      <w:r w:rsidRPr="00715C35">
        <w:rPr>
          <w:noProof/>
          <w:szCs w:val="22"/>
        </w:rPr>
        <w:drawing>
          <wp:inline distT="0" distB="0" distL="0" distR="0" wp14:anchorId="39EBDCE4" wp14:editId="7F3F23C2">
            <wp:extent cx="4671892" cy="3059651"/>
            <wp:effectExtent l="0" t="0" r="0" b="7620"/>
            <wp:docPr id="93524425" name="Picture 1" descr="A list of project pla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4425" name="Picture 1" descr="A list of project plans&#10;&#10;AI-generated content may be incorrect."/>
                    <pic:cNvPicPr/>
                  </pic:nvPicPr>
                  <pic:blipFill>
                    <a:blip r:embed="rId50"/>
                    <a:stretch>
                      <a:fillRect/>
                    </a:stretch>
                  </pic:blipFill>
                  <pic:spPr>
                    <a:xfrm>
                      <a:off x="0" y="0"/>
                      <a:ext cx="4680133" cy="3065048"/>
                    </a:xfrm>
                    <a:prstGeom prst="rect">
                      <a:avLst/>
                    </a:prstGeom>
                  </pic:spPr>
                </pic:pic>
              </a:graphicData>
            </a:graphic>
          </wp:inline>
        </w:drawing>
      </w:r>
    </w:p>
    <w:p w14:paraId="387840DA" w14:textId="0A355717" w:rsidR="00D90F75" w:rsidRDefault="00D90F75" w:rsidP="00D90F75">
      <w:pPr>
        <w:rPr>
          <w:szCs w:val="22"/>
        </w:rPr>
      </w:pPr>
      <w:r w:rsidRPr="00214F96">
        <w:rPr>
          <w:i/>
          <w:iCs/>
          <w:szCs w:val="22"/>
        </w:rPr>
        <w:t>Nota:</w:t>
      </w:r>
      <w:r>
        <w:rPr>
          <w:szCs w:val="22"/>
        </w:rPr>
        <w:t xml:space="preserve"> Adaptado de la Guía</w:t>
      </w:r>
      <w:r w:rsidR="00DC5739">
        <w:rPr>
          <w:szCs w:val="22"/>
        </w:rPr>
        <w:t xml:space="preserve"> Práctica de Grupo de Procesos (</w:t>
      </w:r>
      <w:r w:rsidR="001929B7">
        <w:rPr>
          <w:szCs w:val="22"/>
        </w:rPr>
        <w:t>p.33), PMI 2023, Project Man</w:t>
      </w:r>
      <w:r w:rsidR="00214F96">
        <w:rPr>
          <w:szCs w:val="22"/>
        </w:rPr>
        <w:t xml:space="preserve">agement </w:t>
      </w:r>
      <w:proofErr w:type="spellStart"/>
      <w:r w:rsidR="00214F96">
        <w:rPr>
          <w:szCs w:val="22"/>
        </w:rPr>
        <w:t>Institute</w:t>
      </w:r>
      <w:proofErr w:type="spellEnd"/>
      <w:r w:rsidR="00214F96">
        <w:rPr>
          <w:szCs w:val="22"/>
        </w:rPr>
        <w:t>.</w:t>
      </w:r>
    </w:p>
    <w:p w14:paraId="07BC4804" w14:textId="6DF464DA" w:rsidR="00164DBC" w:rsidRPr="00C0590E" w:rsidRDefault="00C0590E" w:rsidP="00C0590E">
      <w:pPr>
        <w:pStyle w:val="Heading4"/>
        <w:numPr>
          <w:ilvl w:val="0"/>
          <w:numId w:val="0"/>
        </w:numPr>
        <w:ind w:left="720"/>
        <w:rPr>
          <w:sz w:val="22"/>
          <w:szCs w:val="22"/>
        </w:rPr>
      </w:pPr>
      <w:bookmarkStart w:id="250" w:name="_Toc195293377"/>
      <w:r w:rsidRPr="00C0590E">
        <w:rPr>
          <w:sz w:val="22"/>
          <w:szCs w:val="22"/>
        </w:rPr>
        <w:t xml:space="preserve">4.2.1 </w:t>
      </w:r>
      <w:r w:rsidR="002A6C82" w:rsidRPr="00C0590E">
        <w:rPr>
          <w:sz w:val="22"/>
          <w:szCs w:val="22"/>
        </w:rPr>
        <w:t xml:space="preserve">Desarrollar el Plan para la </w:t>
      </w:r>
      <w:r w:rsidR="00622F15">
        <w:rPr>
          <w:sz w:val="22"/>
          <w:szCs w:val="22"/>
        </w:rPr>
        <w:t>D</w:t>
      </w:r>
      <w:r w:rsidR="002A6C82" w:rsidRPr="00C0590E">
        <w:rPr>
          <w:sz w:val="22"/>
          <w:szCs w:val="22"/>
        </w:rPr>
        <w:t>irección del Proyec</w:t>
      </w:r>
      <w:r w:rsidR="003A0DB0" w:rsidRPr="00C0590E">
        <w:rPr>
          <w:sz w:val="22"/>
          <w:szCs w:val="22"/>
        </w:rPr>
        <w:t>to</w:t>
      </w:r>
      <w:bookmarkEnd w:id="250"/>
    </w:p>
    <w:p w14:paraId="761A725C" w14:textId="6A2E0A22" w:rsidR="00DA3005" w:rsidRDefault="008F5E23" w:rsidP="00A03B05">
      <w:pPr>
        <w:pStyle w:val="Heading2"/>
        <w:ind w:firstLine="708"/>
        <w:rPr>
          <w:b w:val="0"/>
        </w:rPr>
      </w:pPr>
      <w:bookmarkStart w:id="251" w:name="_Toc195292607"/>
      <w:bookmarkStart w:id="252" w:name="_Toc195293378"/>
      <w:r w:rsidRPr="008F5E23">
        <w:rPr>
          <w:b w:val="0"/>
        </w:rPr>
        <w:t xml:space="preserve">El Plan </w:t>
      </w:r>
      <w:r w:rsidR="00997DA9">
        <w:rPr>
          <w:b w:val="0"/>
        </w:rPr>
        <w:t xml:space="preserve">para la dirección </w:t>
      </w:r>
      <w:r w:rsidRPr="008F5E23">
        <w:rPr>
          <w:b w:val="0"/>
        </w:rPr>
        <w:t xml:space="preserve">del </w:t>
      </w:r>
      <w:r w:rsidR="005B2D05">
        <w:rPr>
          <w:b w:val="0"/>
        </w:rPr>
        <w:t>p</w:t>
      </w:r>
      <w:r w:rsidRPr="008F5E23">
        <w:rPr>
          <w:b w:val="0"/>
        </w:rPr>
        <w:t xml:space="preserve">royecto es un plan esencial para definir cómo ejecutar, monitorear y controlar cada componente del proyecto. Este es un aspecto importante de la fase de planificación en la gestión de proyectos, ya que ofrece una metodología integral para delinear todo lo que necesita hacerse en el plan y quién estará a cargo de ejecutar las tareas del </w:t>
      </w:r>
      <w:bookmarkEnd w:id="251"/>
      <w:bookmarkEnd w:id="252"/>
      <w:r w:rsidR="00E32EAC" w:rsidRPr="008F5E23">
        <w:rPr>
          <w:b w:val="0"/>
        </w:rPr>
        <w:t>proyecto.</w:t>
      </w:r>
      <w:r w:rsidR="00934575" w:rsidRPr="00934575">
        <w:rPr>
          <w:b w:val="0"/>
        </w:rPr>
        <w:t xml:space="preserve"> </w:t>
      </w:r>
    </w:p>
    <w:p w14:paraId="7E62D1B0" w14:textId="53E0B1ED" w:rsidR="00DA3005" w:rsidRDefault="00DA3005" w:rsidP="003A7646">
      <w:pPr>
        <w:pStyle w:val="Heading2"/>
        <w:ind w:left="720"/>
        <w:rPr>
          <w:b w:val="0"/>
        </w:rPr>
      </w:pPr>
      <w:bookmarkStart w:id="253" w:name="_Toc195292608"/>
      <w:bookmarkStart w:id="254" w:name="_Toc195293379"/>
      <w:r w:rsidRPr="00DA3005">
        <w:rPr>
          <w:b w:val="0"/>
        </w:rPr>
        <w:t xml:space="preserve">Un plan de dirección de proyecto es una herramienta estratégica que permite organizar y controlar todas las actividades necesarias para llevar a cabo un proyecto. Este plan </w:t>
      </w:r>
      <w:r w:rsidRPr="00DA3005">
        <w:rPr>
          <w:b w:val="0"/>
        </w:rPr>
        <w:lastRenderedPageBreak/>
        <w:t>establece las directrices, los procesos y las responsabilidades necesarias para alcanzar los resultados deseados</w:t>
      </w:r>
      <w:r w:rsidR="003A7646">
        <w:rPr>
          <w:b w:val="0"/>
        </w:rPr>
        <w:t xml:space="preserve"> (Principios </w:t>
      </w:r>
      <w:r w:rsidR="00252AFA">
        <w:rPr>
          <w:b w:val="0"/>
        </w:rPr>
        <w:t>D</w:t>
      </w:r>
      <w:r w:rsidR="0088507D">
        <w:rPr>
          <w:b w:val="0"/>
        </w:rPr>
        <w:t>irección de Proyectos, s.f.)</w:t>
      </w:r>
      <w:bookmarkEnd w:id="253"/>
      <w:bookmarkEnd w:id="254"/>
    </w:p>
    <w:p w14:paraId="25156CEA" w14:textId="77777777" w:rsidR="00B17CA7" w:rsidRDefault="00B90D47" w:rsidP="00A03B05">
      <w:pPr>
        <w:pStyle w:val="Heading2"/>
        <w:ind w:firstLine="708"/>
        <w:rPr>
          <w:b w:val="0"/>
        </w:rPr>
      </w:pPr>
      <w:bookmarkStart w:id="255" w:name="_Toc195292609"/>
      <w:bookmarkStart w:id="256" w:name="_Toc195293380"/>
      <w:r>
        <w:rPr>
          <w:b w:val="0"/>
        </w:rPr>
        <w:t>El plan para la dirección de proyecto s</w:t>
      </w:r>
      <w:r w:rsidR="00934575" w:rsidRPr="00934575">
        <w:rPr>
          <w:b w:val="0"/>
        </w:rPr>
        <w:t>irve como guía o referencia para el equipo de proyecto y otras partes interesadas, especialmente al tratarse de la gestión de proyectos a nivel de procedimientos, control, calidad, contratos y otros aspectos.</w:t>
      </w:r>
      <w:r w:rsidR="00D02822">
        <w:rPr>
          <w:b w:val="0"/>
        </w:rPr>
        <w:t xml:space="preserve"> </w:t>
      </w:r>
    </w:p>
    <w:p w14:paraId="2AC5BCEE" w14:textId="0C4EB75F" w:rsidR="00A03B05" w:rsidRPr="00C86F69" w:rsidRDefault="00D02822" w:rsidP="00A03B05">
      <w:pPr>
        <w:pStyle w:val="Heading2"/>
        <w:ind w:firstLine="708"/>
        <w:rPr>
          <w:b w:val="0"/>
          <w:bCs/>
        </w:rPr>
      </w:pPr>
      <w:r w:rsidRPr="00D02822">
        <w:rPr>
          <w:b w:val="0"/>
        </w:rPr>
        <w:t xml:space="preserve">Crear un </w:t>
      </w:r>
      <w:r w:rsidR="00682CF8">
        <w:rPr>
          <w:b w:val="0"/>
        </w:rPr>
        <w:t>p</w:t>
      </w:r>
      <w:r w:rsidRPr="00D02822">
        <w:rPr>
          <w:b w:val="0"/>
        </w:rPr>
        <w:t xml:space="preserve">lan de </w:t>
      </w:r>
      <w:r w:rsidR="00682CF8">
        <w:rPr>
          <w:b w:val="0"/>
        </w:rPr>
        <w:t>g</w:t>
      </w:r>
      <w:r w:rsidRPr="00D02822">
        <w:rPr>
          <w:b w:val="0"/>
        </w:rPr>
        <w:t xml:space="preserve">estión de </w:t>
      </w:r>
      <w:r w:rsidR="004C547B">
        <w:rPr>
          <w:b w:val="0"/>
        </w:rPr>
        <w:t>p</w:t>
      </w:r>
      <w:r w:rsidRPr="00D02822">
        <w:rPr>
          <w:b w:val="0"/>
        </w:rPr>
        <w:t>royectos es beneficioso porque</w:t>
      </w:r>
      <w:r w:rsidR="00934575" w:rsidRPr="00C86F69">
        <w:rPr>
          <w:b w:val="0"/>
          <w:bCs/>
        </w:rPr>
        <w:t>:</w:t>
      </w:r>
      <w:bookmarkEnd w:id="255"/>
      <w:bookmarkEnd w:id="256"/>
      <w:r w:rsidR="00934575" w:rsidRPr="00C86F69">
        <w:rPr>
          <w:b w:val="0"/>
          <w:bCs/>
        </w:rPr>
        <w:t xml:space="preserve">  </w:t>
      </w:r>
    </w:p>
    <w:p w14:paraId="0A7543C6" w14:textId="35B4FDD3" w:rsidR="0053150B" w:rsidRPr="0053150B" w:rsidRDefault="00740EA1" w:rsidP="00A03B05">
      <w:pPr>
        <w:pStyle w:val="Heading2"/>
        <w:numPr>
          <w:ilvl w:val="0"/>
          <w:numId w:val="61"/>
        </w:numPr>
      </w:pPr>
      <w:bookmarkStart w:id="257" w:name="_Toc195292610"/>
      <w:bookmarkStart w:id="258" w:name="_Toc195293381"/>
      <w:r>
        <w:rPr>
          <w:b w:val="0"/>
        </w:rPr>
        <w:t xml:space="preserve">Es una </w:t>
      </w:r>
      <w:r w:rsidR="00C26A69">
        <w:rPr>
          <w:b w:val="0"/>
        </w:rPr>
        <w:t>H</w:t>
      </w:r>
      <w:r w:rsidR="00486732" w:rsidRPr="00486732">
        <w:rPr>
          <w:b w:val="0"/>
        </w:rPr>
        <w:t>erramienta sobre cómo alimentar una misión y un propósito compartido entre las personas responsable</w:t>
      </w:r>
      <w:bookmarkEnd w:id="257"/>
      <w:bookmarkEnd w:id="258"/>
      <w:r w:rsidR="00E32EAC">
        <w:rPr>
          <w:b w:val="0"/>
        </w:rPr>
        <w:t xml:space="preserve"> del proyecto.</w:t>
      </w:r>
    </w:p>
    <w:p w14:paraId="6E98539B" w14:textId="645607B4" w:rsidR="00994BD5" w:rsidRPr="00994BD5" w:rsidRDefault="00B018CD" w:rsidP="00A03B05">
      <w:pPr>
        <w:pStyle w:val="Heading2"/>
        <w:numPr>
          <w:ilvl w:val="0"/>
          <w:numId w:val="61"/>
        </w:numPr>
      </w:pPr>
      <w:bookmarkStart w:id="259" w:name="_Toc195292611"/>
      <w:bookmarkStart w:id="260" w:name="_Toc195293382"/>
      <w:r w:rsidRPr="00B018CD">
        <w:rPr>
          <w:b w:val="0"/>
        </w:rPr>
        <w:t>Participa de manera disciplinada y sistemática en definir qué debe hacerse, quién lo hará, cómo se debe hacer, qué proveedores y contratos son necesarios, y cómo se controlará el proyecto</w:t>
      </w:r>
      <w:r w:rsidR="00934575" w:rsidRPr="00934575">
        <w:rPr>
          <w:b w:val="0"/>
        </w:rPr>
        <w:t>.</w:t>
      </w:r>
      <w:bookmarkEnd w:id="259"/>
      <w:bookmarkEnd w:id="260"/>
      <w:r w:rsidR="00934575" w:rsidRPr="00934575">
        <w:rPr>
          <w:b w:val="0"/>
        </w:rPr>
        <w:t xml:space="preserve"> </w:t>
      </w:r>
    </w:p>
    <w:p w14:paraId="6EC539DF" w14:textId="5372724F" w:rsidR="00B018CD" w:rsidRPr="00B018CD" w:rsidRDefault="00B018CD" w:rsidP="00A03B05">
      <w:pPr>
        <w:pStyle w:val="Heading2"/>
        <w:numPr>
          <w:ilvl w:val="0"/>
          <w:numId w:val="61"/>
        </w:numPr>
      </w:pPr>
      <w:bookmarkStart w:id="261" w:name="_Toc195292613"/>
      <w:bookmarkStart w:id="262" w:name="_Toc195293384"/>
      <w:r w:rsidRPr="00B018CD">
        <w:rPr>
          <w:b w:val="0"/>
        </w:rPr>
        <w:t>Responde preguntas como: ¿cómo se realizará el trabajo? ¿Cómo se evaluará el cumplimiento? ¿De qué maneras confrontará el proyecto el cambio y la incertidumbre? ¿Cómo se entregará ese trabajo? Entre otros.</w:t>
      </w:r>
    </w:p>
    <w:p w14:paraId="3AD9262B" w14:textId="68982C72" w:rsidR="00170626" w:rsidRPr="00170626" w:rsidRDefault="00AF5A71" w:rsidP="00A03B05">
      <w:pPr>
        <w:pStyle w:val="Heading2"/>
        <w:numPr>
          <w:ilvl w:val="0"/>
          <w:numId w:val="61"/>
        </w:numPr>
      </w:pPr>
      <w:r w:rsidRPr="00AF5A71">
        <w:rPr>
          <w:b w:val="0"/>
        </w:rPr>
        <w:t>Ofrece un calendario de trabajo y redactar una colección de procesos lógicos para garantizar que el emprendimiento se cree y finalice bajo las condiciones de entender el proyecto desde el principio</w:t>
      </w:r>
      <w:r w:rsidR="006D5500">
        <w:rPr>
          <w:b w:val="0"/>
        </w:rPr>
        <w:t>.</w:t>
      </w:r>
      <w:bookmarkEnd w:id="261"/>
      <w:bookmarkEnd w:id="262"/>
      <w:r w:rsidR="00934575" w:rsidRPr="00934575">
        <w:rPr>
          <w:b w:val="0"/>
        </w:rPr>
        <w:t xml:space="preserve"> </w:t>
      </w:r>
    </w:p>
    <w:p w14:paraId="38B39065" w14:textId="46AA0BB9" w:rsidR="009332F4" w:rsidRPr="000072CC" w:rsidRDefault="00740EA1" w:rsidP="005922CB">
      <w:pPr>
        <w:pStyle w:val="Heading2"/>
        <w:numPr>
          <w:ilvl w:val="0"/>
          <w:numId w:val="61"/>
        </w:numPr>
        <w:rPr>
          <w:b w:val="0"/>
          <w:bCs/>
        </w:rPr>
      </w:pPr>
      <w:bookmarkStart w:id="263" w:name="_Toc195292614"/>
      <w:bookmarkStart w:id="264" w:name="_Toc195293385"/>
      <w:r>
        <w:rPr>
          <w:b w:val="0"/>
        </w:rPr>
        <w:t>Tiene una e</w:t>
      </w:r>
      <w:r w:rsidR="00543ED9" w:rsidRPr="00543ED9">
        <w:rPr>
          <w:b w:val="0"/>
        </w:rPr>
        <w:t>structura inicial y base para lo que debería ser el proceso en cada etapa del proyecto.</w:t>
      </w:r>
      <w:bookmarkEnd w:id="263"/>
      <w:bookmarkEnd w:id="264"/>
    </w:p>
    <w:p w14:paraId="189D6376" w14:textId="3250DDC6" w:rsidR="0007056A" w:rsidRDefault="009072B2" w:rsidP="000B55FC">
      <w:pPr>
        <w:ind w:left="720" w:firstLine="348"/>
      </w:pPr>
      <w:r w:rsidRPr="009072B2">
        <w:t>Según</w:t>
      </w:r>
      <w:r w:rsidR="000072CC">
        <w:t xml:space="preserve"> </w:t>
      </w:r>
      <w:r w:rsidR="00FA5F0B">
        <w:t xml:space="preserve">la guía </w:t>
      </w:r>
      <w:r w:rsidR="002F5877">
        <w:t>práctica</w:t>
      </w:r>
      <w:r w:rsidR="00FA5F0B">
        <w:t xml:space="preserve"> de </w:t>
      </w:r>
      <w:r w:rsidR="00E11C3E">
        <w:t>G</w:t>
      </w:r>
      <w:r w:rsidR="00FA5F0B">
        <w:t>rupo de procesos</w:t>
      </w:r>
      <w:r w:rsidR="00E11C3E">
        <w:t xml:space="preserve"> PMI</w:t>
      </w:r>
      <w:r w:rsidR="00493E0A">
        <w:t xml:space="preserve"> (</w:t>
      </w:r>
      <w:r w:rsidR="00E11C3E">
        <w:t>2023)</w:t>
      </w:r>
      <w:r w:rsidR="00DF4098">
        <w:t xml:space="preserve"> se deberían definirse las </w:t>
      </w:r>
      <w:r w:rsidR="00113DB8">
        <w:t>líneas base</w:t>
      </w:r>
      <w:r w:rsidR="00DF4098">
        <w:t xml:space="preserve"> del plan para la dirección del proyecto</w:t>
      </w:r>
      <w:r w:rsidR="009F20A9">
        <w:t>; es decir, es necesario definir al menos las referencias del proyecto en cuanto al alcance</w:t>
      </w:r>
      <w:r w:rsidR="00975B92">
        <w:t>, tiempo y costo, de modo que la ejecución del proyecto pueda ser medida y comparada</w:t>
      </w:r>
      <w:r w:rsidR="00234562">
        <w:t xml:space="preserve"> con esas referencias y que se pueda gestionar el desempeño (</w:t>
      </w:r>
      <w:r w:rsidR="00C86F69">
        <w:t>pág.</w:t>
      </w:r>
      <w:r w:rsidR="00113DB8">
        <w:t xml:space="preserve"> 80)</w:t>
      </w:r>
      <w:r w:rsidR="008E48A2">
        <w:t>.</w:t>
      </w:r>
    </w:p>
    <w:p w14:paraId="72B33C4A" w14:textId="28332C1A" w:rsidR="00363C8D" w:rsidRPr="00AF4577" w:rsidRDefault="00363C8D" w:rsidP="00AF4577">
      <w:pPr>
        <w:pStyle w:val="Heading4"/>
        <w:numPr>
          <w:ilvl w:val="0"/>
          <w:numId w:val="0"/>
        </w:numPr>
        <w:ind w:left="720"/>
        <w:rPr>
          <w:sz w:val="22"/>
          <w:szCs w:val="22"/>
        </w:rPr>
      </w:pPr>
      <w:bookmarkStart w:id="265" w:name="_Toc195293386"/>
      <w:r w:rsidRPr="00AF4577">
        <w:rPr>
          <w:sz w:val="22"/>
          <w:szCs w:val="22"/>
        </w:rPr>
        <w:lastRenderedPageBreak/>
        <w:t>4.2.2 Plan</w:t>
      </w:r>
      <w:r w:rsidR="007E08FC" w:rsidRPr="00AF4577">
        <w:rPr>
          <w:sz w:val="22"/>
          <w:szCs w:val="22"/>
        </w:rPr>
        <w:t>ificar la Gestión</w:t>
      </w:r>
      <w:r w:rsidR="002B3C57" w:rsidRPr="00AF4577">
        <w:rPr>
          <w:sz w:val="22"/>
          <w:szCs w:val="22"/>
        </w:rPr>
        <w:t xml:space="preserve"> del Alcance</w:t>
      </w:r>
      <w:bookmarkEnd w:id="265"/>
    </w:p>
    <w:p w14:paraId="61E8DC92" w14:textId="754965C6" w:rsidR="00CE44B9" w:rsidRPr="00CE44B9" w:rsidRDefault="00A56217" w:rsidP="00CE44B9">
      <w:r>
        <w:t>P</w:t>
      </w:r>
      <w:r w:rsidR="00CE44B9" w:rsidRPr="00CE44B9">
        <w:t>lanifica</w:t>
      </w:r>
      <w:r>
        <w:t>r</w:t>
      </w:r>
      <w:r w:rsidR="00CE44B9" w:rsidRPr="00CE44B9">
        <w:t xml:space="preserve"> la gestión del alcance sienta las bases de lo que está incluido en el alcance y lo que no, aclarando el alcance con todas las partes interesadas; una especie de </w:t>
      </w:r>
      <w:r w:rsidR="004D0A7E">
        <w:t>acuerdo</w:t>
      </w:r>
      <w:r w:rsidR="00CE44B9" w:rsidRPr="00CE44B9">
        <w:t xml:space="preserve"> sobre lo que incluye </w:t>
      </w:r>
      <w:r w:rsidR="004D0A7E">
        <w:t>el</w:t>
      </w:r>
      <w:r w:rsidR="00CE44B9" w:rsidRPr="00CE44B9">
        <w:t xml:space="preserve"> proyecto y sus entregables.</w:t>
      </w:r>
    </w:p>
    <w:p w14:paraId="3D62BAA9" w14:textId="0453CA91" w:rsidR="00CE44B9" w:rsidRPr="00CE44B9" w:rsidRDefault="00CE44B9" w:rsidP="00CE44B9">
      <w:r w:rsidRPr="00CE44B9">
        <w:t>Este es el proceso que ayuda a obtener una definición detallada de los entregables del proyecto, que puede confirmarse con los requisitos a través de la aceptación del cliente, porque esto proviene de la planificación del alcance.</w:t>
      </w:r>
    </w:p>
    <w:p w14:paraId="45C027A8" w14:textId="1FF29DC6" w:rsidR="008E663B" w:rsidRDefault="00CE44B9" w:rsidP="00CE44B9">
      <w:r w:rsidRPr="00CE44B9">
        <w:t>Tambié</w:t>
      </w:r>
      <w:r w:rsidR="00113F7C">
        <w:t>n</w:t>
      </w:r>
      <w:r w:rsidRPr="00CE44B9">
        <w:t xml:space="preserve"> contiene el trabajo que se prevé realizar, lo cual incluye el alcance del trabajo que se pretende crear según los acuerdos con el cliente.</w:t>
      </w:r>
    </w:p>
    <w:p w14:paraId="7C929694" w14:textId="064D615D" w:rsidR="00B87F8B" w:rsidRDefault="001F7767" w:rsidP="00170034">
      <w:pPr>
        <w:ind w:left="720" w:firstLine="0"/>
        <w:rPr>
          <w:bCs/>
          <w:szCs w:val="22"/>
        </w:rPr>
      </w:pPr>
      <w:r w:rsidRPr="009072B2">
        <w:t>Según</w:t>
      </w:r>
      <w:r>
        <w:t xml:space="preserve"> la guía práctica de grupo de procesos</w:t>
      </w:r>
      <w:r w:rsidR="00E11C3E">
        <w:t xml:space="preserve"> PMI</w:t>
      </w:r>
      <w:r w:rsidR="00493E0A">
        <w:rPr>
          <w:bCs/>
          <w:szCs w:val="22"/>
        </w:rPr>
        <w:t xml:space="preserve"> (</w:t>
      </w:r>
      <w:r w:rsidR="00AB42DC">
        <w:rPr>
          <w:bCs/>
          <w:szCs w:val="22"/>
        </w:rPr>
        <w:t>2023),</w:t>
      </w:r>
      <w:r w:rsidR="001D5BCD">
        <w:rPr>
          <w:bCs/>
          <w:szCs w:val="22"/>
        </w:rPr>
        <w:t xml:space="preserve"> planificar la </w:t>
      </w:r>
      <w:r w:rsidR="00F768E3">
        <w:rPr>
          <w:bCs/>
          <w:szCs w:val="22"/>
        </w:rPr>
        <w:t>g</w:t>
      </w:r>
      <w:r w:rsidR="001D5BCD">
        <w:rPr>
          <w:bCs/>
          <w:szCs w:val="22"/>
        </w:rPr>
        <w:t xml:space="preserve">estión del </w:t>
      </w:r>
      <w:r w:rsidR="00F768E3">
        <w:rPr>
          <w:bCs/>
          <w:szCs w:val="22"/>
        </w:rPr>
        <w:t>a</w:t>
      </w:r>
      <w:r w:rsidR="001D5BCD">
        <w:rPr>
          <w:bCs/>
          <w:szCs w:val="22"/>
        </w:rPr>
        <w:t xml:space="preserve">lcance es el proceso de crear un plan para la gestión del alcance que </w:t>
      </w:r>
      <w:r w:rsidR="006152B5">
        <w:rPr>
          <w:bCs/>
          <w:szCs w:val="22"/>
        </w:rPr>
        <w:t>documente cómo serán definidos, validados y controlados el alcance del proyecto y del producto</w:t>
      </w:r>
      <w:r w:rsidR="00170034">
        <w:rPr>
          <w:bCs/>
          <w:szCs w:val="22"/>
        </w:rPr>
        <w:t>. El beneficio clave de este proceso es que proporciona guía y dirección sobre cómo se gestionará el alcance a lo largo del proyecto</w:t>
      </w:r>
      <w:r w:rsidR="005E43CE">
        <w:rPr>
          <w:bCs/>
          <w:szCs w:val="22"/>
        </w:rPr>
        <w:t xml:space="preserve"> (pág. 81).</w:t>
      </w:r>
    </w:p>
    <w:p w14:paraId="3F58CD6C" w14:textId="38626149" w:rsidR="00B86A8F" w:rsidRPr="00B86A8F" w:rsidRDefault="00B86A8F" w:rsidP="00B86A8F">
      <w:pPr>
        <w:rPr>
          <w:bCs/>
          <w:szCs w:val="22"/>
        </w:rPr>
      </w:pPr>
      <w:r w:rsidRPr="00B86A8F">
        <w:rPr>
          <w:bCs/>
          <w:szCs w:val="22"/>
        </w:rPr>
        <w:t xml:space="preserve">El objetivo principal de la gestión del alcance del proyecto es </w:t>
      </w:r>
      <w:r w:rsidR="00110552">
        <w:rPr>
          <w:bCs/>
          <w:szCs w:val="22"/>
        </w:rPr>
        <w:t>supervisar</w:t>
      </w:r>
      <w:r w:rsidRPr="00B86A8F">
        <w:rPr>
          <w:bCs/>
          <w:szCs w:val="22"/>
        </w:rPr>
        <w:t xml:space="preserve"> que, cuando el proyecto esté terminado, entregue el producto/servicio prometido, tratándose de beneficios vinculados al acuerdo.</w:t>
      </w:r>
    </w:p>
    <w:p w14:paraId="4CCD7616" w14:textId="77777777" w:rsidR="00B86A8F" w:rsidRPr="00B86A8F" w:rsidRDefault="00B86A8F" w:rsidP="00B86A8F">
      <w:pPr>
        <w:rPr>
          <w:bCs/>
          <w:szCs w:val="22"/>
        </w:rPr>
      </w:pPr>
      <w:r w:rsidRPr="00B86A8F">
        <w:rPr>
          <w:bCs/>
          <w:szCs w:val="22"/>
        </w:rPr>
        <w:t>El proceso de manejo del alcance es una parte crítica de la planificación general del proyecto y del proceso de control del proyecto. Después de identificar al cliente y sus requisitos, también se debe determinar qué es lo que se va a ejecutar, es decir, qué enfoque se debe tomar para estar al tanto del proyecto en su totalidad.</w:t>
      </w:r>
    </w:p>
    <w:p w14:paraId="74146D36" w14:textId="257F3E07" w:rsidR="00746D64" w:rsidRDefault="00B86A8F" w:rsidP="00746D64">
      <w:pPr>
        <w:rPr>
          <w:bCs/>
          <w:szCs w:val="22"/>
        </w:rPr>
      </w:pPr>
      <w:r w:rsidRPr="00B86A8F">
        <w:rPr>
          <w:bCs/>
          <w:szCs w:val="22"/>
        </w:rPr>
        <w:t>La gestión del alcance es responsable de entregar el proyecto exitosamente con todas sus actividades, a tiempo y dentro del costo.</w:t>
      </w:r>
      <w:r w:rsidR="00A05605">
        <w:rPr>
          <w:bCs/>
          <w:szCs w:val="22"/>
        </w:rPr>
        <w:t xml:space="preserve"> </w:t>
      </w:r>
    </w:p>
    <w:p w14:paraId="78646F82" w14:textId="75D2BAD9" w:rsidR="000C653D" w:rsidRPr="000C653D" w:rsidRDefault="008532EA" w:rsidP="000C653D">
      <w:pPr>
        <w:rPr>
          <w:bCs/>
          <w:szCs w:val="22"/>
        </w:rPr>
      </w:pPr>
      <w:r w:rsidRPr="000C653D">
        <w:rPr>
          <w:bCs/>
          <w:szCs w:val="22"/>
        </w:rPr>
        <w:t>Algunas herramientas y técnicas</w:t>
      </w:r>
      <w:r w:rsidR="0008626A">
        <w:rPr>
          <w:bCs/>
          <w:szCs w:val="22"/>
        </w:rPr>
        <w:t xml:space="preserve"> </w:t>
      </w:r>
      <w:r w:rsidRPr="000C653D">
        <w:rPr>
          <w:bCs/>
          <w:szCs w:val="22"/>
        </w:rPr>
        <w:t>utilizada</w:t>
      </w:r>
      <w:r w:rsidR="000240F1">
        <w:rPr>
          <w:bCs/>
          <w:szCs w:val="22"/>
        </w:rPr>
        <w:t>s</w:t>
      </w:r>
      <w:r w:rsidRPr="000C653D">
        <w:rPr>
          <w:bCs/>
          <w:szCs w:val="22"/>
        </w:rPr>
        <w:t xml:space="preserve"> en este proceso:</w:t>
      </w:r>
    </w:p>
    <w:p w14:paraId="36A672CE" w14:textId="4D1A7A42" w:rsidR="00362869" w:rsidRDefault="008532EA" w:rsidP="00487A83">
      <w:pPr>
        <w:pStyle w:val="ListParagraph"/>
        <w:numPr>
          <w:ilvl w:val="0"/>
          <w:numId w:val="80"/>
        </w:numPr>
        <w:rPr>
          <w:bCs/>
          <w:szCs w:val="22"/>
        </w:rPr>
      </w:pPr>
      <w:r w:rsidRPr="000C653D">
        <w:rPr>
          <w:bCs/>
          <w:szCs w:val="22"/>
        </w:rPr>
        <w:t xml:space="preserve">Juicio de expertos: </w:t>
      </w:r>
      <w:r w:rsidR="00D70849">
        <w:rPr>
          <w:bCs/>
          <w:szCs w:val="22"/>
        </w:rPr>
        <w:t>C</w:t>
      </w:r>
      <w:r w:rsidRPr="000C653D">
        <w:rPr>
          <w:bCs/>
          <w:szCs w:val="22"/>
        </w:rPr>
        <w:t>onsulta con arquitectos</w:t>
      </w:r>
      <w:r w:rsidR="00362869">
        <w:rPr>
          <w:bCs/>
          <w:szCs w:val="22"/>
        </w:rPr>
        <w:t xml:space="preserve"> y</w:t>
      </w:r>
      <w:r w:rsidRPr="000C653D">
        <w:rPr>
          <w:bCs/>
          <w:szCs w:val="22"/>
        </w:rPr>
        <w:t xml:space="preserve"> gerente de proyectos.</w:t>
      </w:r>
    </w:p>
    <w:p w14:paraId="2472674B" w14:textId="68B5C8D0" w:rsidR="00362869" w:rsidRDefault="008532EA" w:rsidP="00487A83">
      <w:pPr>
        <w:pStyle w:val="ListParagraph"/>
        <w:numPr>
          <w:ilvl w:val="0"/>
          <w:numId w:val="80"/>
        </w:numPr>
        <w:rPr>
          <w:bCs/>
          <w:szCs w:val="22"/>
        </w:rPr>
      </w:pPr>
      <w:r w:rsidRPr="000C653D">
        <w:rPr>
          <w:bCs/>
          <w:szCs w:val="22"/>
        </w:rPr>
        <w:lastRenderedPageBreak/>
        <w:t>Análisis de datos: análisis de alternativas para evaluar diferentes opciones de diseño.</w:t>
      </w:r>
    </w:p>
    <w:p w14:paraId="0FF4FF3D" w14:textId="30E2D24A" w:rsidR="00D10C23" w:rsidRDefault="008532EA" w:rsidP="00487A83">
      <w:pPr>
        <w:pStyle w:val="ListParagraph"/>
        <w:numPr>
          <w:ilvl w:val="0"/>
          <w:numId w:val="80"/>
        </w:numPr>
        <w:rPr>
          <w:bCs/>
          <w:szCs w:val="22"/>
        </w:rPr>
      </w:pPr>
      <w:r w:rsidRPr="000C653D">
        <w:rPr>
          <w:bCs/>
          <w:szCs w:val="22"/>
        </w:rPr>
        <w:t xml:space="preserve">Análisis del producto: </w:t>
      </w:r>
      <w:r w:rsidR="001D08FB">
        <w:rPr>
          <w:bCs/>
          <w:szCs w:val="22"/>
        </w:rPr>
        <w:t>comprender</w:t>
      </w:r>
      <w:r w:rsidRPr="000C653D">
        <w:rPr>
          <w:bCs/>
          <w:szCs w:val="22"/>
        </w:rPr>
        <w:t xml:space="preserve"> los requisitos funcionales y estéticos del centro comercial.</w:t>
      </w:r>
    </w:p>
    <w:p w14:paraId="672D1427" w14:textId="075C0CEF" w:rsidR="00A05605" w:rsidRPr="000C653D" w:rsidRDefault="008532EA" w:rsidP="00487A83">
      <w:pPr>
        <w:pStyle w:val="ListParagraph"/>
        <w:numPr>
          <w:ilvl w:val="0"/>
          <w:numId w:val="80"/>
        </w:numPr>
        <w:rPr>
          <w:bCs/>
          <w:szCs w:val="22"/>
        </w:rPr>
      </w:pPr>
      <w:r w:rsidRPr="000C653D">
        <w:rPr>
          <w:bCs/>
          <w:szCs w:val="22"/>
        </w:rPr>
        <w:t xml:space="preserve">Descomposición de la </w:t>
      </w:r>
      <w:r w:rsidR="00D10C23">
        <w:rPr>
          <w:bCs/>
          <w:szCs w:val="22"/>
        </w:rPr>
        <w:t>EDT</w:t>
      </w:r>
      <w:r w:rsidRPr="000C653D">
        <w:rPr>
          <w:bCs/>
          <w:szCs w:val="22"/>
        </w:rPr>
        <w:t>: estructuración de paquetes de trabajo en una jerarquía.</w:t>
      </w:r>
    </w:p>
    <w:p w14:paraId="7CB5A0F4" w14:textId="70E809CA" w:rsidR="00412F15" w:rsidRPr="00AF4577" w:rsidRDefault="00C63EDA" w:rsidP="00AF4577">
      <w:pPr>
        <w:pStyle w:val="Heading4"/>
        <w:numPr>
          <w:ilvl w:val="0"/>
          <w:numId w:val="0"/>
        </w:numPr>
        <w:ind w:left="720"/>
        <w:rPr>
          <w:sz w:val="22"/>
          <w:szCs w:val="22"/>
        </w:rPr>
      </w:pPr>
      <w:bookmarkStart w:id="266" w:name="_Toc195293387"/>
      <w:r w:rsidRPr="00AF4577">
        <w:rPr>
          <w:sz w:val="22"/>
          <w:szCs w:val="22"/>
        </w:rPr>
        <w:t>4.2.2.1 Plan para la Gestión del Alcance</w:t>
      </w:r>
      <w:bookmarkEnd w:id="266"/>
    </w:p>
    <w:p w14:paraId="7B91890D" w14:textId="5E351899" w:rsidR="00B36D23" w:rsidRDefault="00484D87" w:rsidP="00755F6F">
      <w:pPr>
        <w:rPr>
          <w:bCs/>
          <w:szCs w:val="22"/>
        </w:rPr>
      </w:pPr>
      <w:r w:rsidRPr="00484D87">
        <w:rPr>
          <w:bCs/>
          <w:szCs w:val="22"/>
        </w:rPr>
        <w:t xml:space="preserve">La gestión del alcance comprende </w:t>
      </w:r>
      <w:r w:rsidR="00647272">
        <w:rPr>
          <w:bCs/>
          <w:szCs w:val="22"/>
        </w:rPr>
        <w:t>el</w:t>
      </w:r>
      <w:r w:rsidR="00D12FA0">
        <w:rPr>
          <w:bCs/>
          <w:szCs w:val="22"/>
        </w:rPr>
        <w:t xml:space="preserve"> </w:t>
      </w:r>
      <w:r w:rsidR="006737F8">
        <w:rPr>
          <w:bCs/>
          <w:szCs w:val="22"/>
        </w:rPr>
        <w:t>trabajo</w:t>
      </w:r>
      <w:r w:rsidR="006737F8" w:rsidRPr="00484D87">
        <w:rPr>
          <w:bCs/>
          <w:szCs w:val="22"/>
        </w:rPr>
        <w:t xml:space="preserve"> necesario</w:t>
      </w:r>
      <w:r w:rsidRPr="00484D87">
        <w:rPr>
          <w:bCs/>
          <w:szCs w:val="22"/>
        </w:rPr>
        <w:t xml:space="preserve"> para que el proyecto incluya todo </w:t>
      </w:r>
      <w:r w:rsidR="00B217A7">
        <w:rPr>
          <w:bCs/>
          <w:szCs w:val="22"/>
        </w:rPr>
        <w:t>lo</w:t>
      </w:r>
      <w:r w:rsidRPr="00484D87">
        <w:rPr>
          <w:bCs/>
          <w:szCs w:val="22"/>
        </w:rPr>
        <w:t xml:space="preserve"> necesario, y solo el trabajo necesario, para completar el proyecto con éxito; esencialmente, se trata de definir y controlar lo que está y lo que no está incluido en el proyecto. Para ello se efectúan acciones como la definición de los objetivos para generar la estructura de desglose del proyecto en diferentes niveles.</w:t>
      </w:r>
      <w:r w:rsidR="005C2B4C">
        <w:rPr>
          <w:bCs/>
          <w:szCs w:val="22"/>
        </w:rPr>
        <w:t xml:space="preserve"> Seg</w:t>
      </w:r>
      <w:r w:rsidR="00AD7372">
        <w:rPr>
          <w:bCs/>
          <w:szCs w:val="22"/>
        </w:rPr>
        <w:t>ún la Guía Práctica de Grupos de Procesos PMI</w:t>
      </w:r>
      <w:r w:rsidR="003E159C">
        <w:rPr>
          <w:bCs/>
          <w:szCs w:val="22"/>
        </w:rPr>
        <w:t xml:space="preserve"> (</w:t>
      </w:r>
      <w:r w:rsidR="00AD7372">
        <w:rPr>
          <w:bCs/>
          <w:szCs w:val="22"/>
        </w:rPr>
        <w:t>2023</w:t>
      </w:r>
      <w:r w:rsidR="00EA1FFD">
        <w:rPr>
          <w:bCs/>
          <w:szCs w:val="22"/>
        </w:rPr>
        <w:t>)</w:t>
      </w:r>
      <w:r w:rsidR="00AD6B0A">
        <w:rPr>
          <w:bCs/>
          <w:szCs w:val="22"/>
        </w:rPr>
        <w:t>, “</w:t>
      </w:r>
      <w:r w:rsidR="00401FF6">
        <w:rPr>
          <w:bCs/>
          <w:szCs w:val="22"/>
        </w:rPr>
        <w:t xml:space="preserve">describe como </w:t>
      </w:r>
      <w:r w:rsidR="00230406" w:rsidRPr="003D0063">
        <w:rPr>
          <w:bCs/>
          <w:szCs w:val="22"/>
        </w:rPr>
        <w:t xml:space="preserve">será definido, </w:t>
      </w:r>
      <w:r w:rsidR="000C1DA0">
        <w:rPr>
          <w:bCs/>
          <w:szCs w:val="22"/>
        </w:rPr>
        <w:t>desarrollado, monitoreado</w:t>
      </w:r>
      <w:r w:rsidR="00230406" w:rsidRPr="003D0063">
        <w:rPr>
          <w:bCs/>
          <w:szCs w:val="22"/>
        </w:rPr>
        <w:t xml:space="preserve"> y controlado</w:t>
      </w:r>
      <w:r w:rsidR="00A7696D">
        <w:rPr>
          <w:bCs/>
          <w:szCs w:val="22"/>
        </w:rPr>
        <w:t xml:space="preserve"> y validado</w:t>
      </w:r>
      <w:r w:rsidR="00230406" w:rsidRPr="003D0063">
        <w:rPr>
          <w:bCs/>
          <w:szCs w:val="22"/>
        </w:rPr>
        <w:t xml:space="preserve"> el alcance</w:t>
      </w:r>
      <w:r w:rsidR="00591F98" w:rsidRPr="003D0063">
        <w:rPr>
          <w:bCs/>
          <w:szCs w:val="22"/>
        </w:rPr>
        <w:t>” (</w:t>
      </w:r>
      <w:r w:rsidR="001D3547" w:rsidRPr="003D0063">
        <w:rPr>
          <w:bCs/>
          <w:szCs w:val="22"/>
        </w:rPr>
        <w:t>p</w:t>
      </w:r>
      <w:r w:rsidR="001D3547">
        <w:rPr>
          <w:bCs/>
          <w:szCs w:val="22"/>
        </w:rPr>
        <w:t xml:space="preserve">ág. </w:t>
      </w:r>
      <w:r w:rsidR="00376980">
        <w:rPr>
          <w:bCs/>
          <w:szCs w:val="22"/>
        </w:rPr>
        <w:t>238</w:t>
      </w:r>
      <w:r w:rsidR="00147450" w:rsidRPr="003D0063">
        <w:rPr>
          <w:bCs/>
          <w:szCs w:val="22"/>
        </w:rPr>
        <w:t>)</w:t>
      </w:r>
      <w:r w:rsidR="00190F31" w:rsidRPr="003D0063">
        <w:rPr>
          <w:bCs/>
          <w:szCs w:val="22"/>
        </w:rPr>
        <w:t>.</w:t>
      </w:r>
      <w:r w:rsidR="00591F98">
        <w:rPr>
          <w:bCs/>
          <w:szCs w:val="22"/>
        </w:rPr>
        <w:t xml:space="preserve"> </w:t>
      </w:r>
    </w:p>
    <w:p w14:paraId="144981A9" w14:textId="2BDCFC8F" w:rsidR="0007056A" w:rsidRDefault="006C59BF" w:rsidP="00755F6F">
      <w:pPr>
        <w:rPr>
          <w:bCs/>
          <w:szCs w:val="22"/>
        </w:rPr>
      </w:pPr>
      <w:r>
        <w:rPr>
          <w:bCs/>
          <w:szCs w:val="22"/>
        </w:rPr>
        <w:t>El</w:t>
      </w:r>
      <w:r w:rsidR="00116041" w:rsidRPr="00116041">
        <w:rPr>
          <w:bCs/>
          <w:szCs w:val="22"/>
        </w:rPr>
        <w:t xml:space="preserve"> gerente de proyecto</w:t>
      </w:r>
      <w:r w:rsidR="00B90B00">
        <w:rPr>
          <w:bCs/>
          <w:szCs w:val="22"/>
        </w:rPr>
        <w:t xml:space="preserve"> y </w:t>
      </w:r>
      <w:r w:rsidR="00BB7981">
        <w:rPr>
          <w:bCs/>
          <w:szCs w:val="22"/>
        </w:rPr>
        <w:t>su equipo</w:t>
      </w:r>
      <w:r w:rsidR="00B90B00">
        <w:rPr>
          <w:bCs/>
          <w:szCs w:val="22"/>
        </w:rPr>
        <w:t xml:space="preserve"> </w:t>
      </w:r>
      <w:r w:rsidR="001A7C2F">
        <w:rPr>
          <w:bCs/>
          <w:szCs w:val="22"/>
        </w:rPr>
        <w:t>son los</w:t>
      </w:r>
      <w:r w:rsidR="00116041" w:rsidRPr="00116041">
        <w:rPr>
          <w:bCs/>
          <w:szCs w:val="22"/>
        </w:rPr>
        <w:t xml:space="preserve"> coordinador</w:t>
      </w:r>
      <w:r w:rsidR="001A7C2F">
        <w:rPr>
          <w:bCs/>
          <w:szCs w:val="22"/>
        </w:rPr>
        <w:t>es</w:t>
      </w:r>
      <w:r w:rsidR="00116041" w:rsidRPr="00116041">
        <w:rPr>
          <w:bCs/>
          <w:szCs w:val="22"/>
        </w:rPr>
        <w:t xml:space="preserve"> y responsable</w:t>
      </w:r>
      <w:r w:rsidR="001A7C2F">
        <w:rPr>
          <w:bCs/>
          <w:szCs w:val="22"/>
        </w:rPr>
        <w:t>s</w:t>
      </w:r>
      <w:r w:rsidR="00116041" w:rsidRPr="00116041">
        <w:rPr>
          <w:bCs/>
          <w:szCs w:val="22"/>
        </w:rPr>
        <w:t xml:space="preserve"> de la gestión integral del proyecto: técnicamente, económicamente, contractualmente y de </w:t>
      </w:r>
      <w:r w:rsidR="001A7C2F">
        <w:rPr>
          <w:bCs/>
          <w:szCs w:val="22"/>
        </w:rPr>
        <w:t>adquisiciones</w:t>
      </w:r>
      <w:r w:rsidR="00116041" w:rsidRPr="00116041">
        <w:rPr>
          <w:bCs/>
          <w:szCs w:val="22"/>
        </w:rPr>
        <w:t>, contando con la totalidad de los recursos apropiados para la gestión del proyecto, para lograr los objetivos de cada contrato con calidad, costo y plazo</w:t>
      </w:r>
      <w:r w:rsidR="00F0210C">
        <w:rPr>
          <w:bCs/>
          <w:szCs w:val="22"/>
        </w:rPr>
        <w:t>,</w:t>
      </w:r>
      <w:r w:rsidR="00B809F0">
        <w:rPr>
          <w:bCs/>
          <w:szCs w:val="22"/>
        </w:rPr>
        <w:t xml:space="preserve"> adem</w:t>
      </w:r>
      <w:r w:rsidR="00F0210C">
        <w:rPr>
          <w:bCs/>
          <w:szCs w:val="22"/>
        </w:rPr>
        <w:t>ás de</w:t>
      </w:r>
      <w:r w:rsidR="00C21E71">
        <w:rPr>
          <w:bCs/>
          <w:szCs w:val="22"/>
        </w:rPr>
        <w:t xml:space="preserve"> dar </w:t>
      </w:r>
      <w:r w:rsidR="0058364A">
        <w:rPr>
          <w:bCs/>
          <w:szCs w:val="22"/>
        </w:rPr>
        <w:t>seguimiento</w:t>
      </w:r>
      <w:r w:rsidR="00116041" w:rsidRPr="00116041">
        <w:rPr>
          <w:bCs/>
          <w:szCs w:val="22"/>
        </w:rPr>
        <w:t xml:space="preserve"> y </w:t>
      </w:r>
      <w:r w:rsidR="00A25780">
        <w:rPr>
          <w:bCs/>
          <w:szCs w:val="22"/>
        </w:rPr>
        <w:t xml:space="preserve">haciendo las </w:t>
      </w:r>
      <w:r w:rsidR="0058364A">
        <w:rPr>
          <w:bCs/>
          <w:szCs w:val="22"/>
        </w:rPr>
        <w:t>ver</w:t>
      </w:r>
      <w:r w:rsidR="00A25780">
        <w:rPr>
          <w:bCs/>
          <w:szCs w:val="22"/>
        </w:rPr>
        <w:t>ificaciones de</w:t>
      </w:r>
      <w:r w:rsidR="00116041" w:rsidRPr="00116041">
        <w:rPr>
          <w:bCs/>
          <w:szCs w:val="22"/>
        </w:rPr>
        <w:t xml:space="preserve"> tiempo y costo </w:t>
      </w:r>
      <w:r w:rsidR="004945F9">
        <w:rPr>
          <w:bCs/>
          <w:szCs w:val="22"/>
        </w:rPr>
        <w:t>para el</w:t>
      </w:r>
      <w:r w:rsidR="00116041" w:rsidRPr="00116041">
        <w:rPr>
          <w:bCs/>
          <w:szCs w:val="22"/>
        </w:rPr>
        <w:t xml:space="preserve"> desarrollo en toda</w:t>
      </w:r>
      <w:r w:rsidR="00190A00">
        <w:rPr>
          <w:bCs/>
          <w:szCs w:val="22"/>
        </w:rPr>
        <w:t>s</w:t>
      </w:r>
      <w:r w:rsidR="00116041" w:rsidRPr="00116041">
        <w:rPr>
          <w:bCs/>
          <w:szCs w:val="22"/>
        </w:rPr>
        <w:t xml:space="preserve"> </w:t>
      </w:r>
      <w:r w:rsidR="00190A00">
        <w:rPr>
          <w:bCs/>
          <w:szCs w:val="22"/>
        </w:rPr>
        <w:t>las</w:t>
      </w:r>
      <w:r w:rsidR="00116041" w:rsidRPr="00116041">
        <w:rPr>
          <w:bCs/>
          <w:szCs w:val="22"/>
        </w:rPr>
        <w:t xml:space="preserve"> fase</w:t>
      </w:r>
      <w:r w:rsidR="00190A00">
        <w:rPr>
          <w:bCs/>
          <w:szCs w:val="22"/>
        </w:rPr>
        <w:t>s</w:t>
      </w:r>
      <w:r w:rsidR="00116041" w:rsidRPr="00116041">
        <w:rPr>
          <w:bCs/>
          <w:szCs w:val="22"/>
        </w:rPr>
        <w:t xml:space="preserve"> de trabajo</w:t>
      </w:r>
      <w:r w:rsidR="00190A00">
        <w:rPr>
          <w:bCs/>
          <w:szCs w:val="22"/>
        </w:rPr>
        <w:t>.</w:t>
      </w:r>
      <w:r w:rsidR="00F5636F">
        <w:rPr>
          <w:bCs/>
          <w:szCs w:val="22"/>
        </w:rPr>
        <w:t xml:space="preserve"> </w:t>
      </w:r>
    </w:p>
    <w:p w14:paraId="24F806AC" w14:textId="6601B09A" w:rsidR="00F5636F" w:rsidRDefault="00F5636F" w:rsidP="00755F6F">
      <w:pPr>
        <w:rPr>
          <w:bCs/>
          <w:szCs w:val="22"/>
        </w:rPr>
      </w:pPr>
      <w:r>
        <w:rPr>
          <w:bCs/>
          <w:szCs w:val="22"/>
        </w:rPr>
        <w:t xml:space="preserve">Los componentes </w:t>
      </w:r>
      <w:r w:rsidR="00F30669">
        <w:rPr>
          <w:bCs/>
          <w:szCs w:val="22"/>
        </w:rPr>
        <w:t xml:space="preserve">de un plan de gestión del alcance </w:t>
      </w:r>
      <w:r w:rsidR="0009049B">
        <w:rPr>
          <w:bCs/>
          <w:szCs w:val="22"/>
        </w:rPr>
        <w:t>según el PMI</w:t>
      </w:r>
      <w:r w:rsidR="00B8139C">
        <w:rPr>
          <w:bCs/>
          <w:szCs w:val="22"/>
        </w:rPr>
        <w:t xml:space="preserve"> (</w:t>
      </w:r>
      <w:r w:rsidR="0009049B">
        <w:rPr>
          <w:bCs/>
          <w:szCs w:val="22"/>
        </w:rPr>
        <w:t>2023) incluyen:</w:t>
      </w:r>
    </w:p>
    <w:p w14:paraId="5EC142B7" w14:textId="77777777" w:rsidR="001A2280" w:rsidRDefault="00DD2B66" w:rsidP="00487A83">
      <w:pPr>
        <w:pStyle w:val="ListParagraph"/>
        <w:numPr>
          <w:ilvl w:val="0"/>
          <w:numId w:val="83"/>
        </w:numPr>
        <w:ind w:left="270" w:hanging="270"/>
        <w:rPr>
          <w:bCs/>
          <w:szCs w:val="22"/>
        </w:rPr>
      </w:pPr>
      <w:r w:rsidRPr="0043713C">
        <w:rPr>
          <w:bCs/>
          <w:szCs w:val="22"/>
        </w:rPr>
        <w:t xml:space="preserve">El proceso de </w:t>
      </w:r>
      <w:r w:rsidR="00A744E4">
        <w:rPr>
          <w:bCs/>
          <w:szCs w:val="22"/>
        </w:rPr>
        <w:t>elaboración</w:t>
      </w:r>
      <w:r w:rsidRPr="0043713C">
        <w:rPr>
          <w:bCs/>
          <w:szCs w:val="22"/>
        </w:rPr>
        <w:t xml:space="preserve"> de</w:t>
      </w:r>
      <w:r w:rsidR="00304693" w:rsidRPr="0043713C">
        <w:rPr>
          <w:bCs/>
          <w:szCs w:val="22"/>
        </w:rPr>
        <w:t>l</w:t>
      </w:r>
      <w:r w:rsidRPr="0043713C">
        <w:rPr>
          <w:bCs/>
          <w:szCs w:val="22"/>
        </w:rPr>
        <w:t xml:space="preserve"> </w:t>
      </w:r>
      <w:r w:rsidR="00DD588F" w:rsidRPr="0043713C">
        <w:rPr>
          <w:bCs/>
          <w:szCs w:val="22"/>
        </w:rPr>
        <w:t>enunciado</w:t>
      </w:r>
      <w:r w:rsidRPr="0043713C">
        <w:rPr>
          <w:bCs/>
          <w:szCs w:val="22"/>
        </w:rPr>
        <w:t xml:space="preserve"> de alcance del proyecto sirve como base </w:t>
      </w:r>
      <w:r w:rsidR="00DA2A5A">
        <w:rPr>
          <w:bCs/>
          <w:szCs w:val="22"/>
        </w:rPr>
        <w:t xml:space="preserve">para </w:t>
      </w:r>
      <w:r w:rsidRPr="0043713C">
        <w:rPr>
          <w:bCs/>
          <w:szCs w:val="22"/>
        </w:rPr>
        <w:t>defini</w:t>
      </w:r>
      <w:r w:rsidR="00DA2A5A">
        <w:rPr>
          <w:bCs/>
          <w:szCs w:val="22"/>
        </w:rPr>
        <w:t>r los</w:t>
      </w:r>
      <w:r w:rsidRPr="0043713C">
        <w:rPr>
          <w:bCs/>
          <w:szCs w:val="22"/>
        </w:rPr>
        <w:t xml:space="preserve"> objetivos, entregables, restricciones y supuestos</w:t>
      </w:r>
      <w:r w:rsidR="00F40196" w:rsidRPr="0043713C">
        <w:rPr>
          <w:bCs/>
          <w:szCs w:val="22"/>
        </w:rPr>
        <w:t xml:space="preserve">, </w:t>
      </w:r>
      <w:r w:rsidR="00CB72E5">
        <w:rPr>
          <w:bCs/>
          <w:szCs w:val="22"/>
        </w:rPr>
        <w:t>g</w:t>
      </w:r>
      <w:r w:rsidR="00CB72E5" w:rsidRPr="0043713C">
        <w:rPr>
          <w:bCs/>
          <w:szCs w:val="22"/>
        </w:rPr>
        <w:t>arantiza</w:t>
      </w:r>
      <w:r w:rsidR="00CB72E5">
        <w:rPr>
          <w:bCs/>
          <w:szCs w:val="22"/>
        </w:rPr>
        <w:t>ndo</w:t>
      </w:r>
      <w:r w:rsidRPr="0043713C">
        <w:rPr>
          <w:bCs/>
          <w:szCs w:val="22"/>
        </w:rPr>
        <w:t xml:space="preserve"> que todas las partes interesadas tengan un</w:t>
      </w:r>
      <w:r w:rsidR="00C9640C" w:rsidRPr="0043713C">
        <w:rPr>
          <w:bCs/>
          <w:szCs w:val="22"/>
        </w:rPr>
        <w:t xml:space="preserve"> entendimiento</w:t>
      </w:r>
      <w:r w:rsidRPr="0043713C">
        <w:rPr>
          <w:bCs/>
          <w:szCs w:val="22"/>
        </w:rPr>
        <w:t xml:space="preserve"> clar</w:t>
      </w:r>
      <w:r w:rsidR="00C9640C" w:rsidRPr="0043713C">
        <w:rPr>
          <w:bCs/>
          <w:szCs w:val="22"/>
        </w:rPr>
        <w:t>o</w:t>
      </w:r>
      <w:r w:rsidRPr="0043713C">
        <w:rPr>
          <w:bCs/>
          <w:szCs w:val="22"/>
        </w:rPr>
        <w:t xml:space="preserve"> de lo que implica el proyecto, evitando interpretaciones </w:t>
      </w:r>
      <w:r w:rsidR="0068436F" w:rsidRPr="0043713C">
        <w:rPr>
          <w:bCs/>
          <w:szCs w:val="22"/>
        </w:rPr>
        <w:t>equivocad</w:t>
      </w:r>
      <w:r w:rsidR="0043713C" w:rsidRPr="0043713C">
        <w:rPr>
          <w:bCs/>
          <w:szCs w:val="22"/>
        </w:rPr>
        <w:t>as del proyecto</w:t>
      </w:r>
      <w:r w:rsidRPr="0043713C">
        <w:rPr>
          <w:bCs/>
          <w:szCs w:val="22"/>
        </w:rPr>
        <w:t>.</w:t>
      </w:r>
    </w:p>
    <w:p w14:paraId="37294C02" w14:textId="77777777" w:rsidR="001A2280" w:rsidRPr="0043713C" w:rsidRDefault="001A2280" w:rsidP="001A2280">
      <w:pPr>
        <w:pStyle w:val="ListParagraph"/>
        <w:ind w:left="270" w:firstLine="0"/>
        <w:rPr>
          <w:bCs/>
          <w:szCs w:val="22"/>
        </w:rPr>
      </w:pPr>
      <w:r w:rsidRPr="0043713C">
        <w:rPr>
          <w:bCs/>
          <w:szCs w:val="22"/>
        </w:rPr>
        <w:lastRenderedPageBreak/>
        <w:t>El proyecto tiene como objetivo diseñar y construir un centro comercial moderno, que incluy</w:t>
      </w:r>
      <w:r>
        <w:rPr>
          <w:bCs/>
          <w:szCs w:val="22"/>
        </w:rPr>
        <w:t>e</w:t>
      </w:r>
      <w:r w:rsidRPr="0043713C">
        <w:rPr>
          <w:bCs/>
          <w:szCs w:val="22"/>
        </w:rPr>
        <w:t>:</w:t>
      </w:r>
    </w:p>
    <w:p w14:paraId="4655C749" w14:textId="77777777" w:rsidR="001A2280" w:rsidRDefault="001A2280" w:rsidP="00487A83">
      <w:pPr>
        <w:pStyle w:val="ListParagraph"/>
        <w:numPr>
          <w:ilvl w:val="0"/>
          <w:numId w:val="81"/>
        </w:numPr>
        <w:rPr>
          <w:bCs/>
          <w:szCs w:val="22"/>
        </w:rPr>
      </w:pPr>
      <w:r w:rsidRPr="00186EA6">
        <w:rPr>
          <w:bCs/>
          <w:szCs w:val="22"/>
        </w:rPr>
        <w:t>Espacios para locales comerciales</w:t>
      </w:r>
    </w:p>
    <w:p w14:paraId="63CB1E33" w14:textId="77777777" w:rsidR="001A2280" w:rsidRDefault="001A2280" w:rsidP="00487A83">
      <w:pPr>
        <w:pStyle w:val="ListParagraph"/>
        <w:numPr>
          <w:ilvl w:val="0"/>
          <w:numId w:val="81"/>
        </w:numPr>
        <w:rPr>
          <w:bCs/>
          <w:szCs w:val="22"/>
        </w:rPr>
      </w:pPr>
      <w:r w:rsidRPr="00186EA6">
        <w:rPr>
          <w:bCs/>
          <w:szCs w:val="22"/>
        </w:rPr>
        <w:t xml:space="preserve">Áreas de entretenimiento </w:t>
      </w:r>
      <w:r>
        <w:rPr>
          <w:bCs/>
          <w:szCs w:val="22"/>
        </w:rPr>
        <w:t>y áreas comunes</w:t>
      </w:r>
    </w:p>
    <w:p w14:paraId="02526CD6" w14:textId="77777777" w:rsidR="001A2280" w:rsidRDefault="001A2280" w:rsidP="00487A83">
      <w:pPr>
        <w:pStyle w:val="ListParagraph"/>
        <w:numPr>
          <w:ilvl w:val="0"/>
          <w:numId w:val="81"/>
        </w:numPr>
        <w:rPr>
          <w:bCs/>
          <w:szCs w:val="22"/>
        </w:rPr>
      </w:pPr>
      <w:r>
        <w:rPr>
          <w:bCs/>
          <w:szCs w:val="22"/>
        </w:rPr>
        <w:t xml:space="preserve">Espacios de </w:t>
      </w:r>
      <w:r w:rsidRPr="00186EA6">
        <w:rPr>
          <w:bCs/>
          <w:szCs w:val="22"/>
        </w:rPr>
        <w:t>Estacionamientos</w:t>
      </w:r>
    </w:p>
    <w:p w14:paraId="2F260D35" w14:textId="77777777" w:rsidR="001A2280" w:rsidRDefault="001A2280" w:rsidP="00487A83">
      <w:pPr>
        <w:pStyle w:val="ListParagraph"/>
        <w:numPr>
          <w:ilvl w:val="0"/>
          <w:numId w:val="81"/>
        </w:numPr>
        <w:rPr>
          <w:bCs/>
          <w:szCs w:val="22"/>
        </w:rPr>
      </w:pPr>
      <w:r w:rsidRPr="00186EA6">
        <w:rPr>
          <w:bCs/>
          <w:szCs w:val="22"/>
        </w:rPr>
        <w:t>Características de diseño sostenible</w:t>
      </w:r>
    </w:p>
    <w:p w14:paraId="61D57E53" w14:textId="77777777" w:rsidR="001A2280" w:rsidRDefault="001A2280" w:rsidP="00487A83">
      <w:pPr>
        <w:pStyle w:val="ListParagraph"/>
        <w:numPr>
          <w:ilvl w:val="0"/>
          <w:numId w:val="81"/>
        </w:numPr>
        <w:rPr>
          <w:bCs/>
          <w:szCs w:val="22"/>
        </w:rPr>
      </w:pPr>
      <w:r w:rsidRPr="00186EA6">
        <w:rPr>
          <w:bCs/>
          <w:szCs w:val="22"/>
        </w:rPr>
        <w:t>Servicios de infraestructura (</w:t>
      </w:r>
      <w:r>
        <w:rPr>
          <w:bCs/>
          <w:szCs w:val="22"/>
        </w:rPr>
        <w:t>Desfogue Pluvial</w:t>
      </w:r>
      <w:r w:rsidRPr="00186EA6">
        <w:rPr>
          <w:bCs/>
          <w:szCs w:val="22"/>
        </w:rPr>
        <w:t xml:space="preserve">, </w:t>
      </w:r>
      <w:r>
        <w:rPr>
          <w:bCs/>
          <w:szCs w:val="22"/>
        </w:rPr>
        <w:t>Sistema electromecánico</w:t>
      </w:r>
      <w:r w:rsidRPr="00186EA6">
        <w:rPr>
          <w:bCs/>
          <w:szCs w:val="22"/>
        </w:rPr>
        <w:t>, suministro de agua)</w:t>
      </w:r>
    </w:p>
    <w:p w14:paraId="565C1F5A" w14:textId="77777777" w:rsidR="001A2280" w:rsidRDefault="001A2280" w:rsidP="00487A83">
      <w:pPr>
        <w:pStyle w:val="ListParagraph"/>
        <w:numPr>
          <w:ilvl w:val="0"/>
          <w:numId w:val="81"/>
        </w:numPr>
        <w:rPr>
          <w:bCs/>
          <w:szCs w:val="22"/>
        </w:rPr>
      </w:pPr>
      <w:r>
        <w:rPr>
          <w:bCs/>
          <w:szCs w:val="22"/>
        </w:rPr>
        <w:t>Desarrollar el plan operativo de las instalaciones</w:t>
      </w:r>
    </w:p>
    <w:p w14:paraId="787EC983" w14:textId="3B92A8D4" w:rsidR="0043713C" w:rsidRDefault="00E736B8" w:rsidP="00487A83">
      <w:pPr>
        <w:pStyle w:val="ListParagraph"/>
        <w:numPr>
          <w:ilvl w:val="0"/>
          <w:numId w:val="83"/>
        </w:numPr>
        <w:ind w:left="270" w:hanging="270"/>
        <w:rPr>
          <w:bCs/>
          <w:szCs w:val="22"/>
        </w:rPr>
      </w:pPr>
      <w:r w:rsidRPr="00E736B8">
        <w:rPr>
          <w:bCs/>
          <w:szCs w:val="22"/>
        </w:rPr>
        <w:t xml:space="preserve">El proceso de creación de la Estructura de Desglose del Trabajo (EDT) es crucial para </w:t>
      </w:r>
      <w:r w:rsidR="00A027E7">
        <w:rPr>
          <w:bCs/>
          <w:szCs w:val="22"/>
        </w:rPr>
        <w:t>interpretar</w:t>
      </w:r>
      <w:r w:rsidRPr="00E736B8">
        <w:rPr>
          <w:bCs/>
          <w:szCs w:val="22"/>
        </w:rPr>
        <w:t xml:space="preserve"> el alcance del proyecto de alto nivel en componentes manejables</w:t>
      </w:r>
      <w:r w:rsidR="00A027E7">
        <w:rPr>
          <w:bCs/>
          <w:szCs w:val="22"/>
        </w:rPr>
        <w:t>,</w:t>
      </w:r>
      <w:r w:rsidR="006A3C70">
        <w:rPr>
          <w:bCs/>
          <w:szCs w:val="22"/>
        </w:rPr>
        <w:t xml:space="preserve"> </w:t>
      </w:r>
      <w:r w:rsidRPr="00E736B8">
        <w:rPr>
          <w:bCs/>
          <w:szCs w:val="22"/>
        </w:rPr>
        <w:t>garantiza</w:t>
      </w:r>
      <w:r w:rsidR="006A3C70">
        <w:rPr>
          <w:bCs/>
          <w:szCs w:val="22"/>
        </w:rPr>
        <w:t>ndo</w:t>
      </w:r>
      <w:r w:rsidRPr="00E736B8">
        <w:rPr>
          <w:bCs/>
          <w:szCs w:val="22"/>
        </w:rPr>
        <w:t xml:space="preserve"> que cada entregable principal se divida en paquetes de trabajo más pequeños, lo que hace que la planificación, el presupuesto, la programación y la asignación de tareas sean más eficientes</w:t>
      </w:r>
      <w:r w:rsidR="00C959D2">
        <w:rPr>
          <w:bCs/>
          <w:szCs w:val="22"/>
        </w:rPr>
        <w:t xml:space="preserve">, </w:t>
      </w:r>
      <w:r w:rsidRPr="00E736B8">
        <w:rPr>
          <w:bCs/>
          <w:szCs w:val="22"/>
        </w:rPr>
        <w:t>permit</w:t>
      </w:r>
      <w:r w:rsidR="00C959D2">
        <w:rPr>
          <w:bCs/>
          <w:szCs w:val="22"/>
        </w:rPr>
        <w:t>iendo</w:t>
      </w:r>
      <w:r w:rsidRPr="00E736B8">
        <w:rPr>
          <w:bCs/>
          <w:szCs w:val="22"/>
        </w:rPr>
        <w:t xml:space="preserve"> una mejor coordinación entre los diferentes equipos, lo que garantiza una </w:t>
      </w:r>
      <w:r w:rsidR="00C74B47">
        <w:rPr>
          <w:bCs/>
          <w:szCs w:val="22"/>
        </w:rPr>
        <w:t>comunicación</w:t>
      </w:r>
      <w:r w:rsidRPr="00E736B8">
        <w:rPr>
          <w:bCs/>
          <w:szCs w:val="22"/>
        </w:rPr>
        <w:t xml:space="preserve"> fluida de todas las actividades de </w:t>
      </w:r>
      <w:r w:rsidR="004A6E04">
        <w:rPr>
          <w:bCs/>
          <w:szCs w:val="22"/>
        </w:rPr>
        <w:t xml:space="preserve">diseño </w:t>
      </w:r>
      <w:r w:rsidR="0030599D">
        <w:rPr>
          <w:bCs/>
          <w:szCs w:val="22"/>
        </w:rPr>
        <w:t>y ejecución del proyecto</w:t>
      </w:r>
      <w:r w:rsidRPr="00E736B8">
        <w:rPr>
          <w:bCs/>
          <w:szCs w:val="22"/>
        </w:rPr>
        <w:t>.</w:t>
      </w:r>
    </w:p>
    <w:p w14:paraId="4438DB17" w14:textId="079A1EE0" w:rsidR="00000CB3" w:rsidRDefault="00000CB3" w:rsidP="00000CB3">
      <w:pPr>
        <w:ind w:firstLine="180"/>
        <w:rPr>
          <w:bCs/>
          <w:szCs w:val="22"/>
        </w:rPr>
      </w:pPr>
      <w:r w:rsidRPr="003856A2">
        <w:rPr>
          <w:bCs/>
          <w:szCs w:val="22"/>
        </w:rPr>
        <w:t xml:space="preserve">Desarrollar el Desglose jerárquico de las tareas del </w:t>
      </w:r>
      <w:r>
        <w:rPr>
          <w:bCs/>
          <w:szCs w:val="22"/>
        </w:rPr>
        <w:t>Centro Comercial</w:t>
      </w:r>
      <w:r w:rsidRPr="003856A2">
        <w:rPr>
          <w:bCs/>
          <w:szCs w:val="22"/>
        </w:rPr>
        <w:t xml:space="preserve"> (EDT):</w:t>
      </w:r>
    </w:p>
    <w:p w14:paraId="5439E562" w14:textId="65B029AB" w:rsidR="00000CB3" w:rsidRPr="00622042" w:rsidRDefault="00000CB3" w:rsidP="00487A83">
      <w:pPr>
        <w:pStyle w:val="ListParagraph"/>
        <w:numPr>
          <w:ilvl w:val="1"/>
          <w:numId w:val="86"/>
        </w:numPr>
        <w:ind w:left="1350" w:hanging="630"/>
        <w:rPr>
          <w:bCs/>
          <w:szCs w:val="22"/>
        </w:rPr>
      </w:pPr>
      <w:r w:rsidRPr="00622042">
        <w:rPr>
          <w:bCs/>
          <w:szCs w:val="22"/>
        </w:rPr>
        <w:t>Anteproyecto:</w:t>
      </w:r>
    </w:p>
    <w:p w14:paraId="4C21CD3F" w14:textId="77777777" w:rsidR="00000CB3" w:rsidRDefault="00000CB3" w:rsidP="00487A83">
      <w:pPr>
        <w:pStyle w:val="ListParagraph"/>
        <w:numPr>
          <w:ilvl w:val="0"/>
          <w:numId w:val="82"/>
        </w:numPr>
        <w:ind w:left="1350"/>
        <w:rPr>
          <w:bCs/>
          <w:szCs w:val="22"/>
        </w:rPr>
      </w:pPr>
      <w:r>
        <w:rPr>
          <w:bCs/>
          <w:szCs w:val="22"/>
        </w:rPr>
        <w:t>Estudios preliminares</w:t>
      </w:r>
    </w:p>
    <w:p w14:paraId="47CBD243" w14:textId="77777777" w:rsidR="00000CB3" w:rsidRDefault="00000CB3" w:rsidP="00487A83">
      <w:pPr>
        <w:pStyle w:val="ListParagraph"/>
        <w:numPr>
          <w:ilvl w:val="0"/>
          <w:numId w:val="82"/>
        </w:numPr>
        <w:ind w:left="1350"/>
        <w:rPr>
          <w:bCs/>
          <w:szCs w:val="22"/>
        </w:rPr>
      </w:pPr>
      <w:r>
        <w:rPr>
          <w:bCs/>
          <w:szCs w:val="22"/>
        </w:rPr>
        <w:t>Desarrollar el Máster plan</w:t>
      </w:r>
    </w:p>
    <w:p w14:paraId="714E2F26" w14:textId="77777777" w:rsidR="00000CB3" w:rsidRPr="00BA528A" w:rsidRDefault="00000CB3" w:rsidP="00487A83">
      <w:pPr>
        <w:pStyle w:val="ListParagraph"/>
        <w:numPr>
          <w:ilvl w:val="0"/>
          <w:numId w:val="82"/>
        </w:numPr>
        <w:ind w:left="1350"/>
        <w:rPr>
          <w:bCs/>
          <w:szCs w:val="22"/>
        </w:rPr>
      </w:pPr>
      <w:r>
        <w:rPr>
          <w:bCs/>
          <w:szCs w:val="22"/>
        </w:rPr>
        <w:t>T</w:t>
      </w:r>
      <w:r w:rsidRPr="00BA528A">
        <w:rPr>
          <w:bCs/>
          <w:szCs w:val="22"/>
        </w:rPr>
        <w:t>ramitología inicial</w:t>
      </w:r>
    </w:p>
    <w:p w14:paraId="5F73CAB3" w14:textId="7888B309" w:rsidR="00000CB3" w:rsidRDefault="00000CB3" w:rsidP="00487A83">
      <w:pPr>
        <w:pStyle w:val="ListParagraph"/>
        <w:numPr>
          <w:ilvl w:val="1"/>
          <w:numId w:val="86"/>
        </w:numPr>
        <w:ind w:left="1350" w:hanging="630"/>
        <w:rPr>
          <w:bCs/>
          <w:szCs w:val="22"/>
        </w:rPr>
      </w:pPr>
      <w:r>
        <w:rPr>
          <w:bCs/>
          <w:szCs w:val="22"/>
        </w:rPr>
        <w:t>D</w:t>
      </w:r>
      <w:r w:rsidRPr="00053DFE">
        <w:rPr>
          <w:bCs/>
          <w:szCs w:val="22"/>
        </w:rPr>
        <w:t>iseño</w:t>
      </w:r>
    </w:p>
    <w:p w14:paraId="783425A4" w14:textId="77777777" w:rsidR="00000CB3" w:rsidRDefault="00000CB3" w:rsidP="00487A83">
      <w:pPr>
        <w:pStyle w:val="ListParagraph"/>
        <w:numPr>
          <w:ilvl w:val="0"/>
          <w:numId w:val="82"/>
        </w:numPr>
        <w:ind w:left="1350"/>
        <w:rPr>
          <w:bCs/>
          <w:szCs w:val="22"/>
        </w:rPr>
      </w:pPr>
      <w:r w:rsidRPr="00053DFE">
        <w:rPr>
          <w:bCs/>
          <w:szCs w:val="22"/>
        </w:rPr>
        <w:t xml:space="preserve">Diseño </w:t>
      </w:r>
      <w:r>
        <w:rPr>
          <w:bCs/>
          <w:szCs w:val="22"/>
        </w:rPr>
        <w:t>arquitectónico</w:t>
      </w:r>
    </w:p>
    <w:p w14:paraId="03950502" w14:textId="77777777" w:rsidR="00000CB3" w:rsidRDefault="00000CB3" w:rsidP="00487A83">
      <w:pPr>
        <w:pStyle w:val="ListParagraph"/>
        <w:numPr>
          <w:ilvl w:val="0"/>
          <w:numId w:val="82"/>
        </w:numPr>
        <w:ind w:left="1350"/>
        <w:rPr>
          <w:bCs/>
          <w:szCs w:val="22"/>
        </w:rPr>
      </w:pPr>
      <w:r w:rsidRPr="00053DFE">
        <w:rPr>
          <w:bCs/>
          <w:szCs w:val="22"/>
        </w:rPr>
        <w:t xml:space="preserve">Planos </w:t>
      </w:r>
      <w:r>
        <w:rPr>
          <w:bCs/>
          <w:szCs w:val="22"/>
        </w:rPr>
        <w:t>Constructivos</w:t>
      </w:r>
    </w:p>
    <w:p w14:paraId="06EDDE18" w14:textId="77777777" w:rsidR="00000CB3" w:rsidRDefault="00000CB3" w:rsidP="00487A83">
      <w:pPr>
        <w:pStyle w:val="ListParagraph"/>
        <w:numPr>
          <w:ilvl w:val="0"/>
          <w:numId w:val="82"/>
        </w:numPr>
        <w:ind w:left="1350"/>
        <w:rPr>
          <w:bCs/>
          <w:szCs w:val="22"/>
        </w:rPr>
      </w:pPr>
      <w:r>
        <w:rPr>
          <w:bCs/>
          <w:szCs w:val="22"/>
        </w:rPr>
        <w:t>P</w:t>
      </w:r>
      <w:r w:rsidRPr="00053DFE">
        <w:rPr>
          <w:bCs/>
          <w:szCs w:val="22"/>
        </w:rPr>
        <w:t>ermisos</w:t>
      </w:r>
    </w:p>
    <w:p w14:paraId="6E6DF351" w14:textId="19F0FCCC" w:rsidR="00000CB3" w:rsidRDefault="00000CB3" w:rsidP="00487A83">
      <w:pPr>
        <w:pStyle w:val="ListParagraph"/>
        <w:numPr>
          <w:ilvl w:val="1"/>
          <w:numId w:val="86"/>
        </w:numPr>
        <w:ind w:left="1350" w:hanging="540"/>
        <w:rPr>
          <w:bCs/>
          <w:szCs w:val="22"/>
        </w:rPr>
      </w:pPr>
      <w:r w:rsidRPr="00BA528A">
        <w:rPr>
          <w:bCs/>
          <w:szCs w:val="22"/>
        </w:rPr>
        <w:lastRenderedPageBreak/>
        <w:t>Construcción</w:t>
      </w:r>
    </w:p>
    <w:p w14:paraId="0B1C57E6" w14:textId="77777777" w:rsidR="00000CB3" w:rsidRDefault="00000CB3" w:rsidP="00487A83">
      <w:pPr>
        <w:pStyle w:val="ListParagraph"/>
        <w:numPr>
          <w:ilvl w:val="0"/>
          <w:numId w:val="82"/>
        </w:numPr>
        <w:ind w:left="1350"/>
        <w:rPr>
          <w:bCs/>
          <w:szCs w:val="22"/>
        </w:rPr>
      </w:pPr>
      <w:r>
        <w:rPr>
          <w:bCs/>
          <w:szCs w:val="22"/>
        </w:rPr>
        <w:t>Obras de Infraestructura</w:t>
      </w:r>
    </w:p>
    <w:p w14:paraId="5964D491" w14:textId="77777777" w:rsidR="00000CB3" w:rsidRDefault="00000CB3" w:rsidP="00487A83">
      <w:pPr>
        <w:pStyle w:val="ListParagraph"/>
        <w:numPr>
          <w:ilvl w:val="0"/>
          <w:numId w:val="82"/>
        </w:numPr>
        <w:ind w:left="1350"/>
        <w:rPr>
          <w:bCs/>
          <w:szCs w:val="22"/>
        </w:rPr>
      </w:pPr>
      <w:r>
        <w:rPr>
          <w:bCs/>
          <w:szCs w:val="22"/>
        </w:rPr>
        <w:t>Edificio y Áreas comunes</w:t>
      </w:r>
    </w:p>
    <w:p w14:paraId="0C3B997E" w14:textId="53BEA838" w:rsidR="00000CB3" w:rsidRPr="00744B54" w:rsidRDefault="00000CB3" w:rsidP="00487A83">
      <w:pPr>
        <w:pStyle w:val="ListParagraph"/>
        <w:numPr>
          <w:ilvl w:val="1"/>
          <w:numId w:val="86"/>
        </w:numPr>
        <w:ind w:left="1350" w:hanging="540"/>
        <w:rPr>
          <w:bCs/>
          <w:szCs w:val="22"/>
        </w:rPr>
      </w:pPr>
      <w:r w:rsidRPr="00744B54">
        <w:rPr>
          <w:bCs/>
          <w:szCs w:val="22"/>
        </w:rPr>
        <w:t>Operación y Mantenimiento</w:t>
      </w:r>
    </w:p>
    <w:p w14:paraId="657C2FF1" w14:textId="77777777" w:rsidR="00000CB3" w:rsidRDefault="00000CB3" w:rsidP="00487A83">
      <w:pPr>
        <w:pStyle w:val="ListParagraph"/>
        <w:numPr>
          <w:ilvl w:val="0"/>
          <w:numId w:val="82"/>
        </w:numPr>
        <w:ind w:left="1350"/>
        <w:rPr>
          <w:bCs/>
          <w:szCs w:val="22"/>
        </w:rPr>
      </w:pPr>
      <w:r>
        <w:rPr>
          <w:bCs/>
          <w:szCs w:val="22"/>
        </w:rPr>
        <w:t>Desarrollar estrategias de operativas y mantenimiento</w:t>
      </w:r>
    </w:p>
    <w:p w14:paraId="68482117" w14:textId="77777777" w:rsidR="00000CB3" w:rsidRDefault="00000CB3" w:rsidP="00487A83">
      <w:pPr>
        <w:pStyle w:val="ListParagraph"/>
        <w:numPr>
          <w:ilvl w:val="0"/>
          <w:numId w:val="82"/>
        </w:numPr>
        <w:ind w:left="1350"/>
        <w:rPr>
          <w:bCs/>
          <w:szCs w:val="22"/>
        </w:rPr>
      </w:pPr>
      <w:r>
        <w:rPr>
          <w:bCs/>
          <w:szCs w:val="22"/>
        </w:rPr>
        <w:t>Programa de inspecciones y actualizaciones de equipos</w:t>
      </w:r>
    </w:p>
    <w:p w14:paraId="322A68D1" w14:textId="2D839874" w:rsidR="00000CB3" w:rsidRDefault="00000CB3" w:rsidP="00487A83">
      <w:pPr>
        <w:pStyle w:val="ListParagraph"/>
        <w:numPr>
          <w:ilvl w:val="1"/>
          <w:numId w:val="86"/>
        </w:numPr>
        <w:ind w:left="1350" w:hanging="540"/>
        <w:rPr>
          <w:bCs/>
          <w:szCs w:val="22"/>
        </w:rPr>
      </w:pPr>
      <w:r>
        <w:rPr>
          <w:bCs/>
          <w:szCs w:val="22"/>
        </w:rPr>
        <w:t>Cierre del proyecto</w:t>
      </w:r>
    </w:p>
    <w:p w14:paraId="2003DE43" w14:textId="77777777" w:rsidR="00000CB3" w:rsidRDefault="00000CB3" w:rsidP="00487A83">
      <w:pPr>
        <w:pStyle w:val="ListParagraph"/>
        <w:numPr>
          <w:ilvl w:val="0"/>
          <w:numId w:val="82"/>
        </w:numPr>
        <w:ind w:left="1350"/>
        <w:rPr>
          <w:bCs/>
          <w:szCs w:val="22"/>
        </w:rPr>
      </w:pPr>
      <w:r>
        <w:rPr>
          <w:bCs/>
          <w:szCs w:val="22"/>
        </w:rPr>
        <w:t>Cierre de contratos</w:t>
      </w:r>
    </w:p>
    <w:p w14:paraId="649506F5" w14:textId="4F727CFE" w:rsidR="00000CB3" w:rsidRDefault="00000CB3" w:rsidP="00487A83">
      <w:pPr>
        <w:pStyle w:val="ListParagraph"/>
        <w:numPr>
          <w:ilvl w:val="0"/>
          <w:numId w:val="82"/>
        </w:numPr>
        <w:ind w:left="1350"/>
        <w:rPr>
          <w:bCs/>
          <w:szCs w:val="22"/>
        </w:rPr>
      </w:pPr>
      <w:r w:rsidRPr="006168B2">
        <w:rPr>
          <w:bCs/>
          <w:szCs w:val="22"/>
        </w:rPr>
        <w:t>Entrega del proyecto</w:t>
      </w:r>
    </w:p>
    <w:p w14:paraId="7B0293E3" w14:textId="418F4CC9" w:rsidR="0030599D" w:rsidRDefault="00FA740F" w:rsidP="00487A83">
      <w:pPr>
        <w:pStyle w:val="ListParagraph"/>
        <w:numPr>
          <w:ilvl w:val="0"/>
          <w:numId w:val="83"/>
        </w:numPr>
        <w:ind w:left="270" w:hanging="270"/>
        <w:rPr>
          <w:bCs/>
          <w:szCs w:val="22"/>
        </w:rPr>
      </w:pPr>
      <w:r w:rsidRPr="00FA740F">
        <w:rPr>
          <w:bCs/>
          <w:szCs w:val="22"/>
        </w:rPr>
        <w:t xml:space="preserve">El proceso de aprobación y </w:t>
      </w:r>
      <w:r w:rsidR="00933286">
        <w:rPr>
          <w:bCs/>
          <w:szCs w:val="22"/>
        </w:rPr>
        <w:t>la conservación</w:t>
      </w:r>
      <w:r w:rsidRPr="00FA740F">
        <w:rPr>
          <w:bCs/>
          <w:szCs w:val="22"/>
        </w:rPr>
        <w:t xml:space="preserve"> de la línea base del alcance es esencial para garantizar que el alcance del proyecto definido permanezca </w:t>
      </w:r>
      <w:r w:rsidR="00810C35">
        <w:rPr>
          <w:bCs/>
          <w:szCs w:val="22"/>
        </w:rPr>
        <w:t>constante</w:t>
      </w:r>
      <w:r w:rsidRPr="00FA740F">
        <w:rPr>
          <w:bCs/>
          <w:szCs w:val="22"/>
        </w:rPr>
        <w:t xml:space="preserve"> y que los cambios necesarios pasen por un proceso de revisión. La línea base de alcance, que consta </w:t>
      </w:r>
      <w:r w:rsidR="00CA3959" w:rsidRPr="00FA740F">
        <w:rPr>
          <w:bCs/>
          <w:szCs w:val="22"/>
        </w:rPr>
        <w:t>del enunciado</w:t>
      </w:r>
      <w:r w:rsidRPr="00FA740F">
        <w:rPr>
          <w:bCs/>
          <w:szCs w:val="22"/>
        </w:rPr>
        <w:t xml:space="preserve"> de alcance del proyecto aprobada, la EDT y el diccionario de EDT, actúa como punto de referencia a lo largo del proyecto. Al establecer un proceso de aprobación formal, el equipo del proyecto evita cambios no autorizados que podrían provocar retrasos</w:t>
      </w:r>
      <w:r w:rsidR="007C3DD1">
        <w:rPr>
          <w:bCs/>
          <w:szCs w:val="22"/>
        </w:rPr>
        <w:t xml:space="preserve"> en el cronograma</w:t>
      </w:r>
      <w:r w:rsidRPr="00FA740F">
        <w:rPr>
          <w:bCs/>
          <w:szCs w:val="22"/>
        </w:rPr>
        <w:t xml:space="preserve">, sobrecostos </w:t>
      </w:r>
      <w:r w:rsidR="00CC1EEE">
        <w:rPr>
          <w:bCs/>
          <w:szCs w:val="22"/>
        </w:rPr>
        <w:t xml:space="preserve">al </w:t>
      </w:r>
      <w:r w:rsidRPr="00FA740F">
        <w:rPr>
          <w:bCs/>
          <w:szCs w:val="22"/>
        </w:rPr>
        <w:t>presupuest</w:t>
      </w:r>
      <w:r w:rsidR="007C3DD1">
        <w:rPr>
          <w:bCs/>
          <w:szCs w:val="22"/>
        </w:rPr>
        <w:t>o</w:t>
      </w:r>
      <w:r w:rsidRPr="00FA740F">
        <w:rPr>
          <w:bCs/>
          <w:szCs w:val="22"/>
        </w:rPr>
        <w:t xml:space="preserve"> o conflictos</w:t>
      </w:r>
      <w:r w:rsidR="007C3DD1">
        <w:rPr>
          <w:bCs/>
          <w:szCs w:val="22"/>
        </w:rPr>
        <w:t xml:space="preserve"> entre los interesados.</w:t>
      </w:r>
    </w:p>
    <w:p w14:paraId="7070CCDB" w14:textId="4CA702BE" w:rsidR="00DD0341" w:rsidRDefault="0042555B" w:rsidP="00487A83">
      <w:pPr>
        <w:pStyle w:val="ListParagraph"/>
        <w:numPr>
          <w:ilvl w:val="0"/>
          <w:numId w:val="83"/>
        </w:numPr>
        <w:ind w:left="270" w:hanging="270"/>
        <w:rPr>
          <w:bCs/>
          <w:szCs w:val="22"/>
        </w:rPr>
      </w:pPr>
      <w:r w:rsidRPr="00DD0341">
        <w:rPr>
          <w:bCs/>
          <w:szCs w:val="22"/>
        </w:rPr>
        <w:t xml:space="preserve">El proceso </w:t>
      </w:r>
      <w:r w:rsidR="00377908" w:rsidRPr="00DD0341">
        <w:rPr>
          <w:bCs/>
          <w:szCs w:val="22"/>
        </w:rPr>
        <w:t>que especifica</w:t>
      </w:r>
      <w:r w:rsidRPr="00DD0341">
        <w:rPr>
          <w:bCs/>
          <w:szCs w:val="22"/>
        </w:rPr>
        <w:t xml:space="preserve"> la aceptación de los entregables del proyecto completado garantiza que el producto final cumpla con las expectativas de las partes interesadas y los requisitos </w:t>
      </w:r>
      <w:r w:rsidR="00BD2E8D">
        <w:rPr>
          <w:bCs/>
          <w:szCs w:val="22"/>
        </w:rPr>
        <w:t>establecidos</w:t>
      </w:r>
      <w:r w:rsidRPr="00DD0341">
        <w:rPr>
          <w:bCs/>
          <w:szCs w:val="22"/>
        </w:rPr>
        <w:t xml:space="preserve">. Al definir criterios de aceptación claros desde el principio, el equipo del proyecto se asegura de que el centro comercial se entregue de acuerdo con los estándares acordados. Obtener la aprobación formal del cliente y de las partes interesadas clave evita disputas en la etapa final y proporciona una confirmación documentada de que el proyecto ha cumplido sus objetivos. </w:t>
      </w:r>
    </w:p>
    <w:p w14:paraId="53BD8A65" w14:textId="18F2779E" w:rsidR="00B36D23" w:rsidRPr="00AF4577" w:rsidRDefault="00B36D23" w:rsidP="00AF4577">
      <w:pPr>
        <w:pStyle w:val="Heading4"/>
        <w:numPr>
          <w:ilvl w:val="0"/>
          <w:numId w:val="0"/>
        </w:numPr>
        <w:ind w:left="720"/>
        <w:rPr>
          <w:sz w:val="22"/>
          <w:szCs w:val="22"/>
        </w:rPr>
      </w:pPr>
      <w:bookmarkStart w:id="267" w:name="_Toc195293388"/>
      <w:r w:rsidRPr="00AF4577">
        <w:rPr>
          <w:sz w:val="22"/>
          <w:szCs w:val="22"/>
        </w:rPr>
        <w:lastRenderedPageBreak/>
        <w:t xml:space="preserve">4.2.2.2 Plan de </w:t>
      </w:r>
      <w:r w:rsidR="008377B6" w:rsidRPr="00AF4577">
        <w:rPr>
          <w:sz w:val="22"/>
          <w:szCs w:val="22"/>
        </w:rPr>
        <w:t>Gestión de los Requisitos</w:t>
      </w:r>
      <w:bookmarkEnd w:id="267"/>
    </w:p>
    <w:p w14:paraId="670799A6" w14:textId="723F89B6" w:rsidR="008364B3" w:rsidRPr="008364B3" w:rsidRDefault="0061426F" w:rsidP="008364B3">
      <w:pPr>
        <w:pStyle w:val="ListParagraph"/>
        <w:ind w:left="360" w:firstLine="348"/>
      </w:pPr>
      <w:r>
        <w:t xml:space="preserve">El plan de </w:t>
      </w:r>
      <w:r w:rsidR="008364B3" w:rsidRPr="008364B3">
        <w:t xml:space="preserve">gestión de los requisitos ayuda al proyecto a impulsar </w:t>
      </w:r>
      <w:r w:rsidR="00EF7FF3">
        <w:t>el</w:t>
      </w:r>
      <w:r w:rsidR="008364B3" w:rsidRPr="008364B3">
        <w:t xml:space="preserve"> desarrollo exitoso al facilitar el desarrollo del proyecto en el tiempo programado, ayudar en el uso de recursos efectivos mediante la priorización, la identificación y el control de cambios, y mejorar la comunicación entre </w:t>
      </w:r>
      <w:r w:rsidR="00EF7FF3">
        <w:t>el equipo</w:t>
      </w:r>
      <w:r w:rsidR="008364B3" w:rsidRPr="008364B3">
        <w:t xml:space="preserve">. De esta manera, la gestión puede tomar decisiones que no solo controlen los costos, tiempo y calidad del proyecto, sino también el riesgo de que los requisitos </w:t>
      </w:r>
      <w:r w:rsidR="00CE5968">
        <w:t>comprometen</w:t>
      </w:r>
      <w:r w:rsidR="008364B3" w:rsidRPr="008364B3">
        <w:t xml:space="preserve"> la planificación, calidad y alcance del proyecto, así como el control al evitar la duplicación de requisitos no gestionados.</w:t>
      </w:r>
    </w:p>
    <w:p w14:paraId="299E7608" w14:textId="0EAA5807" w:rsidR="008364B3" w:rsidRPr="008364B3" w:rsidRDefault="008364B3" w:rsidP="008364B3">
      <w:pPr>
        <w:pStyle w:val="ListParagraph"/>
        <w:ind w:left="360" w:firstLine="348"/>
      </w:pPr>
      <w:r w:rsidRPr="008364B3">
        <w:t xml:space="preserve">Se establecerá el procedimiento mediante el cual el equipo de trabajo obtendrá y manejará la información, se especificarán los medios para controlar los requisitos, verificación, trazabilidad y control de los requisitos del proyecto, así como las responsabilidades para las diversas tareas, medios y formatos que permitan la trazabilidad de los requisitos establecidos para </w:t>
      </w:r>
      <w:r w:rsidR="00382AB9">
        <w:t>mantener</w:t>
      </w:r>
      <w:r w:rsidRPr="008364B3">
        <w:t xml:space="preserve"> una comunicación adecuada con el cliente, consultores y proveedores para la adaptación en todas las fases del proyecto, lo que permite una retroalimentación adecuada y oportuna con las disciplinas mencionadas para proporcionar resultados.</w:t>
      </w:r>
    </w:p>
    <w:p w14:paraId="241AF741" w14:textId="4740EDF3" w:rsidR="006401D1" w:rsidRDefault="006401D1" w:rsidP="004E0B93">
      <w:pPr>
        <w:pStyle w:val="ListParagraph"/>
        <w:ind w:left="360" w:firstLine="348"/>
      </w:pPr>
      <w:r>
        <w:t>Algunas herramientas utilizadas</w:t>
      </w:r>
      <w:r w:rsidR="00691466">
        <w:t xml:space="preserve"> para el análisis de requisitos para el proyecto:</w:t>
      </w:r>
    </w:p>
    <w:p w14:paraId="3A9CFBC7" w14:textId="4C932036" w:rsidR="00691466" w:rsidRDefault="00775D30" w:rsidP="006401D1">
      <w:pPr>
        <w:pStyle w:val="ListParagraph"/>
        <w:ind w:left="360" w:firstLine="0"/>
      </w:pPr>
      <w:r w:rsidRPr="00775D30">
        <w:t xml:space="preserve">Entrevistas: </w:t>
      </w:r>
      <w:r w:rsidR="00D45854">
        <w:t>Al</w:t>
      </w:r>
      <w:r w:rsidRPr="00775D30">
        <w:t xml:space="preserve"> personal involucrado en el desarrollo del centro comercial, el cual cuenta con experiencia en el área de</w:t>
      </w:r>
      <w:r w:rsidR="00D45854">
        <w:t xml:space="preserve"> diseño</w:t>
      </w:r>
      <w:r w:rsidR="0065174E">
        <w:t>, construcción, inspección</w:t>
      </w:r>
      <w:r w:rsidR="00B36544">
        <w:t>,</w:t>
      </w:r>
      <w:r w:rsidRPr="00775D30">
        <w:t xml:space="preserve"> comercialización, operación y administración de centros </w:t>
      </w:r>
      <w:r w:rsidR="00B36544">
        <w:t xml:space="preserve">comerciales </w:t>
      </w:r>
      <w:r w:rsidRPr="00775D30">
        <w:t xml:space="preserve">para identificar las necesidades y expectativas que estos tienen para </w:t>
      </w:r>
      <w:r w:rsidR="00063C9C">
        <w:t>el proyecto</w:t>
      </w:r>
      <w:r w:rsidRPr="00775D30">
        <w:t xml:space="preserve"> a desarrollar.</w:t>
      </w:r>
    </w:p>
    <w:p w14:paraId="01B30D62" w14:textId="02D0373B" w:rsidR="003E292C" w:rsidRDefault="003E292C" w:rsidP="006401D1">
      <w:pPr>
        <w:pStyle w:val="ListParagraph"/>
        <w:ind w:left="360" w:firstLine="0"/>
      </w:pPr>
      <w:r w:rsidRPr="003E292C">
        <w:t xml:space="preserve">Lluvia de ideas: Técnica aplicada con los analistas y desarrolladores para generar tantas alternativas de solución a los problemas o situaciones identificados en la etapa </w:t>
      </w:r>
      <w:r w:rsidR="006A6511">
        <w:t>iniciales</w:t>
      </w:r>
      <w:r w:rsidRPr="003E292C">
        <w:t xml:space="preserve">, con el objetivo de clasificar e identificar de manera más concreta las necesidades </w:t>
      </w:r>
      <w:r w:rsidR="00D63AB0">
        <w:t>del proyecto.</w:t>
      </w:r>
    </w:p>
    <w:p w14:paraId="0CD2FF54" w14:textId="5C085F56" w:rsidR="0007056A" w:rsidRDefault="00B25A96" w:rsidP="006401D1">
      <w:pPr>
        <w:pStyle w:val="ListParagraph"/>
        <w:ind w:left="360" w:firstLine="0"/>
      </w:pPr>
      <w:r w:rsidRPr="00B25A96">
        <w:lastRenderedPageBreak/>
        <w:t xml:space="preserve">Observación: Se realizó en </w:t>
      </w:r>
      <w:proofErr w:type="gramStart"/>
      <w:r w:rsidRPr="00B25A96">
        <w:t>distint</w:t>
      </w:r>
      <w:r w:rsidR="00337DB5">
        <w:t>o</w:t>
      </w:r>
      <w:r w:rsidRPr="00B25A96">
        <w:t xml:space="preserve">s </w:t>
      </w:r>
      <w:r>
        <w:t>proyecto</w:t>
      </w:r>
      <w:proofErr w:type="gramEnd"/>
      <w:r w:rsidRPr="00B25A96">
        <w:t xml:space="preserve"> de</w:t>
      </w:r>
      <w:r w:rsidR="008B748F">
        <w:t xml:space="preserve"> </w:t>
      </w:r>
      <w:r w:rsidRPr="00B25A96">
        <w:t xml:space="preserve">centros comerciales, identificando los procesos que se utilizan </w:t>
      </w:r>
      <w:r w:rsidR="00012539">
        <w:t>durante el ciclo de vida del producto.</w:t>
      </w:r>
      <w:r w:rsidRPr="00B25A96">
        <w:t xml:space="preserve"> </w:t>
      </w:r>
    </w:p>
    <w:p w14:paraId="72CFC45D" w14:textId="02DA314C" w:rsidR="00AF284E" w:rsidRDefault="004E0B93" w:rsidP="0043128C">
      <w:pPr>
        <w:pStyle w:val="ListParagraph"/>
        <w:ind w:left="360" w:firstLine="348"/>
      </w:pPr>
      <w:r w:rsidRPr="004E0B93">
        <w:t xml:space="preserve">Cada componente </w:t>
      </w:r>
      <w:r w:rsidR="00744611">
        <w:t xml:space="preserve">del plan de gestión </w:t>
      </w:r>
      <w:r w:rsidR="007539DF">
        <w:t>de los requisitos PMI</w:t>
      </w:r>
      <w:r w:rsidR="008F1ECE">
        <w:t xml:space="preserve"> (</w:t>
      </w:r>
      <w:r w:rsidR="007539DF">
        <w:t xml:space="preserve">2023), </w:t>
      </w:r>
      <w:r w:rsidRPr="004E0B93">
        <w:t>desempeña</w:t>
      </w:r>
      <w:r w:rsidR="00163F8A">
        <w:t>n</w:t>
      </w:r>
      <w:r w:rsidRPr="004E0B93">
        <w:t xml:space="preserve"> un papel fundamental para garantizar la alineación con las expectativas de las partes interesadas, las normas</w:t>
      </w:r>
      <w:r w:rsidR="00BC5CD0">
        <w:t xml:space="preserve">, los </w:t>
      </w:r>
      <w:r w:rsidR="00754829">
        <w:t>requerimientos</w:t>
      </w:r>
      <w:r w:rsidRPr="004E0B93">
        <w:t xml:space="preserve"> y los objetivos del </w:t>
      </w:r>
      <w:r w:rsidR="00B67B83" w:rsidRPr="004E0B93">
        <w:t>proyecto.</w:t>
      </w:r>
    </w:p>
    <w:p w14:paraId="626947AF" w14:textId="62CCA2CC" w:rsidR="00AF284E" w:rsidRPr="00A1647F" w:rsidRDefault="00BB2B4E" w:rsidP="00B65663">
      <w:pPr>
        <w:pStyle w:val="w7sjnrxzl6krnffuzhqe"/>
        <w:numPr>
          <w:ilvl w:val="0"/>
          <w:numId w:val="133"/>
        </w:numPr>
        <w:shd w:val="clear" w:color="auto" w:fill="FFFFFF"/>
        <w:spacing w:before="0" w:beforeAutospacing="0" w:after="150" w:afterAutospacing="0" w:line="480" w:lineRule="auto"/>
        <w:ind w:left="360" w:firstLine="0"/>
        <w:textAlignment w:val="baseline"/>
        <w:rPr>
          <w:lang w:val="es-CR"/>
        </w:rPr>
      </w:pPr>
      <w:r w:rsidRPr="00B67B83">
        <w:rPr>
          <w:rFonts w:ascii="Arial" w:hAnsi="Arial" w:cs="Arial"/>
          <w:sz w:val="22"/>
          <w:szCs w:val="28"/>
          <w:lang w:val="es-CR" w:eastAsia="es-MX"/>
        </w:rPr>
        <w:t>La planificación, el monitoreo y e</w:t>
      </w:r>
      <w:r w:rsidR="005F6E8B">
        <w:rPr>
          <w:rFonts w:ascii="Arial" w:hAnsi="Arial" w:cs="Arial"/>
          <w:sz w:val="22"/>
          <w:szCs w:val="28"/>
          <w:lang w:val="es-CR" w:eastAsia="es-MX"/>
        </w:rPr>
        <w:t>l informe</w:t>
      </w:r>
      <w:r w:rsidRPr="00B67B83">
        <w:rPr>
          <w:rFonts w:ascii="Arial" w:hAnsi="Arial" w:cs="Arial"/>
          <w:sz w:val="22"/>
          <w:szCs w:val="28"/>
          <w:lang w:val="es-CR" w:eastAsia="es-MX"/>
        </w:rPr>
        <w:t xml:space="preserve"> de las actividades de requisitos proporcionan una manera estructurada de recopilar y gestionar los requisitos, asegurando que las necesidades de los interesados sean identificadas y documentadas de manera efectiva.</w:t>
      </w:r>
      <w:r w:rsidR="0043128C" w:rsidRPr="00B67B83">
        <w:rPr>
          <w:rFonts w:ascii="Arial" w:hAnsi="Arial" w:cs="Arial"/>
          <w:sz w:val="22"/>
          <w:szCs w:val="28"/>
          <w:lang w:val="es-CR" w:eastAsia="es-MX"/>
        </w:rPr>
        <w:t xml:space="preserve"> </w:t>
      </w:r>
      <w:r w:rsidRPr="00B67B83">
        <w:rPr>
          <w:rFonts w:ascii="Arial" w:hAnsi="Arial" w:cs="Arial"/>
          <w:sz w:val="22"/>
          <w:szCs w:val="28"/>
          <w:lang w:val="es-CR" w:eastAsia="es-MX"/>
        </w:rPr>
        <w:t>El proceso de planificación ayuda a identificar técnicas apropiadas; por ejemplo, entrevistas con interesados, análisis regulatorio y evaluación de actividades.</w:t>
      </w:r>
      <w:r w:rsidR="00B67B83" w:rsidRPr="00B67B83">
        <w:rPr>
          <w:rFonts w:ascii="Arial" w:hAnsi="Arial" w:cs="Arial"/>
          <w:sz w:val="22"/>
          <w:szCs w:val="28"/>
          <w:lang w:val="es-CR" w:eastAsia="es-MX"/>
        </w:rPr>
        <w:t xml:space="preserve"> </w:t>
      </w:r>
      <w:r w:rsidRPr="00B67B83">
        <w:rPr>
          <w:rFonts w:ascii="Arial" w:hAnsi="Arial" w:cs="Arial"/>
          <w:sz w:val="22"/>
          <w:szCs w:val="28"/>
          <w:lang w:val="es-CR" w:eastAsia="es-MX"/>
        </w:rPr>
        <w:t>Se utiliza un registro de requisitos para monitorear los requisitos, con todos los requisitos asignados a un identificador, estado y responsable.</w:t>
      </w:r>
      <w:r w:rsidR="00B67B83">
        <w:rPr>
          <w:rFonts w:ascii="Arial" w:hAnsi="Arial" w:cs="Arial"/>
          <w:sz w:val="22"/>
          <w:szCs w:val="28"/>
          <w:lang w:val="es-CR" w:eastAsia="es-MX"/>
        </w:rPr>
        <w:t xml:space="preserve"> </w:t>
      </w:r>
      <w:r w:rsidRPr="00B67B83">
        <w:rPr>
          <w:rFonts w:ascii="Arial" w:hAnsi="Arial" w:cs="Arial"/>
          <w:sz w:val="22"/>
          <w:szCs w:val="28"/>
          <w:lang w:val="es-CR" w:eastAsia="es-MX"/>
        </w:rPr>
        <w:t>Mediante el uso de informes, el progreso hacia los requisitos se comunica a los interesados durante reuniones programadas y documentación formal, informándolos, agrupándolos y destacando cualquier problema desde el principio</w:t>
      </w:r>
      <w:r w:rsidR="00B67B83">
        <w:rPr>
          <w:rFonts w:ascii="Arial" w:hAnsi="Arial" w:cs="Arial"/>
          <w:sz w:val="22"/>
          <w:szCs w:val="28"/>
          <w:lang w:val="es-CR" w:eastAsia="es-MX"/>
        </w:rPr>
        <w:t>.</w:t>
      </w:r>
    </w:p>
    <w:p w14:paraId="06A1D543" w14:textId="043E3AFA" w:rsidR="006E63FB" w:rsidRDefault="00D27F25" w:rsidP="00487A83">
      <w:pPr>
        <w:pStyle w:val="ListParagraph"/>
        <w:numPr>
          <w:ilvl w:val="0"/>
          <w:numId w:val="84"/>
        </w:numPr>
        <w:ind w:left="360"/>
      </w:pPr>
      <w:r>
        <w:t>Las</w:t>
      </w:r>
      <w:r w:rsidRPr="006E63FB">
        <w:t xml:space="preserve"> actividades de gestión garantizan</w:t>
      </w:r>
      <w:r w:rsidR="006E63FB" w:rsidRPr="006E63FB">
        <w:t xml:space="preserve"> que los cambios en los requisitos se controlen y documenten correctamente</w:t>
      </w:r>
      <w:r w:rsidR="003E33A0">
        <w:t>, d</w:t>
      </w:r>
      <w:r w:rsidR="006E63FB" w:rsidRPr="006E63FB">
        <w:t xml:space="preserve">ado que los requisitos del proyecto pueden </w:t>
      </w:r>
      <w:r>
        <w:t xml:space="preserve">cambiar </w:t>
      </w:r>
      <w:r w:rsidR="006E63FB" w:rsidRPr="006E63FB">
        <w:t xml:space="preserve">debido a nuevas </w:t>
      </w:r>
      <w:r w:rsidR="00772209">
        <w:t>necesidades</w:t>
      </w:r>
      <w:r w:rsidR="006E63FB" w:rsidRPr="006E63FB">
        <w:t xml:space="preserve"> de las partes interesadas o imprevistos, un proceso </w:t>
      </w:r>
      <w:r w:rsidR="009E5C09">
        <w:t>ordenado</w:t>
      </w:r>
      <w:r w:rsidR="006E63FB" w:rsidRPr="006E63FB">
        <w:t xml:space="preserve"> de gestión de cambios evita la</w:t>
      </w:r>
      <w:r w:rsidR="00704275">
        <w:t>s</w:t>
      </w:r>
      <w:r w:rsidR="006E63FB" w:rsidRPr="006E63FB">
        <w:t xml:space="preserve"> co</w:t>
      </w:r>
      <w:r w:rsidR="002D1838">
        <w:t>nfusi</w:t>
      </w:r>
      <w:r w:rsidR="00704275">
        <w:t>ones</w:t>
      </w:r>
      <w:r w:rsidR="006E63FB" w:rsidRPr="006E63FB">
        <w:t xml:space="preserve"> del alcance y mantiene la estabilidad</w:t>
      </w:r>
      <w:r w:rsidR="008B1E00">
        <w:t xml:space="preserve"> y el equilibrio de las actividades</w:t>
      </w:r>
      <w:r w:rsidR="006E63FB" w:rsidRPr="006E63FB">
        <w:t xml:space="preserve"> del proyecto. U</w:t>
      </w:r>
      <w:r w:rsidR="006B7B1F">
        <w:t>n</w:t>
      </w:r>
      <w:r w:rsidR="006E63FB" w:rsidRPr="006E63FB">
        <w:t xml:space="preserve"> </w:t>
      </w:r>
      <w:r w:rsidR="006B7B1F">
        <w:t>Comité</w:t>
      </w:r>
      <w:r w:rsidR="006E63FB" w:rsidRPr="006E63FB">
        <w:t xml:space="preserve"> de Control de Cambios </w:t>
      </w:r>
      <w:r w:rsidR="00210F66">
        <w:t>revisa</w:t>
      </w:r>
      <w:r w:rsidR="006E63FB" w:rsidRPr="006E63FB">
        <w:t xml:space="preserve"> cada solicitud de modificación, considerando su impacto en </w:t>
      </w:r>
      <w:r w:rsidR="00210F66">
        <w:t xml:space="preserve">la triple restricción </w:t>
      </w:r>
      <w:r w:rsidR="0006237F">
        <w:t>del proyecto (</w:t>
      </w:r>
      <w:r w:rsidR="006E63FB" w:rsidRPr="006E63FB">
        <w:t xml:space="preserve">costo, cronograma y </w:t>
      </w:r>
      <w:r w:rsidR="00F5341C">
        <w:t>alcance</w:t>
      </w:r>
      <w:r w:rsidR="0006237F">
        <w:t>)</w:t>
      </w:r>
      <w:r w:rsidR="006E63FB" w:rsidRPr="006E63FB">
        <w:t xml:space="preserve">. Los cambios aprobados se incorporan a la documentación del proyecto, con un sistema de control </w:t>
      </w:r>
      <w:r w:rsidR="00513AE3">
        <w:t xml:space="preserve">de cambios </w:t>
      </w:r>
      <w:r w:rsidR="006E63FB" w:rsidRPr="006E63FB">
        <w:t xml:space="preserve">que garantiza la trazabilidad y la responsabilidad de todas las modificaciones </w:t>
      </w:r>
      <w:r w:rsidR="00A35968">
        <w:t xml:space="preserve">que impactan </w:t>
      </w:r>
      <w:r w:rsidR="00E30373">
        <w:t>al</w:t>
      </w:r>
      <w:r w:rsidR="00A35968">
        <w:t xml:space="preserve"> proyecto</w:t>
      </w:r>
      <w:r w:rsidR="00E30373">
        <w:t>.</w:t>
      </w:r>
    </w:p>
    <w:p w14:paraId="0A7C61FC" w14:textId="163D83D3" w:rsidR="004E0B93" w:rsidRDefault="00B76397" w:rsidP="00487A83">
      <w:pPr>
        <w:pStyle w:val="ListParagraph"/>
        <w:numPr>
          <w:ilvl w:val="0"/>
          <w:numId w:val="84"/>
        </w:numPr>
        <w:ind w:left="360" w:firstLine="0"/>
      </w:pPr>
      <w:r>
        <w:t xml:space="preserve">El proceso para priorizar </w:t>
      </w:r>
      <w:r w:rsidR="00943B3A">
        <w:t>los requisitos</w:t>
      </w:r>
      <w:r w:rsidR="00E71C8C" w:rsidRPr="00E71C8C">
        <w:t xml:space="preserve"> determina qué requisitos son los más críticos para el éxito del proyecto</w:t>
      </w:r>
      <w:r w:rsidR="00DA2D50">
        <w:t>, con las l</w:t>
      </w:r>
      <w:r w:rsidR="00E71C8C" w:rsidRPr="00E71C8C">
        <w:t xml:space="preserve">imitaciones de presupuesto, tiempo y recursos </w:t>
      </w:r>
      <w:r w:rsidR="00DA245C">
        <w:t xml:space="preserve">del </w:t>
      </w:r>
      <w:r w:rsidR="00DA245C">
        <w:lastRenderedPageBreak/>
        <w:t>proyecto</w:t>
      </w:r>
      <w:r w:rsidR="00E71C8C" w:rsidRPr="00E71C8C">
        <w:t xml:space="preserve"> </w:t>
      </w:r>
      <w:r w:rsidR="00FF0533">
        <w:t>puede ser</w:t>
      </w:r>
      <w:r w:rsidR="00E71C8C" w:rsidRPr="00E71C8C">
        <w:t xml:space="preserve"> </w:t>
      </w:r>
      <w:r w:rsidR="00FF0533">
        <w:t>difícil de</w:t>
      </w:r>
      <w:r w:rsidR="00E71C8C" w:rsidRPr="00E71C8C">
        <w:t xml:space="preserve"> cumplir con todos los requisitos </w:t>
      </w:r>
      <w:r w:rsidR="00C47766">
        <w:t>que demanda el proyecto</w:t>
      </w:r>
      <w:r w:rsidR="00E71C8C" w:rsidRPr="00E71C8C">
        <w:t xml:space="preserve">, </w:t>
      </w:r>
      <w:r w:rsidR="00EF0A2C">
        <w:t xml:space="preserve">hacer una </w:t>
      </w:r>
      <w:r w:rsidR="00E71C8C" w:rsidRPr="00E71C8C">
        <w:t xml:space="preserve">priorización </w:t>
      </w:r>
      <w:r w:rsidR="00EF0A2C">
        <w:t xml:space="preserve">de los requisitos </w:t>
      </w:r>
      <w:r w:rsidR="00E71C8C" w:rsidRPr="00E71C8C">
        <w:t xml:space="preserve">garantiza que los elementos de alto impacto, como la integridad estructural, el cumplimiento de la seguridad y la infraestructura esencial, se </w:t>
      </w:r>
      <w:r w:rsidR="00BE6D78">
        <w:t>priorizan</w:t>
      </w:r>
      <w:r w:rsidR="00E71C8C" w:rsidRPr="00E71C8C">
        <w:t xml:space="preserve"> primero</w:t>
      </w:r>
      <w:r w:rsidR="00BE6D78">
        <w:t xml:space="preserve">, </w:t>
      </w:r>
      <w:r w:rsidR="00E71C8C" w:rsidRPr="00E71C8C">
        <w:t>asegura</w:t>
      </w:r>
      <w:r w:rsidR="00551B87">
        <w:t>ndo</w:t>
      </w:r>
      <w:r w:rsidR="00E71C8C" w:rsidRPr="00E71C8C">
        <w:t xml:space="preserve"> </w:t>
      </w:r>
      <w:r w:rsidR="00406C10">
        <w:t>que</w:t>
      </w:r>
      <w:r w:rsidR="00E71C8C" w:rsidRPr="00E71C8C">
        <w:t xml:space="preserve"> </w:t>
      </w:r>
      <w:r w:rsidR="00406C10">
        <w:t>los elementos principales</w:t>
      </w:r>
      <w:r w:rsidR="00E71C8C" w:rsidRPr="00E71C8C">
        <w:t xml:space="preserve"> se entreguen a tiempo</w:t>
      </w:r>
      <w:r w:rsidR="009C1CF8">
        <w:t>.</w:t>
      </w:r>
    </w:p>
    <w:p w14:paraId="3259CFD1" w14:textId="3E6726BD" w:rsidR="00043248" w:rsidRDefault="00D97B52" w:rsidP="00487A83">
      <w:pPr>
        <w:pStyle w:val="ListParagraph"/>
        <w:numPr>
          <w:ilvl w:val="0"/>
          <w:numId w:val="84"/>
        </w:numPr>
        <w:ind w:left="360" w:firstLine="0"/>
      </w:pPr>
      <w:r>
        <w:t>Las métricas</w:t>
      </w:r>
      <w:r w:rsidR="004C4934">
        <w:t xml:space="preserve"> para prio</w:t>
      </w:r>
      <w:r w:rsidR="004C3AAB">
        <w:t xml:space="preserve">rizar los requisitos </w:t>
      </w:r>
      <w:r w:rsidR="004C3AAB" w:rsidRPr="004C3AAB">
        <w:t>definen cómo se mide el cumplimiento de los requisitos a lo largo del proyecto</w:t>
      </w:r>
      <w:r w:rsidR="000756CC">
        <w:t xml:space="preserve">, </w:t>
      </w:r>
      <w:r w:rsidR="004C3AAB" w:rsidRPr="004C3AAB">
        <w:t>ayudan</w:t>
      </w:r>
      <w:r w:rsidR="000756CC">
        <w:t>do</w:t>
      </w:r>
      <w:r w:rsidR="004C3AAB" w:rsidRPr="004C3AAB">
        <w:t xml:space="preserve"> a evaluar si los requisitos siguen siendo consistentes después de la aprobación, minimizando las </w:t>
      </w:r>
      <w:r w:rsidR="00D67F21">
        <w:t>afectaciones</w:t>
      </w:r>
      <w:r w:rsidR="004C3AAB" w:rsidRPr="004C3AAB">
        <w:t xml:space="preserve"> causadas por cambios frecuentes. La métrica de requisitos asegura que todos los requisitos se validen a través de pruebas e inspecciones adecuadas, lo que garantiza el cumplimiento</w:t>
      </w:r>
      <w:r w:rsidR="00C0145E">
        <w:t xml:space="preserve">, además de </w:t>
      </w:r>
    </w:p>
    <w:p w14:paraId="621AD149" w14:textId="059A66B9" w:rsidR="00D97B52" w:rsidRDefault="004C3AAB" w:rsidP="00043248">
      <w:pPr>
        <w:pStyle w:val="ListParagraph"/>
        <w:ind w:left="360" w:firstLine="0"/>
      </w:pPr>
      <w:r w:rsidRPr="004C3AAB">
        <w:t xml:space="preserve">ayuda a </w:t>
      </w:r>
      <w:r w:rsidR="007D7A0F">
        <w:t>al</w:t>
      </w:r>
      <w:r w:rsidRPr="004C3AAB">
        <w:t xml:space="preserve"> gerente de proyecto a evaluar </w:t>
      </w:r>
      <w:r w:rsidR="00B52F2D">
        <w:t xml:space="preserve">que </w:t>
      </w:r>
      <w:r w:rsidRPr="004C3AAB">
        <w:t>el proyecto est</w:t>
      </w:r>
      <w:r w:rsidR="00B52F2D">
        <w:t>é</w:t>
      </w:r>
      <w:r w:rsidRPr="004C3AAB">
        <w:t xml:space="preserve"> dentro de</w:t>
      </w:r>
      <w:r w:rsidR="007D7A0F">
        <w:t xml:space="preserve"> los parámetros </w:t>
      </w:r>
      <w:r w:rsidR="00B52F2D">
        <w:t>establecidos</w:t>
      </w:r>
      <w:r w:rsidRPr="004C3AAB">
        <w:t xml:space="preserve">. </w:t>
      </w:r>
    </w:p>
    <w:p w14:paraId="63E474A1" w14:textId="3D89CEAB" w:rsidR="00EE4DEB" w:rsidRPr="00EE4DEB" w:rsidRDefault="00EE4DEB" w:rsidP="00EE4DEB">
      <w:pPr>
        <w:pStyle w:val="ListParagraph"/>
        <w:ind w:left="360" w:firstLine="348"/>
      </w:pPr>
      <w:r w:rsidRPr="00EE4DEB">
        <w:t xml:space="preserve">El centro comercial solo puede tener éxito si tanto la fase de diseño como la fase de construcción cuentan con </w:t>
      </w:r>
      <w:r w:rsidR="007332C6" w:rsidRPr="00EE4DEB">
        <w:t>mé</w:t>
      </w:r>
      <w:r w:rsidR="007332C6">
        <w:t>tricas</w:t>
      </w:r>
      <w:r w:rsidRPr="00EE4DEB">
        <w:t xml:space="preserve"> claras de rendimiento.</w:t>
      </w:r>
    </w:p>
    <w:p w14:paraId="4E5B267E" w14:textId="6D704D4A" w:rsidR="00EE4DEB" w:rsidRPr="00EE4DEB" w:rsidRDefault="00EE4DEB" w:rsidP="00EE4DEB">
      <w:pPr>
        <w:pStyle w:val="ListParagraph"/>
        <w:ind w:left="360" w:firstLine="348"/>
      </w:pPr>
      <w:r w:rsidRPr="00EE4DEB">
        <w:t xml:space="preserve">Estas </w:t>
      </w:r>
      <w:r w:rsidR="007332C6">
        <w:t>métricas</w:t>
      </w:r>
      <w:r w:rsidRPr="00EE4DEB">
        <w:t xml:space="preserve"> permiten monitorear el progreso, controlar la calidad y gestionar los costes, asegurando el cumplimiento de los objetivos del proyecto.</w:t>
      </w:r>
    </w:p>
    <w:p w14:paraId="0D4EDFD5" w14:textId="40CEC2B9" w:rsidR="001054F4" w:rsidRDefault="00EE4DEB" w:rsidP="001054F4">
      <w:pPr>
        <w:pStyle w:val="ListParagraph"/>
        <w:ind w:left="360" w:firstLine="348"/>
      </w:pPr>
      <w:r w:rsidRPr="00EE4DEB">
        <w:t xml:space="preserve">A continuación, se presentan las </w:t>
      </w:r>
      <w:r w:rsidR="007332C6">
        <w:t>m</w:t>
      </w:r>
      <w:r w:rsidRPr="00EE4DEB">
        <w:t xml:space="preserve">étricas </w:t>
      </w:r>
      <w:r w:rsidR="007332C6">
        <w:t>c</w:t>
      </w:r>
      <w:r w:rsidRPr="00EE4DEB">
        <w:t xml:space="preserve">laves para tanto la </w:t>
      </w:r>
      <w:r w:rsidR="007332C6">
        <w:t>e</w:t>
      </w:r>
      <w:r w:rsidRPr="00EE4DEB">
        <w:t xml:space="preserve">tapa de </w:t>
      </w:r>
      <w:r w:rsidR="007332C6">
        <w:t>d</w:t>
      </w:r>
      <w:r w:rsidRPr="00EE4DEB">
        <w:t xml:space="preserve">iseño como la </w:t>
      </w:r>
      <w:r w:rsidR="007332C6">
        <w:t>e</w:t>
      </w:r>
      <w:r w:rsidRPr="00EE4DEB">
        <w:t>tapa de Construcción del proyecto</w:t>
      </w:r>
      <w:r w:rsidR="007332C6">
        <w:t>:</w:t>
      </w:r>
    </w:p>
    <w:p w14:paraId="36C04CE4" w14:textId="1D6D64D6" w:rsidR="00553691" w:rsidRDefault="00553691" w:rsidP="001054F4">
      <w:pPr>
        <w:pStyle w:val="ListParagraph"/>
        <w:ind w:left="360" w:firstLine="348"/>
      </w:pPr>
      <w:r>
        <w:t>Métricas de Diseño</w:t>
      </w:r>
    </w:p>
    <w:p w14:paraId="135E18ED" w14:textId="6DCE0B9A" w:rsidR="001F1C1A" w:rsidRDefault="00383846" w:rsidP="00487A83">
      <w:pPr>
        <w:pStyle w:val="ListParagraph"/>
        <w:numPr>
          <w:ilvl w:val="0"/>
          <w:numId w:val="84"/>
        </w:numPr>
      </w:pPr>
      <w:r w:rsidRPr="00383846">
        <w:t>Porcentaje de finalización del diseño</w:t>
      </w:r>
      <w:r>
        <w:t xml:space="preserve">: </w:t>
      </w:r>
      <w:r w:rsidRPr="00383846">
        <w:t>Realiza un seguimiento del progreso de los diseños arquitectónicos, estructurales</w:t>
      </w:r>
      <w:r w:rsidR="006373AF">
        <w:t xml:space="preserve">, electromecánicos </w:t>
      </w:r>
      <w:r w:rsidR="00CB03E4">
        <w:t xml:space="preserve">y de infraestructura </w:t>
      </w:r>
      <w:r w:rsidRPr="00383846">
        <w:t>en comparación con el cronograma planificado</w:t>
      </w:r>
      <w:r w:rsidR="00D22CA5">
        <w:t xml:space="preserve"> asegurando </w:t>
      </w:r>
      <w:r w:rsidR="00600C01">
        <w:t>los entregables departe del gerente y el equipo de proyectos.</w:t>
      </w:r>
      <w:r w:rsidR="003D1815">
        <w:t xml:space="preserve"> </w:t>
      </w:r>
      <w:r w:rsidR="001453AC">
        <w:t>Realizar reuniones de revisión de avance</w:t>
      </w:r>
      <w:r w:rsidR="00E24DC5">
        <w:t xml:space="preserve"> con todas las disciplinas.</w:t>
      </w:r>
    </w:p>
    <w:p w14:paraId="7AA85937" w14:textId="77777777" w:rsidR="00C7135E" w:rsidRDefault="00AB0622" w:rsidP="00487A83">
      <w:pPr>
        <w:pStyle w:val="ListParagraph"/>
        <w:numPr>
          <w:ilvl w:val="0"/>
          <w:numId w:val="84"/>
        </w:numPr>
      </w:pPr>
      <w:r>
        <w:t>A</w:t>
      </w:r>
      <w:r w:rsidR="00156C71" w:rsidRPr="00156C71">
        <w:t>probación de las partes interesadas</w:t>
      </w:r>
      <w:r w:rsidR="006A1076">
        <w:t xml:space="preserve">: </w:t>
      </w:r>
      <w:r w:rsidR="00156C71" w:rsidRPr="00156C71">
        <w:t>M</w:t>
      </w:r>
      <w:r w:rsidR="006A1076">
        <w:t>edir</w:t>
      </w:r>
      <w:r w:rsidR="00156C71" w:rsidRPr="00156C71">
        <w:t xml:space="preserve"> el porcentaje de elementos de dise</w:t>
      </w:r>
      <w:r w:rsidR="006A1076">
        <w:t>ño</w:t>
      </w:r>
      <w:r w:rsidR="00156C71" w:rsidRPr="00156C71">
        <w:t xml:space="preserve"> (planos, fachadas, distribuci</w:t>
      </w:r>
      <w:r w:rsidR="00BC5A94">
        <w:t>ón</w:t>
      </w:r>
      <w:r w:rsidR="002823BD">
        <w:t>, materiales</w:t>
      </w:r>
      <w:r w:rsidR="00156C71" w:rsidRPr="00156C71">
        <w:t xml:space="preserve">) aprobados por las partes </w:t>
      </w:r>
      <w:r w:rsidR="00156C71" w:rsidRPr="00156C71">
        <w:lastRenderedPageBreak/>
        <w:t>interesadas, incluido</w:t>
      </w:r>
      <w:r w:rsidR="002823BD">
        <w:t xml:space="preserve"> el gerente, arquitectos</w:t>
      </w:r>
      <w:r w:rsidR="00156C71" w:rsidRPr="00156C71">
        <w:t>,</w:t>
      </w:r>
      <w:r w:rsidR="00170072">
        <w:t xml:space="preserve"> ingenieros</w:t>
      </w:r>
      <w:r w:rsidR="00156C71" w:rsidRPr="00156C71">
        <w:t xml:space="preserve"> </w:t>
      </w:r>
      <w:r w:rsidR="00170072">
        <w:t xml:space="preserve">y los futuros </w:t>
      </w:r>
      <w:r w:rsidR="00156C71" w:rsidRPr="00156C71">
        <w:t>inquilinos</w:t>
      </w:r>
      <w:r w:rsidR="00A72393">
        <w:t xml:space="preserve">, ratificando la </w:t>
      </w:r>
      <w:r w:rsidR="00156C71" w:rsidRPr="00156C71">
        <w:t>alineaci</w:t>
      </w:r>
      <w:r w:rsidR="009E165E">
        <w:t>ó</w:t>
      </w:r>
      <w:r w:rsidR="00156C71" w:rsidRPr="00156C71">
        <w:t xml:space="preserve">n entre la </w:t>
      </w:r>
      <w:r w:rsidR="009E165E" w:rsidRPr="00156C71">
        <w:t>visión</w:t>
      </w:r>
      <w:r w:rsidR="00156C71" w:rsidRPr="00156C71">
        <w:t xml:space="preserve"> del proyecto y las expectativas de las partes interesadas, reduciendo la repetición de trabajos debido a las revisiones del dise</w:t>
      </w:r>
      <w:r w:rsidR="009E165E">
        <w:t>ño.</w:t>
      </w:r>
    </w:p>
    <w:p w14:paraId="538937B8" w14:textId="2DD91D49" w:rsidR="00B60C26" w:rsidRDefault="00E55F1D" w:rsidP="00487A83">
      <w:pPr>
        <w:pStyle w:val="ListParagraph"/>
        <w:numPr>
          <w:ilvl w:val="0"/>
          <w:numId w:val="84"/>
        </w:numPr>
      </w:pPr>
      <w:r>
        <w:t>Cumplimiento de normativ</w:t>
      </w:r>
      <w:r w:rsidR="00B5408E">
        <w:t>as</w:t>
      </w:r>
      <w:r w:rsidR="004301A3">
        <w:t xml:space="preserve"> y códigos de diseño:</w:t>
      </w:r>
      <w:r w:rsidR="0060368B" w:rsidRPr="0060368B">
        <w:t xml:space="preserve"> </w:t>
      </w:r>
      <w:r w:rsidR="0060368B">
        <w:t>Ev</w:t>
      </w:r>
      <w:r w:rsidR="0060368B" w:rsidRPr="0060368B">
        <w:t>al</w:t>
      </w:r>
      <w:r w:rsidR="004D7844">
        <w:t>uar</w:t>
      </w:r>
      <w:r w:rsidR="0060368B" w:rsidRPr="0060368B">
        <w:t xml:space="preserve"> qu</w:t>
      </w:r>
      <w:r w:rsidR="00B5408E">
        <w:t>e</w:t>
      </w:r>
      <w:r w:rsidR="0060368B" w:rsidRPr="0060368B">
        <w:t xml:space="preserve"> </w:t>
      </w:r>
      <w:r w:rsidR="00434E9B">
        <w:t xml:space="preserve">los </w:t>
      </w:r>
      <w:r w:rsidR="0060368B" w:rsidRPr="0060368B">
        <w:t>diseño</w:t>
      </w:r>
      <w:r w:rsidR="00434E9B">
        <w:t>s</w:t>
      </w:r>
      <w:r w:rsidR="0060368B" w:rsidRPr="0060368B">
        <w:t xml:space="preserve"> </w:t>
      </w:r>
      <w:r w:rsidR="000843E3">
        <w:t xml:space="preserve">de todas las disciplinas </w:t>
      </w:r>
      <w:r w:rsidR="00434E9B">
        <w:t>incorporen</w:t>
      </w:r>
      <w:r w:rsidR="00DF171E">
        <w:t xml:space="preserve"> todos l</w:t>
      </w:r>
      <w:r w:rsidR="0060368B" w:rsidRPr="0060368B">
        <w:t>os códigos de construcci</w:t>
      </w:r>
      <w:r w:rsidR="00DF171E">
        <w:t>ó</w:t>
      </w:r>
      <w:r w:rsidR="0060368B" w:rsidRPr="0060368B">
        <w:t>n</w:t>
      </w:r>
      <w:r w:rsidR="005514F8">
        <w:t>,</w:t>
      </w:r>
      <w:r w:rsidR="000843E3">
        <w:t xml:space="preserve"> </w:t>
      </w:r>
      <w:r w:rsidR="00042958">
        <w:t>institucionales y gubernamentales,</w:t>
      </w:r>
      <w:r w:rsidR="0060368B" w:rsidRPr="0060368B">
        <w:t xml:space="preserve"> las regulaciones ambientales y los requisitos de </w:t>
      </w:r>
      <w:r w:rsidR="00140405">
        <w:t>la ley 7600</w:t>
      </w:r>
      <w:r w:rsidR="003D6067">
        <w:t xml:space="preserve">, </w:t>
      </w:r>
      <w:r w:rsidR="00B60C26">
        <w:t>lo que p</w:t>
      </w:r>
      <w:r w:rsidR="0060368B" w:rsidRPr="0060368B">
        <w:t>reviene problemas legales y costosos rediseños al garantizar el cumplimiento desde las primeras etapas del proyecto.</w:t>
      </w:r>
    </w:p>
    <w:p w14:paraId="3A7365FE" w14:textId="4320C9ED" w:rsidR="00553691" w:rsidRDefault="00B93359" w:rsidP="00487A83">
      <w:pPr>
        <w:pStyle w:val="ListParagraph"/>
        <w:numPr>
          <w:ilvl w:val="0"/>
          <w:numId w:val="84"/>
        </w:numPr>
      </w:pPr>
      <w:r>
        <w:t xml:space="preserve">Estudio de </w:t>
      </w:r>
      <w:r w:rsidR="000F5B58">
        <w:t>Ingenier</w:t>
      </w:r>
      <w:r w:rsidR="00B5408E">
        <w:t>í</w:t>
      </w:r>
      <w:r w:rsidR="000F5B58">
        <w:t xml:space="preserve">a de valor: </w:t>
      </w:r>
      <w:r w:rsidR="008C398B">
        <w:t>Realizar estudios de ingenier</w:t>
      </w:r>
      <w:r w:rsidR="00E74E28">
        <w:t xml:space="preserve">ía de valor </w:t>
      </w:r>
      <w:r w:rsidR="00E93EC4" w:rsidRPr="00E93EC4">
        <w:t xml:space="preserve">que optimiza los materiales, los diseños y los </w:t>
      </w:r>
      <w:r w:rsidR="00E74E28" w:rsidRPr="00E93EC4">
        <w:t>métodos</w:t>
      </w:r>
      <w:r w:rsidR="00E93EC4" w:rsidRPr="00E93EC4">
        <w:t xml:space="preserve"> de construcci</w:t>
      </w:r>
      <w:r w:rsidR="00BE5C64">
        <w:t>ó</w:t>
      </w:r>
      <w:r w:rsidR="00E93EC4" w:rsidRPr="00E93EC4">
        <w:t>n sin comprometer la calidad</w:t>
      </w:r>
      <w:r w:rsidR="00BE5C64">
        <w:t>, a</w:t>
      </w:r>
      <w:r w:rsidR="00E93EC4" w:rsidRPr="00E93EC4">
        <w:t>yuda</w:t>
      </w:r>
      <w:r w:rsidR="00BE5C64">
        <w:t>ndo</w:t>
      </w:r>
      <w:r w:rsidR="00E93EC4" w:rsidRPr="00E93EC4">
        <w:t xml:space="preserve"> en la toma de decisiones </w:t>
      </w:r>
      <w:r w:rsidR="004A5EEE">
        <w:t>en todos los componentes del proyecto.</w:t>
      </w:r>
    </w:p>
    <w:p w14:paraId="6D2358C8" w14:textId="2B8EDC1A" w:rsidR="00935697" w:rsidRDefault="0030554A" w:rsidP="00487A83">
      <w:pPr>
        <w:pStyle w:val="ListParagraph"/>
        <w:numPr>
          <w:ilvl w:val="0"/>
          <w:numId w:val="84"/>
        </w:numPr>
      </w:pPr>
      <w:r>
        <w:t>Cantidad de s</w:t>
      </w:r>
      <w:r w:rsidR="005A1A48">
        <w:t>olicitudes de Cambio de diseño:</w:t>
      </w:r>
      <w:r>
        <w:t xml:space="preserve"> </w:t>
      </w:r>
      <w:r w:rsidRPr="0030554A">
        <w:t>Realiza seguimiento del número de solicitudes de cambio realizadas después de que se finaliza la línea base de diseño</w:t>
      </w:r>
      <w:r w:rsidR="00E402F6">
        <w:t xml:space="preserve"> aprobado</w:t>
      </w:r>
      <w:r w:rsidR="00DC0617">
        <w:t>, u</w:t>
      </w:r>
      <w:r w:rsidRPr="0030554A">
        <w:t xml:space="preserve">na alta </w:t>
      </w:r>
      <w:r w:rsidR="00D26D0D" w:rsidRPr="0030554A">
        <w:t>solicitud</w:t>
      </w:r>
      <w:r w:rsidRPr="0030554A">
        <w:t xml:space="preserve"> de cambio indica una mala recopilación de requisitos lo que puede provocar retrasos</w:t>
      </w:r>
      <w:r w:rsidR="00935697">
        <w:t xml:space="preserve"> y sobrecostos</w:t>
      </w:r>
      <w:r w:rsidRPr="0030554A">
        <w:t xml:space="preserve"> </w:t>
      </w:r>
      <w:r w:rsidR="00B05B1F">
        <w:t>para</w:t>
      </w:r>
      <w:r w:rsidRPr="0030554A">
        <w:t xml:space="preserve"> </w:t>
      </w:r>
      <w:r w:rsidR="00B05B1F">
        <w:t>el</w:t>
      </w:r>
      <w:r w:rsidR="00B05B1F" w:rsidRPr="0030554A">
        <w:t xml:space="preserve"> proyecto</w:t>
      </w:r>
      <w:r w:rsidR="00935697">
        <w:t>.</w:t>
      </w:r>
    </w:p>
    <w:p w14:paraId="566963C4" w14:textId="1631339C" w:rsidR="009C08E1" w:rsidRDefault="00B05B1F" w:rsidP="00B05B1F">
      <w:r>
        <w:t>Métricas constructivas</w:t>
      </w:r>
      <w:r w:rsidR="0030554A" w:rsidRPr="0030554A">
        <w:t xml:space="preserve"> </w:t>
      </w:r>
    </w:p>
    <w:p w14:paraId="3C3D7FC5" w14:textId="468ECE16" w:rsidR="00B05B1F" w:rsidRDefault="005366A5" w:rsidP="00487A83">
      <w:pPr>
        <w:pStyle w:val="ListParagraph"/>
        <w:numPr>
          <w:ilvl w:val="0"/>
          <w:numId w:val="84"/>
        </w:numPr>
      </w:pPr>
      <w:r>
        <w:t>Cumplimiento</w:t>
      </w:r>
      <w:r w:rsidR="00FD71CF">
        <w:t xml:space="preserve"> del cronograma (%)</w:t>
      </w:r>
      <w:r>
        <w:t xml:space="preserve">: </w:t>
      </w:r>
      <w:r w:rsidR="006B4B3B">
        <w:t>S</w:t>
      </w:r>
      <w:r w:rsidR="006B4B3B" w:rsidRPr="006B4B3B">
        <w:t xml:space="preserve">e refiere a la cantidad de </w:t>
      </w:r>
      <w:r w:rsidR="00675509">
        <w:t>trabajo</w:t>
      </w:r>
      <w:r w:rsidR="00675509" w:rsidRPr="006B4B3B">
        <w:t xml:space="preserve"> completada</w:t>
      </w:r>
      <w:r w:rsidR="006B4B3B" w:rsidRPr="006B4B3B">
        <w:t xml:space="preserve"> en comparación con el</w:t>
      </w:r>
      <w:r w:rsidR="001606C8">
        <w:t xml:space="preserve"> cronograma</w:t>
      </w:r>
      <w:r w:rsidR="006B4B3B" w:rsidRPr="006B4B3B">
        <w:t xml:space="preserve"> inicial. Si el proyecto se completa con un </w:t>
      </w:r>
      <w:r w:rsidR="00DE220E" w:rsidRPr="006B4B3B">
        <w:t>retraso,</w:t>
      </w:r>
      <w:r w:rsidR="006B4B3B" w:rsidRPr="006B4B3B">
        <w:t xml:space="preserve"> el propietario o los consultores pueden imponer una penalización por la entrega tardía de materiales o trabajo.</w:t>
      </w:r>
    </w:p>
    <w:p w14:paraId="03EC348C" w14:textId="62430E9A" w:rsidR="00DC2047" w:rsidRDefault="00ED0590" w:rsidP="00487A83">
      <w:pPr>
        <w:pStyle w:val="ListParagraph"/>
        <w:numPr>
          <w:ilvl w:val="0"/>
          <w:numId w:val="84"/>
        </w:numPr>
        <w:rPr>
          <w:color w:val="000000" w:themeColor="text1"/>
        </w:rPr>
      </w:pPr>
      <w:r w:rsidRPr="00C32C0C">
        <w:rPr>
          <w:color w:val="000000" w:themeColor="text1"/>
        </w:rPr>
        <w:t>Índice</w:t>
      </w:r>
      <w:r w:rsidR="00865987" w:rsidRPr="00C32C0C">
        <w:rPr>
          <w:color w:val="000000" w:themeColor="text1"/>
        </w:rPr>
        <w:t xml:space="preserve"> de</w:t>
      </w:r>
      <w:r w:rsidRPr="00C32C0C">
        <w:rPr>
          <w:color w:val="000000" w:themeColor="text1"/>
        </w:rPr>
        <w:t xml:space="preserve"> </w:t>
      </w:r>
      <w:r w:rsidR="00C32C0C" w:rsidRPr="00C32C0C">
        <w:rPr>
          <w:color w:val="000000" w:themeColor="text1"/>
        </w:rPr>
        <w:t>Desempeño</w:t>
      </w:r>
      <w:r w:rsidRPr="00C32C0C">
        <w:rPr>
          <w:color w:val="000000" w:themeColor="text1"/>
        </w:rPr>
        <w:t xml:space="preserve"> de costos</w:t>
      </w:r>
      <w:r w:rsidR="00410E94" w:rsidRPr="00C32C0C">
        <w:rPr>
          <w:color w:val="000000" w:themeColor="text1"/>
        </w:rPr>
        <w:t xml:space="preserve"> (CPI): </w:t>
      </w:r>
      <w:r w:rsidR="002E2311" w:rsidRPr="002E2311">
        <w:rPr>
          <w:color w:val="000000" w:themeColor="text1"/>
        </w:rPr>
        <w:t xml:space="preserve">mide la </w:t>
      </w:r>
      <w:r w:rsidR="002E2311">
        <w:rPr>
          <w:color w:val="000000" w:themeColor="text1"/>
        </w:rPr>
        <w:t xml:space="preserve">utilización </w:t>
      </w:r>
      <w:r w:rsidR="002E2311" w:rsidRPr="002E2311">
        <w:rPr>
          <w:color w:val="000000" w:themeColor="text1"/>
        </w:rPr>
        <w:t>del capital del proyecto para rendir al comparar los costos presupuestados con los costos reales</w:t>
      </w:r>
      <w:r w:rsidR="002E2311">
        <w:rPr>
          <w:color w:val="000000" w:themeColor="text1"/>
        </w:rPr>
        <w:t>.</w:t>
      </w:r>
    </w:p>
    <w:p w14:paraId="71DDE18B" w14:textId="3AC7C7EF" w:rsidR="008808A8" w:rsidRDefault="001A311D" w:rsidP="00487A83">
      <w:pPr>
        <w:pStyle w:val="ListParagraph"/>
        <w:numPr>
          <w:ilvl w:val="0"/>
          <w:numId w:val="84"/>
        </w:numPr>
        <w:rPr>
          <w:color w:val="000000" w:themeColor="text1"/>
        </w:rPr>
      </w:pPr>
      <w:r>
        <w:rPr>
          <w:color w:val="000000" w:themeColor="text1"/>
        </w:rPr>
        <w:lastRenderedPageBreak/>
        <w:t xml:space="preserve">Porcentajes </w:t>
      </w:r>
      <w:r w:rsidRPr="001A311D">
        <w:rPr>
          <w:color w:val="000000" w:themeColor="text1"/>
        </w:rPr>
        <w:t>de defectos de calidad</w:t>
      </w:r>
      <w:r>
        <w:rPr>
          <w:color w:val="000000" w:themeColor="text1"/>
        </w:rPr>
        <w:t xml:space="preserve">: </w:t>
      </w:r>
      <w:r w:rsidR="00CE3EC0">
        <w:rPr>
          <w:color w:val="000000" w:themeColor="text1"/>
        </w:rPr>
        <w:t>Dar seguimiento</w:t>
      </w:r>
      <w:r w:rsidR="00DA25A2">
        <w:rPr>
          <w:color w:val="000000" w:themeColor="text1"/>
        </w:rPr>
        <w:t xml:space="preserve"> al</w:t>
      </w:r>
      <w:r w:rsidR="00CE3EC0">
        <w:rPr>
          <w:color w:val="000000" w:themeColor="text1"/>
        </w:rPr>
        <w:t xml:space="preserve"> </w:t>
      </w:r>
      <w:r w:rsidR="00DA25A2" w:rsidRPr="00DA25A2">
        <w:rPr>
          <w:color w:val="000000" w:themeColor="text1"/>
        </w:rPr>
        <w:t>número de defectos encontrados en materiales, mano de obra o instalaciones durante la inspección. Reducir en caso de que la calidad de la construcción cumpla con los estándares definidos, lo que lleva a menores costos de reparación y mantenimiento después de completar el proyecto.</w:t>
      </w:r>
    </w:p>
    <w:p w14:paraId="746BA187" w14:textId="20BE9893" w:rsidR="001F5066" w:rsidRDefault="00144998" w:rsidP="00487A83">
      <w:pPr>
        <w:pStyle w:val="ListParagraph"/>
        <w:numPr>
          <w:ilvl w:val="0"/>
          <w:numId w:val="84"/>
        </w:numPr>
        <w:rPr>
          <w:color w:val="000000" w:themeColor="text1"/>
        </w:rPr>
      </w:pPr>
      <w:r>
        <w:rPr>
          <w:color w:val="000000" w:themeColor="text1"/>
        </w:rPr>
        <w:t>Porcentajes</w:t>
      </w:r>
      <w:r w:rsidR="00CF2DDE" w:rsidRPr="00CF2DDE">
        <w:rPr>
          <w:color w:val="000000" w:themeColor="text1"/>
        </w:rPr>
        <w:t xml:space="preserve"> de </w:t>
      </w:r>
      <w:r>
        <w:rPr>
          <w:color w:val="000000" w:themeColor="text1"/>
        </w:rPr>
        <w:t>accidente</w:t>
      </w:r>
      <w:r w:rsidR="00A35062">
        <w:rPr>
          <w:color w:val="000000" w:themeColor="text1"/>
        </w:rPr>
        <w:t>s</w:t>
      </w:r>
      <w:r w:rsidR="00C2140A">
        <w:rPr>
          <w:color w:val="000000" w:themeColor="text1"/>
        </w:rPr>
        <w:t xml:space="preserve">: </w:t>
      </w:r>
      <w:r w:rsidR="003E45FE" w:rsidRPr="003E45FE">
        <w:rPr>
          <w:color w:val="000000" w:themeColor="text1"/>
        </w:rPr>
        <w:t>Monitorear los accidentes de construcción; si la tasa de incidentes es baja o nula, muestra que existen sólidos protocolos de seguridad para los trabajadores, asegurando el cuidado de su seguridad y evitando responsabilidades legales</w:t>
      </w:r>
    </w:p>
    <w:p w14:paraId="7E48AB43" w14:textId="41F2DA29" w:rsidR="00DF358D" w:rsidRDefault="00A60197" w:rsidP="00487A83">
      <w:pPr>
        <w:pStyle w:val="ListParagraph"/>
        <w:numPr>
          <w:ilvl w:val="0"/>
          <w:numId w:val="84"/>
        </w:numPr>
        <w:rPr>
          <w:color w:val="000000" w:themeColor="text1"/>
        </w:rPr>
      </w:pPr>
      <w:r>
        <w:rPr>
          <w:color w:val="000000" w:themeColor="text1"/>
        </w:rPr>
        <w:t>D</w:t>
      </w:r>
      <w:r w:rsidR="00551A86" w:rsidRPr="00551A86">
        <w:rPr>
          <w:color w:val="000000" w:themeColor="text1"/>
        </w:rPr>
        <w:t>esperdicio de material (%)</w:t>
      </w:r>
      <w:r w:rsidR="00FF005B">
        <w:rPr>
          <w:color w:val="000000" w:themeColor="text1"/>
        </w:rPr>
        <w:t>:</w:t>
      </w:r>
      <w:r w:rsidR="005E395E">
        <w:rPr>
          <w:color w:val="000000" w:themeColor="text1"/>
        </w:rPr>
        <w:t xml:space="preserve"> </w:t>
      </w:r>
      <w:r w:rsidR="00E61FA6">
        <w:rPr>
          <w:color w:val="000000" w:themeColor="text1"/>
        </w:rPr>
        <w:t>Medir</w:t>
      </w:r>
      <w:r w:rsidR="00551A86" w:rsidRPr="00551A86">
        <w:rPr>
          <w:color w:val="000000" w:themeColor="text1"/>
        </w:rPr>
        <w:t xml:space="preserve"> </w:t>
      </w:r>
      <w:r w:rsidR="00636F26">
        <w:rPr>
          <w:color w:val="000000" w:themeColor="text1"/>
        </w:rPr>
        <w:t>el desperdicio de materi</w:t>
      </w:r>
      <w:r w:rsidR="00590E60">
        <w:rPr>
          <w:color w:val="000000" w:themeColor="text1"/>
        </w:rPr>
        <w:t xml:space="preserve">ales </w:t>
      </w:r>
      <w:r w:rsidR="00551A86" w:rsidRPr="00551A86">
        <w:rPr>
          <w:color w:val="000000" w:themeColor="text1"/>
        </w:rPr>
        <w:t xml:space="preserve">y la </w:t>
      </w:r>
      <w:r w:rsidR="00525D07">
        <w:rPr>
          <w:color w:val="000000" w:themeColor="text1"/>
        </w:rPr>
        <w:t>disminución</w:t>
      </w:r>
      <w:r w:rsidR="00551A86" w:rsidRPr="00551A86">
        <w:rPr>
          <w:color w:val="000000" w:themeColor="text1"/>
        </w:rPr>
        <w:t xml:space="preserve"> de residuos en las actividades de construcci</w:t>
      </w:r>
      <w:r w:rsidR="00E84ACF">
        <w:rPr>
          <w:color w:val="000000" w:themeColor="text1"/>
        </w:rPr>
        <w:t>ó</w:t>
      </w:r>
      <w:r w:rsidR="00551A86" w:rsidRPr="00551A86">
        <w:rPr>
          <w:color w:val="000000" w:themeColor="text1"/>
        </w:rPr>
        <w:t>n</w:t>
      </w:r>
      <w:r w:rsidR="00A417A4">
        <w:rPr>
          <w:color w:val="000000" w:themeColor="text1"/>
        </w:rPr>
        <w:t>, ayudando a reducir los costos del proyecto.</w:t>
      </w:r>
    </w:p>
    <w:p w14:paraId="56710C0B" w14:textId="77777777" w:rsidR="00FA160F" w:rsidRPr="00FA160F" w:rsidRDefault="00FA160F" w:rsidP="00FA160F">
      <w:pPr>
        <w:rPr>
          <w:color w:val="000000" w:themeColor="text1"/>
        </w:rPr>
      </w:pPr>
      <w:r w:rsidRPr="00FA160F">
        <w:rPr>
          <w:color w:val="000000" w:themeColor="text1"/>
        </w:rPr>
        <w:t>El índice de trazabilidad y los atributos de los requisitos registrados en la matriz de trazabilidad garantizan que todos los requisitos se tomen en cuenta antes de la finalización del proyecto y que se validen adecuadamente.</w:t>
      </w:r>
    </w:p>
    <w:p w14:paraId="49E7F78F" w14:textId="6A35C751" w:rsidR="00FA160F" w:rsidRPr="00FA160F" w:rsidRDefault="00B24323" w:rsidP="00FA160F">
      <w:pPr>
        <w:rPr>
          <w:color w:val="000000" w:themeColor="text1"/>
        </w:rPr>
      </w:pPr>
      <w:r w:rsidRPr="00E41F06">
        <w:rPr>
          <w:color w:val="000000" w:themeColor="text1"/>
        </w:rPr>
        <w:t>C</w:t>
      </w:r>
      <w:r w:rsidR="00FA160F" w:rsidRPr="00FA160F">
        <w:rPr>
          <w:color w:val="000000" w:themeColor="text1"/>
        </w:rPr>
        <w:t>aracterísticas</w:t>
      </w:r>
      <w:r w:rsidRPr="00E41F06">
        <w:rPr>
          <w:color w:val="000000" w:themeColor="text1"/>
        </w:rPr>
        <w:t xml:space="preserve"> de trazabilidad</w:t>
      </w:r>
      <w:r w:rsidR="00FA160F" w:rsidRPr="00FA160F">
        <w:rPr>
          <w:color w:val="000000" w:themeColor="text1"/>
        </w:rPr>
        <w:t xml:space="preserve"> importantes como:</w:t>
      </w:r>
    </w:p>
    <w:p w14:paraId="63110290" w14:textId="77777777" w:rsidR="00FA160F" w:rsidRPr="00FA160F" w:rsidRDefault="00FA160F" w:rsidP="00B65663">
      <w:pPr>
        <w:numPr>
          <w:ilvl w:val="0"/>
          <w:numId w:val="134"/>
        </w:numPr>
        <w:rPr>
          <w:color w:val="000000" w:themeColor="text1"/>
          <w:lang w:val="en-US"/>
        </w:rPr>
      </w:pPr>
      <w:r w:rsidRPr="00FA160F">
        <w:rPr>
          <w:color w:val="000000" w:themeColor="text1"/>
          <w:lang w:val="en-US"/>
        </w:rPr>
        <w:t xml:space="preserve">ID del </w:t>
      </w:r>
      <w:proofErr w:type="spellStart"/>
      <w:r w:rsidRPr="00FA160F">
        <w:rPr>
          <w:color w:val="000000" w:themeColor="text1"/>
          <w:lang w:val="en-US"/>
        </w:rPr>
        <w:t>requisito</w:t>
      </w:r>
      <w:proofErr w:type="spellEnd"/>
    </w:p>
    <w:p w14:paraId="1E9C3172" w14:textId="77777777" w:rsidR="00FA160F" w:rsidRPr="00FA160F" w:rsidRDefault="00FA160F" w:rsidP="00B65663">
      <w:pPr>
        <w:numPr>
          <w:ilvl w:val="0"/>
          <w:numId w:val="134"/>
        </w:numPr>
        <w:rPr>
          <w:color w:val="000000" w:themeColor="text1"/>
          <w:lang w:val="en-US"/>
        </w:rPr>
      </w:pPr>
      <w:r w:rsidRPr="00FA160F">
        <w:rPr>
          <w:color w:val="000000" w:themeColor="text1"/>
          <w:lang w:val="en-US"/>
        </w:rPr>
        <w:t>Código WBS</w:t>
      </w:r>
    </w:p>
    <w:p w14:paraId="6921A1CD" w14:textId="77777777" w:rsidR="00FA160F" w:rsidRPr="00FA160F" w:rsidRDefault="00FA160F" w:rsidP="00B65663">
      <w:pPr>
        <w:numPr>
          <w:ilvl w:val="0"/>
          <w:numId w:val="134"/>
        </w:numPr>
        <w:rPr>
          <w:color w:val="000000" w:themeColor="text1"/>
          <w:lang w:val="en-US"/>
        </w:rPr>
      </w:pPr>
      <w:proofErr w:type="spellStart"/>
      <w:r w:rsidRPr="00FA160F">
        <w:rPr>
          <w:color w:val="000000" w:themeColor="text1"/>
          <w:lang w:val="en-US"/>
        </w:rPr>
        <w:t>Descripción</w:t>
      </w:r>
      <w:proofErr w:type="spellEnd"/>
    </w:p>
    <w:p w14:paraId="4A4928F0" w14:textId="77777777" w:rsidR="00FA160F" w:rsidRPr="00FA160F" w:rsidRDefault="00FA160F" w:rsidP="00B65663">
      <w:pPr>
        <w:numPr>
          <w:ilvl w:val="0"/>
          <w:numId w:val="134"/>
        </w:numPr>
        <w:rPr>
          <w:color w:val="000000" w:themeColor="text1"/>
          <w:lang w:val="en-US"/>
        </w:rPr>
      </w:pPr>
      <w:proofErr w:type="spellStart"/>
      <w:r w:rsidRPr="00FA160F">
        <w:rPr>
          <w:color w:val="000000" w:themeColor="text1"/>
          <w:lang w:val="en-US"/>
        </w:rPr>
        <w:t>Requisitos</w:t>
      </w:r>
      <w:proofErr w:type="spellEnd"/>
    </w:p>
    <w:p w14:paraId="73B45581" w14:textId="77777777" w:rsidR="00FA160F" w:rsidRPr="00FA160F" w:rsidRDefault="00FA160F" w:rsidP="00B65663">
      <w:pPr>
        <w:numPr>
          <w:ilvl w:val="0"/>
          <w:numId w:val="134"/>
        </w:numPr>
        <w:rPr>
          <w:color w:val="000000" w:themeColor="text1"/>
          <w:lang w:val="en-US"/>
        </w:rPr>
      </w:pPr>
      <w:r w:rsidRPr="00FA160F">
        <w:rPr>
          <w:color w:val="000000" w:themeColor="text1"/>
          <w:lang w:val="en-US"/>
        </w:rPr>
        <w:t xml:space="preserve">Partes </w:t>
      </w:r>
      <w:proofErr w:type="spellStart"/>
      <w:r w:rsidRPr="00FA160F">
        <w:rPr>
          <w:color w:val="000000" w:themeColor="text1"/>
          <w:lang w:val="en-US"/>
        </w:rPr>
        <w:t>responsables</w:t>
      </w:r>
      <w:proofErr w:type="spellEnd"/>
    </w:p>
    <w:p w14:paraId="6841194A" w14:textId="77777777" w:rsidR="00FA160F" w:rsidRPr="00FA160F" w:rsidRDefault="00FA160F" w:rsidP="00B65663">
      <w:pPr>
        <w:numPr>
          <w:ilvl w:val="0"/>
          <w:numId w:val="134"/>
        </w:numPr>
        <w:rPr>
          <w:color w:val="000000" w:themeColor="text1"/>
          <w:lang w:val="en-US"/>
        </w:rPr>
      </w:pPr>
      <w:proofErr w:type="spellStart"/>
      <w:r w:rsidRPr="00FA160F">
        <w:rPr>
          <w:color w:val="000000" w:themeColor="text1"/>
          <w:lang w:val="en-US"/>
        </w:rPr>
        <w:t>Entregables</w:t>
      </w:r>
      <w:proofErr w:type="spellEnd"/>
    </w:p>
    <w:p w14:paraId="24742D96" w14:textId="77777777" w:rsidR="00FA160F" w:rsidRPr="00FA160F" w:rsidRDefault="00FA160F" w:rsidP="00B65663">
      <w:pPr>
        <w:numPr>
          <w:ilvl w:val="0"/>
          <w:numId w:val="134"/>
        </w:numPr>
        <w:rPr>
          <w:color w:val="000000" w:themeColor="text1"/>
          <w:lang w:val="en-US"/>
        </w:rPr>
      </w:pPr>
      <w:proofErr w:type="spellStart"/>
      <w:r w:rsidRPr="00FA160F">
        <w:rPr>
          <w:color w:val="000000" w:themeColor="text1"/>
          <w:lang w:val="en-US"/>
        </w:rPr>
        <w:t>Método</w:t>
      </w:r>
      <w:proofErr w:type="spellEnd"/>
      <w:r w:rsidRPr="00FA160F">
        <w:rPr>
          <w:color w:val="000000" w:themeColor="text1"/>
          <w:lang w:val="en-US"/>
        </w:rPr>
        <w:t xml:space="preserve"> de </w:t>
      </w:r>
      <w:proofErr w:type="spellStart"/>
      <w:r w:rsidRPr="00FA160F">
        <w:rPr>
          <w:color w:val="000000" w:themeColor="text1"/>
          <w:lang w:val="en-US"/>
        </w:rPr>
        <w:t>verificación</w:t>
      </w:r>
      <w:proofErr w:type="spellEnd"/>
    </w:p>
    <w:p w14:paraId="18059715" w14:textId="7EEB3E88" w:rsidR="00FA160F" w:rsidRPr="00FA160F" w:rsidRDefault="00FA160F" w:rsidP="00FA160F">
      <w:pPr>
        <w:rPr>
          <w:color w:val="000000" w:themeColor="text1"/>
        </w:rPr>
      </w:pPr>
      <w:r w:rsidRPr="00FA160F">
        <w:rPr>
          <w:color w:val="000000" w:themeColor="text1"/>
        </w:rPr>
        <w:lastRenderedPageBreak/>
        <w:t xml:space="preserve">Pueden rastrear los requisitos desde </w:t>
      </w:r>
      <w:r w:rsidR="00E50C6B">
        <w:rPr>
          <w:color w:val="000000" w:themeColor="text1"/>
        </w:rPr>
        <w:t>el inicio</w:t>
      </w:r>
      <w:r w:rsidRPr="00FA160F">
        <w:rPr>
          <w:color w:val="000000" w:themeColor="text1"/>
        </w:rPr>
        <w:t xml:space="preserve"> hasta su implementación con esta estructura y, por lo tanto, no se omite nada y se satisfacen las expectativas de las partes interesadas.</w:t>
      </w:r>
    </w:p>
    <w:p w14:paraId="5D4DCB01" w14:textId="6607D83F" w:rsidR="00493926" w:rsidRPr="00AF4577" w:rsidRDefault="006B0B70" w:rsidP="00AF4577">
      <w:pPr>
        <w:pStyle w:val="Heading4"/>
        <w:numPr>
          <w:ilvl w:val="0"/>
          <w:numId w:val="0"/>
        </w:numPr>
        <w:ind w:left="720"/>
        <w:rPr>
          <w:sz w:val="22"/>
          <w:szCs w:val="22"/>
        </w:rPr>
      </w:pPr>
      <w:bookmarkStart w:id="268" w:name="_Toc195293389"/>
      <w:r w:rsidRPr="00AF4577">
        <w:rPr>
          <w:sz w:val="22"/>
          <w:szCs w:val="22"/>
        </w:rPr>
        <w:t>4</w:t>
      </w:r>
      <w:r w:rsidR="00493926" w:rsidRPr="00AF4577">
        <w:rPr>
          <w:sz w:val="22"/>
          <w:szCs w:val="22"/>
        </w:rPr>
        <w:t>.2.3 Recopilar Requisitos</w:t>
      </w:r>
      <w:bookmarkEnd w:id="268"/>
    </w:p>
    <w:p w14:paraId="2FBA964C" w14:textId="2D9FECA2" w:rsidR="00CE21BE" w:rsidRPr="00CE21BE" w:rsidRDefault="002D59FA" w:rsidP="00CE21BE">
      <w:r w:rsidRPr="002D59FA">
        <w:t xml:space="preserve">En la gestión de proyectos, </w:t>
      </w:r>
      <w:r w:rsidR="00506D3F">
        <w:t>recopilar</w:t>
      </w:r>
      <w:r w:rsidRPr="002D59FA">
        <w:t xml:space="preserve"> y defini</w:t>
      </w:r>
      <w:r w:rsidR="00506D3F">
        <w:t>r</w:t>
      </w:r>
      <w:r w:rsidRPr="002D59FA">
        <w:t xml:space="preserve"> los requisitos </w:t>
      </w:r>
      <w:r w:rsidR="00506D3F">
        <w:t>es</w:t>
      </w:r>
      <w:r w:rsidRPr="002D59FA">
        <w:t xml:space="preserve"> fundamentales en la forma de llevar más eficazmente un proyecto desde el principio hasta el fin. Por lo tanto, es necesario mantener los requisitos </w:t>
      </w:r>
      <w:r w:rsidR="00C0539F">
        <w:t>documentados</w:t>
      </w:r>
      <w:r w:rsidRPr="002D59FA">
        <w:t xml:space="preserve">, ya que deben ser específicos, precisos y coherentes, mientras que se recomienda un sistema para vincular manualmente los requisitos, incluyendo asignar un identificador a cada uno y señalar la relación de dependencia entre </w:t>
      </w:r>
      <w:r w:rsidR="009C452A" w:rsidRPr="002D59FA">
        <w:t>ellos.</w:t>
      </w:r>
    </w:p>
    <w:p w14:paraId="0A06C4CC" w14:textId="74E413F0" w:rsidR="00F76587" w:rsidRDefault="00536B28" w:rsidP="004461E5">
      <w:r w:rsidRPr="009072B2">
        <w:t>Según</w:t>
      </w:r>
      <w:r>
        <w:t xml:space="preserve"> la guía práctica de Grupo de procesos (PMI, 2023)</w:t>
      </w:r>
      <w:r w:rsidR="00EE08AD">
        <w:t xml:space="preserve">, </w:t>
      </w:r>
      <w:r>
        <w:t>“</w:t>
      </w:r>
      <w:r w:rsidR="00EE08AD">
        <w:t>recopilar requisitos es el proceso de determinar, documentar</w:t>
      </w:r>
      <w:r w:rsidR="000C6EE9">
        <w:t xml:space="preserve"> y gestionar las necesidades y los requisitos de los interesados</w:t>
      </w:r>
      <w:r w:rsidR="00907CAE">
        <w:t xml:space="preserve"> para cumplir con los objetivos del proyecto</w:t>
      </w:r>
      <w:r w:rsidR="00F8352C">
        <w:t>”</w:t>
      </w:r>
      <w:r w:rsidR="00907CAE">
        <w:t xml:space="preserve"> (pág. 83)</w:t>
      </w:r>
      <w:r w:rsidR="00F8352C">
        <w:t>.</w:t>
      </w:r>
    </w:p>
    <w:p w14:paraId="6E74EA02" w14:textId="1F530782" w:rsidR="00D86E4D" w:rsidRPr="00D86E4D" w:rsidRDefault="00D86E4D" w:rsidP="00D86E4D">
      <w:pPr>
        <w:rPr>
          <w:bCs/>
          <w:szCs w:val="22"/>
        </w:rPr>
      </w:pPr>
      <w:r w:rsidRPr="00D86E4D">
        <w:rPr>
          <w:bCs/>
          <w:szCs w:val="22"/>
        </w:rPr>
        <w:t xml:space="preserve">La identificación y documentación de las necesidades y expectativas de todas las partes interesadas es un prerrequisito para la recopilación de requisitos del centro comercial para </w:t>
      </w:r>
      <w:r w:rsidR="008C3617">
        <w:rPr>
          <w:bCs/>
          <w:szCs w:val="22"/>
        </w:rPr>
        <w:t>establecer</w:t>
      </w:r>
      <w:r w:rsidRPr="00D86E4D">
        <w:rPr>
          <w:bCs/>
          <w:szCs w:val="22"/>
        </w:rPr>
        <w:t xml:space="preserve"> de que todas las intenciones del proyecto estén bien reflejadas. Esto comienza con el reconocimiento de todas las partes interesadas potenciales: inquilinos, clientes, </w:t>
      </w:r>
      <w:r>
        <w:rPr>
          <w:bCs/>
          <w:szCs w:val="22"/>
        </w:rPr>
        <w:t>instituciones</w:t>
      </w:r>
      <w:r w:rsidRPr="00D86E4D">
        <w:rPr>
          <w:bCs/>
          <w:szCs w:val="22"/>
        </w:rPr>
        <w:t xml:space="preserve"> y la comunidad misma.</w:t>
      </w:r>
    </w:p>
    <w:p w14:paraId="16423708" w14:textId="77777777" w:rsidR="00D86E4D" w:rsidRDefault="00D86E4D" w:rsidP="00D86E4D">
      <w:pPr>
        <w:rPr>
          <w:bCs/>
          <w:szCs w:val="22"/>
        </w:rPr>
      </w:pPr>
      <w:r w:rsidRPr="00D86E4D">
        <w:rPr>
          <w:bCs/>
          <w:szCs w:val="22"/>
        </w:rPr>
        <w:t>Cada grupo de interés tiene intereses específicos; por ejemplo, los requisitos de los inquilinos para espacios funcionales y adaptables, o los de los consumidores para oportunidades de compra.</w:t>
      </w:r>
    </w:p>
    <w:p w14:paraId="3CD49860" w14:textId="4BCCB7BB" w:rsidR="004B75A4" w:rsidRPr="004B75A4" w:rsidRDefault="004B75A4" w:rsidP="004B75A4">
      <w:pPr>
        <w:rPr>
          <w:bCs/>
          <w:szCs w:val="22"/>
        </w:rPr>
      </w:pPr>
      <w:r w:rsidRPr="004B75A4">
        <w:rPr>
          <w:bCs/>
          <w:szCs w:val="22"/>
        </w:rPr>
        <w:t>La recopilación y tratamiento de los requisitos se centrará en varios aspectos de los elementos del proyecto, y cómo hacer esto estará dictado en gran medida por cómo se han priorizado estos aspectos de los requisitos.</w:t>
      </w:r>
    </w:p>
    <w:p w14:paraId="42E66EB8" w14:textId="31AB04D5" w:rsidR="004B75A4" w:rsidRPr="004B75A4" w:rsidRDefault="004B75A4" w:rsidP="004B75A4">
      <w:pPr>
        <w:rPr>
          <w:bCs/>
          <w:szCs w:val="22"/>
        </w:rPr>
      </w:pPr>
      <w:r w:rsidRPr="004B75A4">
        <w:rPr>
          <w:bCs/>
          <w:szCs w:val="22"/>
        </w:rPr>
        <w:lastRenderedPageBreak/>
        <w:t xml:space="preserve">El problema es </w:t>
      </w:r>
      <w:r w:rsidR="00D34347">
        <w:rPr>
          <w:bCs/>
          <w:szCs w:val="22"/>
        </w:rPr>
        <w:t xml:space="preserve">la recopilación </w:t>
      </w:r>
      <w:r w:rsidRPr="004B75A4">
        <w:rPr>
          <w:bCs/>
          <w:szCs w:val="22"/>
        </w:rPr>
        <w:t xml:space="preserve">son tan </w:t>
      </w:r>
      <w:r w:rsidR="00A707C1">
        <w:rPr>
          <w:bCs/>
          <w:szCs w:val="22"/>
        </w:rPr>
        <w:t>importantes</w:t>
      </w:r>
      <w:r w:rsidRPr="004B75A4">
        <w:rPr>
          <w:bCs/>
          <w:szCs w:val="22"/>
        </w:rPr>
        <w:t xml:space="preserve"> para el proyecto que, si no se manejan bien, pueden arruinar todo el proyecto. Uno de estos se refiere al desarrollo, construcción y administración de documentación sólida de requisitos.</w:t>
      </w:r>
    </w:p>
    <w:p w14:paraId="1D326C80" w14:textId="28C8577D" w:rsidR="004B75A4" w:rsidRPr="004B75A4" w:rsidRDefault="008B3340" w:rsidP="004B75A4">
      <w:pPr>
        <w:rPr>
          <w:bCs/>
          <w:szCs w:val="22"/>
        </w:rPr>
      </w:pPr>
      <w:r>
        <w:rPr>
          <w:bCs/>
          <w:szCs w:val="22"/>
        </w:rPr>
        <w:t>E</w:t>
      </w:r>
      <w:r w:rsidR="004B75A4" w:rsidRPr="004B75A4">
        <w:rPr>
          <w:bCs/>
          <w:szCs w:val="22"/>
        </w:rPr>
        <w:t>s un requisito fundamental del centro comercial ofrecer al cliente disfrute y una forma fácil de encontrar el producto; esto se logrará a través del diseño arquitectónico y el ambiente del centro comercial, el diseño de las áreas comunes y la gestión desde los elementos estructurales</w:t>
      </w:r>
      <w:r w:rsidR="00D1640B">
        <w:rPr>
          <w:bCs/>
          <w:szCs w:val="22"/>
        </w:rPr>
        <w:t xml:space="preserve"> hasta </w:t>
      </w:r>
      <w:r w:rsidR="009914F8">
        <w:rPr>
          <w:bCs/>
          <w:szCs w:val="22"/>
        </w:rPr>
        <w:t>los electromecánicos y lo de infraest</w:t>
      </w:r>
      <w:r w:rsidR="001E0776">
        <w:rPr>
          <w:bCs/>
          <w:szCs w:val="22"/>
        </w:rPr>
        <w:t>ructura</w:t>
      </w:r>
      <w:r w:rsidR="004B75A4" w:rsidRPr="004B75A4">
        <w:rPr>
          <w:bCs/>
          <w:szCs w:val="22"/>
        </w:rPr>
        <w:t>.</w:t>
      </w:r>
    </w:p>
    <w:p w14:paraId="52BF849C" w14:textId="17212B3A" w:rsidR="00A86DAF" w:rsidRPr="00D86E4D" w:rsidRDefault="004B75A4" w:rsidP="00D86E4D">
      <w:pPr>
        <w:rPr>
          <w:bCs/>
          <w:szCs w:val="22"/>
        </w:rPr>
      </w:pPr>
      <w:r w:rsidRPr="004B75A4">
        <w:rPr>
          <w:bCs/>
          <w:szCs w:val="22"/>
        </w:rPr>
        <w:t xml:space="preserve">Para </w:t>
      </w:r>
      <w:r w:rsidR="00A613B2">
        <w:rPr>
          <w:bCs/>
          <w:szCs w:val="22"/>
        </w:rPr>
        <w:t>el equipo</w:t>
      </w:r>
      <w:r w:rsidRPr="004B75A4">
        <w:rPr>
          <w:bCs/>
          <w:szCs w:val="22"/>
        </w:rPr>
        <w:t>, independientemente de la inclinación o disposición cultural, existe un conjunto de necesidades y deseos que son, de hecho, bastante universales.</w:t>
      </w:r>
    </w:p>
    <w:p w14:paraId="3776094E" w14:textId="4134B0C2" w:rsidR="00CC2C6B" w:rsidRDefault="00A03370" w:rsidP="00373465">
      <w:pPr>
        <w:rPr>
          <w:szCs w:val="22"/>
        </w:rPr>
      </w:pPr>
      <w:r>
        <w:rPr>
          <w:szCs w:val="22"/>
        </w:rPr>
        <w:t>H</w:t>
      </w:r>
      <w:r w:rsidR="00556341">
        <w:rPr>
          <w:szCs w:val="22"/>
        </w:rPr>
        <w:t>erramientas y técnicas utili</w:t>
      </w:r>
      <w:r w:rsidR="00A75C99">
        <w:rPr>
          <w:szCs w:val="22"/>
        </w:rPr>
        <w:t xml:space="preserve">zadas en </w:t>
      </w:r>
      <w:r w:rsidR="002C4BF2">
        <w:rPr>
          <w:szCs w:val="22"/>
        </w:rPr>
        <w:t>este proceso</w:t>
      </w:r>
      <w:r w:rsidR="00BE763E">
        <w:rPr>
          <w:szCs w:val="22"/>
        </w:rPr>
        <w:t>:</w:t>
      </w:r>
    </w:p>
    <w:p w14:paraId="0F951946" w14:textId="1B8E42DD" w:rsidR="00BE763E" w:rsidRDefault="002C4BF2" w:rsidP="00487A83">
      <w:pPr>
        <w:pStyle w:val="ListParagraph"/>
        <w:numPr>
          <w:ilvl w:val="0"/>
          <w:numId w:val="87"/>
        </w:numPr>
        <w:rPr>
          <w:szCs w:val="22"/>
        </w:rPr>
      </w:pPr>
      <w:r>
        <w:rPr>
          <w:szCs w:val="22"/>
        </w:rPr>
        <w:t>Juicio de expertos</w:t>
      </w:r>
      <w:r w:rsidR="00EB1ADA">
        <w:rPr>
          <w:szCs w:val="22"/>
        </w:rPr>
        <w:t>:</w:t>
      </w:r>
      <w:r w:rsidR="00A14DCB">
        <w:rPr>
          <w:szCs w:val="22"/>
        </w:rPr>
        <w:t xml:space="preserve"> </w:t>
      </w:r>
      <w:r w:rsidR="00E431EB">
        <w:rPr>
          <w:szCs w:val="22"/>
        </w:rPr>
        <w:t xml:space="preserve">Consulta </w:t>
      </w:r>
      <w:r w:rsidR="00F23C53">
        <w:rPr>
          <w:szCs w:val="22"/>
        </w:rPr>
        <w:t>con profesionales de conocimiento especializado o experiencia compr</w:t>
      </w:r>
      <w:r w:rsidR="007D3572">
        <w:rPr>
          <w:szCs w:val="22"/>
        </w:rPr>
        <w:t>o</w:t>
      </w:r>
      <w:r w:rsidR="00F23C53">
        <w:rPr>
          <w:szCs w:val="22"/>
        </w:rPr>
        <w:t>bada</w:t>
      </w:r>
      <w:r w:rsidR="007D3572">
        <w:rPr>
          <w:szCs w:val="22"/>
        </w:rPr>
        <w:t xml:space="preserve"> para tomar decisiones informadas</w:t>
      </w:r>
      <w:r w:rsidR="00B57151">
        <w:rPr>
          <w:szCs w:val="22"/>
        </w:rPr>
        <w:t xml:space="preserve"> sobre los requisitos a tomar en cuenta para el proyecto.</w:t>
      </w:r>
    </w:p>
    <w:p w14:paraId="48A3106B" w14:textId="2BE910E1" w:rsidR="002C4BF2" w:rsidRDefault="00EB1ADA" w:rsidP="00487A83">
      <w:pPr>
        <w:pStyle w:val="ListParagraph"/>
        <w:numPr>
          <w:ilvl w:val="0"/>
          <w:numId w:val="87"/>
        </w:numPr>
        <w:rPr>
          <w:szCs w:val="22"/>
        </w:rPr>
      </w:pPr>
      <w:r>
        <w:rPr>
          <w:szCs w:val="22"/>
        </w:rPr>
        <w:t>Entrevistas:</w:t>
      </w:r>
      <w:r w:rsidR="0095616B">
        <w:rPr>
          <w:szCs w:val="22"/>
        </w:rPr>
        <w:t xml:space="preserve"> </w:t>
      </w:r>
      <w:r w:rsidR="0095616B" w:rsidRPr="0095616B">
        <w:rPr>
          <w:szCs w:val="22"/>
        </w:rPr>
        <w:t>L</w:t>
      </w:r>
      <w:r w:rsidR="00BF5C43">
        <w:rPr>
          <w:szCs w:val="22"/>
        </w:rPr>
        <w:t>as</w:t>
      </w:r>
      <w:r w:rsidR="0095616B" w:rsidRPr="0095616B">
        <w:rPr>
          <w:szCs w:val="22"/>
        </w:rPr>
        <w:t xml:space="preserve"> entrevistados </w:t>
      </w:r>
      <w:r w:rsidR="00BF5C43">
        <w:rPr>
          <w:szCs w:val="22"/>
        </w:rPr>
        <w:t>son</w:t>
      </w:r>
      <w:r w:rsidR="0095616B" w:rsidRPr="0095616B">
        <w:rPr>
          <w:szCs w:val="22"/>
        </w:rPr>
        <w:t xml:space="preserve"> de gran utilidad para el análisis del sistema en la fase inicial, proporcionando información importante valor para comprender mejor el entorno en el que se va a desenvolver, lo que permit</w:t>
      </w:r>
      <w:r w:rsidR="006F3AC9">
        <w:rPr>
          <w:szCs w:val="22"/>
        </w:rPr>
        <w:t>e</w:t>
      </w:r>
      <w:r w:rsidR="0095616B" w:rsidRPr="0095616B">
        <w:rPr>
          <w:szCs w:val="22"/>
        </w:rPr>
        <w:t xml:space="preserve"> al </w:t>
      </w:r>
      <w:r w:rsidR="006F3AC9">
        <w:rPr>
          <w:szCs w:val="22"/>
        </w:rPr>
        <w:t>arquitecto e in</w:t>
      </w:r>
      <w:r w:rsidR="00B255B7">
        <w:rPr>
          <w:szCs w:val="22"/>
        </w:rPr>
        <w:t>genieros</w:t>
      </w:r>
      <w:r w:rsidR="0095616B" w:rsidRPr="0095616B">
        <w:rPr>
          <w:szCs w:val="22"/>
        </w:rPr>
        <w:t xml:space="preserve"> afrontar la</w:t>
      </w:r>
      <w:r w:rsidR="00B255B7">
        <w:rPr>
          <w:szCs w:val="22"/>
        </w:rPr>
        <w:t xml:space="preserve">s </w:t>
      </w:r>
      <w:r w:rsidR="00C37710">
        <w:rPr>
          <w:szCs w:val="22"/>
        </w:rPr>
        <w:t xml:space="preserve">siguientes </w:t>
      </w:r>
      <w:r w:rsidR="00C37710" w:rsidRPr="0095616B">
        <w:rPr>
          <w:szCs w:val="22"/>
        </w:rPr>
        <w:t>etapas</w:t>
      </w:r>
      <w:r w:rsidR="0095616B" w:rsidRPr="0095616B">
        <w:rPr>
          <w:szCs w:val="22"/>
        </w:rPr>
        <w:t xml:space="preserve"> con información más precisa</w:t>
      </w:r>
      <w:r w:rsidR="00B255B7">
        <w:rPr>
          <w:szCs w:val="22"/>
        </w:rPr>
        <w:t>.</w:t>
      </w:r>
    </w:p>
    <w:p w14:paraId="6F6C716E" w14:textId="44FF62D1" w:rsidR="005A5DB6" w:rsidRPr="00BE763E" w:rsidRDefault="00F22B35" w:rsidP="00487A83">
      <w:pPr>
        <w:pStyle w:val="ListParagraph"/>
        <w:numPr>
          <w:ilvl w:val="0"/>
          <w:numId w:val="87"/>
        </w:numPr>
        <w:rPr>
          <w:szCs w:val="22"/>
        </w:rPr>
      </w:pPr>
      <w:r>
        <w:rPr>
          <w:szCs w:val="22"/>
        </w:rPr>
        <w:t>A</w:t>
      </w:r>
      <w:r w:rsidR="001A51C3" w:rsidRPr="005A5DB6">
        <w:rPr>
          <w:szCs w:val="22"/>
        </w:rPr>
        <w:t xml:space="preserve">nálisis de datos: </w:t>
      </w:r>
      <w:r w:rsidR="005A5DB6" w:rsidRPr="001A51C3">
        <w:rPr>
          <w:szCs w:val="22"/>
        </w:rPr>
        <w:t>Ayuda a identificar tendencias, riesgos y oportunidades</w:t>
      </w:r>
      <w:r w:rsidR="008877BD">
        <w:rPr>
          <w:szCs w:val="22"/>
        </w:rPr>
        <w:t xml:space="preserve"> </w:t>
      </w:r>
    </w:p>
    <w:p w14:paraId="6E72A1B3" w14:textId="63CCD417" w:rsidR="00F22B35" w:rsidRDefault="0049511A" w:rsidP="005A5DB6">
      <w:pPr>
        <w:pStyle w:val="ListParagraph"/>
        <w:ind w:left="1429" w:firstLine="0"/>
        <w:rPr>
          <w:szCs w:val="22"/>
        </w:rPr>
      </w:pPr>
      <w:r>
        <w:rPr>
          <w:szCs w:val="22"/>
        </w:rPr>
        <w:t>r</w:t>
      </w:r>
      <w:r w:rsidR="00C0459B">
        <w:rPr>
          <w:szCs w:val="22"/>
        </w:rPr>
        <w:t>ealizando un</w:t>
      </w:r>
      <w:r>
        <w:rPr>
          <w:szCs w:val="22"/>
        </w:rPr>
        <w:t xml:space="preserve"> análisis y </w:t>
      </w:r>
      <w:r w:rsidR="001A51C3" w:rsidRPr="005A5DB6">
        <w:rPr>
          <w:szCs w:val="22"/>
        </w:rPr>
        <w:t>evaluación de datos para</w:t>
      </w:r>
      <w:r w:rsidR="00143D0F">
        <w:rPr>
          <w:szCs w:val="22"/>
        </w:rPr>
        <w:t xml:space="preserve"> la</w:t>
      </w:r>
      <w:r w:rsidR="001A51C3" w:rsidRPr="005A5DB6">
        <w:rPr>
          <w:szCs w:val="22"/>
        </w:rPr>
        <w:t xml:space="preserve"> tomar decisiones sobre los requisitos del proyecto</w:t>
      </w:r>
      <w:r w:rsidR="00F22B35">
        <w:rPr>
          <w:szCs w:val="22"/>
        </w:rPr>
        <w:t>.</w:t>
      </w:r>
    </w:p>
    <w:p w14:paraId="607F56EF" w14:textId="0BA1D083" w:rsidR="00507276" w:rsidRDefault="00EC362D" w:rsidP="00487A83">
      <w:pPr>
        <w:pStyle w:val="ListParagraph"/>
        <w:numPr>
          <w:ilvl w:val="0"/>
          <w:numId w:val="87"/>
        </w:numPr>
        <w:rPr>
          <w:szCs w:val="22"/>
        </w:rPr>
      </w:pPr>
      <w:r>
        <w:rPr>
          <w:szCs w:val="22"/>
        </w:rPr>
        <w:t>Matriz de recopilación de requisitos</w:t>
      </w:r>
      <w:r w:rsidR="00717894">
        <w:rPr>
          <w:szCs w:val="22"/>
        </w:rPr>
        <w:t xml:space="preserve">: Elaboración del documento que </w:t>
      </w:r>
      <w:r w:rsidR="00737482">
        <w:rPr>
          <w:szCs w:val="22"/>
        </w:rPr>
        <w:t>relaciona</w:t>
      </w:r>
      <w:r w:rsidR="00FC6F84">
        <w:rPr>
          <w:szCs w:val="22"/>
        </w:rPr>
        <w:t xml:space="preserve"> los requisitos con los responsables</w:t>
      </w:r>
      <w:r w:rsidR="009B482C">
        <w:rPr>
          <w:szCs w:val="22"/>
        </w:rPr>
        <w:t xml:space="preserve"> lo que garantiza que se </w:t>
      </w:r>
      <w:r w:rsidR="00F97EA0">
        <w:rPr>
          <w:szCs w:val="22"/>
        </w:rPr>
        <w:t xml:space="preserve">atiendan todas las necesidades </w:t>
      </w:r>
      <w:r w:rsidR="00A121F0">
        <w:rPr>
          <w:szCs w:val="22"/>
        </w:rPr>
        <w:t xml:space="preserve">de las partes interesadas y </w:t>
      </w:r>
      <w:r w:rsidR="004944ED">
        <w:rPr>
          <w:szCs w:val="22"/>
        </w:rPr>
        <w:t>las especificaciones técnicas</w:t>
      </w:r>
      <w:r w:rsidR="008A325B">
        <w:rPr>
          <w:szCs w:val="22"/>
        </w:rPr>
        <w:t>.</w:t>
      </w:r>
    </w:p>
    <w:p w14:paraId="4266CA4E" w14:textId="76C34733" w:rsidR="004B0298" w:rsidRPr="005A1E19" w:rsidRDefault="004B0298" w:rsidP="005A1E19">
      <w:pPr>
        <w:ind w:left="1069" w:firstLine="0"/>
        <w:rPr>
          <w:szCs w:val="22"/>
        </w:rPr>
      </w:pPr>
      <w:r w:rsidRPr="005A1E19">
        <w:rPr>
          <w:szCs w:val="22"/>
        </w:rPr>
        <w:t xml:space="preserve">La </w:t>
      </w:r>
      <w:r w:rsidR="002D2989" w:rsidRPr="005A1E19">
        <w:rPr>
          <w:szCs w:val="22"/>
        </w:rPr>
        <w:t xml:space="preserve">tabla </w:t>
      </w:r>
      <w:r w:rsidR="009C452A">
        <w:rPr>
          <w:szCs w:val="22"/>
        </w:rPr>
        <w:t>10</w:t>
      </w:r>
      <w:r w:rsidR="00C9411E" w:rsidRPr="005A1E19">
        <w:rPr>
          <w:szCs w:val="22"/>
        </w:rPr>
        <w:t xml:space="preserve">, muestra la </w:t>
      </w:r>
      <w:r w:rsidR="003B2B31">
        <w:rPr>
          <w:szCs w:val="22"/>
        </w:rPr>
        <w:t>m</w:t>
      </w:r>
      <w:r w:rsidR="00C9411E" w:rsidRPr="005A1E19">
        <w:rPr>
          <w:szCs w:val="22"/>
        </w:rPr>
        <w:t>atriz de recopilación de requisitos del proyecto.</w:t>
      </w:r>
    </w:p>
    <w:p w14:paraId="41E3822A" w14:textId="77777777" w:rsidR="004557FC" w:rsidRDefault="004557FC" w:rsidP="00373465">
      <w:pPr>
        <w:rPr>
          <w:b/>
          <w:szCs w:val="22"/>
        </w:rPr>
      </w:pPr>
    </w:p>
    <w:p w14:paraId="0FE8C7BF" w14:textId="006864B7" w:rsidR="001650C0" w:rsidRPr="00100095" w:rsidRDefault="002D2989" w:rsidP="0002456B">
      <w:pPr>
        <w:pStyle w:val="Caption"/>
        <w:numPr>
          <w:ilvl w:val="0"/>
          <w:numId w:val="0"/>
        </w:numPr>
        <w:rPr>
          <w:b w:val="0"/>
          <w:bCs w:val="0"/>
          <w:color w:val="FFFFFF" w:themeColor="background1"/>
        </w:rPr>
      </w:pPr>
      <w:bookmarkStart w:id="269" w:name="_Toc197279551"/>
      <w:r w:rsidRPr="00100095">
        <w:lastRenderedPageBreak/>
        <w:t xml:space="preserve">Tabla </w:t>
      </w:r>
      <w:r w:rsidR="00E70746" w:rsidRPr="00100095">
        <w:t>10</w:t>
      </w:r>
      <w:r w:rsidR="00950445" w:rsidRPr="00100095">
        <w:t xml:space="preserve"> </w:t>
      </w:r>
      <w:r w:rsidR="00950445" w:rsidRPr="00100095">
        <w:rPr>
          <w:b w:val="0"/>
          <w:bCs w:val="0"/>
          <w:color w:val="FFFFFF" w:themeColor="background1"/>
        </w:rPr>
        <w:t>Matriz de Recopilación de Requisitos</w:t>
      </w:r>
      <w:bookmarkEnd w:id="269"/>
    </w:p>
    <w:p w14:paraId="77371F9A" w14:textId="45986B26" w:rsidR="00E14D86" w:rsidRPr="00950445" w:rsidRDefault="00950445" w:rsidP="0046417E">
      <w:pPr>
        <w:ind w:firstLine="0"/>
        <w:rPr>
          <w:i/>
          <w:iCs/>
        </w:rPr>
      </w:pPr>
      <w:r w:rsidRPr="00950445">
        <w:rPr>
          <w:i/>
          <w:iCs/>
        </w:rPr>
        <w:t xml:space="preserve">Matriz </w:t>
      </w:r>
      <w:r w:rsidR="00E14D86" w:rsidRPr="00950445">
        <w:rPr>
          <w:i/>
          <w:iCs/>
        </w:rPr>
        <w:t>de Recopilación de Requisitos.</w:t>
      </w:r>
    </w:p>
    <w:tbl>
      <w:tblPr>
        <w:tblStyle w:val="TableGrid"/>
        <w:tblW w:w="99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4590"/>
        <w:gridCol w:w="2160"/>
        <w:gridCol w:w="6"/>
      </w:tblGrid>
      <w:tr w:rsidR="0008588F" w14:paraId="2742FC49" w14:textId="77777777" w:rsidTr="00DE4800">
        <w:trPr>
          <w:tblHeader/>
        </w:trPr>
        <w:tc>
          <w:tcPr>
            <w:tcW w:w="9991" w:type="dxa"/>
            <w:gridSpan w:val="4"/>
            <w:tcBorders>
              <w:top w:val="single" w:sz="4" w:space="0" w:color="auto"/>
              <w:bottom w:val="single" w:sz="4" w:space="0" w:color="auto"/>
            </w:tcBorders>
          </w:tcPr>
          <w:p w14:paraId="713C0970" w14:textId="6A2D64C8" w:rsidR="0008588F" w:rsidRPr="002157A7" w:rsidRDefault="0008588F" w:rsidP="00476B6E">
            <w:pPr>
              <w:ind w:firstLine="0"/>
              <w:jc w:val="center"/>
              <w:rPr>
                <w:szCs w:val="22"/>
              </w:rPr>
            </w:pPr>
            <w:r w:rsidRPr="002157A7">
              <w:rPr>
                <w:szCs w:val="22"/>
              </w:rPr>
              <w:t>Mat</w:t>
            </w:r>
            <w:r w:rsidR="002157A7" w:rsidRPr="002157A7">
              <w:rPr>
                <w:szCs w:val="22"/>
              </w:rPr>
              <w:t xml:space="preserve">riz de </w:t>
            </w:r>
            <w:r w:rsidR="002157A7">
              <w:rPr>
                <w:szCs w:val="22"/>
              </w:rPr>
              <w:t>Recopilación de Requisitos</w:t>
            </w:r>
          </w:p>
        </w:tc>
      </w:tr>
      <w:tr w:rsidR="008314A6" w14:paraId="53BBD611" w14:textId="77777777" w:rsidTr="00DE4800">
        <w:trPr>
          <w:trHeight w:val="144"/>
          <w:tblHeader/>
        </w:trPr>
        <w:tc>
          <w:tcPr>
            <w:tcW w:w="3235" w:type="dxa"/>
            <w:tcBorders>
              <w:top w:val="single" w:sz="4" w:space="0" w:color="auto"/>
            </w:tcBorders>
          </w:tcPr>
          <w:p w14:paraId="4FD533E4" w14:textId="31A0E63A" w:rsidR="008314A6" w:rsidRPr="00A80FAD" w:rsidRDefault="008314A6" w:rsidP="00373465">
            <w:pPr>
              <w:ind w:firstLine="0"/>
              <w:rPr>
                <w:szCs w:val="22"/>
              </w:rPr>
            </w:pPr>
            <w:r w:rsidRPr="00A80FAD">
              <w:rPr>
                <w:szCs w:val="22"/>
              </w:rPr>
              <w:t>Nombre del Proyecto</w:t>
            </w:r>
          </w:p>
        </w:tc>
        <w:tc>
          <w:tcPr>
            <w:tcW w:w="6756" w:type="dxa"/>
            <w:gridSpan w:val="3"/>
            <w:tcBorders>
              <w:top w:val="single" w:sz="4" w:space="0" w:color="auto"/>
            </w:tcBorders>
          </w:tcPr>
          <w:p w14:paraId="10678978" w14:textId="77777777" w:rsidR="00F246FE" w:rsidRDefault="00F246FE" w:rsidP="00F246FE">
            <w:pPr>
              <w:ind w:firstLine="0"/>
              <w:rPr>
                <w:szCs w:val="22"/>
              </w:rPr>
            </w:pPr>
            <w:r>
              <w:rPr>
                <w:szCs w:val="22"/>
              </w:rPr>
              <w:t>DISEÑO Y CONSTRUCCION DE UN CENTRO COMERCIAL</w:t>
            </w:r>
          </w:p>
          <w:p w14:paraId="2183AE20" w14:textId="77777777" w:rsidR="008314A6" w:rsidRPr="00A80FAD" w:rsidRDefault="008314A6" w:rsidP="00373465">
            <w:pPr>
              <w:ind w:firstLine="0"/>
              <w:rPr>
                <w:szCs w:val="22"/>
              </w:rPr>
            </w:pPr>
          </w:p>
        </w:tc>
      </w:tr>
      <w:tr w:rsidR="00A95954" w14:paraId="5F393B5A" w14:textId="77777777" w:rsidTr="00DE4800">
        <w:trPr>
          <w:trHeight w:val="288"/>
          <w:tblHeader/>
        </w:trPr>
        <w:tc>
          <w:tcPr>
            <w:tcW w:w="9991" w:type="dxa"/>
            <w:gridSpan w:val="4"/>
          </w:tcPr>
          <w:p w14:paraId="0BB2A38E" w14:textId="6F8633E8" w:rsidR="00A95954" w:rsidRPr="00A80FAD" w:rsidRDefault="00A95954" w:rsidP="00373465">
            <w:pPr>
              <w:ind w:firstLine="0"/>
              <w:rPr>
                <w:szCs w:val="22"/>
              </w:rPr>
            </w:pPr>
            <w:r>
              <w:rPr>
                <w:szCs w:val="22"/>
              </w:rPr>
              <w:t>Recopilación de Requisitos</w:t>
            </w:r>
          </w:p>
        </w:tc>
      </w:tr>
      <w:tr w:rsidR="00A127B9" w14:paraId="240711E9" w14:textId="77777777" w:rsidTr="00DE4800">
        <w:trPr>
          <w:gridAfter w:val="1"/>
          <w:wAfter w:w="6" w:type="dxa"/>
          <w:tblHeader/>
        </w:trPr>
        <w:tc>
          <w:tcPr>
            <w:tcW w:w="3235" w:type="dxa"/>
          </w:tcPr>
          <w:p w14:paraId="5ACCA33D" w14:textId="7DCFCB17" w:rsidR="00A127B9" w:rsidRPr="00A80FAD" w:rsidRDefault="00DE1761" w:rsidP="00373465">
            <w:pPr>
              <w:ind w:firstLine="0"/>
              <w:rPr>
                <w:szCs w:val="22"/>
              </w:rPr>
            </w:pPr>
            <w:r>
              <w:rPr>
                <w:szCs w:val="22"/>
              </w:rPr>
              <w:t>Documentación</w:t>
            </w:r>
          </w:p>
        </w:tc>
        <w:tc>
          <w:tcPr>
            <w:tcW w:w="4590" w:type="dxa"/>
          </w:tcPr>
          <w:p w14:paraId="779F4BB3" w14:textId="0D7567A6" w:rsidR="00A127B9" w:rsidRPr="00A80FAD" w:rsidRDefault="005819FD" w:rsidP="00373465">
            <w:pPr>
              <w:ind w:firstLine="0"/>
              <w:rPr>
                <w:szCs w:val="22"/>
              </w:rPr>
            </w:pPr>
            <w:r>
              <w:rPr>
                <w:szCs w:val="22"/>
              </w:rPr>
              <w:t>Descripción</w:t>
            </w:r>
          </w:p>
        </w:tc>
        <w:tc>
          <w:tcPr>
            <w:tcW w:w="2160" w:type="dxa"/>
          </w:tcPr>
          <w:p w14:paraId="5C4D7ED1" w14:textId="0853D5ED" w:rsidR="00A127B9" w:rsidRPr="00A80FAD" w:rsidRDefault="005819FD" w:rsidP="00A127B9">
            <w:pPr>
              <w:ind w:firstLine="0"/>
              <w:rPr>
                <w:szCs w:val="22"/>
              </w:rPr>
            </w:pPr>
            <w:r>
              <w:rPr>
                <w:szCs w:val="22"/>
              </w:rPr>
              <w:t>Responsable</w:t>
            </w:r>
          </w:p>
        </w:tc>
      </w:tr>
      <w:tr w:rsidR="00067ACB" w14:paraId="6B6B0253" w14:textId="77777777" w:rsidTr="00604D3B">
        <w:trPr>
          <w:gridAfter w:val="1"/>
          <w:wAfter w:w="6" w:type="dxa"/>
        </w:trPr>
        <w:tc>
          <w:tcPr>
            <w:tcW w:w="3235" w:type="dxa"/>
          </w:tcPr>
          <w:p w14:paraId="69FE3768" w14:textId="69199A92" w:rsidR="00067ACB" w:rsidRPr="00A80FAD" w:rsidRDefault="002A01BD" w:rsidP="00373465">
            <w:pPr>
              <w:ind w:firstLine="0"/>
              <w:rPr>
                <w:szCs w:val="22"/>
              </w:rPr>
            </w:pPr>
            <w:r>
              <w:rPr>
                <w:szCs w:val="22"/>
              </w:rPr>
              <w:t>Catastro</w:t>
            </w:r>
          </w:p>
        </w:tc>
        <w:tc>
          <w:tcPr>
            <w:tcW w:w="4590" w:type="dxa"/>
          </w:tcPr>
          <w:p w14:paraId="58A08BBD" w14:textId="5E620985" w:rsidR="00067ACB" w:rsidRPr="00A80FAD" w:rsidRDefault="003636D5" w:rsidP="00D83323">
            <w:pPr>
              <w:spacing w:line="240" w:lineRule="auto"/>
              <w:ind w:firstLine="0"/>
              <w:rPr>
                <w:szCs w:val="22"/>
              </w:rPr>
            </w:pPr>
            <w:r>
              <w:rPr>
                <w:szCs w:val="22"/>
              </w:rPr>
              <w:t xml:space="preserve">Plano </w:t>
            </w:r>
            <w:r w:rsidR="00BF65B7">
              <w:rPr>
                <w:szCs w:val="22"/>
              </w:rPr>
              <w:t>de la superficie de</w:t>
            </w:r>
            <w:r w:rsidR="00514D37">
              <w:rPr>
                <w:szCs w:val="22"/>
              </w:rPr>
              <w:t xml:space="preserve"> la</w:t>
            </w:r>
            <w:r w:rsidR="00BF65B7">
              <w:rPr>
                <w:szCs w:val="22"/>
              </w:rPr>
              <w:t xml:space="preserve"> finca</w:t>
            </w:r>
            <w:r w:rsidR="0062162B">
              <w:rPr>
                <w:szCs w:val="22"/>
              </w:rPr>
              <w:t xml:space="preserve"> con la</w:t>
            </w:r>
            <w:r w:rsidR="00D83323">
              <w:rPr>
                <w:szCs w:val="22"/>
              </w:rPr>
              <w:t>s</w:t>
            </w:r>
            <w:r w:rsidR="0062162B">
              <w:rPr>
                <w:szCs w:val="22"/>
              </w:rPr>
              <w:t xml:space="preserve"> </w:t>
            </w:r>
            <w:r w:rsidR="00D83323">
              <w:rPr>
                <w:szCs w:val="22"/>
              </w:rPr>
              <w:t xml:space="preserve">características del lote </w:t>
            </w:r>
            <w:r w:rsidR="00514D37">
              <w:rPr>
                <w:szCs w:val="22"/>
              </w:rPr>
              <w:t>a desarrollar.</w:t>
            </w:r>
            <w:r w:rsidR="003B1853">
              <w:rPr>
                <w:szCs w:val="22"/>
              </w:rPr>
              <w:t xml:space="preserve"> </w:t>
            </w:r>
          </w:p>
        </w:tc>
        <w:tc>
          <w:tcPr>
            <w:tcW w:w="2160" w:type="dxa"/>
          </w:tcPr>
          <w:p w14:paraId="67B37A62" w14:textId="596EB381" w:rsidR="00067ACB" w:rsidRPr="00A80FAD" w:rsidRDefault="002A01BD" w:rsidP="00373465">
            <w:pPr>
              <w:ind w:firstLine="0"/>
              <w:rPr>
                <w:szCs w:val="22"/>
              </w:rPr>
            </w:pPr>
            <w:r>
              <w:rPr>
                <w:szCs w:val="22"/>
              </w:rPr>
              <w:t>Cliente</w:t>
            </w:r>
          </w:p>
        </w:tc>
      </w:tr>
      <w:tr w:rsidR="00305FEF" w14:paraId="19E4D635" w14:textId="77777777" w:rsidTr="00604D3B">
        <w:trPr>
          <w:gridAfter w:val="1"/>
          <w:wAfter w:w="6" w:type="dxa"/>
        </w:trPr>
        <w:tc>
          <w:tcPr>
            <w:tcW w:w="3235" w:type="dxa"/>
          </w:tcPr>
          <w:p w14:paraId="120BC65C" w14:textId="6AD4B399" w:rsidR="00305FEF" w:rsidRDefault="00305FEF" w:rsidP="00373465">
            <w:pPr>
              <w:ind w:firstLine="0"/>
              <w:rPr>
                <w:szCs w:val="22"/>
              </w:rPr>
            </w:pPr>
            <w:r>
              <w:rPr>
                <w:szCs w:val="22"/>
              </w:rPr>
              <w:t>Uso de Suelos</w:t>
            </w:r>
          </w:p>
        </w:tc>
        <w:tc>
          <w:tcPr>
            <w:tcW w:w="4590" w:type="dxa"/>
          </w:tcPr>
          <w:p w14:paraId="68C57C34" w14:textId="7267A92C" w:rsidR="00305FEF" w:rsidRPr="00A80FAD" w:rsidRDefault="00183BA3" w:rsidP="00DC741D">
            <w:pPr>
              <w:spacing w:line="240" w:lineRule="auto"/>
              <w:ind w:firstLine="0"/>
              <w:rPr>
                <w:szCs w:val="22"/>
              </w:rPr>
            </w:pPr>
            <w:r>
              <w:rPr>
                <w:szCs w:val="22"/>
              </w:rPr>
              <w:t xml:space="preserve">Documento </w:t>
            </w:r>
            <w:r w:rsidR="0007644A">
              <w:rPr>
                <w:szCs w:val="22"/>
              </w:rPr>
              <w:t xml:space="preserve">para conocer </w:t>
            </w:r>
            <w:r w:rsidR="00DC741D">
              <w:rPr>
                <w:szCs w:val="22"/>
              </w:rPr>
              <w:t>las particularidades</w:t>
            </w:r>
            <w:r w:rsidR="00C928DB">
              <w:rPr>
                <w:szCs w:val="22"/>
              </w:rPr>
              <w:t xml:space="preserve"> del entorno</w:t>
            </w:r>
            <w:r w:rsidR="007F325C">
              <w:rPr>
                <w:szCs w:val="22"/>
              </w:rPr>
              <w:t xml:space="preserve"> del lote emitido por la Municipalidad.</w:t>
            </w:r>
          </w:p>
        </w:tc>
        <w:tc>
          <w:tcPr>
            <w:tcW w:w="2160" w:type="dxa"/>
          </w:tcPr>
          <w:p w14:paraId="7B3ACD59" w14:textId="5B1363A6" w:rsidR="00305FEF" w:rsidRDefault="00305FEF" w:rsidP="00373465">
            <w:pPr>
              <w:ind w:firstLine="0"/>
              <w:rPr>
                <w:szCs w:val="22"/>
              </w:rPr>
            </w:pPr>
            <w:r>
              <w:rPr>
                <w:szCs w:val="22"/>
              </w:rPr>
              <w:t>Cliente / Arquitecto</w:t>
            </w:r>
          </w:p>
        </w:tc>
      </w:tr>
      <w:tr w:rsidR="00DD0FD7" w14:paraId="6F0EA251" w14:textId="77777777" w:rsidTr="00604D3B">
        <w:trPr>
          <w:gridAfter w:val="1"/>
          <w:wAfter w:w="6" w:type="dxa"/>
        </w:trPr>
        <w:tc>
          <w:tcPr>
            <w:tcW w:w="3235" w:type="dxa"/>
          </w:tcPr>
          <w:p w14:paraId="40EF6E60" w14:textId="5B4BCFE6" w:rsidR="00DD0FD7" w:rsidRDefault="00DD0FD7" w:rsidP="00A335EE">
            <w:pPr>
              <w:spacing w:line="240" w:lineRule="auto"/>
              <w:ind w:firstLine="0"/>
              <w:rPr>
                <w:szCs w:val="22"/>
              </w:rPr>
            </w:pPr>
            <w:r>
              <w:rPr>
                <w:szCs w:val="22"/>
              </w:rPr>
              <w:t xml:space="preserve">Normas y </w:t>
            </w:r>
            <w:r w:rsidR="00A335EE">
              <w:rPr>
                <w:szCs w:val="22"/>
              </w:rPr>
              <w:t>reglamentaciones constructivas</w:t>
            </w:r>
          </w:p>
        </w:tc>
        <w:tc>
          <w:tcPr>
            <w:tcW w:w="4590" w:type="dxa"/>
          </w:tcPr>
          <w:p w14:paraId="3C6A2899" w14:textId="34043C9C" w:rsidR="00DD0FD7" w:rsidRPr="00A80FAD" w:rsidRDefault="004D35A2" w:rsidP="003F2EAF">
            <w:pPr>
              <w:spacing w:line="240" w:lineRule="auto"/>
              <w:ind w:firstLine="0"/>
              <w:rPr>
                <w:szCs w:val="22"/>
              </w:rPr>
            </w:pPr>
            <w:r>
              <w:rPr>
                <w:szCs w:val="22"/>
              </w:rPr>
              <w:t xml:space="preserve">Cumplimientos de los </w:t>
            </w:r>
            <w:r w:rsidR="004F4B97">
              <w:rPr>
                <w:szCs w:val="22"/>
              </w:rPr>
              <w:t>Có</w:t>
            </w:r>
            <w:r w:rsidR="002A63F5">
              <w:rPr>
                <w:szCs w:val="22"/>
              </w:rPr>
              <w:t>digos de Construcción</w:t>
            </w:r>
            <w:r w:rsidR="001405B0">
              <w:rPr>
                <w:szCs w:val="22"/>
              </w:rPr>
              <w:t xml:space="preserve"> estructurales, de seguridad</w:t>
            </w:r>
            <w:r w:rsidR="003F2EAF">
              <w:rPr>
                <w:szCs w:val="22"/>
              </w:rPr>
              <w:t xml:space="preserve"> y ambientales</w:t>
            </w:r>
          </w:p>
        </w:tc>
        <w:tc>
          <w:tcPr>
            <w:tcW w:w="2160" w:type="dxa"/>
          </w:tcPr>
          <w:p w14:paraId="4FA4599C" w14:textId="592868EC" w:rsidR="00DD0FD7" w:rsidRDefault="002F4384" w:rsidP="00147120">
            <w:pPr>
              <w:spacing w:line="240" w:lineRule="auto"/>
              <w:ind w:firstLine="0"/>
              <w:rPr>
                <w:szCs w:val="22"/>
              </w:rPr>
            </w:pPr>
            <w:r>
              <w:rPr>
                <w:szCs w:val="22"/>
              </w:rPr>
              <w:t>Equipo de Arquitectura,</w:t>
            </w:r>
            <w:r w:rsidR="00515C4F">
              <w:rPr>
                <w:szCs w:val="22"/>
              </w:rPr>
              <w:t xml:space="preserve"> Estructurales, Mecánicos y Eléctricos </w:t>
            </w:r>
          </w:p>
        </w:tc>
      </w:tr>
      <w:tr w:rsidR="00BE07C3" w14:paraId="32ADF469" w14:textId="77777777" w:rsidTr="00604D3B">
        <w:trPr>
          <w:gridAfter w:val="1"/>
          <w:wAfter w:w="6" w:type="dxa"/>
        </w:trPr>
        <w:tc>
          <w:tcPr>
            <w:tcW w:w="3235" w:type="dxa"/>
          </w:tcPr>
          <w:p w14:paraId="411C1947" w14:textId="30929807" w:rsidR="00BE07C3" w:rsidRDefault="00BE07C3" w:rsidP="00A335EE">
            <w:pPr>
              <w:spacing w:line="240" w:lineRule="auto"/>
              <w:ind w:firstLine="0"/>
              <w:rPr>
                <w:szCs w:val="22"/>
              </w:rPr>
            </w:pPr>
            <w:r>
              <w:rPr>
                <w:szCs w:val="22"/>
              </w:rPr>
              <w:t>Manual de Criterios de Diseño</w:t>
            </w:r>
          </w:p>
        </w:tc>
        <w:tc>
          <w:tcPr>
            <w:tcW w:w="4590" w:type="dxa"/>
          </w:tcPr>
          <w:p w14:paraId="6E029AB9" w14:textId="414EFB73" w:rsidR="00BE07C3" w:rsidRDefault="000A2733" w:rsidP="003F2EAF">
            <w:pPr>
              <w:spacing w:line="240" w:lineRule="auto"/>
              <w:ind w:firstLine="0"/>
              <w:rPr>
                <w:szCs w:val="22"/>
              </w:rPr>
            </w:pPr>
            <w:r>
              <w:rPr>
                <w:szCs w:val="22"/>
              </w:rPr>
              <w:t>Documento</w:t>
            </w:r>
            <w:r w:rsidR="00642E49">
              <w:rPr>
                <w:szCs w:val="22"/>
              </w:rPr>
              <w:t xml:space="preserve"> que agrupa diferentes criterios técnicos de diseño</w:t>
            </w:r>
            <w:r w:rsidR="00AD59D7">
              <w:rPr>
                <w:szCs w:val="22"/>
              </w:rPr>
              <w:t xml:space="preserve"> para orientar </w:t>
            </w:r>
            <w:r w:rsidR="002B7631">
              <w:rPr>
                <w:szCs w:val="22"/>
              </w:rPr>
              <w:t>a los equipos</w:t>
            </w:r>
            <w:r w:rsidR="00AD59D7">
              <w:rPr>
                <w:szCs w:val="22"/>
              </w:rPr>
              <w:t xml:space="preserve"> de </w:t>
            </w:r>
            <w:r w:rsidR="002B7631">
              <w:rPr>
                <w:szCs w:val="22"/>
              </w:rPr>
              <w:t>la necesidad</w:t>
            </w:r>
            <w:r w:rsidR="00AD59D7">
              <w:rPr>
                <w:szCs w:val="22"/>
              </w:rPr>
              <w:t xml:space="preserve"> </w:t>
            </w:r>
            <w:r w:rsidR="00C31B9E">
              <w:rPr>
                <w:szCs w:val="22"/>
              </w:rPr>
              <w:t>del cliente.</w:t>
            </w:r>
          </w:p>
        </w:tc>
        <w:tc>
          <w:tcPr>
            <w:tcW w:w="2160" w:type="dxa"/>
          </w:tcPr>
          <w:p w14:paraId="74F6948E" w14:textId="5A34559C" w:rsidR="00BE07C3" w:rsidRDefault="006238FC" w:rsidP="00147120">
            <w:pPr>
              <w:spacing w:line="240" w:lineRule="auto"/>
              <w:ind w:firstLine="0"/>
              <w:rPr>
                <w:szCs w:val="22"/>
              </w:rPr>
            </w:pPr>
            <w:r>
              <w:rPr>
                <w:szCs w:val="22"/>
              </w:rPr>
              <w:t>Cliente / Equipo PM</w:t>
            </w:r>
          </w:p>
        </w:tc>
      </w:tr>
      <w:tr w:rsidR="006238FC" w14:paraId="4B125ADA" w14:textId="77777777" w:rsidTr="00604D3B">
        <w:trPr>
          <w:gridAfter w:val="1"/>
          <w:wAfter w:w="6" w:type="dxa"/>
        </w:trPr>
        <w:tc>
          <w:tcPr>
            <w:tcW w:w="3235" w:type="dxa"/>
          </w:tcPr>
          <w:p w14:paraId="1644DFAB" w14:textId="6126DA03" w:rsidR="006238FC" w:rsidRDefault="00401BA5" w:rsidP="00A335EE">
            <w:pPr>
              <w:spacing w:line="240" w:lineRule="auto"/>
              <w:ind w:firstLine="0"/>
              <w:rPr>
                <w:szCs w:val="22"/>
              </w:rPr>
            </w:pPr>
            <w:r>
              <w:rPr>
                <w:szCs w:val="22"/>
              </w:rPr>
              <w:t>Especificaciones Técnicas</w:t>
            </w:r>
          </w:p>
        </w:tc>
        <w:tc>
          <w:tcPr>
            <w:tcW w:w="4590" w:type="dxa"/>
          </w:tcPr>
          <w:p w14:paraId="6B456AAD" w14:textId="4B2BB4B5" w:rsidR="006238FC" w:rsidRDefault="001478E1" w:rsidP="003F2EAF">
            <w:pPr>
              <w:spacing w:line="240" w:lineRule="auto"/>
              <w:ind w:firstLine="0"/>
              <w:rPr>
                <w:szCs w:val="22"/>
              </w:rPr>
            </w:pPr>
            <w:r>
              <w:rPr>
                <w:szCs w:val="22"/>
              </w:rPr>
              <w:t xml:space="preserve">Documento con </w:t>
            </w:r>
            <w:r w:rsidR="00AD5025">
              <w:rPr>
                <w:szCs w:val="22"/>
              </w:rPr>
              <w:t>un</w:t>
            </w:r>
            <w:r>
              <w:rPr>
                <w:szCs w:val="22"/>
              </w:rPr>
              <w:t xml:space="preserve"> conjunto</w:t>
            </w:r>
            <w:r w:rsidR="00AD5025">
              <w:rPr>
                <w:szCs w:val="22"/>
              </w:rPr>
              <w:t xml:space="preserve"> de </w:t>
            </w:r>
            <w:r w:rsidR="0007056A">
              <w:rPr>
                <w:szCs w:val="22"/>
              </w:rPr>
              <w:t>características y</w:t>
            </w:r>
            <w:r w:rsidR="00AD5025">
              <w:rPr>
                <w:szCs w:val="22"/>
              </w:rPr>
              <w:t xml:space="preserve"> requisitos </w:t>
            </w:r>
            <w:r w:rsidR="0032299C">
              <w:rPr>
                <w:szCs w:val="22"/>
              </w:rPr>
              <w:t xml:space="preserve">que definen las normas </w:t>
            </w:r>
            <w:r w:rsidR="006E78DD">
              <w:rPr>
                <w:szCs w:val="22"/>
              </w:rPr>
              <w:t xml:space="preserve">a ser empleados en el proceso </w:t>
            </w:r>
            <w:r w:rsidR="003C6F4F">
              <w:rPr>
                <w:szCs w:val="22"/>
              </w:rPr>
              <w:t>constructivo.</w:t>
            </w:r>
          </w:p>
        </w:tc>
        <w:tc>
          <w:tcPr>
            <w:tcW w:w="2160" w:type="dxa"/>
          </w:tcPr>
          <w:p w14:paraId="611A5A98" w14:textId="4227E1BF" w:rsidR="006238FC" w:rsidRDefault="00401BA5" w:rsidP="00147120">
            <w:pPr>
              <w:spacing w:line="240" w:lineRule="auto"/>
              <w:ind w:firstLine="0"/>
              <w:rPr>
                <w:szCs w:val="22"/>
              </w:rPr>
            </w:pPr>
            <w:r>
              <w:rPr>
                <w:szCs w:val="22"/>
              </w:rPr>
              <w:t>Cliente / Equipo PM</w:t>
            </w:r>
          </w:p>
        </w:tc>
      </w:tr>
      <w:tr w:rsidR="00067ACB" w14:paraId="0111C0E3" w14:textId="77777777" w:rsidTr="00604D3B">
        <w:trPr>
          <w:gridAfter w:val="1"/>
          <w:wAfter w:w="6" w:type="dxa"/>
        </w:trPr>
        <w:tc>
          <w:tcPr>
            <w:tcW w:w="3235" w:type="dxa"/>
          </w:tcPr>
          <w:p w14:paraId="6E4E858F" w14:textId="379A7F85" w:rsidR="00067ACB" w:rsidRPr="00A80FAD" w:rsidRDefault="00D04FAB" w:rsidP="00373465">
            <w:pPr>
              <w:ind w:firstLine="0"/>
              <w:rPr>
                <w:szCs w:val="22"/>
              </w:rPr>
            </w:pPr>
            <w:r>
              <w:rPr>
                <w:szCs w:val="22"/>
              </w:rPr>
              <w:t xml:space="preserve">Estudios de </w:t>
            </w:r>
            <w:r w:rsidR="00305FEF">
              <w:rPr>
                <w:szCs w:val="22"/>
              </w:rPr>
              <w:t>Suelos</w:t>
            </w:r>
          </w:p>
        </w:tc>
        <w:tc>
          <w:tcPr>
            <w:tcW w:w="4590" w:type="dxa"/>
          </w:tcPr>
          <w:p w14:paraId="5566AA52" w14:textId="434CF789" w:rsidR="00067ACB" w:rsidRPr="00A80FAD" w:rsidRDefault="00305FEF" w:rsidP="00305FEF">
            <w:pPr>
              <w:spacing w:line="240" w:lineRule="auto"/>
              <w:ind w:firstLine="0"/>
              <w:rPr>
                <w:szCs w:val="22"/>
              </w:rPr>
            </w:pPr>
            <w:r>
              <w:rPr>
                <w:szCs w:val="22"/>
              </w:rPr>
              <w:t>E</w:t>
            </w:r>
            <w:r w:rsidRPr="00305FEF">
              <w:rPr>
                <w:szCs w:val="22"/>
              </w:rPr>
              <w:t xml:space="preserve">studios geotécnicos para determinar la estabilidad del suelo para </w:t>
            </w:r>
            <w:r>
              <w:rPr>
                <w:szCs w:val="22"/>
              </w:rPr>
              <w:t>el diseño y la</w:t>
            </w:r>
            <w:r w:rsidRPr="00305FEF">
              <w:rPr>
                <w:szCs w:val="22"/>
              </w:rPr>
              <w:t xml:space="preserve"> construcción.</w:t>
            </w:r>
          </w:p>
        </w:tc>
        <w:tc>
          <w:tcPr>
            <w:tcW w:w="2160" w:type="dxa"/>
          </w:tcPr>
          <w:p w14:paraId="5F454FC2" w14:textId="1C5243BA" w:rsidR="00067ACB" w:rsidRPr="00A80FAD" w:rsidRDefault="00AF29A2" w:rsidP="00750E42">
            <w:pPr>
              <w:spacing w:line="240" w:lineRule="auto"/>
              <w:ind w:firstLine="0"/>
              <w:rPr>
                <w:szCs w:val="22"/>
              </w:rPr>
            </w:pPr>
            <w:r>
              <w:rPr>
                <w:szCs w:val="22"/>
              </w:rPr>
              <w:t>Equ</w:t>
            </w:r>
            <w:r w:rsidR="00750E42">
              <w:rPr>
                <w:szCs w:val="22"/>
              </w:rPr>
              <w:t>i</w:t>
            </w:r>
            <w:r>
              <w:rPr>
                <w:szCs w:val="22"/>
              </w:rPr>
              <w:t xml:space="preserve">po de </w:t>
            </w:r>
            <w:r w:rsidR="00305FEF">
              <w:rPr>
                <w:szCs w:val="22"/>
              </w:rPr>
              <w:t>Ingeniería</w:t>
            </w:r>
          </w:p>
        </w:tc>
      </w:tr>
      <w:tr w:rsidR="00915B67" w14:paraId="79F66E5E" w14:textId="77777777" w:rsidTr="00604D3B">
        <w:trPr>
          <w:gridAfter w:val="1"/>
          <w:wAfter w:w="6" w:type="dxa"/>
        </w:trPr>
        <w:tc>
          <w:tcPr>
            <w:tcW w:w="3235" w:type="dxa"/>
          </w:tcPr>
          <w:p w14:paraId="10F85993" w14:textId="7883B79B" w:rsidR="00915B67" w:rsidRDefault="001C0FDD" w:rsidP="00373465">
            <w:pPr>
              <w:ind w:firstLine="0"/>
              <w:rPr>
                <w:szCs w:val="22"/>
              </w:rPr>
            </w:pPr>
            <w:r>
              <w:rPr>
                <w:szCs w:val="22"/>
              </w:rPr>
              <w:t>Autodesk BIM 360</w:t>
            </w:r>
          </w:p>
        </w:tc>
        <w:tc>
          <w:tcPr>
            <w:tcW w:w="4590" w:type="dxa"/>
          </w:tcPr>
          <w:p w14:paraId="22910457" w14:textId="0F7826DA" w:rsidR="00915B67" w:rsidRDefault="001C0FDD" w:rsidP="00305FEF">
            <w:pPr>
              <w:spacing w:line="240" w:lineRule="auto"/>
              <w:ind w:firstLine="0"/>
              <w:rPr>
                <w:szCs w:val="22"/>
              </w:rPr>
            </w:pPr>
            <w:r>
              <w:rPr>
                <w:szCs w:val="22"/>
              </w:rPr>
              <w:t xml:space="preserve">Programa </w:t>
            </w:r>
            <w:r w:rsidR="00D25EBF">
              <w:rPr>
                <w:szCs w:val="22"/>
              </w:rPr>
              <w:t xml:space="preserve">para coordinación </w:t>
            </w:r>
            <w:r w:rsidR="00110F48">
              <w:rPr>
                <w:szCs w:val="22"/>
              </w:rPr>
              <w:t>entre departamentos internos y externos</w:t>
            </w:r>
            <w:r w:rsidR="0039374C">
              <w:rPr>
                <w:szCs w:val="22"/>
              </w:rPr>
              <w:t xml:space="preserve"> y realizar los seguimientos </w:t>
            </w:r>
            <w:r w:rsidR="0009693D">
              <w:rPr>
                <w:szCs w:val="22"/>
              </w:rPr>
              <w:t>de los avances del diseño y ejecución</w:t>
            </w:r>
            <w:r w:rsidR="00260BAB">
              <w:rPr>
                <w:szCs w:val="22"/>
              </w:rPr>
              <w:t xml:space="preserve"> además de conseguir las aprobaciones de las partes interesadas</w:t>
            </w:r>
          </w:p>
        </w:tc>
        <w:tc>
          <w:tcPr>
            <w:tcW w:w="2160" w:type="dxa"/>
          </w:tcPr>
          <w:p w14:paraId="30605054" w14:textId="2CE6E701" w:rsidR="00915B67" w:rsidRDefault="006F09E7" w:rsidP="00750E42">
            <w:pPr>
              <w:spacing w:line="240" w:lineRule="auto"/>
              <w:ind w:firstLine="0"/>
              <w:rPr>
                <w:szCs w:val="22"/>
              </w:rPr>
            </w:pPr>
            <w:r>
              <w:rPr>
                <w:szCs w:val="22"/>
              </w:rPr>
              <w:t xml:space="preserve">Equipo PM, </w:t>
            </w:r>
            <w:r w:rsidR="000736D8">
              <w:rPr>
                <w:szCs w:val="22"/>
              </w:rPr>
              <w:t>Equipo de Arquitectura, Estructurales, Mecánicos y Eléctricos</w:t>
            </w:r>
          </w:p>
        </w:tc>
      </w:tr>
      <w:tr w:rsidR="009031C5" w14:paraId="516E483D" w14:textId="77777777" w:rsidTr="00604D3B">
        <w:trPr>
          <w:gridAfter w:val="1"/>
          <w:wAfter w:w="6" w:type="dxa"/>
        </w:trPr>
        <w:tc>
          <w:tcPr>
            <w:tcW w:w="3235" w:type="dxa"/>
          </w:tcPr>
          <w:p w14:paraId="0E8E5573" w14:textId="3F1BB8BE" w:rsidR="009031C5" w:rsidRDefault="00D87864" w:rsidP="00373465">
            <w:pPr>
              <w:ind w:firstLine="0"/>
              <w:rPr>
                <w:szCs w:val="22"/>
              </w:rPr>
            </w:pPr>
            <w:r>
              <w:rPr>
                <w:szCs w:val="22"/>
              </w:rPr>
              <w:t>Microsoft Project</w:t>
            </w:r>
          </w:p>
        </w:tc>
        <w:tc>
          <w:tcPr>
            <w:tcW w:w="4590" w:type="dxa"/>
          </w:tcPr>
          <w:p w14:paraId="0570D4D4" w14:textId="73DFF7E6" w:rsidR="009031C5" w:rsidRDefault="00D87864" w:rsidP="00305FEF">
            <w:pPr>
              <w:spacing w:line="240" w:lineRule="auto"/>
              <w:ind w:firstLine="0"/>
              <w:rPr>
                <w:szCs w:val="22"/>
              </w:rPr>
            </w:pPr>
            <w:r>
              <w:rPr>
                <w:szCs w:val="22"/>
              </w:rPr>
              <w:t>Prog</w:t>
            </w:r>
            <w:r w:rsidR="00F51C71">
              <w:rPr>
                <w:szCs w:val="22"/>
              </w:rPr>
              <w:t>rama utilizado para realizar s</w:t>
            </w:r>
            <w:r w:rsidR="00114821">
              <w:rPr>
                <w:szCs w:val="22"/>
              </w:rPr>
              <w:t xml:space="preserve">eguimientos de hitos de diseños y ejecución </w:t>
            </w:r>
            <w:r w:rsidR="00F11B29">
              <w:rPr>
                <w:szCs w:val="22"/>
              </w:rPr>
              <w:t>del proyecto</w:t>
            </w:r>
          </w:p>
        </w:tc>
        <w:tc>
          <w:tcPr>
            <w:tcW w:w="2160" w:type="dxa"/>
          </w:tcPr>
          <w:p w14:paraId="54A17765" w14:textId="59F71BC8" w:rsidR="009031C5" w:rsidRDefault="00F11B29" w:rsidP="00750E42">
            <w:pPr>
              <w:spacing w:line="240" w:lineRule="auto"/>
              <w:ind w:firstLine="0"/>
              <w:rPr>
                <w:szCs w:val="22"/>
              </w:rPr>
            </w:pPr>
            <w:r>
              <w:rPr>
                <w:szCs w:val="22"/>
              </w:rPr>
              <w:t>Equipo PM</w:t>
            </w:r>
          </w:p>
        </w:tc>
      </w:tr>
      <w:tr w:rsidR="00305FEF" w14:paraId="30C4C120" w14:textId="77777777" w:rsidTr="00604D3B">
        <w:trPr>
          <w:gridAfter w:val="1"/>
          <w:wAfter w:w="6" w:type="dxa"/>
        </w:trPr>
        <w:tc>
          <w:tcPr>
            <w:tcW w:w="3235" w:type="dxa"/>
          </w:tcPr>
          <w:p w14:paraId="0EFF3A59" w14:textId="16437EDC" w:rsidR="00305FEF" w:rsidRDefault="00B14B1E" w:rsidP="00D81314">
            <w:pPr>
              <w:spacing w:line="240" w:lineRule="auto"/>
              <w:ind w:firstLine="0"/>
              <w:rPr>
                <w:szCs w:val="22"/>
              </w:rPr>
            </w:pPr>
            <w:r>
              <w:rPr>
                <w:szCs w:val="22"/>
              </w:rPr>
              <w:t>Plan</w:t>
            </w:r>
            <w:r w:rsidR="00D81314">
              <w:rPr>
                <w:szCs w:val="22"/>
              </w:rPr>
              <w:t xml:space="preserve"> Maestro y diseño Arquitectónico </w:t>
            </w:r>
          </w:p>
        </w:tc>
        <w:tc>
          <w:tcPr>
            <w:tcW w:w="4590" w:type="dxa"/>
          </w:tcPr>
          <w:p w14:paraId="706E2F49" w14:textId="16E29F24" w:rsidR="00305FEF" w:rsidRDefault="000016BB" w:rsidP="00305FEF">
            <w:pPr>
              <w:spacing w:line="240" w:lineRule="auto"/>
              <w:ind w:firstLine="0"/>
              <w:rPr>
                <w:szCs w:val="22"/>
              </w:rPr>
            </w:pPr>
            <w:r w:rsidRPr="000016BB">
              <w:rPr>
                <w:szCs w:val="22"/>
              </w:rPr>
              <w:t>D</w:t>
            </w:r>
            <w:r>
              <w:rPr>
                <w:szCs w:val="22"/>
              </w:rPr>
              <w:t xml:space="preserve">iseño </w:t>
            </w:r>
            <w:r w:rsidR="005557BF">
              <w:rPr>
                <w:szCs w:val="22"/>
              </w:rPr>
              <w:t xml:space="preserve">para armonizar con el </w:t>
            </w:r>
            <w:r w:rsidR="005B6044">
              <w:rPr>
                <w:szCs w:val="22"/>
              </w:rPr>
              <w:t>entorno, identificando</w:t>
            </w:r>
            <w:r w:rsidR="00B170CD">
              <w:rPr>
                <w:szCs w:val="22"/>
              </w:rPr>
              <w:t xml:space="preserve"> las </w:t>
            </w:r>
            <w:r w:rsidRPr="000016BB">
              <w:rPr>
                <w:szCs w:val="22"/>
              </w:rPr>
              <w:t xml:space="preserve">áreas para comercios, </w:t>
            </w:r>
            <w:r>
              <w:rPr>
                <w:szCs w:val="22"/>
              </w:rPr>
              <w:t>áreas comunes</w:t>
            </w:r>
            <w:r w:rsidR="00D54070">
              <w:rPr>
                <w:szCs w:val="22"/>
              </w:rPr>
              <w:t>, z</w:t>
            </w:r>
            <w:r w:rsidRPr="000016BB">
              <w:rPr>
                <w:szCs w:val="22"/>
              </w:rPr>
              <w:t>onas de entretenimiento, estacionamiento y espacios públicos.</w:t>
            </w:r>
          </w:p>
        </w:tc>
        <w:tc>
          <w:tcPr>
            <w:tcW w:w="2160" w:type="dxa"/>
          </w:tcPr>
          <w:p w14:paraId="4E19043F" w14:textId="7B00C8DB" w:rsidR="00305FEF" w:rsidRDefault="00750E42" w:rsidP="005B6044">
            <w:pPr>
              <w:spacing w:line="240" w:lineRule="auto"/>
              <w:ind w:firstLine="0"/>
              <w:rPr>
                <w:szCs w:val="22"/>
              </w:rPr>
            </w:pPr>
            <w:r>
              <w:rPr>
                <w:szCs w:val="22"/>
              </w:rPr>
              <w:t xml:space="preserve">Equipo de </w:t>
            </w:r>
            <w:r w:rsidR="00D54070">
              <w:rPr>
                <w:szCs w:val="22"/>
              </w:rPr>
              <w:t>Arquitect</w:t>
            </w:r>
            <w:r>
              <w:rPr>
                <w:szCs w:val="22"/>
              </w:rPr>
              <w:t>ura</w:t>
            </w:r>
            <w:r w:rsidR="005B6044">
              <w:rPr>
                <w:szCs w:val="22"/>
              </w:rPr>
              <w:t xml:space="preserve"> / Urbanista</w:t>
            </w:r>
          </w:p>
        </w:tc>
      </w:tr>
      <w:tr w:rsidR="00D54070" w14:paraId="4CB01F3B" w14:textId="77777777" w:rsidTr="00604D3B">
        <w:trPr>
          <w:gridAfter w:val="1"/>
          <w:wAfter w:w="6" w:type="dxa"/>
        </w:trPr>
        <w:tc>
          <w:tcPr>
            <w:tcW w:w="3235" w:type="dxa"/>
          </w:tcPr>
          <w:p w14:paraId="466258B4" w14:textId="430DC985" w:rsidR="00D54070" w:rsidRDefault="00183E09" w:rsidP="00D81314">
            <w:pPr>
              <w:spacing w:line="240" w:lineRule="auto"/>
              <w:ind w:firstLine="0"/>
              <w:rPr>
                <w:szCs w:val="22"/>
              </w:rPr>
            </w:pPr>
            <w:r>
              <w:rPr>
                <w:szCs w:val="22"/>
              </w:rPr>
              <w:t>Diseño estructural</w:t>
            </w:r>
          </w:p>
        </w:tc>
        <w:tc>
          <w:tcPr>
            <w:tcW w:w="4590" w:type="dxa"/>
          </w:tcPr>
          <w:p w14:paraId="45F1CC94" w14:textId="2A35BF2D" w:rsidR="00D54070" w:rsidRPr="000016BB" w:rsidRDefault="00183E09" w:rsidP="00305FEF">
            <w:pPr>
              <w:spacing w:line="240" w:lineRule="auto"/>
              <w:ind w:firstLine="0"/>
              <w:rPr>
                <w:szCs w:val="22"/>
              </w:rPr>
            </w:pPr>
            <w:r>
              <w:rPr>
                <w:szCs w:val="22"/>
              </w:rPr>
              <w:t>Diseño de la estructura del edificio</w:t>
            </w:r>
            <w:r w:rsidR="004F12E1">
              <w:rPr>
                <w:szCs w:val="22"/>
              </w:rPr>
              <w:t>, l</w:t>
            </w:r>
            <w:r w:rsidR="008943BC">
              <w:rPr>
                <w:szCs w:val="22"/>
              </w:rPr>
              <w:t>os pavimentos</w:t>
            </w:r>
            <w:r w:rsidR="007F1BBC">
              <w:rPr>
                <w:szCs w:val="22"/>
              </w:rPr>
              <w:t xml:space="preserve"> de estacionamiento y equipos.</w:t>
            </w:r>
          </w:p>
        </w:tc>
        <w:tc>
          <w:tcPr>
            <w:tcW w:w="2160" w:type="dxa"/>
          </w:tcPr>
          <w:p w14:paraId="684225C7" w14:textId="740D563A" w:rsidR="00D54070" w:rsidRDefault="00750E42" w:rsidP="00750E42">
            <w:pPr>
              <w:spacing w:line="240" w:lineRule="auto"/>
              <w:ind w:firstLine="0"/>
              <w:rPr>
                <w:szCs w:val="22"/>
              </w:rPr>
            </w:pPr>
            <w:r>
              <w:rPr>
                <w:szCs w:val="22"/>
              </w:rPr>
              <w:t xml:space="preserve">Equipo de </w:t>
            </w:r>
            <w:r w:rsidR="007F1BBC">
              <w:rPr>
                <w:szCs w:val="22"/>
              </w:rPr>
              <w:t>Ingeniería</w:t>
            </w:r>
          </w:p>
        </w:tc>
      </w:tr>
      <w:tr w:rsidR="007F1BBC" w14:paraId="42CA77C6" w14:textId="77777777" w:rsidTr="00604D3B">
        <w:trPr>
          <w:gridAfter w:val="1"/>
          <w:wAfter w:w="6" w:type="dxa"/>
        </w:trPr>
        <w:tc>
          <w:tcPr>
            <w:tcW w:w="3235" w:type="dxa"/>
          </w:tcPr>
          <w:p w14:paraId="02174FAC" w14:textId="709BEB72" w:rsidR="007F1BBC" w:rsidRDefault="00C94E81" w:rsidP="00D81314">
            <w:pPr>
              <w:spacing w:line="240" w:lineRule="auto"/>
              <w:ind w:firstLine="0"/>
              <w:rPr>
                <w:szCs w:val="22"/>
              </w:rPr>
            </w:pPr>
            <w:r>
              <w:rPr>
                <w:szCs w:val="22"/>
              </w:rPr>
              <w:lastRenderedPageBreak/>
              <w:t>Dise</w:t>
            </w:r>
            <w:r w:rsidR="000813B4">
              <w:rPr>
                <w:szCs w:val="22"/>
              </w:rPr>
              <w:t>ño Interno</w:t>
            </w:r>
          </w:p>
        </w:tc>
        <w:tc>
          <w:tcPr>
            <w:tcW w:w="4590" w:type="dxa"/>
          </w:tcPr>
          <w:p w14:paraId="535826F7" w14:textId="09EF38D1" w:rsidR="007F1BBC" w:rsidRDefault="00EC0C6F" w:rsidP="00305FEF">
            <w:pPr>
              <w:spacing w:line="240" w:lineRule="auto"/>
              <w:ind w:firstLine="0"/>
              <w:rPr>
                <w:szCs w:val="22"/>
              </w:rPr>
            </w:pPr>
            <w:r>
              <w:rPr>
                <w:szCs w:val="22"/>
              </w:rPr>
              <w:t xml:space="preserve">Diseño de las </w:t>
            </w:r>
            <w:r w:rsidR="0097370D">
              <w:rPr>
                <w:szCs w:val="22"/>
              </w:rPr>
              <w:t>características arquitectónicas modernas y atractivas</w:t>
            </w:r>
            <w:r w:rsidR="008E137A">
              <w:rPr>
                <w:szCs w:val="22"/>
              </w:rPr>
              <w:t xml:space="preserve"> buscando maxi</w:t>
            </w:r>
            <w:r w:rsidR="002838D3">
              <w:rPr>
                <w:szCs w:val="22"/>
              </w:rPr>
              <w:t xml:space="preserve">mizar las áreas abiertas </w:t>
            </w:r>
            <w:r w:rsidR="00AF29A2">
              <w:rPr>
                <w:szCs w:val="22"/>
              </w:rPr>
              <w:t>del proyecto.</w:t>
            </w:r>
          </w:p>
        </w:tc>
        <w:tc>
          <w:tcPr>
            <w:tcW w:w="2160" w:type="dxa"/>
          </w:tcPr>
          <w:p w14:paraId="77DBB562" w14:textId="0102064D" w:rsidR="007F1BBC" w:rsidRDefault="00750E42" w:rsidP="00750E42">
            <w:pPr>
              <w:spacing w:line="240" w:lineRule="auto"/>
              <w:ind w:firstLine="0"/>
              <w:rPr>
                <w:szCs w:val="22"/>
              </w:rPr>
            </w:pPr>
            <w:r>
              <w:rPr>
                <w:szCs w:val="22"/>
              </w:rPr>
              <w:t xml:space="preserve">Equipo de </w:t>
            </w:r>
            <w:r w:rsidR="000813B4">
              <w:rPr>
                <w:szCs w:val="22"/>
              </w:rPr>
              <w:t>Arquitect</w:t>
            </w:r>
            <w:r>
              <w:rPr>
                <w:szCs w:val="22"/>
              </w:rPr>
              <w:t>ura</w:t>
            </w:r>
          </w:p>
        </w:tc>
      </w:tr>
      <w:tr w:rsidR="00AF29A2" w14:paraId="6792B530" w14:textId="77777777" w:rsidTr="00604D3B">
        <w:trPr>
          <w:gridAfter w:val="1"/>
          <w:wAfter w:w="6" w:type="dxa"/>
        </w:trPr>
        <w:tc>
          <w:tcPr>
            <w:tcW w:w="3235" w:type="dxa"/>
          </w:tcPr>
          <w:p w14:paraId="6283FDBE" w14:textId="2F3A2224" w:rsidR="00AF29A2" w:rsidRDefault="000103B9" w:rsidP="00D81314">
            <w:pPr>
              <w:spacing w:line="240" w:lineRule="auto"/>
              <w:ind w:firstLine="0"/>
              <w:rPr>
                <w:szCs w:val="22"/>
              </w:rPr>
            </w:pPr>
            <w:r>
              <w:rPr>
                <w:szCs w:val="22"/>
              </w:rPr>
              <w:t>Dise</w:t>
            </w:r>
            <w:r w:rsidR="00807D82">
              <w:rPr>
                <w:szCs w:val="22"/>
              </w:rPr>
              <w:t xml:space="preserve">ño </w:t>
            </w:r>
            <w:r w:rsidR="00934490">
              <w:rPr>
                <w:szCs w:val="22"/>
              </w:rPr>
              <w:t xml:space="preserve">Sistema </w:t>
            </w:r>
            <w:r w:rsidR="00807D82">
              <w:rPr>
                <w:szCs w:val="22"/>
              </w:rPr>
              <w:t xml:space="preserve">Mecánico </w:t>
            </w:r>
          </w:p>
        </w:tc>
        <w:tc>
          <w:tcPr>
            <w:tcW w:w="4590" w:type="dxa"/>
          </w:tcPr>
          <w:p w14:paraId="7CAA5F00" w14:textId="4C96EA14" w:rsidR="00AF29A2" w:rsidRDefault="00257175" w:rsidP="00305FEF">
            <w:pPr>
              <w:spacing w:line="240" w:lineRule="auto"/>
              <w:ind w:firstLine="0"/>
              <w:rPr>
                <w:szCs w:val="22"/>
              </w:rPr>
            </w:pPr>
            <w:r>
              <w:rPr>
                <w:szCs w:val="22"/>
              </w:rPr>
              <w:t xml:space="preserve">Diseño </w:t>
            </w:r>
            <w:r w:rsidR="008566A8">
              <w:rPr>
                <w:szCs w:val="22"/>
              </w:rPr>
              <w:t xml:space="preserve">de sistema de suministro de Agua y drenaje </w:t>
            </w:r>
            <w:r w:rsidR="008A018E">
              <w:rPr>
                <w:szCs w:val="22"/>
              </w:rPr>
              <w:t>sanit</w:t>
            </w:r>
            <w:r w:rsidR="004A315D">
              <w:rPr>
                <w:szCs w:val="22"/>
              </w:rPr>
              <w:t xml:space="preserve">ario </w:t>
            </w:r>
            <w:r w:rsidR="00257C0F">
              <w:rPr>
                <w:szCs w:val="22"/>
              </w:rPr>
              <w:t>y pluvial.</w:t>
            </w:r>
          </w:p>
        </w:tc>
        <w:tc>
          <w:tcPr>
            <w:tcW w:w="2160" w:type="dxa"/>
          </w:tcPr>
          <w:p w14:paraId="2F0B824E" w14:textId="7E7313C4" w:rsidR="00AF29A2" w:rsidRDefault="00807D82" w:rsidP="00807D82">
            <w:pPr>
              <w:spacing w:line="240" w:lineRule="auto"/>
              <w:ind w:firstLine="0"/>
              <w:rPr>
                <w:szCs w:val="22"/>
              </w:rPr>
            </w:pPr>
            <w:r>
              <w:rPr>
                <w:szCs w:val="22"/>
              </w:rPr>
              <w:t xml:space="preserve">Equipo de Ingeniería Mecanica </w:t>
            </w:r>
          </w:p>
        </w:tc>
      </w:tr>
      <w:tr w:rsidR="00560938" w14:paraId="7F86E583" w14:textId="77777777" w:rsidTr="00604D3B">
        <w:trPr>
          <w:gridAfter w:val="1"/>
          <w:wAfter w:w="6" w:type="dxa"/>
        </w:trPr>
        <w:tc>
          <w:tcPr>
            <w:tcW w:w="3235" w:type="dxa"/>
          </w:tcPr>
          <w:p w14:paraId="0583D5BC" w14:textId="2ECFA1CC" w:rsidR="00560938" w:rsidRDefault="003B61F3" w:rsidP="00D81314">
            <w:pPr>
              <w:spacing w:line="240" w:lineRule="auto"/>
              <w:ind w:firstLine="0"/>
              <w:rPr>
                <w:szCs w:val="22"/>
              </w:rPr>
            </w:pPr>
            <w:r>
              <w:rPr>
                <w:szCs w:val="22"/>
              </w:rPr>
              <w:t>Diseño sistema Aire acondicionado</w:t>
            </w:r>
          </w:p>
        </w:tc>
        <w:tc>
          <w:tcPr>
            <w:tcW w:w="4590" w:type="dxa"/>
          </w:tcPr>
          <w:p w14:paraId="2DAB30E4" w14:textId="6E7AD042" w:rsidR="00560938" w:rsidRDefault="007A51F4" w:rsidP="00305FEF">
            <w:pPr>
              <w:spacing w:line="240" w:lineRule="auto"/>
              <w:ind w:firstLine="0"/>
              <w:rPr>
                <w:szCs w:val="22"/>
              </w:rPr>
            </w:pPr>
            <w:r>
              <w:rPr>
                <w:szCs w:val="22"/>
              </w:rPr>
              <w:t>Diseño del sistema de ventilación y aire</w:t>
            </w:r>
            <w:r w:rsidR="00444FC1">
              <w:rPr>
                <w:szCs w:val="22"/>
              </w:rPr>
              <w:t xml:space="preserve"> acondicionado.</w:t>
            </w:r>
          </w:p>
        </w:tc>
        <w:tc>
          <w:tcPr>
            <w:tcW w:w="2160" w:type="dxa"/>
          </w:tcPr>
          <w:p w14:paraId="1B7F5905" w14:textId="699869D1" w:rsidR="00560938" w:rsidRDefault="00934490" w:rsidP="00807D82">
            <w:pPr>
              <w:spacing w:line="240" w:lineRule="auto"/>
              <w:ind w:firstLine="0"/>
              <w:rPr>
                <w:szCs w:val="22"/>
              </w:rPr>
            </w:pPr>
            <w:r>
              <w:rPr>
                <w:szCs w:val="22"/>
              </w:rPr>
              <w:t>Equipo de Ingenier</w:t>
            </w:r>
            <w:r w:rsidR="0078335D">
              <w:rPr>
                <w:szCs w:val="22"/>
              </w:rPr>
              <w:t>ía Mecánico</w:t>
            </w:r>
          </w:p>
        </w:tc>
      </w:tr>
      <w:tr w:rsidR="00257C0F" w14:paraId="3671336A" w14:textId="77777777" w:rsidTr="00604D3B">
        <w:trPr>
          <w:gridAfter w:val="1"/>
          <w:wAfter w:w="6" w:type="dxa"/>
        </w:trPr>
        <w:tc>
          <w:tcPr>
            <w:tcW w:w="3235" w:type="dxa"/>
          </w:tcPr>
          <w:p w14:paraId="63D84218" w14:textId="13468D88" w:rsidR="00257C0F" w:rsidRDefault="00257C0F" w:rsidP="00D81314">
            <w:pPr>
              <w:spacing w:line="240" w:lineRule="auto"/>
              <w:ind w:firstLine="0"/>
              <w:rPr>
                <w:szCs w:val="22"/>
              </w:rPr>
            </w:pPr>
            <w:r>
              <w:rPr>
                <w:szCs w:val="22"/>
              </w:rPr>
              <w:t xml:space="preserve">Diseño </w:t>
            </w:r>
            <w:r w:rsidR="00934490">
              <w:rPr>
                <w:szCs w:val="22"/>
              </w:rPr>
              <w:t xml:space="preserve">Sistema </w:t>
            </w:r>
            <w:r>
              <w:rPr>
                <w:szCs w:val="22"/>
              </w:rPr>
              <w:t>El</w:t>
            </w:r>
            <w:r w:rsidR="00AF6FC0">
              <w:rPr>
                <w:szCs w:val="22"/>
              </w:rPr>
              <w:t>é</w:t>
            </w:r>
            <w:r>
              <w:rPr>
                <w:szCs w:val="22"/>
              </w:rPr>
              <w:t>ctrico</w:t>
            </w:r>
          </w:p>
        </w:tc>
        <w:tc>
          <w:tcPr>
            <w:tcW w:w="4590" w:type="dxa"/>
          </w:tcPr>
          <w:p w14:paraId="7A6C8727" w14:textId="135CB3C0" w:rsidR="00257C0F" w:rsidRDefault="00B22C53" w:rsidP="00305FEF">
            <w:pPr>
              <w:spacing w:line="240" w:lineRule="auto"/>
              <w:ind w:firstLine="0"/>
              <w:rPr>
                <w:szCs w:val="22"/>
              </w:rPr>
            </w:pPr>
            <w:r>
              <w:rPr>
                <w:szCs w:val="22"/>
              </w:rPr>
              <w:t xml:space="preserve">Diseño del sistema </w:t>
            </w:r>
            <w:r w:rsidR="00BF65F0">
              <w:rPr>
                <w:szCs w:val="22"/>
              </w:rPr>
              <w:t>eléctrico, cableado</w:t>
            </w:r>
            <w:r w:rsidR="00560938">
              <w:rPr>
                <w:szCs w:val="22"/>
              </w:rPr>
              <w:t xml:space="preserve"> e iluminación.</w:t>
            </w:r>
          </w:p>
        </w:tc>
        <w:tc>
          <w:tcPr>
            <w:tcW w:w="2160" w:type="dxa"/>
          </w:tcPr>
          <w:p w14:paraId="3089EDB6" w14:textId="2D8E5579" w:rsidR="00257C0F" w:rsidRDefault="00EA316E" w:rsidP="00807D82">
            <w:pPr>
              <w:spacing w:line="240" w:lineRule="auto"/>
              <w:ind w:firstLine="0"/>
              <w:rPr>
                <w:szCs w:val="22"/>
              </w:rPr>
            </w:pPr>
            <w:r>
              <w:rPr>
                <w:szCs w:val="22"/>
              </w:rPr>
              <w:t>Equipo de Ingeniería Eléctrica</w:t>
            </w:r>
          </w:p>
        </w:tc>
      </w:tr>
      <w:tr w:rsidR="00714ED1" w14:paraId="4E153ED8" w14:textId="77777777" w:rsidTr="00604D3B">
        <w:trPr>
          <w:gridAfter w:val="1"/>
          <w:wAfter w:w="6" w:type="dxa"/>
        </w:trPr>
        <w:tc>
          <w:tcPr>
            <w:tcW w:w="3235" w:type="dxa"/>
          </w:tcPr>
          <w:p w14:paraId="747895E5" w14:textId="00BC6947" w:rsidR="00714ED1" w:rsidRDefault="00714ED1" w:rsidP="00D81314">
            <w:pPr>
              <w:spacing w:line="240" w:lineRule="auto"/>
              <w:ind w:firstLine="0"/>
              <w:rPr>
                <w:szCs w:val="22"/>
              </w:rPr>
            </w:pPr>
            <w:r>
              <w:rPr>
                <w:szCs w:val="22"/>
              </w:rPr>
              <w:t xml:space="preserve">Diseño TI y </w:t>
            </w:r>
            <w:r w:rsidR="00BB7A8B">
              <w:rPr>
                <w:szCs w:val="22"/>
              </w:rPr>
              <w:t>Comunicación</w:t>
            </w:r>
          </w:p>
        </w:tc>
        <w:tc>
          <w:tcPr>
            <w:tcW w:w="4590" w:type="dxa"/>
          </w:tcPr>
          <w:p w14:paraId="511B571E" w14:textId="3F061753" w:rsidR="00714ED1" w:rsidRDefault="00AD4757" w:rsidP="00305FEF">
            <w:pPr>
              <w:spacing w:line="240" w:lineRule="auto"/>
              <w:ind w:firstLine="0"/>
              <w:rPr>
                <w:szCs w:val="22"/>
              </w:rPr>
            </w:pPr>
            <w:r>
              <w:rPr>
                <w:szCs w:val="22"/>
              </w:rPr>
              <w:t>Diseño de redes de comunicación</w:t>
            </w:r>
            <w:r w:rsidR="00BB7A8B">
              <w:rPr>
                <w:szCs w:val="22"/>
              </w:rPr>
              <w:t xml:space="preserve"> y si</w:t>
            </w:r>
            <w:r w:rsidR="008F5B15">
              <w:rPr>
                <w:szCs w:val="22"/>
              </w:rPr>
              <w:t>stema</w:t>
            </w:r>
            <w:r w:rsidR="009C0A38">
              <w:rPr>
                <w:szCs w:val="22"/>
              </w:rPr>
              <w:t xml:space="preserve"> centralizado de gestión del edificio</w:t>
            </w:r>
          </w:p>
        </w:tc>
        <w:tc>
          <w:tcPr>
            <w:tcW w:w="2160" w:type="dxa"/>
          </w:tcPr>
          <w:p w14:paraId="20EA0D84" w14:textId="15957F47" w:rsidR="00714ED1" w:rsidRDefault="009C0A38" w:rsidP="00807D82">
            <w:pPr>
              <w:spacing w:line="240" w:lineRule="auto"/>
              <w:ind w:firstLine="0"/>
              <w:rPr>
                <w:szCs w:val="22"/>
              </w:rPr>
            </w:pPr>
            <w:r>
              <w:rPr>
                <w:szCs w:val="22"/>
              </w:rPr>
              <w:t xml:space="preserve">Equipo de </w:t>
            </w:r>
            <w:r w:rsidR="00B459FA">
              <w:rPr>
                <w:szCs w:val="22"/>
              </w:rPr>
              <w:t>Ingeniería TI</w:t>
            </w:r>
          </w:p>
        </w:tc>
      </w:tr>
      <w:tr w:rsidR="00BA72BC" w14:paraId="7B45DAA3" w14:textId="77777777" w:rsidTr="00604D3B">
        <w:trPr>
          <w:gridAfter w:val="1"/>
          <w:wAfter w:w="6" w:type="dxa"/>
        </w:trPr>
        <w:tc>
          <w:tcPr>
            <w:tcW w:w="3235" w:type="dxa"/>
          </w:tcPr>
          <w:p w14:paraId="4F7A688C" w14:textId="7EFDA206" w:rsidR="00BA72BC" w:rsidRDefault="00EC49F1" w:rsidP="00D81314">
            <w:pPr>
              <w:spacing w:line="240" w:lineRule="auto"/>
              <w:ind w:firstLine="0"/>
              <w:rPr>
                <w:szCs w:val="22"/>
              </w:rPr>
            </w:pPr>
            <w:r>
              <w:rPr>
                <w:szCs w:val="22"/>
              </w:rPr>
              <w:t>Diseños de Sostenibilidad</w:t>
            </w:r>
          </w:p>
        </w:tc>
        <w:tc>
          <w:tcPr>
            <w:tcW w:w="4590" w:type="dxa"/>
          </w:tcPr>
          <w:p w14:paraId="2609A624" w14:textId="469CCE5C" w:rsidR="00BA72BC" w:rsidRDefault="00DC64B9" w:rsidP="00305FEF">
            <w:pPr>
              <w:spacing w:line="240" w:lineRule="auto"/>
              <w:ind w:firstLine="0"/>
              <w:rPr>
                <w:szCs w:val="22"/>
              </w:rPr>
            </w:pPr>
            <w:r>
              <w:rPr>
                <w:szCs w:val="22"/>
              </w:rPr>
              <w:t>Diseño d</w:t>
            </w:r>
            <w:r w:rsidR="009C1C92">
              <w:rPr>
                <w:szCs w:val="22"/>
              </w:rPr>
              <w:t xml:space="preserve">e </w:t>
            </w:r>
            <w:r>
              <w:rPr>
                <w:szCs w:val="22"/>
              </w:rPr>
              <w:t xml:space="preserve">eficiencia </w:t>
            </w:r>
            <w:r w:rsidR="009C1C92">
              <w:rPr>
                <w:szCs w:val="22"/>
              </w:rPr>
              <w:t>energética,</w:t>
            </w:r>
            <w:r w:rsidR="00AD053F">
              <w:rPr>
                <w:szCs w:val="22"/>
              </w:rPr>
              <w:t xml:space="preserve"> sistemas de recolección de agua y sistema </w:t>
            </w:r>
            <w:r w:rsidR="00415084">
              <w:rPr>
                <w:szCs w:val="22"/>
              </w:rPr>
              <w:t xml:space="preserve">de reciclaje </w:t>
            </w:r>
            <w:proofErr w:type="gramStart"/>
            <w:r w:rsidR="00415084">
              <w:rPr>
                <w:szCs w:val="22"/>
              </w:rPr>
              <w:t>e</w:t>
            </w:r>
            <w:proofErr w:type="gramEnd"/>
            <w:r w:rsidR="00415084">
              <w:rPr>
                <w:szCs w:val="22"/>
              </w:rPr>
              <w:t xml:space="preserve"> eliminación de residuos</w:t>
            </w:r>
          </w:p>
        </w:tc>
        <w:tc>
          <w:tcPr>
            <w:tcW w:w="2160" w:type="dxa"/>
          </w:tcPr>
          <w:p w14:paraId="5B378067" w14:textId="47ED49F5" w:rsidR="00BA72BC" w:rsidRDefault="00CC537A" w:rsidP="00807D82">
            <w:pPr>
              <w:spacing w:line="240" w:lineRule="auto"/>
              <w:ind w:firstLine="0"/>
              <w:rPr>
                <w:szCs w:val="22"/>
              </w:rPr>
            </w:pPr>
            <w:r>
              <w:rPr>
                <w:szCs w:val="22"/>
              </w:rPr>
              <w:t>Equipo</w:t>
            </w:r>
            <w:r w:rsidR="00CD6D35">
              <w:rPr>
                <w:szCs w:val="22"/>
              </w:rPr>
              <w:t>s</w:t>
            </w:r>
            <w:r>
              <w:rPr>
                <w:szCs w:val="22"/>
              </w:rPr>
              <w:t xml:space="preserve"> de Ingeniería</w:t>
            </w:r>
            <w:r w:rsidR="00CD6D35">
              <w:rPr>
                <w:szCs w:val="22"/>
              </w:rPr>
              <w:t xml:space="preserve"> Eléctric</w:t>
            </w:r>
            <w:r w:rsidR="00E23721">
              <w:rPr>
                <w:szCs w:val="22"/>
              </w:rPr>
              <w:t>a</w:t>
            </w:r>
            <w:r w:rsidR="003E1540">
              <w:rPr>
                <w:szCs w:val="22"/>
              </w:rPr>
              <w:t xml:space="preserve"> y mecánico.</w:t>
            </w:r>
          </w:p>
        </w:tc>
      </w:tr>
      <w:tr w:rsidR="00BC226C" w14:paraId="4A36901F" w14:textId="77777777" w:rsidTr="00604D3B">
        <w:trPr>
          <w:gridAfter w:val="1"/>
          <w:wAfter w:w="6" w:type="dxa"/>
        </w:trPr>
        <w:tc>
          <w:tcPr>
            <w:tcW w:w="3235" w:type="dxa"/>
          </w:tcPr>
          <w:p w14:paraId="117574C1" w14:textId="3868F2DD" w:rsidR="00BC226C" w:rsidRDefault="000D596A" w:rsidP="00D81314">
            <w:pPr>
              <w:spacing w:line="240" w:lineRule="auto"/>
              <w:ind w:firstLine="0"/>
              <w:rPr>
                <w:szCs w:val="22"/>
              </w:rPr>
            </w:pPr>
            <w:r>
              <w:rPr>
                <w:szCs w:val="22"/>
              </w:rPr>
              <w:t xml:space="preserve">Aprobaciones de Permiso </w:t>
            </w:r>
            <w:r w:rsidR="000822CD">
              <w:rPr>
                <w:szCs w:val="22"/>
              </w:rPr>
              <w:t>Constructivos</w:t>
            </w:r>
          </w:p>
        </w:tc>
        <w:tc>
          <w:tcPr>
            <w:tcW w:w="4590" w:type="dxa"/>
          </w:tcPr>
          <w:p w14:paraId="620CC47D" w14:textId="07B38A9E" w:rsidR="00BC226C" w:rsidRDefault="000822CD" w:rsidP="00305FEF">
            <w:pPr>
              <w:spacing w:line="240" w:lineRule="auto"/>
              <w:ind w:firstLine="0"/>
              <w:rPr>
                <w:szCs w:val="22"/>
              </w:rPr>
            </w:pPr>
            <w:r>
              <w:rPr>
                <w:szCs w:val="22"/>
              </w:rPr>
              <w:t>Documentación de</w:t>
            </w:r>
            <w:r w:rsidR="00914E84">
              <w:rPr>
                <w:szCs w:val="22"/>
              </w:rPr>
              <w:t xml:space="preserve"> permisos de construcción </w:t>
            </w:r>
            <w:r>
              <w:rPr>
                <w:szCs w:val="22"/>
              </w:rPr>
              <w:t xml:space="preserve">y ambientales </w:t>
            </w:r>
            <w:r w:rsidR="00914E84">
              <w:rPr>
                <w:szCs w:val="22"/>
              </w:rPr>
              <w:t xml:space="preserve">aprobados </w:t>
            </w:r>
          </w:p>
        </w:tc>
        <w:tc>
          <w:tcPr>
            <w:tcW w:w="2160" w:type="dxa"/>
          </w:tcPr>
          <w:p w14:paraId="1EDAC7FA" w14:textId="668DDF54" w:rsidR="00BC226C" w:rsidRDefault="002D5FCA" w:rsidP="00807D82">
            <w:pPr>
              <w:spacing w:line="240" w:lineRule="auto"/>
              <w:ind w:firstLine="0"/>
              <w:rPr>
                <w:szCs w:val="22"/>
              </w:rPr>
            </w:pPr>
            <w:r>
              <w:rPr>
                <w:szCs w:val="22"/>
              </w:rPr>
              <w:t>Equipos de Arq</w:t>
            </w:r>
            <w:r w:rsidR="00FE634F">
              <w:rPr>
                <w:szCs w:val="22"/>
              </w:rPr>
              <w:t>uitectura e Ingenierías</w:t>
            </w:r>
          </w:p>
        </w:tc>
      </w:tr>
      <w:tr w:rsidR="0044343D" w14:paraId="6A783D29" w14:textId="77777777" w:rsidTr="00D056CB">
        <w:trPr>
          <w:gridAfter w:val="1"/>
          <w:wAfter w:w="6" w:type="dxa"/>
        </w:trPr>
        <w:tc>
          <w:tcPr>
            <w:tcW w:w="3235" w:type="dxa"/>
          </w:tcPr>
          <w:p w14:paraId="60A787C8" w14:textId="5313A4A8" w:rsidR="0044343D" w:rsidRDefault="003A5137" w:rsidP="00D81314">
            <w:pPr>
              <w:spacing w:line="240" w:lineRule="auto"/>
              <w:ind w:firstLine="0"/>
              <w:rPr>
                <w:szCs w:val="22"/>
              </w:rPr>
            </w:pPr>
            <w:r>
              <w:rPr>
                <w:szCs w:val="22"/>
              </w:rPr>
              <w:t>Planificaci</w:t>
            </w:r>
            <w:r w:rsidR="00A2542D">
              <w:rPr>
                <w:szCs w:val="22"/>
              </w:rPr>
              <w:t>ón de la Construcción</w:t>
            </w:r>
          </w:p>
        </w:tc>
        <w:tc>
          <w:tcPr>
            <w:tcW w:w="4590" w:type="dxa"/>
          </w:tcPr>
          <w:p w14:paraId="1610F5C6" w14:textId="6715EB30" w:rsidR="0044343D" w:rsidRDefault="00A0410E" w:rsidP="00305FEF">
            <w:pPr>
              <w:spacing w:line="240" w:lineRule="auto"/>
              <w:ind w:firstLine="0"/>
              <w:rPr>
                <w:szCs w:val="22"/>
              </w:rPr>
            </w:pPr>
            <w:r>
              <w:rPr>
                <w:szCs w:val="22"/>
              </w:rPr>
              <w:t xml:space="preserve">Desarrollar </w:t>
            </w:r>
            <w:r w:rsidR="00D96CD5">
              <w:rPr>
                <w:szCs w:val="22"/>
              </w:rPr>
              <w:t>cronogramas, control de calidad, presupuestos</w:t>
            </w:r>
            <w:r w:rsidR="000B2535">
              <w:rPr>
                <w:szCs w:val="22"/>
              </w:rPr>
              <w:t xml:space="preserve"> para la </w:t>
            </w:r>
            <w:r w:rsidR="008B65FF">
              <w:rPr>
                <w:szCs w:val="22"/>
              </w:rPr>
              <w:t xml:space="preserve">gestión de </w:t>
            </w:r>
            <w:r w:rsidR="00BA427E">
              <w:rPr>
                <w:szCs w:val="22"/>
              </w:rPr>
              <w:t>consultores</w:t>
            </w:r>
            <w:r w:rsidR="008B65FF">
              <w:rPr>
                <w:szCs w:val="22"/>
              </w:rPr>
              <w:t>, subcontratistas</w:t>
            </w:r>
            <w:r w:rsidR="00BA427E">
              <w:rPr>
                <w:szCs w:val="22"/>
              </w:rPr>
              <w:t xml:space="preserve"> y proveedores.</w:t>
            </w:r>
          </w:p>
        </w:tc>
        <w:tc>
          <w:tcPr>
            <w:tcW w:w="2160" w:type="dxa"/>
          </w:tcPr>
          <w:p w14:paraId="23B178E9" w14:textId="34BBC1AE" w:rsidR="0044343D" w:rsidRDefault="00A2542D" w:rsidP="00807D82">
            <w:pPr>
              <w:spacing w:line="240" w:lineRule="auto"/>
              <w:ind w:firstLine="0"/>
              <w:rPr>
                <w:szCs w:val="22"/>
              </w:rPr>
            </w:pPr>
            <w:r>
              <w:rPr>
                <w:szCs w:val="22"/>
              </w:rPr>
              <w:t>Equipo PM</w:t>
            </w:r>
          </w:p>
        </w:tc>
      </w:tr>
      <w:tr w:rsidR="00BA427E" w14:paraId="19557C11" w14:textId="77777777" w:rsidTr="00AB5861">
        <w:trPr>
          <w:gridAfter w:val="1"/>
          <w:wAfter w:w="6" w:type="dxa"/>
        </w:trPr>
        <w:tc>
          <w:tcPr>
            <w:tcW w:w="3235" w:type="dxa"/>
          </w:tcPr>
          <w:p w14:paraId="415761CF" w14:textId="25DFA496" w:rsidR="00BA427E" w:rsidRDefault="004321ED" w:rsidP="00D81314">
            <w:pPr>
              <w:spacing w:line="240" w:lineRule="auto"/>
              <w:ind w:firstLine="0"/>
              <w:rPr>
                <w:szCs w:val="22"/>
              </w:rPr>
            </w:pPr>
            <w:r>
              <w:rPr>
                <w:szCs w:val="22"/>
              </w:rPr>
              <w:t>Contratos</w:t>
            </w:r>
            <w:r w:rsidR="00FB06E6">
              <w:rPr>
                <w:szCs w:val="22"/>
              </w:rPr>
              <w:t xml:space="preserve"> </w:t>
            </w:r>
          </w:p>
        </w:tc>
        <w:tc>
          <w:tcPr>
            <w:tcW w:w="4590" w:type="dxa"/>
          </w:tcPr>
          <w:p w14:paraId="505012E5" w14:textId="08849D5F" w:rsidR="00BA427E" w:rsidRDefault="004F3CD3" w:rsidP="00305FEF">
            <w:pPr>
              <w:spacing w:line="240" w:lineRule="auto"/>
              <w:ind w:firstLine="0"/>
              <w:rPr>
                <w:szCs w:val="22"/>
              </w:rPr>
            </w:pPr>
            <w:r>
              <w:rPr>
                <w:szCs w:val="22"/>
              </w:rPr>
              <w:t>Desarrollar</w:t>
            </w:r>
            <w:r w:rsidR="001E734C">
              <w:rPr>
                <w:szCs w:val="22"/>
              </w:rPr>
              <w:t xml:space="preserve"> los acuerdos legales entre el propietario del proyecto</w:t>
            </w:r>
            <w:r>
              <w:rPr>
                <w:szCs w:val="22"/>
              </w:rPr>
              <w:t xml:space="preserve"> </w:t>
            </w:r>
            <w:r w:rsidR="00B96609">
              <w:rPr>
                <w:szCs w:val="22"/>
              </w:rPr>
              <w:t>y los contra</w:t>
            </w:r>
            <w:r w:rsidR="001E7473">
              <w:rPr>
                <w:szCs w:val="22"/>
              </w:rPr>
              <w:t xml:space="preserve">tistas constructivos </w:t>
            </w:r>
          </w:p>
        </w:tc>
        <w:tc>
          <w:tcPr>
            <w:tcW w:w="2160" w:type="dxa"/>
          </w:tcPr>
          <w:p w14:paraId="2AF1CD16" w14:textId="33685123" w:rsidR="00BA427E" w:rsidRDefault="004321ED" w:rsidP="00807D82">
            <w:pPr>
              <w:spacing w:line="240" w:lineRule="auto"/>
              <w:ind w:firstLine="0"/>
              <w:rPr>
                <w:szCs w:val="22"/>
              </w:rPr>
            </w:pPr>
            <w:r>
              <w:rPr>
                <w:szCs w:val="22"/>
              </w:rPr>
              <w:t>Equipo P</w:t>
            </w:r>
            <w:r w:rsidR="001E7473">
              <w:rPr>
                <w:szCs w:val="22"/>
              </w:rPr>
              <w:t>M</w:t>
            </w:r>
          </w:p>
        </w:tc>
      </w:tr>
      <w:tr w:rsidR="00AB5861" w14:paraId="36F01D87" w14:textId="77777777" w:rsidTr="00D056CB">
        <w:trPr>
          <w:gridAfter w:val="1"/>
          <w:wAfter w:w="6" w:type="dxa"/>
        </w:trPr>
        <w:tc>
          <w:tcPr>
            <w:tcW w:w="3235" w:type="dxa"/>
            <w:tcBorders>
              <w:bottom w:val="single" w:sz="4" w:space="0" w:color="auto"/>
            </w:tcBorders>
          </w:tcPr>
          <w:p w14:paraId="57D7A4BD" w14:textId="07BB1AA9" w:rsidR="00AB5861" w:rsidRDefault="003F3AEE" w:rsidP="00D81314">
            <w:pPr>
              <w:spacing w:line="240" w:lineRule="auto"/>
              <w:ind w:firstLine="0"/>
              <w:rPr>
                <w:szCs w:val="22"/>
              </w:rPr>
            </w:pPr>
            <w:r>
              <w:rPr>
                <w:szCs w:val="22"/>
              </w:rPr>
              <w:t>Manuales de Mantenimiento</w:t>
            </w:r>
          </w:p>
        </w:tc>
        <w:tc>
          <w:tcPr>
            <w:tcW w:w="4590" w:type="dxa"/>
            <w:tcBorders>
              <w:bottom w:val="single" w:sz="4" w:space="0" w:color="auto"/>
            </w:tcBorders>
          </w:tcPr>
          <w:p w14:paraId="06D7D4F5" w14:textId="64B0A819" w:rsidR="00AB5861" w:rsidRDefault="003A1F99" w:rsidP="00305FEF">
            <w:pPr>
              <w:spacing w:line="240" w:lineRule="auto"/>
              <w:ind w:firstLine="0"/>
              <w:rPr>
                <w:szCs w:val="22"/>
              </w:rPr>
            </w:pPr>
            <w:r>
              <w:rPr>
                <w:szCs w:val="22"/>
              </w:rPr>
              <w:t>Desarrollar los m</w:t>
            </w:r>
            <w:r w:rsidR="00A14AAD">
              <w:rPr>
                <w:szCs w:val="22"/>
              </w:rPr>
              <w:t>anuales de mantenimiento</w:t>
            </w:r>
            <w:r w:rsidR="00BE44B2">
              <w:rPr>
                <w:szCs w:val="22"/>
              </w:rPr>
              <w:t xml:space="preserve"> y </w:t>
            </w:r>
            <w:r w:rsidR="000B66CD">
              <w:rPr>
                <w:szCs w:val="22"/>
              </w:rPr>
              <w:t>procedimientos</w:t>
            </w:r>
            <w:r w:rsidR="00BE44B2">
              <w:rPr>
                <w:szCs w:val="22"/>
              </w:rPr>
              <w:t xml:space="preserve"> necesarios para la operación efectiva </w:t>
            </w:r>
            <w:r w:rsidR="000B66CD">
              <w:rPr>
                <w:szCs w:val="22"/>
              </w:rPr>
              <w:t>del producto.</w:t>
            </w:r>
          </w:p>
        </w:tc>
        <w:tc>
          <w:tcPr>
            <w:tcW w:w="2160" w:type="dxa"/>
            <w:tcBorders>
              <w:bottom w:val="single" w:sz="4" w:space="0" w:color="auto"/>
            </w:tcBorders>
          </w:tcPr>
          <w:p w14:paraId="21117CDE" w14:textId="27D4F6F5" w:rsidR="00AB5861" w:rsidRDefault="003F3AEE" w:rsidP="00807D82">
            <w:pPr>
              <w:spacing w:line="240" w:lineRule="auto"/>
              <w:ind w:firstLine="0"/>
              <w:rPr>
                <w:szCs w:val="22"/>
              </w:rPr>
            </w:pPr>
            <w:r>
              <w:rPr>
                <w:szCs w:val="22"/>
              </w:rPr>
              <w:t xml:space="preserve">Equipo </w:t>
            </w:r>
            <w:r w:rsidR="003A1F99">
              <w:rPr>
                <w:szCs w:val="22"/>
              </w:rPr>
              <w:t>PM</w:t>
            </w:r>
          </w:p>
        </w:tc>
      </w:tr>
    </w:tbl>
    <w:p w14:paraId="6466DF8A" w14:textId="43004018" w:rsidR="00E14D86" w:rsidRDefault="00D540FD" w:rsidP="005A1E19">
      <w:pPr>
        <w:ind w:firstLine="0"/>
        <w:rPr>
          <w:sz w:val="24"/>
        </w:rPr>
      </w:pPr>
      <w:r w:rsidRPr="00EF668F">
        <w:rPr>
          <w:i/>
          <w:iCs/>
          <w:szCs w:val="22"/>
        </w:rPr>
        <w:t>Nota:</w:t>
      </w:r>
      <w:r w:rsidRPr="00807458">
        <w:rPr>
          <w:szCs w:val="22"/>
        </w:rPr>
        <w:t xml:space="preserve"> </w:t>
      </w:r>
      <w:r w:rsidR="0034471B" w:rsidRPr="00807458">
        <w:rPr>
          <w:szCs w:val="22"/>
        </w:rPr>
        <w:t xml:space="preserve">La </w:t>
      </w:r>
      <w:r w:rsidR="00DB7337">
        <w:rPr>
          <w:szCs w:val="22"/>
        </w:rPr>
        <w:t>Tabla</w:t>
      </w:r>
      <w:r w:rsidR="00E70746">
        <w:rPr>
          <w:szCs w:val="22"/>
        </w:rPr>
        <w:t>,</w:t>
      </w:r>
      <w:r w:rsidR="0034471B" w:rsidRPr="00807458">
        <w:rPr>
          <w:szCs w:val="22"/>
        </w:rPr>
        <w:t xml:space="preserve"> muestra el matriz de requisitos del proyecto</w:t>
      </w:r>
      <w:r w:rsidR="00293B99" w:rsidRPr="00807458">
        <w:rPr>
          <w:szCs w:val="22"/>
        </w:rPr>
        <w:t xml:space="preserve">. </w:t>
      </w:r>
      <w:r w:rsidR="00807458" w:rsidRPr="00807458">
        <w:rPr>
          <w:szCs w:val="22"/>
        </w:rPr>
        <w:t>Autoría propia</w:t>
      </w:r>
    </w:p>
    <w:p w14:paraId="1090C70F" w14:textId="194DB914" w:rsidR="00A1647F" w:rsidRPr="00A1647F" w:rsidRDefault="00A1647F" w:rsidP="00A1647F">
      <w:r w:rsidRPr="00DA2271">
        <w:t>E</w:t>
      </w:r>
      <w:r w:rsidRPr="00A1647F">
        <w:t xml:space="preserve">n la gestión de proyectos la </w:t>
      </w:r>
      <w:r w:rsidRPr="00DA2271">
        <w:t>m</w:t>
      </w:r>
      <w:r w:rsidRPr="00A1647F">
        <w:t xml:space="preserve">atriz de </w:t>
      </w:r>
      <w:r w:rsidRPr="00DA2271">
        <w:t>t</w:t>
      </w:r>
      <w:r w:rsidRPr="00A1647F">
        <w:t xml:space="preserve">razabilidad de </w:t>
      </w:r>
      <w:r w:rsidRPr="00DA2271">
        <w:t>r</w:t>
      </w:r>
      <w:r w:rsidRPr="00A1647F">
        <w:t>equisitos ayuda a establecer la relación del proyecto con los requisitos, lo que resulta en mejorar el proceso y refinarlo para cada etapa del proyecto.</w:t>
      </w:r>
      <w:r w:rsidR="00DA2271">
        <w:t xml:space="preserve"> Es</w:t>
      </w:r>
      <w:r w:rsidRPr="00A1647F">
        <w:t xml:space="preserve"> importante para la toma de decisiones en cuanto al control y seguimiento de los requisitos por fase del proyecto.</w:t>
      </w:r>
    </w:p>
    <w:p w14:paraId="334A248D" w14:textId="097EA338" w:rsidR="00ED7AF4" w:rsidRDefault="00A1647F" w:rsidP="00BE1198">
      <w:r w:rsidRPr="00A1647F">
        <w:lastRenderedPageBreak/>
        <w:t xml:space="preserve">La </w:t>
      </w:r>
      <w:r w:rsidR="00E44F8C">
        <w:t>m</w:t>
      </w:r>
      <w:r w:rsidRPr="00A1647F">
        <w:t xml:space="preserve">atriz de </w:t>
      </w:r>
      <w:r w:rsidR="00E44F8C">
        <w:t>t</w:t>
      </w:r>
      <w:r w:rsidRPr="00A1647F">
        <w:t xml:space="preserve">razabilidad de </w:t>
      </w:r>
      <w:r w:rsidR="00E44F8C">
        <w:t>r</w:t>
      </w:r>
      <w:r w:rsidRPr="00A1647F">
        <w:t>equisitos simplemente busca los elementos necesarios del proyecto.</w:t>
      </w:r>
      <w:r w:rsidR="00C17FAA">
        <w:t xml:space="preserve"> </w:t>
      </w:r>
      <w:r w:rsidR="00A74264">
        <w:t>“</w:t>
      </w:r>
      <w:r w:rsidR="00C17FAA" w:rsidRPr="00C17FAA">
        <w:t xml:space="preserve">Una Matriz de Trazabilidad de Requisitos es un documento crucial en la </w:t>
      </w:r>
      <w:r w:rsidR="00E44F8C">
        <w:t>g</w:t>
      </w:r>
      <w:r w:rsidR="00C17FAA" w:rsidRPr="00C17FAA">
        <w:t xml:space="preserve">estión de </w:t>
      </w:r>
      <w:r w:rsidR="00E44F8C">
        <w:t>r</w:t>
      </w:r>
      <w:r w:rsidR="00C17FAA" w:rsidRPr="00C17FAA">
        <w:t>equisitos que garantiza que cada requisito sea rastreado y vinculado con sus entregables relacionados, como casos de prueba, especificaciones de diseño y resultados de implementación</w:t>
      </w:r>
      <w:r w:rsidR="00A74264">
        <w:t>” (</w:t>
      </w:r>
      <w:r w:rsidR="0087487B">
        <w:t>Jain, 2022)</w:t>
      </w:r>
    </w:p>
    <w:p w14:paraId="273CC0F5" w14:textId="069BBFD3" w:rsidR="007D661C" w:rsidRDefault="00BE1198" w:rsidP="006D4495">
      <w:pPr>
        <w:sectPr w:rsidR="007D661C" w:rsidSect="00CC3945">
          <w:pgSz w:w="12242" w:h="15842"/>
          <w:pgMar w:top="1440" w:right="1532" w:bottom="1440" w:left="1440" w:header="706" w:footer="706" w:gutter="0"/>
          <w:cols w:space="720"/>
          <w:docGrid w:linePitch="360"/>
        </w:sectPr>
      </w:pPr>
      <w:r w:rsidRPr="004467E1">
        <w:rPr>
          <w:szCs w:val="22"/>
        </w:rPr>
        <w:t xml:space="preserve">La </w:t>
      </w:r>
      <w:r w:rsidR="002D2989">
        <w:rPr>
          <w:szCs w:val="22"/>
        </w:rPr>
        <w:t>tabla</w:t>
      </w:r>
      <w:r w:rsidRPr="004467E1">
        <w:rPr>
          <w:szCs w:val="22"/>
        </w:rPr>
        <w:t xml:space="preserve"> 1</w:t>
      </w:r>
      <w:r w:rsidR="00CB28A7">
        <w:rPr>
          <w:szCs w:val="22"/>
        </w:rPr>
        <w:t>1</w:t>
      </w:r>
      <w:r w:rsidRPr="004467E1">
        <w:rPr>
          <w:szCs w:val="22"/>
        </w:rPr>
        <w:t xml:space="preserve">, muestra </w:t>
      </w:r>
      <w:r w:rsidR="00851EB4" w:rsidRPr="004467E1">
        <w:rPr>
          <w:szCs w:val="22"/>
        </w:rPr>
        <w:t xml:space="preserve">el desarrollo de </w:t>
      </w:r>
      <w:r w:rsidRPr="004467E1">
        <w:rPr>
          <w:szCs w:val="22"/>
        </w:rPr>
        <w:t xml:space="preserve">la </w:t>
      </w:r>
      <w:r w:rsidR="00E44F8C">
        <w:rPr>
          <w:szCs w:val="22"/>
        </w:rPr>
        <w:t>m</w:t>
      </w:r>
      <w:r w:rsidRPr="004467E1">
        <w:rPr>
          <w:szCs w:val="22"/>
        </w:rPr>
        <w:t xml:space="preserve">atriz de </w:t>
      </w:r>
      <w:r w:rsidR="00E44F8C">
        <w:rPr>
          <w:szCs w:val="22"/>
        </w:rPr>
        <w:t>t</w:t>
      </w:r>
      <w:r w:rsidRPr="004467E1">
        <w:rPr>
          <w:szCs w:val="22"/>
        </w:rPr>
        <w:t>razabilidad de requisitos del proyecto.</w:t>
      </w:r>
    </w:p>
    <w:p w14:paraId="381A1179" w14:textId="54410185" w:rsidR="000A064E" w:rsidRPr="00E3423B" w:rsidRDefault="00DB7337" w:rsidP="0002456B">
      <w:pPr>
        <w:pStyle w:val="Caption"/>
        <w:numPr>
          <w:ilvl w:val="0"/>
          <w:numId w:val="0"/>
        </w:numPr>
        <w:rPr>
          <w:b w:val="0"/>
          <w:bCs w:val="0"/>
          <w:color w:val="FFFFFF" w:themeColor="background1"/>
        </w:rPr>
      </w:pPr>
      <w:bookmarkStart w:id="270" w:name="_Toc197279552"/>
      <w:r w:rsidRPr="00E3423B">
        <w:lastRenderedPageBreak/>
        <w:t>Tabla 1</w:t>
      </w:r>
      <w:r w:rsidR="00992E30" w:rsidRPr="00E3423B">
        <w:t>1</w:t>
      </w:r>
      <w:r w:rsidR="000A064E" w:rsidRPr="00E3423B">
        <w:t xml:space="preserve"> </w:t>
      </w:r>
      <w:r w:rsidR="000A064E" w:rsidRPr="00E3423B">
        <w:rPr>
          <w:b w:val="0"/>
          <w:bCs w:val="0"/>
          <w:color w:val="FFFFFF" w:themeColor="background1"/>
        </w:rPr>
        <w:t>Matriz de Trazabilidad de Requisitos</w:t>
      </w:r>
      <w:bookmarkEnd w:id="270"/>
    </w:p>
    <w:p w14:paraId="4384848B" w14:textId="06D1AF2B" w:rsidR="003C5B30" w:rsidRPr="00561DC2" w:rsidRDefault="00561DC2" w:rsidP="00992E30">
      <w:pPr>
        <w:ind w:firstLine="0"/>
        <w:rPr>
          <w:i/>
          <w:iCs/>
        </w:rPr>
      </w:pPr>
      <w:r w:rsidRPr="00561DC2">
        <w:rPr>
          <w:i/>
          <w:iCs/>
        </w:rPr>
        <w:t>Matriz de Trazabilidad de Requisitos</w:t>
      </w:r>
    </w:p>
    <w:p w14:paraId="6739F90C" w14:textId="77777777" w:rsidR="003C5B30" w:rsidRDefault="003C5B30" w:rsidP="00493926">
      <w:pPr>
        <w:ind w:left="720" w:firstLine="0"/>
      </w:pPr>
    </w:p>
    <w:tbl>
      <w:tblPr>
        <w:tblStyle w:val="TableGrid"/>
        <w:tblW w:w="21282"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
        <w:gridCol w:w="2222"/>
        <w:gridCol w:w="2733"/>
        <w:gridCol w:w="2524"/>
        <w:gridCol w:w="67"/>
        <w:gridCol w:w="2264"/>
        <w:gridCol w:w="498"/>
        <w:gridCol w:w="2377"/>
        <w:gridCol w:w="2713"/>
        <w:gridCol w:w="1663"/>
        <w:gridCol w:w="1620"/>
        <w:gridCol w:w="2017"/>
      </w:tblGrid>
      <w:tr w:rsidR="0072021F" w14:paraId="5A6AC342" w14:textId="77777777" w:rsidTr="002656FE">
        <w:trPr>
          <w:tblHeader/>
        </w:trPr>
        <w:tc>
          <w:tcPr>
            <w:tcW w:w="21282" w:type="dxa"/>
            <w:gridSpan w:val="12"/>
            <w:tcBorders>
              <w:top w:val="single" w:sz="4" w:space="0" w:color="auto"/>
              <w:bottom w:val="single" w:sz="4" w:space="0" w:color="auto"/>
            </w:tcBorders>
          </w:tcPr>
          <w:p w14:paraId="07EAEBF5" w14:textId="21016432" w:rsidR="0072021F" w:rsidRDefault="0072021F" w:rsidP="0072021F">
            <w:pPr>
              <w:ind w:firstLine="0"/>
              <w:jc w:val="center"/>
            </w:pPr>
            <w:r>
              <w:t>Matriz de Trazabilidad de Requisitos</w:t>
            </w:r>
          </w:p>
        </w:tc>
      </w:tr>
      <w:tr w:rsidR="00834591" w14:paraId="534A98E1" w14:textId="77777777" w:rsidTr="00DC1BAA">
        <w:trPr>
          <w:tblHeader/>
        </w:trPr>
        <w:tc>
          <w:tcPr>
            <w:tcW w:w="5539" w:type="dxa"/>
            <w:gridSpan w:val="3"/>
            <w:tcBorders>
              <w:top w:val="single" w:sz="4" w:space="0" w:color="auto"/>
            </w:tcBorders>
          </w:tcPr>
          <w:p w14:paraId="4A4E422C" w14:textId="532F250C" w:rsidR="00834591" w:rsidRDefault="00834591" w:rsidP="00493926">
            <w:pPr>
              <w:ind w:firstLine="0"/>
            </w:pPr>
            <w:r>
              <w:t>Nombre del Proyecto</w:t>
            </w:r>
          </w:p>
        </w:tc>
        <w:tc>
          <w:tcPr>
            <w:tcW w:w="2524" w:type="dxa"/>
            <w:tcBorders>
              <w:top w:val="single" w:sz="4" w:space="0" w:color="auto"/>
            </w:tcBorders>
          </w:tcPr>
          <w:p w14:paraId="759176C3" w14:textId="77777777" w:rsidR="00834591" w:rsidRDefault="00834591" w:rsidP="00805DB0">
            <w:pPr>
              <w:ind w:firstLine="0"/>
              <w:rPr>
                <w:szCs w:val="22"/>
              </w:rPr>
            </w:pPr>
          </w:p>
        </w:tc>
        <w:tc>
          <w:tcPr>
            <w:tcW w:w="2331" w:type="dxa"/>
            <w:gridSpan w:val="2"/>
            <w:tcBorders>
              <w:top w:val="single" w:sz="4" w:space="0" w:color="auto"/>
            </w:tcBorders>
          </w:tcPr>
          <w:p w14:paraId="045F629F" w14:textId="77777777" w:rsidR="00834591" w:rsidRDefault="00834591" w:rsidP="00805DB0">
            <w:pPr>
              <w:ind w:firstLine="0"/>
              <w:rPr>
                <w:szCs w:val="22"/>
              </w:rPr>
            </w:pPr>
          </w:p>
        </w:tc>
        <w:tc>
          <w:tcPr>
            <w:tcW w:w="10888" w:type="dxa"/>
            <w:gridSpan w:val="6"/>
            <w:tcBorders>
              <w:top w:val="single" w:sz="4" w:space="0" w:color="auto"/>
            </w:tcBorders>
          </w:tcPr>
          <w:p w14:paraId="0D215871" w14:textId="1825FCC9" w:rsidR="00834591" w:rsidRDefault="00834591" w:rsidP="00805DB0">
            <w:pPr>
              <w:ind w:firstLine="0"/>
            </w:pPr>
            <w:r>
              <w:rPr>
                <w:szCs w:val="22"/>
              </w:rPr>
              <w:t>DISEÑO Y CONSTRUCCION DE UN CENTRO COMERCIAL</w:t>
            </w:r>
          </w:p>
        </w:tc>
      </w:tr>
      <w:tr w:rsidR="00834591" w14:paraId="2A867E8B" w14:textId="77777777" w:rsidTr="0072021F">
        <w:trPr>
          <w:tblHeader/>
        </w:trPr>
        <w:tc>
          <w:tcPr>
            <w:tcW w:w="584" w:type="dxa"/>
          </w:tcPr>
          <w:p w14:paraId="6FD7C18F" w14:textId="7DD9E186" w:rsidR="00834591" w:rsidRDefault="00834591" w:rsidP="00493926">
            <w:pPr>
              <w:ind w:firstLine="0"/>
            </w:pPr>
            <w:r>
              <w:t>ID</w:t>
            </w:r>
          </w:p>
        </w:tc>
        <w:tc>
          <w:tcPr>
            <w:tcW w:w="2222" w:type="dxa"/>
          </w:tcPr>
          <w:p w14:paraId="43297247" w14:textId="5FC88AC4" w:rsidR="00834591" w:rsidRDefault="00834591" w:rsidP="00493926">
            <w:pPr>
              <w:ind w:firstLine="0"/>
            </w:pPr>
            <w:r>
              <w:t>Código EDT</w:t>
            </w:r>
          </w:p>
        </w:tc>
        <w:tc>
          <w:tcPr>
            <w:tcW w:w="2733" w:type="dxa"/>
          </w:tcPr>
          <w:p w14:paraId="2811D3DA" w14:textId="3AA7663A" w:rsidR="00834591" w:rsidRPr="00073CF1" w:rsidRDefault="00834591" w:rsidP="00493926">
            <w:pPr>
              <w:ind w:firstLine="0"/>
              <w:rPr>
                <w:szCs w:val="22"/>
              </w:rPr>
            </w:pPr>
            <w:r w:rsidRPr="00073CF1">
              <w:rPr>
                <w:szCs w:val="22"/>
              </w:rPr>
              <w:t>Objetivo</w:t>
            </w:r>
          </w:p>
        </w:tc>
        <w:tc>
          <w:tcPr>
            <w:tcW w:w="2591" w:type="dxa"/>
            <w:gridSpan w:val="2"/>
          </w:tcPr>
          <w:p w14:paraId="4EF925AA" w14:textId="6948FA5B" w:rsidR="00834591" w:rsidRPr="00073CF1" w:rsidRDefault="00834591" w:rsidP="00493926">
            <w:pPr>
              <w:ind w:firstLine="0"/>
              <w:rPr>
                <w:szCs w:val="22"/>
              </w:rPr>
            </w:pPr>
            <w:r w:rsidRPr="00073CF1">
              <w:rPr>
                <w:szCs w:val="22"/>
              </w:rPr>
              <w:t>Descripción</w:t>
            </w:r>
          </w:p>
        </w:tc>
        <w:tc>
          <w:tcPr>
            <w:tcW w:w="2762" w:type="dxa"/>
            <w:gridSpan w:val="2"/>
          </w:tcPr>
          <w:p w14:paraId="4726D1EF" w14:textId="72A0F91E" w:rsidR="00834591" w:rsidRPr="00073CF1" w:rsidRDefault="00834591" w:rsidP="00493926">
            <w:pPr>
              <w:ind w:firstLine="0"/>
              <w:rPr>
                <w:szCs w:val="22"/>
              </w:rPr>
            </w:pPr>
            <w:r w:rsidRPr="00073CF1">
              <w:rPr>
                <w:szCs w:val="22"/>
              </w:rPr>
              <w:t>Requisitos</w:t>
            </w:r>
          </w:p>
        </w:tc>
        <w:tc>
          <w:tcPr>
            <w:tcW w:w="2377" w:type="dxa"/>
          </w:tcPr>
          <w:p w14:paraId="7C9B51B0" w14:textId="0B2907BB" w:rsidR="00834591" w:rsidRPr="00073CF1" w:rsidRDefault="00834591" w:rsidP="00493926">
            <w:pPr>
              <w:ind w:firstLine="0"/>
              <w:rPr>
                <w:szCs w:val="22"/>
              </w:rPr>
            </w:pPr>
            <w:r w:rsidRPr="00073CF1">
              <w:rPr>
                <w:szCs w:val="22"/>
              </w:rPr>
              <w:t>Responsable</w:t>
            </w:r>
          </w:p>
        </w:tc>
        <w:tc>
          <w:tcPr>
            <w:tcW w:w="2713" w:type="dxa"/>
          </w:tcPr>
          <w:p w14:paraId="72780082" w14:textId="11AF115D" w:rsidR="00834591" w:rsidRPr="00073CF1" w:rsidRDefault="00834591" w:rsidP="00493926">
            <w:pPr>
              <w:ind w:firstLine="0"/>
              <w:rPr>
                <w:szCs w:val="22"/>
              </w:rPr>
            </w:pPr>
            <w:r>
              <w:rPr>
                <w:szCs w:val="22"/>
              </w:rPr>
              <w:t>Entregables</w:t>
            </w:r>
          </w:p>
        </w:tc>
        <w:tc>
          <w:tcPr>
            <w:tcW w:w="1663" w:type="dxa"/>
          </w:tcPr>
          <w:p w14:paraId="57C60D0E" w14:textId="108E353C" w:rsidR="00834591" w:rsidRPr="00364194" w:rsidRDefault="00834591" w:rsidP="002C7FFD">
            <w:pPr>
              <w:spacing w:line="240" w:lineRule="auto"/>
              <w:ind w:right="420" w:firstLine="0"/>
              <w:rPr>
                <w:szCs w:val="22"/>
              </w:rPr>
            </w:pPr>
            <w:r w:rsidRPr="00364194">
              <w:rPr>
                <w:szCs w:val="22"/>
              </w:rPr>
              <w:t>Diseño de Producto</w:t>
            </w:r>
          </w:p>
        </w:tc>
        <w:tc>
          <w:tcPr>
            <w:tcW w:w="1620" w:type="dxa"/>
          </w:tcPr>
          <w:p w14:paraId="519DBE4F" w14:textId="77777777" w:rsidR="004F0499" w:rsidRPr="00E06794" w:rsidRDefault="00834591" w:rsidP="00DC1BAA">
            <w:pPr>
              <w:tabs>
                <w:tab w:val="left" w:pos="1080"/>
              </w:tabs>
              <w:spacing w:line="240" w:lineRule="auto"/>
              <w:ind w:firstLine="0"/>
              <w:rPr>
                <w:szCs w:val="22"/>
              </w:rPr>
            </w:pPr>
            <w:r w:rsidRPr="00E06794">
              <w:rPr>
                <w:szCs w:val="22"/>
              </w:rPr>
              <w:t>D</w:t>
            </w:r>
            <w:r w:rsidR="002C7FFD" w:rsidRPr="00E06794">
              <w:rPr>
                <w:szCs w:val="22"/>
              </w:rPr>
              <w:t xml:space="preserve">esarrollo </w:t>
            </w:r>
          </w:p>
          <w:p w14:paraId="7523D2AC" w14:textId="2078B3FD" w:rsidR="00834591" w:rsidRPr="00364194" w:rsidRDefault="002C7FFD" w:rsidP="00DC1BAA">
            <w:pPr>
              <w:tabs>
                <w:tab w:val="left" w:pos="1080"/>
              </w:tabs>
              <w:spacing w:line="240" w:lineRule="auto"/>
              <w:ind w:firstLine="0"/>
              <w:rPr>
                <w:sz w:val="20"/>
                <w:szCs w:val="20"/>
              </w:rPr>
            </w:pPr>
            <w:r w:rsidRPr="00E06794">
              <w:rPr>
                <w:szCs w:val="22"/>
              </w:rPr>
              <w:t>del Producto</w:t>
            </w:r>
          </w:p>
        </w:tc>
        <w:tc>
          <w:tcPr>
            <w:tcW w:w="2017" w:type="dxa"/>
          </w:tcPr>
          <w:p w14:paraId="37509C3C" w14:textId="79EF873B" w:rsidR="00834591" w:rsidRPr="00E06794" w:rsidRDefault="00834591" w:rsidP="00493926">
            <w:pPr>
              <w:ind w:firstLine="0"/>
              <w:rPr>
                <w:szCs w:val="22"/>
              </w:rPr>
            </w:pPr>
            <w:r w:rsidRPr="00E06794">
              <w:rPr>
                <w:szCs w:val="22"/>
              </w:rPr>
              <w:t>Estado</w:t>
            </w:r>
          </w:p>
        </w:tc>
      </w:tr>
      <w:tr w:rsidR="00834591" w14:paraId="55EE5801" w14:textId="77777777" w:rsidTr="0072021F">
        <w:tc>
          <w:tcPr>
            <w:tcW w:w="584" w:type="dxa"/>
          </w:tcPr>
          <w:p w14:paraId="04B15EAF" w14:textId="69E284A9" w:rsidR="00834591" w:rsidRDefault="00834591" w:rsidP="00493926">
            <w:pPr>
              <w:ind w:firstLine="0"/>
            </w:pPr>
            <w:r>
              <w:t>00</w:t>
            </w:r>
            <w:r w:rsidR="000606BB">
              <w:t>4</w:t>
            </w:r>
          </w:p>
        </w:tc>
        <w:tc>
          <w:tcPr>
            <w:tcW w:w="2222" w:type="dxa"/>
          </w:tcPr>
          <w:p w14:paraId="238A1E4B" w14:textId="03675BBE" w:rsidR="00834591" w:rsidRDefault="00834591" w:rsidP="00C5175C">
            <w:pPr>
              <w:spacing w:line="240" w:lineRule="auto"/>
              <w:ind w:firstLine="0"/>
            </w:pPr>
            <w:r>
              <w:t>1.</w:t>
            </w:r>
            <w:r w:rsidR="00396B17">
              <w:t>2</w:t>
            </w:r>
            <w:r>
              <w:t>.1 Estudios Preliminares</w:t>
            </w:r>
          </w:p>
        </w:tc>
        <w:tc>
          <w:tcPr>
            <w:tcW w:w="2733" w:type="dxa"/>
          </w:tcPr>
          <w:p w14:paraId="04B8D800" w14:textId="0C20B347" w:rsidR="00834591" w:rsidRPr="00DF124A" w:rsidRDefault="00834591" w:rsidP="00C5175C">
            <w:pPr>
              <w:spacing w:line="240" w:lineRule="auto"/>
              <w:ind w:firstLine="0"/>
              <w:rPr>
                <w:szCs w:val="22"/>
              </w:rPr>
            </w:pPr>
            <w:r w:rsidRPr="00DF124A">
              <w:rPr>
                <w:szCs w:val="22"/>
              </w:rPr>
              <w:t>Evaluar la viabilidad técnica, financiera y legal del proyecto para determinar si se alinea con los objetivos de las partes interesadas.</w:t>
            </w:r>
          </w:p>
        </w:tc>
        <w:tc>
          <w:tcPr>
            <w:tcW w:w="2591" w:type="dxa"/>
            <w:gridSpan w:val="2"/>
          </w:tcPr>
          <w:p w14:paraId="424326AE" w14:textId="789AEA6D" w:rsidR="00834591" w:rsidRPr="00DF124A" w:rsidRDefault="00834591" w:rsidP="00C5175C">
            <w:pPr>
              <w:spacing w:line="240" w:lineRule="auto"/>
              <w:ind w:firstLine="0"/>
              <w:rPr>
                <w:szCs w:val="22"/>
              </w:rPr>
            </w:pPr>
            <w:r w:rsidRPr="00DF124A">
              <w:rPr>
                <w:szCs w:val="22"/>
              </w:rPr>
              <w:t>Investigación inicial para evaluar la viabilidad del proyecto y el marco general.</w:t>
            </w:r>
          </w:p>
        </w:tc>
        <w:tc>
          <w:tcPr>
            <w:tcW w:w="2762" w:type="dxa"/>
            <w:gridSpan w:val="2"/>
          </w:tcPr>
          <w:p w14:paraId="252FC145" w14:textId="3A78E086" w:rsidR="00834591" w:rsidRPr="00DF124A" w:rsidRDefault="00834591" w:rsidP="00C5175C">
            <w:pPr>
              <w:spacing w:line="240" w:lineRule="auto"/>
              <w:ind w:firstLine="0"/>
              <w:rPr>
                <w:szCs w:val="22"/>
              </w:rPr>
            </w:pPr>
            <w:r w:rsidRPr="00DF124A">
              <w:rPr>
                <w:szCs w:val="22"/>
              </w:rPr>
              <w:t>Visita al sitio, aportes de las partes interesadas y regulaciones locales de zonificación.</w:t>
            </w:r>
          </w:p>
        </w:tc>
        <w:tc>
          <w:tcPr>
            <w:tcW w:w="2377" w:type="dxa"/>
          </w:tcPr>
          <w:p w14:paraId="3C6C6334" w14:textId="41E54301" w:rsidR="00834591" w:rsidRPr="00DF124A" w:rsidRDefault="00834591" w:rsidP="00C5175C">
            <w:pPr>
              <w:spacing w:line="240" w:lineRule="auto"/>
              <w:ind w:firstLine="0"/>
              <w:rPr>
                <w:szCs w:val="22"/>
              </w:rPr>
            </w:pPr>
            <w:r>
              <w:rPr>
                <w:szCs w:val="22"/>
              </w:rPr>
              <w:t>Equipo de Proyecto y Equipo PM.</w:t>
            </w:r>
          </w:p>
        </w:tc>
        <w:tc>
          <w:tcPr>
            <w:tcW w:w="2713" w:type="dxa"/>
          </w:tcPr>
          <w:p w14:paraId="45E3DB06" w14:textId="5795A2FB" w:rsidR="00834591" w:rsidRPr="00DF124A" w:rsidRDefault="00834591" w:rsidP="00C5175C">
            <w:pPr>
              <w:spacing w:line="240" w:lineRule="auto"/>
              <w:ind w:firstLine="0"/>
              <w:rPr>
                <w:szCs w:val="22"/>
              </w:rPr>
            </w:pPr>
            <w:r w:rsidRPr="00DF124A">
              <w:rPr>
                <w:szCs w:val="22"/>
              </w:rPr>
              <w:t>Recopilar datos iniciales y redactar un informe de viabilidad la viabilidad técnica</w:t>
            </w:r>
          </w:p>
        </w:tc>
        <w:tc>
          <w:tcPr>
            <w:tcW w:w="1663" w:type="dxa"/>
          </w:tcPr>
          <w:p w14:paraId="4A870DD9" w14:textId="77777777" w:rsidR="00834591" w:rsidRPr="00364194" w:rsidRDefault="00834591" w:rsidP="00487A83">
            <w:pPr>
              <w:pStyle w:val="ListParagraph"/>
              <w:numPr>
                <w:ilvl w:val="0"/>
                <w:numId w:val="85"/>
              </w:numPr>
              <w:spacing w:line="240" w:lineRule="auto"/>
              <w:ind w:hanging="779"/>
              <w:rPr>
                <w:sz w:val="20"/>
                <w:szCs w:val="20"/>
              </w:rPr>
            </w:pPr>
          </w:p>
        </w:tc>
        <w:tc>
          <w:tcPr>
            <w:tcW w:w="1620" w:type="dxa"/>
          </w:tcPr>
          <w:p w14:paraId="11BEA359" w14:textId="77777777" w:rsidR="00834591" w:rsidRPr="00364194" w:rsidRDefault="00834591" w:rsidP="001C6CE3">
            <w:pPr>
              <w:pStyle w:val="ListParagraph"/>
              <w:tabs>
                <w:tab w:val="left" w:pos="1080"/>
              </w:tabs>
              <w:spacing w:line="240" w:lineRule="auto"/>
              <w:ind w:left="1440" w:firstLine="0"/>
              <w:rPr>
                <w:sz w:val="20"/>
                <w:szCs w:val="20"/>
              </w:rPr>
            </w:pPr>
          </w:p>
        </w:tc>
        <w:tc>
          <w:tcPr>
            <w:tcW w:w="2017" w:type="dxa"/>
            <w:tcBorders>
              <w:left w:val="nil"/>
            </w:tcBorders>
          </w:tcPr>
          <w:p w14:paraId="341648A9" w14:textId="064574BC" w:rsidR="00834591" w:rsidRPr="00364194" w:rsidRDefault="008F45D0" w:rsidP="00C5175C">
            <w:pPr>
              <w:spacing w:line="240" w:lineRule="auto"/>
              <w:ind w:firstLine="0"/>
              <w:rPr>
                <w:sz w:val="20"/>
                <w:szCs w:val="20"/>
              </w:rPr>
            </w:pPr>
            <w:r>
              <w:rPr>
                <w:sz w:val="20"/>
                <w:szCs w:val="20"/>
              </w:rPr>
              <w:t>Pendiente</w:t>
            </w:r>
          </w:p>
        </w:tc>
      </w:tr>
      <w:tr w:rsidR="00834591" w14:paraId="095AFDB0" w14:textId="77777777" w:rsidTr="0072021F">
        <w:tc>
          <w:tcPr>
            <w:tcW w:w="584" w:type="dxa"/>
          </w:tcPr>
          <w:p w14:paraId="33B30BAF" w14:textId="7E1D9EE3" w:rsidR="00834591" w:rsidRDefault="00834591" w:rsidP="00493926">
            <w:pPr>
              <w:ind w:firstLine="0"/>
            </w:pPr>
            <w:r>
              <w:t>00</w:t>
            </w:r>
            <w:r w:rsidR="000606BB">
              <w:t>5</w:t>
            </w:r>
          </w:p>
        </w:tc>
        <w:tc>
          <w:tcPr>
            <w:tcW w:w="2222" w:type="dxa"/>
          </w:tcPr>
          <w:p w14:paraId="76D412EF" w14:textId="72A529AE" w:rsidR="00834591" w:rsidRDefault="00834591" w:rsidP="00C5175C">
            <w:pPr>
              <w:spacing w:line="240" w:lineRule="auto"/>
              <w:ind w:firstLine="0"/>
            </w:pPr>
            <w:r>
              <w:t>1.</w:t>
            </w:r>
            <w:r w:rsidR="00396B17">
              <w:t>2</w:t>
            </w:r>
            <w:r>
              <w:t>.1.1 Estudio Documental</w:t>
            </w:r>
          </w:p>
        </w:tc>
        <w:tc>
          <w:tcPr>
            <w:tcW w:w="2733" w:type="dxa"/>
          </w:tcPr>
          <w:p w14:paraId="40E75D46" w14:textId="4C2C7E22" w:rsidR="00834591" w:rsidRPr="00EA1174" w:rsidRDefault="00B73A40" w:rsidP="00C5175C">
            <w:pPr>
              <w:spacing w:line="240" w:lineRule="auto"/>
              <w:ind w:firstLine="0"/>
              <w:rPr>
                <w:szCs w:val="22"/>
              </w:rPr>
            </w:pPr>
            <w:r>
              <w:rPr>
                <w:szCs w:val="22"/>
              </w:rPr>
              <w:t>Dirigir</w:t>
            </w:r>
            <w:r w:rsidR="00834591" w:rsidRPr="00EA1174">
              <w:rPr>
                <w:szCs w:val="22"/>
              </w:rPr>
              <w:t xml:space="preserve"> el cumplimiento de las normas</w:t>
            </w:r>
            <w:r w:rsidR="00834591">
              <w:rPr>
                <w:szCs w:val="22"/>
              </w:rPr>
              <w:t xml:space="preserve"> </w:t>
            </w:r>
            <w:r w:rsidR="00834591" w:rsidRPr="00EA1174">
              <w:rPr>
                <w:szCs w:val="22"/>
              </w:rPr>
              <w:t>legales, ambientales y técnicas.</w:t>
            </w:r>
          </w:p>
        </w:tc>
        <w:tc>
          <w:tcPr>
            <w:tcW w:w="2591" w:type="dxa"/>
            <w:gridSpan w:val="2"/>
          </w:tcPr>
          <w:p w14:paraId="06F2296A" w14:textId="63CBC5E0" w:rsidR="00834591" w:rsidRPr="00EA1174" w:rsidRDefault="00834591" w:rsidP="00C5175C">
            <w:pPr>
              <w:spacing w:line="240" w:lineRule="auto"/>
              <w:ind w:firstLine="0"/>
              <w:rPr>
                <w:szCs w:val="22"/>
              </w:rPr>
            </w:pPr>
            <w:r w:rsidRPr="00EA1174">
              <w:rPr>
                <w:szCs w:val="22"/>
              </w:rPr>
              <w:t>Recopilación y análisis de documentos existentes relacionados con el sitio y los requisitos reglamentarios</w:t>
            </w:r>
          </w:p>
        </w:tc>
        <w:tc>
          <w:tcPr>
            <w:tcW w:w="2762" w:type="dxa"/>
            <w:gridSpan w:val="2"/>
          </w:tcPr>
          <w:p w14:paraId="132B78F7" w14:textId="25424B57" w:rsidR="00834591" w:rsidRPr="00EA1174" w:rsidRDefault="00834591" w:rsidP="00C5175C">
            <w:pPr>
              <w:spacing w:line="240" w:lineRule="auto"/>
              <w:ind w:firstLine="0"/>
              <w:rPr>
                <w:szCs w:val="22"/>
              </w:rPr>
            </w:pPr>
            <w:r w:rsidRPr="00EA1174">
              <w:rPr>
                <w:szCs w:val="22"/>
              </w:rPr>
              <w:t xml:space="preserve">Títulos de propiedad, </w:t>
            </w:r>
            <w:r>
              <w:rPr>
                <w:szCs w:val="22"/>
              </w:rPr>
              <w:t>leyes y reglamentos, Informes especiales, Código Sísmico, Guía de tramitación.</w:t>
            </w:r>
          </w:p>
        </w:tc>
        <w:tc>
          <w:tcPr>
            <w:tcW w:w="2377" w:type="dxa"/>
          </w:tcPr>
          <w:p w14:paraId="3A958D2F" w14:textId="2BB2A8A3" w:rsidR="00834591" w:rsidRPr="00D44793" w:rsidRDefault="00834591" w:rsidP="00C5175C">
            <w:pPr>
              <w:spacing w:line="240" w:lineRule="auto"/>
              <w:ind w:firstLine="0"/>
              <w:rPr>
                <w:sz w:val="20"/>
                <w:szCs w:val="20"/>
              </w:rPr>
            </w:pPr>
            <w:r w:rsidRPr="00762FA0">
              <w:rPr>
                <w:szCs w:val="22"/>
              </w:rPr>
              <w:t>Equipo</w:t>
            </w:r>
            <w:r>
              <w:rPr>
                <w:szCs w:val="22"/>
              </w:rPr>
              <w:t xml:space="preserve"> de Proyecto y Equipo PM.</w:t>
            </w:r>
          </w:p>
        </w:tc>
        <w:tc>
          <w:tcPr>
            <w:tcW w:w="2713" w:type="dxa"/>
          </w:tcPr>
          <w:p w14:paraId="437D471B" w14:textId="506A3489" w:rsidR="00834591" w:rsidRPr="00D44793" w:rsidRDefault="00834591" w:rsidP="00C5175C">
            <w:pPr>
              <w:spacing w:line="240" w:lineRule="auto"/>
              <w:ind w:firstLine="0"/>
              <w:rPr>
                <w:sz w:val="20"/>
                <w:szCs w:val="20"/>
              </w:rPr>
            </w:pPr>
            <w:r w:rsidRPr="00C15B60">
              <w:rPr>
                <w:sz w:val="20"/>
                <w:szCs w:val="20"/>
              </w:rPr>
              <w:t>Revisar la documentación y crear una lista de verificación de cumplimiento normativo.</w:t>
            </w:r>
          </w:p>
        </w:tc>
        <w:tc>
          <w:tcPr>
            <w:tcW w:w="1663" w:type="dxa"/>
          </w:tcPr>
          <w:p w14:paraId="34666A3D" w14:textId="77777777" w:rsidR="00834591" w:rsidRPr="00364194" w:rsidRDefault="00834591" w:rsidP="00487A83">
            <w:pPr>
              <w:pStyle w:val="ListParagraph"/>
              <w:numPr>
                <w:ilvl w:val="0"/>
                <w:numId w:val="85"/>
              </w:numPr>
              <w:spacing w:line="240" w:lineRule="auto"/>
              <w:ind w:hanging="780"/>
              <w:rPr>
                <w:sz w:val="20"/>
                <w:szCs w:val="20"/>
              </w:rPr>
            </w:pPr>
          </w:p>
        </w:tc>
        <w:tc>
          <w:tcPr>
            <w:tcW w:w="1620" w:type="dxa"/>
          </w:tcPr>
          <w:p w14:paraId="7CCFFEE7" w14:textId="77777777" w:rsidR="00834591" w:rsidRPr="00364194" w:rsidRDefault="00834591" w:rsidP="00643221">
            <w:pPr>
              <w:spacing w:line="240" w:lineRule="auto"/>
              <w:ind w:hanging="780"/>
              <w:rPr>
                <w:sz w:val="20"/>
                <w:szCs w:val="20"/>
              </w:rPr>
            </w:pPr>
          </w:p>
        </w:tc>
        <w:tc>
          <w:tcPr>
            <w:tcW w:w="2017" w:type="dxa"/>
          </w:tcPr>
          <w:p w14:paraId="05CC4AB7" w14:textId="57156BD9" w:rsidR="00834591" w:rsidRPr="00364194" w:rsidRDefault="008F45D0" w:rsidP="00C5175C">
            <w:pPr>
              <w:spacing w:line="240" w:lineRule="auto"/>
              <w:ind w:firstLine="0"/>
              <w:rPr>
                <w:sz w:val="20"/>
                <w:szCs w:val="20"/>
              </w:rPr>
            </w:pPr>
            <w:r>
              <w:rPr>
                <w:sz w:val="20"/>
                <w:szCs w:val="20"/>
              </w:rPr>
              <w:t>Pendiente</w:t>
            </w:r>
          </w:p>
        </w:tc>
      </w:tr>
      <w:tr w:rsidR="00834591" w14:paraId="36BE95E5" w14:textId="77777777" w:rsidTr="0072021F">
        <w:tc>
          <w:tcPr>
            <w:tcW w:w="584" w:type="dxa"/>
          </w:tcPr>
          <w:p w14:paraId="503106D3" w14:textId="390DA737" w:rsidR="00834591" w:rsidRDefault="00834591" w:rsidP="00493926">
            <w:pPr>
              <w:ind w:firstLine="0"/>
            </w:pPr>
            <w:r>
              <w:t>00</w:t>
            </w:r>
            <w:r w:rsidR="000606BB">
              <w:t>6</w:t>
            </w:r>
          </w:p>
        </w:tc>
        <w:tc>
          <w:tcPr>
            <w:tcW w:w="2222" w:type="dxa"/>
          </w:tcPr>
          <w:p w14:paraId="03DFA55F" w14:textId="4F212B88" w:rsidR="00834591" w:rsidRDefault="00834591" w:rsidP="00C5175C">
            <w:pPr>
              <w:spacing w:line="240" w:lineRule="auto"/>
              <w:ind w:firstLine="0"/>
            </w:pPr>
            <w:r>
              <w:t>1.</w:t>
            </w:r>
            <w:r w:rsidR="00396B17">
              <w:t>2</w:t>
            </w:r>
            <w:r>
              <w:t>.1.2 Topografía</w:t>
            </w:r>
          </w:p>
        </w:tc>
        <w:tc>
          <w:tcPr>
            <w:tcW w:w="2733" w:type="dxa"/>
          </w:tcPr>
          <w:p w14:paraId="35D7E363" w14:textId="48D3FD00" w:rsidR="00834591" w:rsidRPr="00D44793" w:rsidRDefault="00834591" w:rsidP="00C5175C">
            <w:pPr>
              <w:spacing w:line="240" w:lineRule="auto"/>
              <w:ind w:firstLine="0"/>
              <w:rPr>
                <w:sz w:val="20"/>
                <w:szCs w:val="20"/>
              </w:rPr>
            </w:pPr>
            <w:r w:rsidRPr="00E80D27">
              <w:rPr>
                <w:szCs w:val="22"/>
              </w:rPr>
              <w:t>Obtener información topográfica detallada para planificar el trazado de la construcción y los sistemas de drenaje.</w:t>
            </w:r>
          </w:p>
        </w:tc>
        <w:tc>
          <w:tcPr>
            <w:tcW w:w="2591" w:type="dxa"/>
            <w:gridSpan w:val="2"/>
          </w:tcPr>
          <w:p w14:paraId="363B1772" w14:textId="0DCF6923" w:rsidR="00834591" w:rsidRPr="00D44793" w:rsidRDefault="00834591" w:rsidP="00C5175C">
            <w:pPr>
              <w:spacing w:line="240" w:lineRule="auto"/>
              <w:ind w:firstLine="0"/>
              <w:rPr>
                <w:sz w:val="20"/>
                <w:szCs w:val="20"/>
              </w:rPr>
            </w:pPr>
            <w:r w:rsidRPr="00F8156D">
              <w:rPr>
                <w:szCs w:val="22"/>
              </w:rPr>
              <w:t>Análisis de las características físicas y elevaciones de terreno</w:t>
            </w:r>
            <w:r>
              <w:rPr>
                <w:sz w:val="20"/>
                <w:szCs w:val="20"/>
              </w:rPr>
              <w:t>.</w:t>
            </w:r>
          </w:p>
        </w:tc>
        <w:tc>
          <w:tcPr>
            <w:tcW w:w="2762" w:type="dxa"/>
            <w:gridSpan w:val="2"/>
          </w:tcPr>
          <w:p w14:paraId="13FF3906" w14:textId="7408044A" w:rsidR="00834591" w:rsidRPr="00D44793" w:rsidRDefault="00834591" w:rsidP="00C5175C">
            <w:pPr>
              <w:spacing w:line="240" w:lineRule="auto"/>
              <w:ind w:firstLine="0"/>
              <w:rPr>
                <w:sz w:val="20"/>
                <w:szCs w:val="20"/>
              </w:rPr>
            </w:pPr>
            <w:r w:rsidRPr="00571B40">
              <w:rPr>
                <w:szCs w:val="22"/>
              </w:rPr>
              <w:t>Equipo de levantamiento topográfico y topógrafos profesionales.</w:t>
            </w:r>
          </w:p>
        </w:tc>
        <w:tc>
          <w:tcPr>
            <w:tcW w:w="2377" w:type="dxa"/>
          </w:tcPr>
          <w:p w14:paraId="23546271" w14:textId="77777777" w:rsidR="00834591" w:rsidRPr="004F0E8B" w:rsidRDefault="00834591" w:rsidP="004F0E8B">
            <w:pPr>
              <w:spacing w:line="240" w:lineRule="auto"/>
              <w:ind w:firstLine="0"/>
              <w:rPr>
                <w:szCs w:val="22"/>
              </w:rPr>
            </w:pPr>
            <w:r w:rsidRPr="004F0E8B">
              <w:rPr>
                <w:szCs w:val="22"/>
              </w:rPr>
              <w:t>Equipo de Topografía.</w:t>
            </w:r>
          </w:p>
          <w:p w14:paraId="413B4F08" w14:textId="30583711" w:rsidR="00834591" w:rsidRPr="00D44793" w:rsidRDefault="00834591" w:rsidP="004F0E8B">
            <w:pPr>
              <w:spacing w:line="240" w:lineRule="auto"/>
              <w:ind w:firstLine="0"/>
              <w:rPr>
                <w:sz w:val="20"/>
                <w:szCs w:val="20"/>
              </w:rPr>
            </w:pPr>
            <w:r w:rsidRPr="004F0E8B">
              <w:rPr>
                <w:szCs w:val="22"/>
              </w:rPr>
              <w:tab/>
            </w:r>
          </w:p>
        </w:tc>
        <w:tc>
          <w:tcPr>
            <w:tcW w:w="2713" w:type="dxa"/>
          </w:tcPr>
          <w:p w14:paraId="1B53B40F" w14:textId="4C1FB124" w:rsidR="00834591" w:rsidRPr="00D44793" w:rsidRDefault="00834591" w:rsidP="00C5175C">
            <w:pPr>
              <w:spacing w:line="240" w:lineRule="auto"/>
              <w:ind w:firstLine="0"/>
              <w:rPr>
                <w:sz w:val="20"/>
                <w:szCs w:val="20"/>
              </w:rPr>
            </w:pPr>
            <w:r w:rsidRPr="006C6E95">
              <w:rPr>
                <w:szCs w:val="22"/>
              </w:rPr>
              <w:t>Realizar levantamientos topográficos y preparar mapas detallados.</w:t>
            </w:r>
          </w:p>
        </w:tc>
        <w:tc>
          <w:tcPr>
            <w:tcW w:w="1663" w:type="dxa"/>
          </w:tcPr>
          <w:p w14:paraId="02E97AB8" w14:textId="77777777" w:rsidR="00834591" w:rsidRPr="00CF6A28" w:rsidRDefault="00834591" w:rsidP="00487A83">
            <w:pPr>
              <w:pStyle w:val="ListParagraph"/>
              <w:numPr>
                <w:ilvl w:val="0"/>
                <w:numId w:val="85"/>
              </w:numPr>
              <w:spacing w:line="240" w:lineRule="auto"/>
              <w:ind w:hanging="780"/>
              <w:rPr>
                <w:sz w:val="20"/>
                <w:szCs w:val="20"/>
              </w:rPr>
            </w:pPr>
          </w:p>
        </w:tc>
        <w:tc>
          <w:tcPr>
            <w:tcW w:w="1620" w:type="dxa"/>
          </w:tcPr>
          <w:p w14:paraId="00D460AA" w14:textId="77777777" w:rsidR="00834591" w:rsidRPr="00D44793" w:rsidRDefault="00834591" w:rsidP="00CF6A28">
            <w:pPr>
              <w:spacing w:line="240" w:lineRule="auto"/>
              <w:ind w:hanging="780"/>
              <w:rPr>
                <w:sz w:val="20"/>
                <w:szCs w:val="20"/>
              </w:rPr>
            </w:pPr>
          </w:p>
        </w:tc>
        <w:tc>
          <w:tcPr>
            <w:tcW w:w="2017" w:type="dxa"/>
          </w:tcPr>
          <w:p w14:paraId="752F683B" w14:textId="50878311" w:rsidR="00834591" w:rsidRPr="00D44793" w:rsidRDefault="008F45D0" w:rsidP="00C5175C">
            <w:pPr>
              <w:spacing w:line="240" w:lineRule="auto"/>
              <w:ind w:firstLine="0"/>
              <w:rPr>
                <w:sz w:val="20"/>
                <w:szCs w:val="20"/>
              </w:rPr>
            </w:pPr>
            <w:r>
              <w:rPr>
                <w:sz w:val="20"/>
                <w:szCs w:val="20"/>
              </w:rPr>
              <w:t>Pendiente</w:t>
            </w:r>
          </w:p>
        </w:tc>
      </w:tr>
      <w:tr w:rsidR="00834591" w14:paraId="1E94DECE" w14:textId="77777777" w:rsidTr="0072021F">
        <w:tc>
          <w:tcPr>
            <w:tcW w:w="584" w:type="dxa"/>
          </w:tcPr>
          <w:p w14:paraId="4838E516" w14:textId="08910E83" w:rsidR="00834591" w:rsidRDefault="00834591" w:rsidP="00493926">
            <w:pPr>
              <w:ind w:firstLine="0"/>
            </w:pPr>
            <w:r>
              <w:t>00</w:t>
            </w:r>
            <w:r w:rsidR="000606BB">
              <w:t>7</w:t>
            </w:r>
          </w:p>
        </w:tc>
        <w:tc>
          <w:tcPr>
            <w:tcW w:w="2222" w:type="dxa"/>
          </w:tcPr>
          <w:p w14:paraId="49B960CC" w14:textId="1A4C76B0" w:rsidR="00834591" w:rsidRDefault="00834591" w:rsidP="00C5175C">
            <w:pPr>
              <w:spacing w:line="240" w:lineRule="auto"/>
              <w:ind w:firstLine="0"/>
            </w:pPr>
            <w:r>
              <w:t>1.</w:t>
            </w:r>
            <w:r w:rsidR="00396B17">
              <w:t>2</w:t>
            </w:r>
            <w:r>
              <w:t>.1.3 Estudio de Suelos</w:t>
            </w:r>
          </w:p>
        </w:tc>
        <w:tc>
          <w:tcPr>
            <w:tcW w:w="2733" w:type="dxa"/>
          </w:tcPr>
          <w:p w14:paraId="67C349D9" w14:textId="7D8322E5" w:rsidR="00834591" w:rsidRPr="00D44793" w:rsidRDefault="00834591" w:rsidP="00C5175C">
            <w:pPr>
              <w:spacing w:line="240" w:lineRule="auto"/>
              <w:ind w:firstLine="0"/>
              <w:rPr>
                <w:sz w:val="20"/>
                <w:szCs w:val="20"/>
              </w:rPr>
            </w:pPr>
            <w:r w:rsidRPr="00D321CB">
              <w:t xml:space="preserve">Evaluar la estabilidad del suelo y la capacidad </w:t>
            </w:r>
            <w:r>
              <w:t>so</w:t>
            </w:r>
            <w:r w:rsidRPr="00D321CB">
              <w:t>portante para diseñar cimentaciones seguras</w:t>
            </w:r>
          </w:p>
        </w:tc>
        <w:tc>
          <w:tcPr>
            <w:tcW w:w="2591" w:type="dxa"/>
            <w:gridSpan w:val="2"/>
          </w:tcPr>
          <w:p w14:paraId="49F4FE92" w14:textId="24C3B05D" w:rsidR="00834591" w:rsidRPr="00D44793" w:rsidRDefault="00834591" w:rsidP="00C5175C">
            <w:pPr>
              <w:spacing w:line="240" w:lineRule="auto"/>
              <w:ind w:firstLine="0"/>
              <w:rPr>
                <w:sz w:val="20"/>
                <w:szCs w:val="20"/>
              </w:rPr>
            </w:pPr>
            <w:r w:rsidRPr="00D321CB">
              <w:t xml:space="preserve">Análisis de las propiedades del suelo para determinar su </w:t>
            </w:r>
            <w:r>
              <w:t>capacidad</w:t>
            </w:r>
            <w:r w:rsidRPr="00D321CB">
              <w:t xml:space="preserve"> para la construcción</w:t>
            </w:r>
            <w:r w:rsidRPr="00FB082D">
              <w:rPr>
                <w:sz w:val="20"/>
                <w:szCs w:val="20"/>
              </w:rPr>
              <w:t>.</w:t>
            </w:r>
          </w:p>
        </w:tc>
        <w:tc>
          <w:tcPr>
            <w:tcW w:w="2762" w:type="dxa"/>
            <w:gridSpan w:val="2"/>
          </w:tcPr>
          <w:p w14:paraId="56D700BA" w14:textId="60C471F5" w:rsidR="00834591" w:rsidRPr="00D44793" w:rsidRDefault="00834591" w:rsidP="00C5175C">
            <w:pPr>
              <w:spacing w:line="240" w:lineRule="auto"/>
              <w:ind w:firstLine="0"/>
              <w:rPr>
                <w:sz w:val="20"/>
                <w:szCs w:val="20"/>
              </w:rPr>
            </w:pPr>
            <w:r w:rsidRPr="004B55E2">
              <w:t>Pruebas de laboratorio e informes de suelos.</w:t>
            </w:r>
          </w:p>
        </w:tc>
        <w:tc>
          <w:tcPr>
            <w:tcW w:w="2377" w:type="dxa"/>
          </w:tcPr>
          <w:p w14:paraId="1143C9AC" w14:textId="53CE5A53" w:rsidR="00834591" w:rsidRPr="00D44793" w:rsidRDefault="00834591" w:rsidP="00C5175C">
            <w:pPr>
              <w:spacing w:line="240" w:lineRule="auto"/>
              <w:ind w:firstLine="0"/>
              <w:rPr>
                <w:sz w:val="20"/>
                <w:szCs w:val="20"/>
              </w:rPr>
            </w:pPr>
            <w:r w:rsidRPr="007B6629">
              <w:t>Ingenieros Geotécnicos</w:t>
            </w:r>
          </w:p>
        </w:tc>
        <w:tc>
          <w:tcPr>
            <w:tcW w:w="2713" w:type="dxa"/>
          </w:tcPr>
          <w:p w14:paraId="709C86C0" w14:textId="441D5948" w:rsidR="00834591" w:rsidRPr="00D44793" w:rsidRDefault="00834591" w:rsidP="00C5175C">
            <w:pPr>
              <w:spacing w:line="240" w:lineRule="auto"/>
              <w:ind w:firstLine="0"/>
              <w:rPr>
                <w:sz w:val="20"/>
                <w:szCs w:val="20"/>
              </w:rPr>
            </w:pPr>
            <w:r w:rsidRPr="00B703EE">
              <w:t>Extraer muestras de suelo, analizarlas y proporcionar un informe geotécnico.</w:t>
            </w:r>
          </w:p>
        </w:tc>
        <w:tc>
          <w:tcPr>
            <w:tcW w:w="1663" w:type="dxa"/>
          </w:tcPr>
          <w:p w14:paraId="43D2FE4F" w14:textId="77777777" w:rsidR="00834591" w:rsidRPr="008F404C" w:rsidRDefault="00834591" w:rsidP="00487A83">
            <w:pPr>
              <w:pStyle w:val="ListParagraph"/>
              <w:numPr>
                <w:ilvl w:val="0"/>
                <w:numId w:val="85"/>
              </w:numPr>
              <w:spacing w:line="240" w:lineRule="auto"/>
              <w:ind w:hanging="780"/>
              <w:rPr>
                <w:sz w:val="20"/>
                <w:szCs w:val="20"/>
              </w:rPr>
            </w:pPr>
          </w:p>
        </w:tc>
        <w:tc>
          <w:tcPr>
            <w:tcW w:w="1620" w:type="dxa"/>
          </w:tcPr>
          <w:p w14:paraId="5DD0A9AB" w14:textId="77777777" w:rsidR="00834591" w:rsidRPr="00D44793" w:rsidRDefault="00834591" w:rsidP="00C5175C">
            <w:pPr>
              <w:spacing w:line="240" w:lineRule="auto"/>
              <w:ind w:firstLine="0"/>
              <w:rPr>
                <w:sz w:val="20"/>
                <w:szCs w:val="20"/>
              </w:rPr>
            </w:pPr>
          </w:p>
        </w:tc>
        <w:tc>
          <w:tcPr>
            <w:tcW w:w="2017" w:type="dxa"/>
          </w:tcPr>
          <w:p w14:paraId="3FEA6797" w14:textId="0FE87B89" w:rsidR="00834591" w:rsidRPr="00D44793" w:rsidRDefault="008F45D0" w:rsidP="00C5175C">
            <w:pPr>
              <w:spacing w:line="240" w:lineRule="auto"/>
              <w:ind w:firstLine="0"/>
              <w:rPr>
                <w:sz w:val="20"/>
                <w:szCs w:val="20"/>
              </w:rPr>
            </w:pPr>
            <w:r>
              <w:rPr>
                <w:sz w:val="20"/>
                <w:szCs w:val="20"/>
              </w:rPr>
              <w:t>Pendiente</w:t>
            </w:r>
          </w:p>
        </w:tc>
      </w:tr>
      <w:tr w:rsidR="00834591" w14:paraId="291111F1" w14:textId="77777777" w:rsidTr="0072021F">
        <w:tc>
          <w:tcPr>
            <w:tcW w:w="584" w:type="dxa"/>
          </w:tcPr>
          <w:p w14:paraId="6290C0E2" w14:textId="0D10E3A5" w:rsidR="00834591" w:rsidRDefault="00834591" w:rsidP="00493926">
            <w:pPr>
              <w:ind w:firstLine="0"/>
            </w:pPr>
            <w:r>
              <w:t>00</w:t>
            </w:r>
            <w:r w:rsidR="0024034D">
              <w:t>8</w:t>
            </w:r>
          </w:p>
        </w:tc>
        <w:tc>
          <w:tcPr>
            <w:tcW w:w="2222" w:type="dxa"/>
          </w:tcPr>
          <w:p w14:paraId="664495C3" w14:textId="2B6588B0" w:rsidR="00834591" w:rsidRDefault="00834591" w:rsidP="00C5175C">
            <w:pPr>
              <w:spacing w:line="240" w:lineRule="auto"/>
              <w:ind w:firstLine="0"/>
            </w:pPr>
            <w:r>
              <w:t>1.</w:t>
            </w:r>
            <w:r w:rsidR="00BB7B90">
              <w:t>2</w:t>
            </w:r>
            <w:r>
              <w:t>.1.4 Estudio ambiental</w:t>
            </w:r>
          </w:p>
        </w:tc>
        <w:tc>
          <w:tcPr>
            <w:tcW w:w="2733" w:type="dxa"/>
          </w:tcPr>
          <w:p w14:paraId="703236C0" w14:textId="0504298A" w:rsidR="00834591" w:rsidRPr="00D44793" w:rsidRDefault="00834591" w:rsidP="00C5175C">
            <w:pPr>
              <w:spacing w:line="240" w:lineRule="auto"/>
              <w:ind w:firstLine="0"/>
              <w:rPr>
                <w:sz w:val="20"/>
                <w:szCs w:val="20"/>
              </w:rPr>
            </w:pPr>
            <w:r w:rsidRPr="00F875B0">
              <w:t>Minimizar el cambio ecológico y garantizar el cumplimiento normativo ambiental.</w:t>
            </w:r>
          </w:p>
        </w:tc>
        <w:tc>
          <w:tcPr>
            <w:tcW w:w="2591" w:type="dxa"/>
            <w:gridSpan w:val="2"/>
          </w:tcPr>
          <w:p w14:paraId="516B4694" w14:textId="682DB9CC" w:rsidR="00834591" w:rsidRPr="00D44793" w:rsidRDefault="00834591" w:rsidP="00C5175C">
            <w:pPr>
              <w:spacing w:line="240" w:lineRule="auto"/>
              <w:ind w:firstLine="0"/>
              <w:rPr>
                <w:sz w:val="20"/>
                <w:szCs w:val="20"/>
              </w:rPr>
            </w:pPr>
            <w:r w:rsidRPr="00F875B0">
              <w:t>Evaluación del impacto ambiental del diseño y construcción del centro comercial.</w:t>
            </w:r>
          </w:p>
        </w:tc>
        <w:tc>
          <w:tcPr>
            <w:tcW w:w="2762" w:type="dxa"/>
            <w:gridSpan w:val="2"/>
          </w:tcPr>
          <w:p w14:paraId="1B7F8C16" w14:textId="79DBDC72" w:rsidR="00834591" w:rsidRPr="00D44793" w:rsidRDefault="00834591" w:rsidP="00C5175C">
            <w:pPr>
              <w:spacing w:line="240" w:lineRule="auto"/>
              <w:ind w:firstLine="0"/>
              <w:rPr>
                <w:sz w:val="20"/>
                <w:szCs w:val="20"/>
              </w:rPr>
            </w:pPr>
            <w:r w:rsidRPr="005A6FD0">
              <w:t>Evaluación de</w:t>
            </w:r>
            <w:r>
              <w:t>l</w:t>
            </w:r>
            <w:r w:rsidRPr="005A6FD0">
              <w:t xml:space="preserve"> impacto ambiental, normatividad y planes de mitigación.</w:t>
            </w:r>
          </w:p>
        </w:tc>
        <w:tc>
          <w:tcPr>
            <w:tcW w:w="2377" w:type="dxa"/>
          </w:tcPr>
          <w:p w14:paraId="072DE630" w14:textId="1E1A4933" w:rsidR="00834591" w:rsidRPr="00C04B82" w:rsidRDefault="00834591" w:rsidP="00C5175C">
            <w:pPr>
              <w:spacing w:line="240" w:lineRule="auto"/>
              <w:ind w:firstLine="0"/>
            </w:pPr>
            <w:r w:rsidRPr="00C04B82">
              <w:t>Consultores Ambientales.</w:t>
            </w:r>
          </w:p>
        </w:tc>
        <w:tc>
          <w:tcPr>
            <w:tcW w:w="2713" w:type="dxa"/>
          </w:tcPr>
          <w:p w14:paraId="06E469C7" w14:textId="0C2E03FF" w:rsidR="00834591" w:rsidRPr="00C04B82" w:rsidRDefault="00834591" w:rsidP="00C5175C">
            <w:pPr>
              <w:spacing w:line="240" w:lineRule="auto"/>
              <w:ind w:firstLine="0"/>
            </w:pPr>
            <w:r w:rsidRPr="00C04B82">
              <w:t>Realizar estudios de campo, evaluar impactos y proponer medidas de mitigación.</w:t>
            </w:r>
          </w:p>
        </w:tc>
        <w:tc>
          <w:tcPr>
            <w:tcW w:w="1663" w:type="dxa"/>
          </w:tcPr>
          <w:p w14:paraId="0997EA1B" w14:textId="77777777" w:rsidR="00834591" w:rsidRPr="00125CF0" w:rsidRDefault="00834591" w:rsidP="00487A83">
            <w:pPr>
              <w:pStyle w:val="ListParagraph"/>
              <w:numPr>
                <w:ilvl w:val="0"/>
                <w:numId w:val="85"/>
              </w:numPr>
              <w:spacing w:line="240" w:lineRule="auto"/>
              <w:ind w:hanging="780"/>
              <w:rPr>
                <w:sz w:val="20"/>
                <w:szCs w:val="20"/>
              </w:rPr>
            </w:pPr>
          </w:p>
        </w:tc>
        <w:tc>
          <w:tcPr>
            <w:tcW w:w="1620" w:type="dxa"/>
          </w:tcPr>
          <w:p w14:paraId="04FF3321" w14:textId="77777777" w:rsidR="00834591" w:rsidRPr="00D44793" w:rsidRDefault="00834591" w:rsidP="00C5175C">
            <w:pPr>
              <w:spacing w:line="240" w:lineRule="auto"/>
              <w:ind w:firstLine="0"/>
              <w:rPr>
                <w:sz w:val="20"/>
                <w:szCs w:val="20"/>
              </w:rPr>
            </w:pPr>
          </w:p>
        </w:tc>
        <w:tc>
          <w:tcPr>
            <w:tcW w:w="2017" w:type="dxa"/>
          </w:tcPr>
          <w:p w14:paraId="03BA9C76" w14:textId="34CCEF6D" w:rsidR="00834591" w:rsidRPr="00D44793" w:rsidRDefault="00E46ACA" w:rsidP="00C5175C">
            <w:pPr>
              <w:spacing w:line="240" w:lineRule="auto"/>
              <w:ind w:firstLine="0"/>
              <w:rPr>
                <w:sz w:val="20"/>
                <w:szCs w:val="20"/>
              </w:rPr>
            </w:pPr>
            <w:r>
              <w:rPr>
                <w:sz w:val="20"/>
                <w:szCs w:val="20"/>
              </w:rPr>
              <w:t>Pendiente</w:t>
            </w:r>
          </w:p>
        </w:tc>
      </w:tr>
      <w:tr w:rsidR="00834591" w14:paraId="41554154" w14:textId="77777777" w:rsidTr="0072021F">
        <w:tc>
          <w:tcPr>
            <w:tcW w:w="584" w:type="dxa"/>
          </w:tcPr>
          <w:p w14:paraId="66DCAE92" w14:textId="335032FB" w:rsidR="00834591" w:rsidRDefault="00834591" w:rsidP="00493926">
            <w:pPr>
              <w:ind w:firstLine="0"/>
            </w:pPr>
            <w:r>
              <w:t>00</w:t>
            </w:r>
            <w:r w:rsidR="0024034D">
              <w:t>9</w:t>
            </w:r>
          </w:p>
        </w:tc>
        <w:tc>
          <w:tcPr>
            <w:tcW w:w="2222" w:type="dxa"/>
          </w:tcPr>
          <w:p w14:paraId="3B21FE11" w14:textId="49AFD018" w:rsidR="00834591" w:rsidRDefault="00834591" w:rsidP="00C5175C">
            <w:pPr>
              <w:spacing w:line="240" w:lineRule="auto"/>
              <w:ind w:firstLine="0"/>
            </w:pPr>
            <w:r>
              <w:t>1.</w:t>
            </w:r>
            <w:r w:rsidR="00BB7B90">
              <w:t>2</w:t>
            </w:r>
            <w:r>
              <w:t>.1.5 Estudio de Ingeniería</w:t>
            </w:r>
          </w:p>
        </w:tc>
        <w:tc>
          <w:tcPr>
            <w:tcW w:w="2733" w:type="dxa"/>
          </w:tcPr>
          <w:p w14:paraId="221CA2A7" w14:textId="3E40A9B4" w:rsidR="00834591" w:rsidRPr="007E1A55" w:rsidRDefault="00834591" w:rsidP="00C5175C">
            <w:pPr>
              <w:spacing w:line="240" w:lineRule="auto"/>
              <w:ind w:firstLine="0"/>
            </w:pPr>
            <w:r w:rsidRPr="006E2518">
              <w:t>Diseñ</w:t>
            </w:r>
            <w:r>
              <w:t>o</w:t>
            </w:r>
            <w:r w:rsidRPr="006E2518">
              <w:t xml:space="preserve"> eficientes y seguros </w:t>
            </w:r>
            <w:r>
              <w:t xml:space="preserve">del sistema eléctrico </w:t>
            </w:r>
            <w:r w:rsidRPr="006E2518">
              <w:t>para apoyar las operaciones del centro comercial.</w:t>
            </w:r>
          </w:p>
        </w:tc>
        <w:tc>
          <w:tcPr>
            <w:tcW w:w="2591" w:type="dxa"/>
            <w:gridSpan w:val="2"/>
          </w:tcPr>
          <w:p w14:paraId="3F98974B" w14:textId="3260314C" w:rsidR="00834591" w:rsidRPr="007E1A55" w:rsidRDefault="00834591" w:rsidP="00C5175C">
            <w:pPr>
              <w:spacing w:line="240" w:lineRule="auto"/>
              <w:ind w:firstLine="0"/>
            </w:pPr>
            <w:r w:rsidRPr="007E1A55">
              <w:t>Análisis técnico de sistemas eléctricos</w:t>
            </w:r>
          </w:p>
        </w:tc>
        <w:tc>
          <w:tcPr>
            <w:tcW w:w="2762" w:type="dxa"/>
            <w:gridSpan w:val="2"/>
          </w:tcPr>
          <w:p w14:paraId="5BF0DBAE" w14:textId="067F1CAB" w:rsidR="00834591" w:rsidRPr="007E1A55" w:rsidRDefault="00834591" w:rsidP="00C5175C">
            <w:pPr>
              <w:spacing w:line="240" w:lineRule="auto"/>
              <w:ind w:firstLine="0"/>
            </w:pPr>
            <w:r w:rsidRPr="009B20C2">
              <w:t xml:space="preserve">Datos </w:t>
            </w:r>
            <w:r>
              <w:t xml:space="preserve">del sistema eléctrico </w:t>
            </w:r>
            <w:r w:rsidRPr="009B20C2">
              <w:t>del sitio, códigos de diseño y herramientas de ingeniería.</w:t>
            </w:r>
          </w:p>
        </w:tc>
        <w:tc>
          <w:tcPr>
            <w:tcW w:w="2377" w:type="dxa"/>
          </w:tcPr>
          <w:p w14:paraId="42288E55" w14:textId="30AFF7EC" w:rsidR="00834591" w:rsidRPr="007E1A55" w:rsidRDefault="00834591" w:rsidP="00C5175C">
            <w:pPr>
              <w:spacing w:line="240" w:lineRule="auto"/>
              <w:ind w:firstLine="0"/>
            </w:pPr>
            <w:r>
              <w:t>Ingenieros Eléctricos</w:t>
            </w:r>
          </w:p>
        </w:tc>
        <w:tc>
          <w:tcPr>
            <w:tcW w:w="2713" w:type="dxa"/>
          </w:tcPr>
          <w:p w14:paraId="28E930D7" w14:textId="32678F75" w:rsidR="00834591" w:rsidRPr="007E1A55" w:rsidRDefault="00834591" w:rsidP="00C5175C">
            <w:pPr>
              <w:spacing w:line="240" w:lineRule="auto"/>
              <w:ind w:firstLine="0"/>
            </w:pPr>
            <w:r w:rsidRPr="009266F4">
              <w:t xml:space="preserve">Desarrollar </w:t>
            </w:r>
            <w:r>
              <w:t>los diseños eléctricos</w:t>
            </w:r>
            <w:r w:rsidRPr="009266F4">
              <w:t xml:space="preserve"> </w:t>
            </w:r>
            <w:r>
              <w:t>del centro comercial.</w:t>
            </w:r>
          </w:p>
        </w:tc>
        <w:tc>
          <w:tcPr>
            <w:tcW w:w="1663" w:type="dxa"/>
          </w:tcPr>
          <w:p w14:paraId="2673486D" w14:textId="77777777" w:rsidR="00834591" w:rsidRPr="007E1A55" w:rsidRDefault="00834591" w:rsidP="00487A83">
            <w:pPr>
              <w:pStyle w:val="ListParagraph"/>
              <w:numPr>
                <w:ilvl w:val="0"/>
                <w:numId w:val="85"/>
              </w:numPr>
              <w:spacing w:line="240" w:lineRule="auto"/>
              <w:ind w:hanging="780"/>
            </w:pPr>
          </w:p>
        </w:tc>
        <w:tc>
          <w:tcPr>
            <w:tcW w:w="1620" w:type="dxa"/>
          </w:tcPr>
          <w:p w14:paraId="00538DE4" w14:textId="77777777" w:rsidR="00834591" w:rsidRPr="007E1A55" w:rsidRDefault="00834591" w:rsidP="00C5175C">
            <w:pPr>
              <w:spacing w:line="240" w:lineRule="auto"/>
              <w:ind w:firstLine="0"/>
            </w:pPr>
          </w:p>
        </w:tc>
        <w:tc>
          <w:tcPr>
            <w:tcW w:w="2017" w:type="dxa"/>
          </w:tcPr>
          <w:p w14:paraId="15037968" w14:textId="19AF3457" w:rsidR="00834591" w:rsidRPr="00E46ACA" w:rsidRDefault="00E46ACA" w:rsidP="00C5175C">
            <w:pPr>
              <w:spacing w:line="240" w:lineRule="auto"/>
              <w:ind w:firstLine="0"/>
              <w:rPr>
                <w:sz w:val="20"/>
                <w:szCs w:val="20"/>
              </w:rPr>
            </w:pPr>
            <w:r w:rsidRPr="00E46ACA">
              <w:rPr>
                <w:sz w:val="20"/>
                <w:szCs w:val="20"/>
              </w:rPr>
              <w:t>Pendiente</w:t>
            </w:r>
          </w:p>
        </w:tc>
      </w:tr>
      <w:tr w:rsidR="00834591" w14:paraId="3989724F" w14:textId="77777777" w:rsidTr="0072021F">
        <w:tc>
          <w:tcPr>
            <w:tcW w:w="584" w:type="dxa"/>
          </w:tcPr>
          <w:p w14:paraId="5AD1338D" w14:textId="049147CD" w:rsidR="00834591" w:rsidRDefault="00834591" w:rsidP="00493926">
            <w:pPr>
              <w:ind w:firstLine="0"/>
            </w:pPr>
            <w:r>
              <w:t>0</w:t>
            </w:r>
            <w:r w:rsidR="0024034D">
              <w:t>10</w:t>
            </w:r>
          </w:p>
        </w:tc>
        <w:tc>
          <w:tcPr>
            <w:tcW w:w="2222" w:type="dxa"/>
          </w:tcPr>
          <w:p w14:paraId="26B38429" w14:textId="3BD814A2" w:rsidR="00834591" w:rsidRDefault="00834591" w:rsidP="00C5175C">
            <w:pPr>
              <w:spacing w:line="240" w:lineRule="auto"/>
              <w:ind w:firstLine="0"/>
            </w:pPr>
            <w:r>
              <w:t>1.</w:t>
            </w:r>
            <w:r w:rsidR="00BB7B90">
              <w:t>2</w:t>
            </w:r>
            <w:r>
              <w:t>.1.6 Estudio Vial</w:t>
            </w:r>
          </w:p>
        </w:tc>
        <w:tc>
          <w:tcPr>
            <w:tcW w:w="2733" w:type="dxa"/>
          </w:tcPr>
          <w:p w14:paraId="4FE1EDDD" w14:textId="7D6BA300" w:rsidR="00834591" w:rsidRPr="007E1A55" w:rsidRDefault="00834591" w:rsidP="00C5175C">
            <w:pPr>
              <w:spacing w:line="240" w:lineRule="auto"/>
              <w:ind w:firstLine="0"/>
            </w:pPr>
            <w:r w:rsidRPr="008A4A6F">
              <w:t xml:space="preserve">Garantizar un transporte seguro y eficiente para </w:t>
            </w:r>
            <w:r>
              <w:t>el proyecto.</w:t>
            </w:r>
          </w:p>
        </w:tc>
        <w:tc>
          <w:tcPr>
            <w:tcW w:w="2591" w:type="dxa"/>
            <w:gridSpan w:val="2"/>
          </w:tcPr>
          <w:p w14:paraId="296F1060" w14:textId="2E82DD61" w:rsidR="00834591" w:rsidRPr="007E1A55" w:rsidRDefault="00834591" w:rsidP="00C5175C">
            <w:pPr>
              <w:spacing w:line="240" w:lineRule="auto"/>
              <w:ind w:firstLine="0"/>
            </w:pPr>
            <w:r w:rsidRPr="00CD1608">
              <w:t>Análisis del acceso</w:t>
            </w:r>
            <w:r>
              <w:t xml:space="preserve"> vehicular</w:t>
            </w:r>
            <w:r w:rsidRPr="00CD1608">
              <w:t xml:space="preserve">, el flujo de tráfico y la conectividad con la infraestructura </w:t>
            </w:r>
            <w:r>
              <w:t>del entorno.</w:t>
            </w:r>
          </w:p>
        </w:tc>
        <w:tc>
          <w:tcPr>
            <w:tcW w:w="2762" w:type="dxa"/>
            <w:gridSpan w:val="2"/>
          </w:tcPr>
          <w:p w14:paraId="24D40B98" w14:textId="02B02232" w:rsidR="00834591" w:rsidRPr="007E1A55" w:rsidRDefault="00834591" w:rsidP="00C5175C">
            <w:pPr>
              <w:spacing w:line="240" w:lineRule="auto"/>
              <w:ind w:firstLine="0"/>
            </w:pPr>
            <w:r w:rsidRPr="008E3CD3">
              <w:t>Análisis de flujo de tráfico, diseño</w:t>
            </w:r>
            <w:r>
              <w:t>,</w:t>
            </w:r>
            <w:r w:rsidRPr="008E3CD3">
              <w:t xml:space="preserve"> trazado y normas </w:t>
            </w:r>
            <w:r>
              <w:t xml:space="preserve">viales </w:t>
            </w:r>
            <w:r w:rsidRPr="008E3CD3">
              <w:t>de transporte.</w:t>
            </w:r>
          </w:p>
        </w:tc>
        <w:tc>
          <w:tcPr>
            <w:tcW w:w="2377" w:type="dxa"/>
          </w:tcPr>
          <w:p w14:paraId="75CD7C17" w14:textId="1015761B" w:rsidR="00834591" w:rsidRPr="007E1A55" w:rsidRDefault="00834591" w:rsidP="00C5175C">
            <w:pPr>
              <w:spacing w:line="240" w:lineRule="auto"/>
              <w:ind w:firstLine="0"/>
            </w:pPr>
            <w:r>
              <w:t>Ingeniero Vial</w:t>
            </w:r>
          </w:p>
        </w:tc>
        <w:tc>
          <w:tcPr>
            <w:tcW w:w="2713" w:type="dxa"/>
          </w:tcPr>
          <w:p w14:paraId="671E6F32" w14:textId="37025F5B" w:rsidR="00834591" w:rsidRPr="007E1A55" w:rsidRDefault="00834591" w:rsidP="00C5175C">
            <w:pPr>
              <w:spacing w:line="240" w:lineRule="auto"/>
              <w:ind w:firstLine="0"/>
            </w:pPr>
            <w:r w:rsidRPr="003A4300">
              <w:t>Evaluar las condiciones del tráfico, diseñar el trazado vial y recomendar puntos de acceso.</w:t>
            </w:r>
          </w:p>
        </w:tc>
        <w:tc>
          <w:tcPr>
            <w:tcW w:w="1663" w:type="dxa"/>
          </w:tcPr>
          <w:p w14:paraId="742A84EE" w14:textId="77777777" w:rsidR="00834591" w:rsidRPr="007E1A55" w:rsidRDefault="00834591" w:rsidP="00487A83">
            <w:pPr>
              <w:pStyle w:val="ListParagraph"/>
              <w:numPr>
                <w:ilvl w:val="0"/>
                <w:numId w:val="85"/>
              </w:numPr>
              <w:spacing w:line="240" w:lineRule="auto"/>
              <w:ind w:hanging="780"/>
            </w:pPr>
          </w:p>
        </w:tc>
        <w:tc>
          <w:tcPr>
            <w:tcW w:w="1620" w:type="dxa"/>
          </w:tcPr>
          <w:p w14:paraId="503E4DCD" w14:textId="77777777" w:rsidR="00834591" w:rsidRPr="007E1A55" w:rsidRDefault="00834591" w:rsidP="00C5175C">
            <w:pPr>
              <w:spacing w:line="240" w:lineRule="auto"/>
              <w:ind w:firstLine="0"/>
            </w:pPr>
          </w:p>
        </w:tc>
        <w:tc>
          <w:tcPr>
            <w:tcW w:w="2017" w:type="dxa"/>
          </w:tcPr>
          <w:p w14:paraId="159CC049" w14:textId="20D1F84D" w:rsidR="00834591" w:rsidRPr="00DE7CE4" w:rsidRDefault="008F45D0" w:rsidP="00C5175C">
            <w:pPr>
              <w:spacing w:line="240" w:lineRule="auto"/>
              <w:ind w:firstLine="0"/>
              <w:rPr>
                <w:sz w:val="20"/>
                <w:szCs w:val="20"/>
              </w:rPr>
            </w:pPr>
            <w:r>
              <w:rPr>
                <w:sz w:val="20"/>
                <w:szCs w:val="20"/>
              </w:rPr>
              <w:t>Pendiente</w:t>
            </w:r>
          </w:p>
        </w:tc>
      </w:tr>
      <w:tr w:rsidR="00834591" w14:paraId="3F813046" w14:textId="77777777" w:rsidTr="0072021F">
        <w:tc>
          <w:tcPr>
            <w:tcW w:w="584" w:type="dxa"/>
          </w:tcPr>
          <w:p w14:paraId="763C0DB9" w14:textId="30D45995" w:rsidR="00834591" w:rsidRDefault="00834591" w:rsidP="00493926">
            <w:pPr>
              <w:ind w:firstLine="0"/>
            </w:pPr>
            <w:r>
              <w:lastRenderedPageBreak/>
              <w:t>0</w:t>
            </w:r>
            <w:r w:rsidR="004D4EEC">
              <w:t>11</w:t>
            </w:r>
          </w:p>
        </w:tc>
        <w:tc>
          <w:tcPr>
            <w:tcW w:w="2222" w:type="dxa"/>
          </w:tcPr>
          <w:p w14:paraId="78E76285" w14:textId="26D447F0" w:rsidR="00834591" w:rsidRDefault="00834591" w:rsidP="00C5175C">
            <w:pPr>
              <w:spacing w:line="240" w:lineRule="auto"/>
              <w:ind w:firstLine="0"/>
            </w:pPr>
            <w:r>
              <w:t>1.</w:t>
            </w:r>
            <w:r w:rsidR="003C040E">
              <w:t>2</w:t>
            </w:r>
            <w:r>
              <w:t>.1.7 Estudio de Planta de Tratamiento</w:t>
            </w:r>
          </w:p>
        </w:tc>
        <w:tc>
          <w:tcPr>
            <w:tcW w:w="2733" w:type="dxa"/>
          </w:tcPr>
          <w:p w14:paraId="5FBB934F" w14:textId="599B1871" w:rsidR="00834591" w:rsidRPr="007E1A55" w:rsidRDefault="00834591" w:rsidP="00C5175C">
            <w:pPr>
              <w:spacing w:line="240" w:lineRule="auto"/>
              <w:ind w:firstLine="0"/>
            </w:pPr>
            <w:r>
              <w:t>Tratamiento de</w:t>
            </w:r>
            <w:r w:rsidRPr="004A3C3A">
              <w:t xml:space="preserve"> residuos, </w:t>
            </w:r>
            <w:r w:rsidR="001C01C6">
              <w:t>lograr</w:t>
            </w:r>
            <w:r w:rsidRPr="004A3C3A">
              <w:t xml:space="preserve"> la correcta disposición y cumplir con las normas ambientales</w:t>
            </w:r>
          </w:p>
        </w:tc>
        <w:tc>
          <w:tcPr>
            <w:tcW w:w="2591" w:type="dxa"/>
            <w:gridSpan w:val="2"/>
          </w:tcPr>
          <w:p w14:paraId="3A0F1571" w14:textId="39C8BB02" w:rsidR="00834591" w:rsidRPr="007E1A55" w:rsidRDefault="00834591" w:rsidP="00C5175C">
            <w:pPr>
              <w:spacing w:line="240" w:lineRule="auto"/>
              <w:ind w:firstLine="0"/>
            </w:pPr>
            <w:r w:rsidRPr="004C01C7">
              <w:t>Desarrollo plan de gestión de residuos para operación</w:t>
            </w:r>
            <w:r>
              <w:t xml:space="preserve"> y mantenimiento del centro comercial</w:t>
            </w:r>
            <w:r w:rsidRPr="004C01C7">
              <w:t>.</w:t>
            </w:r>
          </w:p>
        </w:tc>
        <w:tc>
          <w:tcPr>
            <w:tcW w:w="2762" w:type="dxa"/>
            <w:gridSpan w:val="2"/>
          </w:tcPr>
          <w:p w14:paraId="6FB65E6C" w14:textId="77A14EDB" w:rsidR="00834591" w:rsidRPr="007E1A55" w:rsidRDefault="00834591" w:rsidP="00C5175C">
            <w:pPr>
              <w:spacing w:line="240" w:lineRule="auto"/>
              <w:ind w:firstLine="0"/>
            </w:pPr>
            <w:r w:rsidRPr="002D4857">
              <w:t xml:space="preserve">Estimaciones de volumen de residuos, opciones diseño </w:t>
            </w:r>
            <w:r>
              <w:t xml:space="preserve">y </w:t>
            </w:r>
            <w:r w:rsidRPr="002D4857">
              <w:t>de instalaciones de tratamiento.</w:t>
            </w:r>
          </w:p>
        </w:tc>
        <w:tc>
          <w:tcPr>
            <w:tcW w:w="2377" w:type="dxa"/>
          </w:tcPr>
          <w:p w14:paraId="42515549" w14:textId="44D5A908" w:rsidR="00834591" w:rsidRPr="007E1A55" w:rsidRDefault="00834591" w:rsidP="00C5175C">
            <w:pPr>
              <w:spacing w:line="240" w:lineRule="auto"/>
              <w:ind w:firstLine="0"/>
            </w:pPr>
            <w:r>
              <w:t>Ingeniero mecánico especialista en Plantas de tratamiento</w:t>
            </w:r>
          </w:p>
        </w:tc>
        <w:tc>
          <w:tcPr>
            <w:tcW w:w="2713" w:type="dxa"/>
          </w:tcPr>
          <w:p w14:paraId="4541BBB1" w14:textId="084D803C" w:rsidR="00834591" w:rsidRPr="007E1A55" w:rsidRDefault="00834591" w:rsidP="00C5175C">
            <w:pPr>
              <w:spacing w:line="240" w:lineRule="auto"/>
              <w:ind w:firstLine="0"/>
            </w:pPr>
            <w:r w:rsidRPr="00AB513D">
              <w:t xml:space="preserve">Analizar las necesidades </w:t>
            </w:r>
            <w:r>
              <w:t>de la planta</w:t>
            </w:r>
            <w:r w:rsidRPr="00AB513D">
              <w:t xml:space="preserve">, proponer </w:t>
            </w:r>
            <w:r>
              <w:t xml:space="preserve">y diseñar el sistema de tratamiento </w:t>
            </w:r>
          </w:p>
        </w:tc>
        <w:tc>
          <w:tcPr>
            <w:tcW w:w="1663" w:type="dxa"/>
          </w:tcPr>
          <w:p w14:paraId="4208BF36" w14:textId="77777777" w:rsidR="00834591" w:rsidRPr="007E1A55" w:rsidRDefault="00834591" w:rsidP="00487A83">
            <w:pPr>
              <w:pStyle w:val="ListParagraph"/>
              <w:numPr>
                <w:ilvl w:val="0"/>
                <w:numId w:val="85"/>
              </w:numPr>
              <w:spacing w:line="240" w:lineRule="auto"/>
              <w:ind w:hanging="780"/>
            </w:pPr>
          </w:p>
        </w:tc>
        <w:tc>
          <w:tcPr>
            <w:tcW w:w="1620" w:type="dxa"/>
          </w:tcPr>
          <w:p w14:paraId="44B0ACF9" w14:textId="77777777" w:rsidR="00834591" w:rsidRPr="007E1A55" w:rsidRDefault="00834591" w:rsidP="00C5175C">
            <w:pPr>
              <w:spacing w:line="240" w:lineRule="auto"/>
              <w:ind w:firstLine="0"/>
            </w:pPr>
          </w:p>
        </w:tc>
        <w:tc>
          <w:tcPr>
            <w:tcW w:w="2017" w:type="dxa"/>
          </w:tcPr>
          <w:p w14:paraId="05CA5DE8" w14:textId="12E783CC" w:rsidR="00834591" w:rsidRPr="007035F6" w:rsidRDefault="00872145" w:rsidP="00C5175C">
            <w:pPr>
              <w:spacing w:line="240" w:lineRule="auto"/>
              <w:ind w:firstLine="0"/>
              <w:rPr>
                <w:sz w:val="20"/>
                <w:szCs w:val="20"/>
              </w:rPr>
            </w:pPr>
            <w:r w:rsidRPr="007035F6">
              <w:rPr>
                <w:sz w:val="20"/>
                <w:szCs w:val="20"/>
              </w:rPr>
              <w:t>Pendiente</w:t>
            </w:r>
          </w:p>
        </w:tc>
      </w:tr>
      <w:tr w:rsidR="00834591" w14:paraId="19AD9FBA" w14:textId="77777777" w:rsidTr="0072021F">
        <w:tc>
          <w:tcPr>
            <w:tcW w:w="584" w:type="dxa"/>
          </w:tcPr>
          <w:p w14:paraId="52AF0844" w14:textId="4945534B" w:rsidR="00834591" w:rsidRDefault="00834591" w:rsidP="00493926">
            <w:pPr>
              <w:ind w:firstLine="0"/>
            </w:pPr>
            <w:r>
              <w:t>0</w:t>
            </w:r>
            <w:r w:rsidR="004D4EEC">
              <w:t>13</w:t>
            </w:r>
          </w:p>
        </w:tc>
        <w:tc>
          <w:tcPr>
            <w:tcW w:w="2222" w:type="dxa"/>
          </w:tcPr>
          <w:p w14:paraId="1FDCF637" w14:textId="0D3E27D9" w:rsidR="00834591" w:rsidRDefault="00834591" w:rsidP="00C5175C">
            <w:pPr>
              <w:spacing w:line="240" w:lineRule="auto"/>
              <w:ind w:firstLine="0"/>
            </w:pPr>
            <w:r>
              <w:t>1.</w:t>
            </w:r>
            <w:r w:rsidR="00FE1D92">
              <w:t>2</w:t>
            </w:r>
            <w:r>
              <w:t>.2 Máster Plan</w:t>
            </w:r>
          </w:p>
        </w:tc>
        <w:tc>
          <w:tcPr>
            <w:tcW w:w="2733" w:type="dxa"/>
          </w:tcPr>
          <w:p w14:paraId="7ADE69D4" w14:textId="23C700B5" w:rsidR="00834591" w:rsidRPr="007E1A55" w:rsidRDefault="00834591" w:rsidP="00C5175C">
            <w:pPr>
              <w:spacing w:line="240" w:lineRule="auto"/>
              <w:ind w:firstLine="0"/>
            </w:pPr>
            <w:r w:rsidRPr="0039362C">
              <w:t>Proporcionar una visión clara del diseño funcional del proyect</w:t>
            </w:r>
            <w:r>
              <w:t>o</w:t>
            </w:r>
          </w:p>
        </w:tc>
        <w:tc>
          <w:tcPr>
            <w:tcW w:w="2591" w:type="dxa"/>
            <w:gridSpan w:val="2"/>
          </w:tcPr>
          <w:p w14:paraId="418EDFA7" w14:textId="7671CF0B" w:rsidR="00834591" w:rsidRPr="007E1A55" w:rsidRDefault="00834591" w:rsidP="00C5175C">
            <w:pPr>
              <w:spacing w:line="240" w:lineRule="auto"/>
              <w:ind w:firstLine="0"/>
            </w:pPr>
            <w:r w:rsidRPr="0039362C">
              <w:t>Plano de distribución integral que integra todos los componentes del centro comercial.</w:t>
            </w:r>
          </w:p>
        </w:tc>
        <w:tc>
          <w:tcPr>
            <w:tcW w:w="2762" w:type="dxa"/>
            <w:gridSpan w:val="2"/>
          </w:tcPr>
          <w:p w14:paraId="2126EA67" w14:textId="3B6DC8B4" w:rsidR="00834591" w:rsidRPr="007E1A55" w:rsidRDefault="00834591" w:rsidP="00C5175C">
            <w:pPr>
              <w:spacing w:line="240" w:lineRule="auto"/>
              <w:ind w:firstLine="0"/>
            </w:pPr>
            <w:r w:rsidRPr="00DA2944">
              <w:t>Datos del sitio, aportes de las partes interesadas y aprobaciones de zonificación</w:t>
            </w:r>
          </w:p>
        </w:tc>
        <w:tc>
          <w:tcPr>
            <w:tcW w:w="2377" w:type="dxa"/>
          </w:tcPr>
          <w:p w14:paraId="6CFB37FF" w14:textId="5473EDA3" w:rsidR="00834591" w:rsidRPr="007E1A55" w:rsidRDefault="00834591" w:rsidP="00C5175C">
            <w:pPr>
              <w:spacing w:line="240" w:lineRule="auto"/>
              <w:ind w:firstLine="0"/>
            </w:pPr>
            <w:r>
              <w:t>Equipo de Arquitectura</w:t>
            </w:r>
          </w:p>
        </w:tc>
        <w:tc>
          <w:tcPr>
            <w:tcW w:w="2713" w:type="dxa"/>
          </w:tcPr>
          <w:p w14:paraId="7CA035E2" w14:textId="3E0501E9" w:rsidR="00834591" w:rsidRPr="007E1A55" w:rsidRDefault="00834591" w:rsidP="00C5175C">
            <w:pPr>
              <w:spacing w:line="240" w:lineRule="auto"/>
              <w:ind w:firstLine="0"/>
            </w:pPr>
            <w:r w:rsidRPr="00E24CD6">
              <w:t xml:space="preserve">Diseñar la distribución general, </w:t>
            </w:r>
            <w:r>
              <w:t>definir</w:t>
            </w:r>
            <w:r w:rsidRPr="00E24CD6">
              <w:t xml:space="preserve"> espacios y </w:t>
            </w:r>
            <w:r>
              <w:t>presentar</w:t>
            </w:r>
            <w:r w:rsidRPr="00E24CD6">
              <w:t xml:space="preserve"> el plan maestro.</w:t>
            </w:r>
          </w:p>
        </w:tc>
        <w:tc>
          <w:tcPr>
            <w:tcW w:w="1663" w:type="dxa"/>
          </w:tcPr>
          <w:p w14:paraId="7CAB221F" w14:textId="77777777" w:rsidR="00834591" w:rsidRPr="007E1A55" w:rsidRDefault="00834591" w:rsidP="00487A83">
            <w:pPr>
              <w:pStyle w:val="ListParagraph"/>
              <w:numPr>
                <w:ilvl w:val="0"/>
                <w:numId w:val="85"/>
              </w:numPr>
              <w:spacing w:line="240" w:lineRule="auto"/>
              <w:ind w:hanging="780"/>
            </w:pPr>
          </w:p>
        </w:tc>
        <w:tc>
          <w:tcPr>
            <w:tcW w:w="1620" w:type="dxa"/>
          </w:tcPr>
          <w:p w14:paraId="484EDD80" w14:textId="77777777" w:rsidR="00834591" w:rsidRPr="007E1A55" w:rsidRDefault="00834591" w:rsidP="00C5175C">
            <w:pPr>
              <w:spacing w:line="240" w:lineRule="auto"/>
              <w:ind w:firstLine="0"/>
            </w:pPr>
          </w:p>
        </w:tc>
        <w:tc>
          <w:tcPr>
            <w:tcW w:w="2017" w:type="dxa"/>
          </w:tcPr>
          <w:p w14:paraId="29400FDF" w14:textId="7BE7F730" w:rsidR="00834591" w:rsidRPr="007035F6" w:rsidRDefault="00C8694E" w:rsidP="00C5175C">
            <w:pPr>
              <w:spacing w:line="240" w:lineRule="auto"/>
              <w:ind w:firstLine="0"/>
              <w:rPr>
                <w:sz w:val="20"/>
                <w:szCs w:val="20"/>
              </w:rPr>
            </w:pPr>
            <w:r>
              <w:rPr>
                <w:sz w:val="20"/>
                <w:szCs w:val="20"/>
              </w:rPr>
              <w:t>Pendiente</w:t>
            </w:r>
          </w:p>
        </w:tc>
      </w:tr>
      <w:tr w:rsidR="00834591" w14:paraId="6A2C05DD" w14:textId="77777777" w:rsidTr="0072021F">
        <w:tc>
          <w:tcPr>
            <w:tcW w:w="584" w:type="dxa"/>
          </w:tcPr>
          <w:p w14:paraId="031AFB73" w14:textId="26A53E0C" w:rsidR="00834591" w:rsidRDefault="00834591" w:rsidP="00493926">
            <w:pPr>
              <w:ind w:firstLine="0"/>
            </w:pPr>
            <w:r>
              <w:t>01</w:t>
            </w:r>
            <w:r w:rsidR="004D4EEC">
              <w:t>4</w:t>
            </w:r>
          </w:p>
        </w:tc>
        <w:tc>
          <w:tcPr>
            <w:tcW w:w="2222" w:type="dxa"/>
          </w:tcPr>
          <w:p w14:paraId="3D2D2D04" w14:textId="21971C6C" w:rsidR="00834591" w:rsidRDefault="00834591" w:rsidP="00C5175C">
            <w:pPr>
              <w:spacing w:line="240" w:lineRule="auto"/>
              <w:ind w:firstLine="0"/>
            </w:pPr>
            <w:r>
              <w:t>1.</w:t>
            </w:r>
            <w:r w:rsidR="00B64175">
              <w:t>2</w:t>
            </w:r>
            <w:r>
              <w:t>.2.1 Planta de Conjunto</w:t>
            </w:r>
          </w:p>
        </w:tc>
        <w:tc>
          <w:tcPr>
            <w:tcW w:w="2733" w:type="dxa"/>
          </w:tcPr>
          <w:p w14:paraId="0924BBD0" w14:textId="31C44252" w:rsidR="00834591" w:rsidRPr="00A77F11" w:rsidRDefault="00834591" w:rsidP="004D4EEC">
            <w:pPr>
              <w:spacing w:line="240" w:lineRule="auto"/>
              <w:ind w:firstLine="0"/>
            </w:pPr>
            <w:r>
              <w:t xml:space="preserve">Realizar una interpretación </w:t>
            </w:r>
            <w:r w:rsidRPr="00A77F11">
              <w:t>para</w:t>
            </w:r>
            <w:r>
              <w:t xml:space="preserve"> el </w:t>
            </w:r>
            <w:r w:rsidRPr="00A77F11">
              <w:t>plan maestro en dibujos y conceptos arquitectónicos preliminares.</w:t>
            </w:r>
          </w:p>
        </w:tc>
        <w:tc>
          <w:tcPr>
            <w:tcW w:w="2591" w:type="dxa"/>
            <w:gridSpan w:val="2"/>
          </w:tcPr>
          <w:p w14:paraId="6145DE5F" w14:textId="242B1BA7" w:rsidR="00834591" w:rsidRPr="007E1A55" w:rsidRDefault="00834591" w:rsidP="00C5175C">
            <w:pPr>
              <w:spacing w:line="240" w:lineRule="auto"/>
              <w:ind w:firstLine="0"/>
            </w:pPr>
            <w:r w:rsidRPr="004C0877">
              <w:t xml:space="preserve">Creación de conceptos iniciales de diseño para </w:t>
            </w:r>
            <w:r>
              <w:t xml:space="preserve">el </w:t>
            </w:r>
            <w:r w:rsidRPr="004C0877">
              <w:t>centro comercial.</w:t>
            </w:r>
          </w:p>
        </w:tc>
        <w:tc>
          <w:tcPr>
            <w:tcW w:w="2762" w:type="dxa"/>
            <w:gridSpan w:val="2"/>
          </w:tcPr>
          <w:p w14:paraId="5070CB1C" w14:textId="1FCE9C20" w:rsidR="00834591" w:rsidRPr="007E1A55" w:rsidRDefault="00834591" w:rsidP="00C5175C">
            <w:pPr>
              <w:spacing w:line="240" w:lineRule="auto"/>
              <w:ind w:firstLine="0"/>
            </w:pPr>
            <w:r w:rsidRPr="00CB5C30">
              <w:t>Análisis del sitio y diseño</w:t>
            </w:r>
            <w:r>
              <w:t xml:space="preserve"> de zonificación.</w:t>
            </w:r>
          </w:p>
        </w:tc>
        <w:tc>
          <w:tcPr>
            <w:tcW w:w="2377" w:type="dxa"/>
          </w:tcPr>
          <w:p w14:paraId="122CE0E5" w14:textId="065B3640" w:rsidR="00834591" w:rsidRPr="007E1A55" w:rsidRDefault="00834591" w:rsidP="00C5175C">
            <w:pPr>
              <w:spacing w:line="240" w:lineRule="auto"/>
              <w:ind w:firstLine="0"/>
            </w:pPr>
            <w:r>
              <w:t>Equipo de Arquitectura</w:t>
            </w:r>
          </w:p>
        </w:tc>
        <w:tc>
          <w:tcPr>
            <w:tcW w:w="2713" w:type="dxa"/>
          </w:tcPr>
          <w:p w14:paraId="5EBC5DFF" w14:textId="2EFD76B5" w:rsidR="00834591" w:rsidRPr="007E1A55" w:rsidRDefault="00834591" w:rsidP="00C5175C">
            <w:pPr>
              <w:spacing w:line="240" w:lineRule="auto"/>
              <w:ind w:firstLine="0"/>
            </w:pPr>
            <w:r w:rsidRPr="00A87B42">
              <w:t>Desarrollar bocetos, preparar borradores y presentar</w:t>
            </w:r>
            <w:r>
              <w:t>los</w:t>
            </w:r>
            <w:r w:rsidRPr="00A87B42">
              <w:t xml:space="preserve"> para recibir comentarios de las partes interesadas.</w:t>
            </w:r>
          </w:p>
        </w:tc>
        <w:tc>
          <w:tcPr>
            <w:tcW w:w="1663" w:type="dxa"/>
          </w:tcPr>
          <w:p w14:paraId="2E7C7427" w14:textId="77777777" w:rsidR="00834591" w:rsidRPr="007E1A55" w:rsidRDefault="00834591" w:rsidP="00487A83">
            <w:pPr>
              <w:pStyle w:val="ListParagraph"/>
              <w:numPr>
                <w:ilvl w:val="0"/>
                <w:numId w:val="85"/>
              </w:numPr>
              <w:spacing w:line="240" w:lineRule="auto"/>
              <w:ind w:hanging="780"/>
            </w:pPr>
          </w:p>
        </w:tc>
        <w:tc>
          <w:tcPr>
            <w:tcW w:w="1620" w:type="dxa"/>
          </w:tcPr>
          <w:p w14:paraId="4D3D03CB" w14:textId="77777777" w:rsidR="00834591" w:rsidRPr="007E1A55" w:rsidRDefault="00834591" w:rsidP="00C5175C">
            <w:pPr>
              <w:spacing w:line="240" w:lineRule="auto"/>
              <w:ind w:firstLine="0"/>
            </w:pPr>
          </w:p>
        </w:tc>
        <w:tc>
          <w:tcPr>
            <w:tcW w:w="2017" w:type="dxa"/>
          </w:tcPr>
          <w:p w14:paraId="7B6EF14D" w14:textId="5C24CA85" w:rsidR="00834591" w:rsidRPr="009C5F2A" w:rsidRDefault="00025E90" w:rsidP="00C5175C">
            <w:pPr>
              <w:spacing w:line="240" w:lineRule="auto"/>
              <w:ind w:firstLine="0"/>
              <w:rPr>
                <w:sz w:val="20"/>
                <w:szCs w:val="20"/>
              </w:rPr>
            </w:pPr>
            <w:r>
              <w:rPr>
                <w:sz w:val="20"/>
                <w:szCs w:val="20"/>
              </w:rPr>
              <w:t>Pendiente</w:t>
            </w:r>
          </w:p>
        </w:tc>
      </w:tr>
      <w:tr w:rsidR="00834591" w14:paraId="3ADE5C56" w14:textId="77777777" w:rsidTr="0072021F">
        <w:tc>
          <w:tcPr>
            <w:tcW w:w="584" w:type="dxa"/>
          </w:tcPr>
          <w:p w14:paraId="2AA35EE9" w14:textId="158392A4" w:rsidR="00834591" w:rsidRDefault="00834591" w:rsidP="00493926">
            <w:pPr>
              <w:ind w:firstLine="0"/>
            </w:pPr>
            <w:r>
              <w:t>01</w:t>
            </w:r>
            <w:r w:rsidR="001F2AC8">
              <w:t>5</w:t>
            </w:r>
          </w:p>
        </w:tc>
        <w:tc>
          <w:tcPr>
            <w:tcW w:w="2222" w:type="dxa"/>
          </w:tcPr>
          <w:p w14:paraId="587CC89D" w14:textId="1188ED89" w:rsidR="00834591" w:rsidRDefault="00834591" w:rsidP="00C5175C">
            <w:pPr>
              <w:spacing w:line="240" w:lineRule="auto"/>
              <w:ind w:firstLine="0"/>
            </w:pPr>
            <w:r>
              <w:t>1.</w:t>
            </w:r>
            <w:r w:rsidR="00B64175">
              <w:t>2</w:t>
            </w:r>
            <w:r>
              <w:t>.2.2 Volumetrías y Renders</w:t>
            </w:r>
          </w:p>
        </w:tc>
        <w:tc>
          <w:tcPr>
            <w:tcW w:w="2733" w:type="dxa"/>
          </w:tcPr>
          <w:p w14:paraId="4629232D" w14:textId="2E547561" w:rsidR="00834591" w:rsidRPr="007E1A55" w:rsidRDefault="00834591" w:rsidP="00C5175C">
            <w:pPr>
              <w:spacing w:line="240" w:lineRule="auto"/>
              <w:ind w:firstLine="0"/>
            </w:pPr>
            <w:r w:rsidRPr="007D0667">
              <w:t>Proporcionar a las partes interesadas representaciones visuales realistas del proyecto.</w:t>
            </w:r>
          </w:p>
        </w:tc>
        <w:tc>
          <w:tcPr>
            <w:tcW w:w="2591" w:type="dxa"/>
            <w:gridSpan w:val="2"/>
          </w:tcPr>
          <w:p w14:paraId="33373DA8" w14:textId="276BB6FE" w:rsidR="00834591" w:rsidRPr="007E1A55" w:rsidRDefault="00834591" w:rsidP="00C5175C">
            <w:pPr>
              <w:spacing w:line="240" w:lineRule="auto"/>
              <w:ind w:firstLine="0"/>
            </w:pPr>
            <w:r w:rsidRPr="008E4CE6">
              <w:t xml:space="preserve">Modelado y visualización </w:t>
            </w:r>
            <w:r>
              <w:t>3D</w:t>
            </w:r>
            <w:r w:rsidRPr="008E4CE6">
              <w:t xml:space="preserve"> detallados del centro comercial.</w:t>
            </w:r>
          </w:p>
        </w:tc>
        <w:tc>
          <w:tcPr>
            <w:tcW w:w="2762" w:type="dxa"/>
            <w:gridSpan w:val="2"/>
          </w:tcPr>
          <w:p w14:paraId="6945145F" w14:textId="472029B4" w:rsidR="00834591" w:rsidRPr="007E1A55" w:rsidRDefault="00834591" w:rsidP="00C5175C">
            <w:pPr>
              <w:spacing w:line="240" w:lineRule="auto"/>
              <w:ind w:firstLine="0"/>
            </w:pPr>
            <w:r w:rsidRPr="00C0026A">
              <w:t>Diseños arquitectónicos, software de renderizado y herramientas de visualización.</w:t>
            </w:r>
          </w:p>
        </w:tc>
        <w:tc>
          <w:tcPr>
            <w:tcW w:w="2377" w:type="dxa"/>
          </w:tcPr>
          <w:p w14:paraId="1A2B5F26" w14:textId="5D61D72E" w:rsidR="00834591" w:rsidRPr="007E1A55" w:rsidRDefault="00834591" w:rsidP="00C5175C">
            <w:pPr>
              <w:spacing w:line="240" w:lineRule="auto"/>
              <w:ind w:firstLine="0"/>
            </w:pPr>
            <w:r w:rsidRPr="008D6C91">
              <w:t>Modeladores 3D y especialistas en visualización.</w:t>
            </w:r>
          </w:p>
        </w:tc>
        <w:tc>
          <w:tcPr>
            <w:tcW w:w="2713" w:type="dxa"/>
          </w:tcPr>
          <w:p w14:paraId="0CEDF818" w14:textId="4A7337F1" w:rsidR="00834591" w:rsidRPr="007E1A55" w:rsidRDefault="00834591" w:rsidP="00C5175C">
            <w:pPr>
              <w:spacing w:line="240" w:lineRule="auto"/>
              <w:ind w:firstLine="0"/>
            </w:pPr>
            <w:r w:rsidRPr="006C2818">
              <w:t>Crear modelos 3D, producir renders de alta calidad y preparar presentaciones.</w:t>
            </w:r>
          </w:p>
        </w:tc>
        <w:tc>
          <w:tcPr>
            <w:tcW w:w="1663" w:type="dxa"/>
          </w:tcPr>
          <w:p w14:paraId="746A2CE1" w14:textId="77777777" w:rsidR="00834591" w:rsidRPr="007E1A55" w:rsidRDefault="00834591" w:rsidP="00487A83">
            <w:pPr>
              <w:pStyle w:val="ListParagraph"/>
              <w:numPr>
                <w:ilvl w:val="0"/>
                <w:numId w:val="85"/>
              </w:numPr>
              <w:spacing w:line="240" w:lineRule="auto"/>
              <w:ind w:hanging="780"/>
            </w:pPr>
          </w:p>
        </w:tc>
        <w:tc>
          <w:tcPr>
            <w:tcW w:w="1620" w:type="dxa"/>
          </w:tcPr>
          <w:p w14:paraId="5DE8B814" w14:textId="77777777" w:rsidR="00834591" w:rsidRPr="007E1A55" w:rsidRDefault="00834591" w:rsidP="00C5175C">
            <w:pPr>
              <w:spacing w:line="240" w:lineRule="auto"/>
              <w:ind w:firstLine="0"/>
            </w:pPr>
          </w:p>
        </w:tc>
        <w:tc>
          <w:tcPr>
            <w:tcW w:w="2017" w:type="dxa"/>
          </w:tcPr>
          <w:p w14:paraId="2053688B" w14:textId="4275CAB1" w:rsidR="00834591" w:rsidRPr="007E6DB6" w:rsidRDefault="003E5539" w:rsidP="00C5175C">
            <w:pPr>
              <w:spacing w:line="240" w:lineRule="auto"/>
              <w:ind w:firstLine="0"/>
              <w:rPr>
                <w:sz w:val="20"/>
                <w:szCs w:val="20"/>
              </w:rPr>
            </w:pPr>
            <w:r w:rsidRPr="007E6DB6">
              <w:rPr>
                <w:sz w:val="20"/>
                <w:szCs w:val="20"/>
              </w:rPr>
              <w:t>Pendiente</w:t>
            </w:r>
          </w:p>
        </w:tc>
      </w:tr>
      <w:tr w:rsidR="00834591" w14:paraId="1D7416CF" w14:textId="77777777" w:rsidTr="0072021F">
        <w:tc>
          <w:tcPr>
            <w:tcW w:w="584" w:type="dxa"/>
          </w:tcPr>
          <w:p w14:paraId="00A56B61" w14:textId="748EDF84" w:rsidR="00834591" w:rsidRDefault="00834591" w:rsidP="00493926">
            <w:pPr>
              <w:ind w:firstLine="0"/>
            </w:pPr>
            <w:r>
              <w:t>01</w:t>
            </w:r>
            <w:r w:rsidR="001F2AC8">
              <w:t>7</w:t>
            </w:r>
          </w:p>
        </w:tc>
        <w:tc>
          <w:tcPr>
            <w:tcW w:w="2222" w:type="dxa"/>
          </w:tcPr>
          <w:p w14:paraId="6515096E" w14:textId="12185590" w:rsidR="00834591" w:rsidRDefault="00834591" w:rsidP="00C5175C">
            <w:pPr>
              <w:spacing w:line="240" w:lineRule="auto"/>
              <w:ind w:firstLine="0"/>
            </w:pPr>
            <w:r>
              <w:t>1.</w:t>
            </w:r>
            <w:r w:rsidR="00B64175">
              <w:t>2</w:t>
            </w:r>
            <w:r>
              <w:t xml:space="preserve">.3 Tramitología </w:t>
            </w:r>
          </w:p>
        </w:tc>
        <w:tc>
          <w:tcPr>
            <w:tcW w:w="2733" w:type="dxa"/>
          </w:tcPr>
          <w:p w14:paraId="7317ACB5" w14:textId="7100FCC8" w:rsidR="00834591" w:rsidRPr="007E1A55" w:rsidRDefault="00E9657D" w:rsidP="00C5175C">
            <w:pPr>
              <w:spacing w:line="240" w:lineRule="auto"/>
              <w:ind w:firstLine="0"/>
            </w:pPr>
            <w:r>
              <w:t>Revisar</w:t>
            </w:r>
            <w:r w:rsidR="00834591" w:rsidRPr="00003389">
              <w:t xml:space="preserve"> que el proyecto cumpla con las políticas generales de </w:t>
            </w:r>
            <w:r w:rsidR="00834591">
              <w:t xml:space="preserve">diseño, </w:t>
            </w:r>
            <w:r w:rsidR="00834591" w:rsidRPr="00003389">
              <w:t>construcción y uso del suelo antes de proceder.</w:t>
            </w:r>
          </w:p>
        </w:tc>
        <w:tc>
          <w:tcPr>
            <w:tcW w:w="2591" w:type="dxa"/>
            <w:gridSpan w:val="2"/>
          </w:tcPr>
          <w:p w14:paraId="6E4988B2" w14:textId="048C503D" w:rsidR="00834591" w:rsidRPr="007E1A55" w:rsidRDefault="00834591" w:rsidP="00C5175C">
            <w:pPr>
              <w:spacing w:line="240" w:lineRule="auto"/>
              <w:ind w:firstLine="0"/>
            </w:pPr>
            <w:r w:rsidRPr="00BD2466">
              <w:t>Obtención de la</w:t>
            </w:r>
            <w:r>
              <w:t xml:space="preserve">s </w:t>
            </w:r>
            <w:r w:rsidRPr="00BD2466">
              <w:t>aprobacion</w:t>
            </w:r>
            <w:r>
              <w:t xml:space="preserve">es </w:t>
            </w:r>
            <w:r w:rsidRPr="00BD2466">
              <w:t>preliminar de las autoridades para iniciar el proyecto.</w:t>
            </w:r>
          </w:p>
        </w:tc>
        <w:tc>
          <w:tcPr>
            <w:tcW w:w="2762" w:type="dxa"/>
            <w:gridSpan w:val="2"/>
          </w:tcPr>
          <w:p w14:paraId="160E1911" w14:textId="36B69B81" w:rsidR="00834591" w:rsidRPr="007E1A55" w:rsidRDefault="00834591" w:rsidP="00C5175C">
            <w:pPr>
              <w:spacing w:line="240" w:lineRule="auto"/>
              <w:ind w:firstLine="0"/>
            </w:pPr>
            <w:r w:rsidRPr="00A378EE">
              <w:t>Formularios de solicitud, documentación del proyecto y tarifas.</w:t>
            </w:r>
          </w:p>
        </w:tc>
        <w:tc>
          <w:tcPr>
            <w:tcW w:w="2377" w:type="dxa"/>
          </w:tcPr>
          <w:p w14:paraId="35E45327" w14:textId="70683BE6" w:rsidR="00834591" w:rsidRPr="007E1A55" w:rsidRDefault="00834591" w:rsidP="00C5175C">
            <w:pPr>
              <w:spacing w:line="240" w:lineRule="auto"/>
              <w:ind w:firstLine="0"/>
            </w:pPr>
            <w:r>
              <w:t>Equipo PM y Equipo de Arquitectura</w:t>
            </w:r>
          </w:p>
        </w:tc>
        <w:tc>
          <w:tcPr>
            <w:tcW w:w="2713" w:type="dxa"/>
          </w:tcPr>
          <w:p w14:paraId="1356DEEE" w14:textId="76BFF5BF" w:rsidR="00834591" w:rsidRPr="007E1A55" w:rsidRDefault="00834591" w:rsidP="00C5175C">
            <w:pPr>
              <w:spacing w:line="240" w:lineRule="auto"/>
              <w:ind w:firstLine="0"/>
            </w:pPr>
            <w:r w:rsidRPr="00B87782">
              <w:t>Presentar planos y documentos del proyecto para obtener la aprobación inicial.</w:t>
            </w:r>
          </w:p>
        </w:tc>
        <w:tc>
          <w:tcPr>
            <w:tcW w:w="1663" w:type="dxa"/>
          </w:tcPr>
          <w:p w14:paraId="47EA0E5C" w14:textId="77777777" w:rsidR="00834591" w:rsidRPr="007E1A55" w:rsidRDefault="00834591" w:rsidP="00C5175C">
            <w:pPr>
              <w:spacing w:line="240" w:lineRule="auto"/>
              <w:ind w:firstLine="0"/>
            </w:pPr>
          </w:p>
        </w:tc>
        <w:tc>
          <w:tcPr>
            <w:tcW w:w="1620" w:type="dxa"/>
          </w:tcPr>
          <w:p w14:paraId="2A4A97B6" w14:textId="77777777" w:rsidR="00834591" w:rsidRPr="007E1A55" w:rsidRDefault="00834591" w:rsidP="00487A83">
            <w:pPr>
              <w:pStyle w:val="ListParagraph"/>
              <w:numPr>
                <w:ilvl w:val="0"/>
                <w:numId w:val="85"/>
              </w:numPr>
              <w:tabs>
                <w:tab w:val="left" w:pos="1260"/>
              </w:tabs>
              <w:spacing w:line="240" w:lineRule="auto"/>
              <w:jc w:val="center"/>
            </w:pPr>
          </w:p>
        </w:tc>
        <w:tc>
          <w:tcPr>
            <w:tcW w:w="2017" w:type="dxa"/>
          </w:tcPr>
          <w:p w14:paraId="06B3092F" w14:textId="5A44CF68" w:rsidR="00834591" w:rsidRPr="007E6DB6" w:rsidRDefault="007E6DB6" w:rsidP="00C5175C">
            <w:pPr>
              <w:spacing w:line="240" w:lineRule="auto"/>
              <w:ind w:firstLine="0"/>
              <w:rPr>
                <w:sz w:val="20"/>
                <w:szCs w:val="20"/>
              </w:rPr>
            </w:pPr>
            <w:r w:rsidRPr="007E6DB6">
              <w:rPr>
                <w:sz w:val="20"/>
                <w:szCs w:val="20"/>
              </w:rPr>
              <w:t>Pendiente</w:t>
            </w:r>
          </w:p>
        </w:tc>
      </w:tr>
      <w:tr w:rsidR="00834591" w14:paraId="05DD618E" w14:textId="77777777" w:rsidTr="0072021F">
        <w:tc>
          <w:tcPr>
            <w:tcW w:w="584" w:type="dxa"/>
          </w:tcPr>
          <w:p w14:paraId="7C4EF0E5" w14:textId="303FB486" w:rsidR="00834591" w:rsidRDefault="00834591" w:rsidP="00493926">
            <w:pPr>
              <w:ind w:firstLine="0"/>
            </w:pPr>
            <w:r>
              <w:t>01</w:t>
            </w:r>
            <w:r w:rsidR="001F2AC8">
              <w:t>8</w:t>
            </w:r>
          </w:p>
        </w:tc>
        <w:tc>
          <w:tcPr>
            <w:tcW w:w="2222" w:type="dxa"/>
          </w:tcPr>
          <w:p w14:paraId="7B7C728E" w14:textId="2699C150" w:rsidR="00834591" w:rsidRDefault="00834591" w:rsidP="00C5175C">
            <w:pPr>
              <w:spacing w:line="240" w:lineRule="auto"/>
              <w:ind w:firstLine="0"/>
            </w:pPr>
            <w:r>
              <w:t>1.</w:t>
            </w:r>
            <w:r w:rsidR="00B64175">
              <w:t>2</w:t>
            </w:r>
            <w:r>
              <w:t>.3.1 Uso de Suelos</w:t>
            </w:r>
          </w:p>
        </w:tc>
        <w:tc>
          <w:tcPr>
            <w:tcW w:w="2733" w:type="dxa"/>
          </w:tcPr>
          <w:p w14:paraId="7043AB0B" w14:textId="2B47991D" w:rsidR="00834591" w:rsidRPr="007E1A55" w:rsidRDefault="00834591" w:rsidP="00C5175C">
            <w:pPr>
              <w:spacing w:line="240" w:lineRule="auto"/>
              <w:ind w:firstLine="0"/>
            </w:pPr>
            <w:proofErr w:type="gramStart"/>
            <w:r w:rsidRPr="00F82477">
              <w:t>Confirmar</w:t>
            </w:r>
            <w:proofErr w:type="gramEnd"/>
            <w:r w:rsidRPr="00F82477">
              <w:t xml:space="preserve"> que el propósito del centro comercial se alinea con las normas d</w:t>
            </w:r>
            <w:r>
              <w:t>iseño</w:t>
            </w:r>
            <w:r w:rsidRPr="00F82477">
              <w:t xml:space="preserve"> y planificación</w:t>
            </w:r>
            <w:r>
              <w:t xml:space="preserve"> del proyecto.</w:t>
            </w:r>
          </w:p>
        </w:tc>
        <w:tc>
          <w:tcPr>
            <w:tcW w:w="2591" w:type="dxa"/>
            <w:gridSpan w:val="2"/>
          </w:tcPr>
          <w:p w14:paraId="6F05AFC4" w14:textId="14ED9103" w:rsidR="00834591" w:rsidRPr="007E1A55" w:rsidRDefault="00834591" w:rsidP="00C5175C">
            <w:pPr>
              <w:spacing w:line="240" w:lineRule="auto"/>
              <w:ind w:firstLine="0"/>
            </w:pPr>
            <w:r>
              <w:t>Documento</w:t>
            </w:r>
            <w:r w:rsidRPr="004F34E5">
              <w:t xml:space="preserve"> de uso del terreno para desarrollo comercial.</w:t>
            </w:r>
          </w:p>
        </w:tc>
        <w:tc>
          <w:tcPr>
            <w:tcW w:w="2762" w:type="dxa"/>
            <w:gridSpan w:val="2"/>
          </w:tcPr>
          <w:p w14:paraId="4834EC43" w14:textId="5722534F" w:rsidR="00834591" w:rsidRPr="007E1A55" w:rsidRDefault="00834591" w:rsidP="00C5175C">
            <w:pPr>
              <w:spacing w:line="240" w:lineRule="auto"/>
              <w:ind w:firstLine="0"/>
            </w:pPr>
            <w:r>
              <w:t>R</w:t>
            </w:r>
            <w:r w:rsidRPr="00D14894">
              <w:t>eglamentos de zonificación</w:t>
            </w:r>
            <w:r>
              <w:t xml:space="preserve"> Municipal</w:t>
            </w:r>
            <w:r w:rsidRPr="00D14894">
              <w:t xml:space="preserve"> y planos </w:t>
            </w:r>
            <w:r>
              <w:t>urbanos.</w:t>
            </w:r>
          </w:p>
        </w:tc>
        <w:tc>
          <w:tcPr>
            <w:tcW w:w="2377" w:type="dxa"/>
          </w:tcPr>
          <w:p w14:paraId="31589C22" w14:textId="02C4AEEA" w:rsidR="00834591" w:rsidRPr="007E1A55" w:rsidRDefault="00834591" w:rsidP="00C5175C">
            <w:pPr>
              <w:spacing w:line="240" w:lineRule="auto"/>
              <w:ind w:firstLine="0"/>
            </w:pPr>
            <w:r>
              <w:t>Equipo PM y Equipo de Arquitectura.</w:t>
            </w:r>
          </w:p>
        </w:tc>
        <w:tc>
          <w:tcPr>
            <w:tcW w:w="2713" w:type="dxa"/>
          </w:tcPr>
          <w:p w14:paraId="2F6A9D5E" w14:textId="2963683D" w:rsidR="00834591" w:rsidRPr="007E1A55" w:rsidRDefault="00834591" w:rsidP="00C5175C">
            <w:pPr>
              <w:spacing w:line="240" w:lineRule="auto"/>
              <w:ind w:firstLine="0"/>
            </w:pPr>
            <w:r w:rsidRPr="0002275D">
              <w:t>Presenta</w:t>
            </w:r>
            <w:r>
              <w:t xml:space="preserve">ción de </w:t>
            </w:r>
            <w:r w:rsidRPr="0002275D">
              <w:t xml:space="preserve">los documentos del terreno y los planos de zonificación para </w:t>
            </w:r>
            <w:r>
              <w:t>la</w:t>
            </w:r>
            <w:r w:rsidRPr="0002275D">
              <w:t xml:space="preserve"> aprobación.</w:t>
            </w:r>
          </w:p>
        </w:tc>
        <w:tc>
          <w:tcPr>
            <w:tcW w:w="1663" w:type="dxa"/>
          </w:tcPr>
          <w:p w14:paraId="092A7A48" w14:textId="77777777" w:rsidR="00834591" w:rsidRPr="007E1A55" w:rsidRDefault="00834591" w:rsidP="00487A83">
            <w:pPr>
              <w:pStyle w:val="ListParagraph"/>
              <w:numPr>
                <w:ilvl w:val="0"/>
                <w:numId w:val="85"/>
              </w:numPr>
              <w:spacing w:line="240" w:lineRule="auto"/>
            </w:pPr>
          </w:p>
        </w:tc>
        <w:tc>
          <w:tcPr>
            <w:tcW w:w="1620" w:type="dxa"/>
          </w:tcPr>
          <w:p w14:paraId="2BEA4F29" w14:textId="12A068E4" w:rsidR="00277330" w:rsidRPr="007E1A55" w:rsidRDefault="00277330" w:rsidP="00C5175C">
            <w:pPr>
              <w:spacing w:line="240" w:lineRule="auto"/>
              <w:ind w:firstLine="0"/>
            </w:pPr>
          </w:p>
        </w:tc>
        <w:tc>
          <w:tcPr>
            <w:tcW w:w="2017" w:type="dxa"/>
          </w:tcPr>
          <w:p w14:paraId="2823F0E6" w14:textId="78C63E40" w:rsidR="00834591" w:rsidRPr="007C7D6E" w:rsidRDefault="00025E90" w:rsidP="00C5175C">
            <w:pPr>
              <w:spacing w:line="240" w:lineRule="auto"/>
              <w:ind w:firstLine="0"/>
              <w:rPr>
                <w:sz w:val="20"/>
                <w:szCs w:val="20"/>
              </w:rPr>
            </w:pPr>
            <w:r>
              <w:rPr>
                <w:sz w:val="20"/>
                <w:szCs w:val="20"/>
              </w:rPr>
              <w:t>Pendiente</w:t>
            </w:r>
          </w:p>
        </w:tc>
      </w:tr>
      <w:tr w:rsidR="00834591" w14:paraId="30B344AA" w14:textId="77777777" w:rsidTr="0072021F">
        <w:tc>
          <w:tcPr>
            <w:tcW w:w="584" w:type="dxa"/>
          </w:tcPr>
          <w:p w14:paraId="3AAEA9AB" w14:textId="0FF1A2E1" w:rsidR="00834591" w:rsidRDefault="00834591" w:rsidP="00493926">
            <w:pPr>
              <w:ind w:firstLine="0"/>
            </w:pPr>
            <w:r>
              <w:t>01</w:t>
            </w:r>
            <w:r w:rsidR="001F2AC8">
              <w:t>9</w:t>
            </w:r>
          </w:p>
        </w:tc>
        <w:tc>
          <w:tcPr>
            <w:tcW w:w="2222" w:type="dxa"/>
          </w:tcPr>
          <w:p w14:paraId="59AFE0D5" w14:textId="700CE62E" w:rsidR="00834591" w:rsidRDefault="00834591" w:rsidP="00C5175C">
            <w:pPr>
              <w:spacing w:line="240" w:lineRule="auto"/>
              <w:ind w:firstLine="0"/>
            </w:pPr>
            <w:r>
              <w:t>1.</w:t>
            </w:r>
            <w:r w:rsidR="00B64175">
              <w:t>2</w:t>
            </w:r>
            <w:r>
              <w:t>.3.2 Desfogue Pluvial</w:t>
            </w:r>
          </w:p>
        </w:tc>
        <w:tc>
          <w:tcPr>
            <w:tcW w:w="2733" w:type="dxa"/>
          </w:tcPr>
          <w:p w14:paraId="4B5131CE" w14:textId="59ADED6F" w:rsidR="00834591" w:rsidRPr="007E1A55" w:rsidRDefault="00913208" w:rsidP="00C5175C">
            <w:pPr>
              <w:spacing w:line="240" w:lineRule="auto"/>
              <w:ind w:firstLine="0"/>
            </w:pPr>
            <w:r>
              <w:t>Gara</w:t>
            </w:r>
            <w:r w:rsidR="00810332">
              <w:t>ntizar</w:t>
            </w:r>
            <w:r w:rsidR="00834591" w:rsidRPr="006A1959">
              <w:t xml:space="preserve"> el cumplimiento de la normativa de gestión de agua</w:t>
            </w:r>
            <w:r w:rsidR="00834591">
              <w:t>s pluviales</w:t>
            </w:r>
            <w:r w:rsidR="00834591" w:rsidRPr="006A1959">
              <w:t>.</w:t>
            </w:r>
          </w:p>
        </w:tc>
        <w:tc>
          <w:tcPr>
            <w:tcW w:w="2591" w:type="dxa"/>
            <w:gridSpan w:val="2"/>
          </w:tcPr>
          <w:p w14:paraId="04F0914B" w14:textId="2E5061FA" w:rsidR="00834591" w:rsidRPr="007E1A55" w:rsidRDefault="00834591" w:rsidP="00C5175C">
            <w:pPr>
              <w:spacing w:line="240" w:lineRule="auto"/>
              <w:ind w:firstLine="0"/>
            </w:pPr>
            <w:r w:rsidRPr="0057137D">
              <w:t>Aprobación para el manejo y disposición de aguas pluviales del sitio.</w:t>
            </w:r>
          </w:p>
        </w:tc>
        <w:tc>
          <w:tcPr>
            <w:tcW w:w="2762" w:type="dxa"/>
            <w:gridSpan w:val="2"/>
          </w:tcPr>
          <w:p w14:paraId="1C029B7A" w14:textId="7DD93FA9" w:rsidR="00834591" w:rsidRPr="007E1A55" w:rsidRDefault="00834591" w:rsidP="00C5175C">
            <w:pPr>
              <w:spacing w:line="240" w:lineRule="auto"/>
              <w:ind w:firstLine="0"/>
            </w:pPr>
            <w:r w:rsidRPr="00157767">
              <w:t>Plan</w:t>
            </w:r>
            <w:r>
              <w:t>o</w:t>
            </w:r>
            <w:r w:rsidRPr="00157767">
              <w:t>s de drenaje, estudios de impacto ambiental e informes hidrológicos.</w:t>
            </w:r>
          </w:p>
        </w:tc>
        <w:tc>
          <w:tcPr>
            <w:tcW w:w="2377" w:type="dxa"/>
          </w:tcPr>
          <w:p w14:paraId="2B1357C3" w14:textId="4F2D66D9" w:rsidR="00834591" w:rsidRPr="007E1A55" w:rsidRDefault="00834591" w:rsidP="00C5175C">
            <w:pPr>
              <w:spacing w:line="240" w:lineRule="auto"/>
              <w:ind w:firstLine="0"/>
            </w:pPr>
            <w:r>
              <w:t>Ingenieros Mecánicos y Consultores Ambientales.</w:t>
            </w:r>
          </w:p>
        </w:tc>
        <w:tc>
          <w:tcPr>
            <w:tcW w:w="2713" w:type="dxa"/>
          </w:tcPr>
          <w:p w14:paraId="201A8F69" w14:textId="7AEADEDD" w:rsidR="00834591" w:rsidRPr="007E1A55" w:rsidRDefault="00834591" w:rsidP="00C5175C">
            <w:pPr>
              <w:spacing w:line="240" w:lineRule="auto"/>
              <w:ind w:firstLine="0"/>
            </w:pPr>
            <w:r w:rsidRPr="00FC2ED9">
              <w:t>Diseñar sistemas de drenaje de aguas pluviales y presentar planos para la aprobación de permisos.</w:t>
            </w:r>
          </w:p>
        </w:tc>
        <w:tc>
          <w:tcPr>
            <w:tcW w:w="1663" w:type="dxa"/>
          </w:tcPr>
          <w:p w14:paraId="2B2651A8" w14:textId="77777777" w:rsidR="00834591" w:rsidRPr="007E1A55" w:rsidRDefault="00834591" w:rsidP="00487A83">
            <w:pPr>
              <w:pStyle w:val="ListParagraph"/>
              <w:numPr>
                <w:ilvl w:val="0"/>
                <w:numId w:val="85"/>
              </w:numPr>
              <w:spacing w:line="240" w:lineRule="auto"/>
            </w:pPr>
          </w:p>
        </w:tc>
        <w:tc>
          <w:tcPr>
            <w:tcW w:w="1620" w:type="dxa"/>
          </w:tcPr>
          <w:p w14:paraId="6D30C408" w14:textId="77777777" w:rsidR="00834591" w:rsidRPr="007E1A55" w:rsidRDefault="00834591" w:rsidP="00C5175C">
            <w:pPr>
              <w:spacing w:line="240" w:lineRule="auto"/>
              <w:ind w:firstLine="0"/>
            </w:pPr>
          </w:p>
        </w:tc>
        <w:tc>
          <w:tcPr>
            <w:tcW w:w="2017" w:type="dxa"/>
          </w:tcPr>
          <w:p w14:paraId="35FC7222" w14:textId="49CC92EF" w:rsidR="00834591" w:rsidRPr="000B379E" w:rsidRDefault="000B379E" w:rsidP="00C5175C">
            <w:pPr>
              <w:spacing w:line="240" w:lineRule="auto"/>
              <w:ind w:firstLine="0"/>
              <w:rPr>
                <w:sz w:val="20"/>
                <w:szCs w:val="20"/>
              </w:rPr>
            </w:pPr>
            <w:r w:rsidRPr="000B379E">
              <w:rPr>
                <w:sz w:val="20"/>
                <w:szCs w:val="20"/>
              </w:rPr>
              <w:t>Pendiente</w:t>
            </w:r>
          </w:p>
        </w:tc>
      </w:tr>
      <w:tr w:rsidR="00834591" w14:paraId="394ECE40" w14:textId="77777777" w:rsidTr="0072021F">
        <w:tc>
          <w:tcPr>
            <w:tcW w:w="584" w:type="dxa"/>
          </w:tcPr>
          <w:p w14:paraId="0B905888" w14:textId="17D965FE" w:rsidR="00834591" w:rsidRDefault="00834591" w:rsidP="00493926">
            <w:pPr>
              <w:ind w:firstLine="0"/>
            </w:pPr>
            <w:r>
              <w:t>0</w:t>
            </w:r>
            <w:r w:rsidR="001F2AC8">
              <w:t>20</w:t>
            </w:r>
          </w:p>
        </w:tc>
        <w:tc>
          <w:tcPr>
            <w:tcW w:w="2222" w:type="dxa"/>
          </w:tcPr>
          <w:p w14:paraId="3BA105C4" w14:textId="51EAE0E3" w:rsidR="00834591" w:rsidRDefault="00834591" w:rsidP="00C5175C">
            <w:pPr>
              <w:spacing w:line="240" w:lineRule="auto"/>
              <w:ind w:firstLine="0"/>
            </w:pPr>
            <w:r>
              <w:t>1.</w:t>
            </w:r>
            <w:r w:rsidR="00363FF7">
              <w:t>2</w:t>
            </w:r>
            <w:r>
              <w:t>.3.3 Ubicación de Planta de Tratamiento</w:t>
            </w:r>
          </w:p>
        </w:tc>
        <w:tc>
          <w:tcPr>
            <w:tcW w:w="2733" w:type="dxa"/>
          </w:tcPr>
          <w:p w14:paraId="2B66F810" w14:textId="328D399B" w:rsidR="00834591" w:rsidRPr="007E1A55" w:rsidRDefault="00810332" w:rsidP="00C5175C">
            <w:pPr>
              <w:spacing w:line="240" w:lineRule="auto"/>
              <w:ind w:firstLine="0"/>
            </w:pPr>
            <w:r>
              <w:t>Coordinar</w:t>
            </w:r>
            <w:r w:rsidR="00834591" w:rsidRPr="008B2C80">
              <w:t xml:space="preserve"> la correcta </w:t>
            </w:r>
            <w:r w:rsidR="00834591">
              <w:t xml:space="preserve">ubicación de la planta y la </w:t>
            </w:r>
            <w:r w:rsidR="00834591" w:rsidRPr="008B2C80">
              <w:t>gestión de las aguas residuales minimiza</w:t>
            </w:r>
            <w:r w:rsidR="00834591">
              <w:t>ndo</w:t>
            </w:r>
            <w:r w:rsidR="00834591" w:rsidRPr="008B2C80">
              <w:t xml:space="preserve"> el impacto ambiental.</w:t>
            </w:r>
          </w:p>
        </w:tc>
        <w:tc>
          <w:tcPr>
            <w:tcW w:w="2591" w:type="dxa"/>
            <w:gridSpan w:val="2"/>
          </w:tcPr>
          <w:p w14:paraId="284738B5" w14:textId="219798BB" w:rsidR="00834591" w:rsidRPr="007E1A55" w:rsidRDefault="00834591" w:rsidP="00C5175C">
            <w:pPr>
              <w:spacing w:line="240" w:lineRule="auto"/>
              <w:ind w:firstLine="0"/>
            </w:pPr>
            <w:r w:rsidRPr="007E357C">
              <w:t xml:space="preserve">Autorización para construir o utilizar una planta de tratamiento de aguas residuales en el </w:t>
            </w:r>
            <w:r>
              <w:t>sitio planteado.</w:t>
            </w:r>
          </w:p>
        </w:tc>
        <w:tc>
          <w:tcPr>
            <w:tcW w:w="2762" w:type="dxa"/>
            <w:gridSpan w:val="2"/>
          </w:tcPr>
          <w:p w14:paraId="32930D38" w14:textId="21EB3553" w:rsidR="00834591" w:rsidRDefault="00834591" w:rsidP="00C5175C">
            <w:pPr>
              <w:spacing w:line="240" w:lineRule="auto"/>
              <w:ind w:firstLine="0"/>
            </w:pPr>
            <w:r>
              <w:t>Plano</w:t>
            </w:r>
            <w:r w:rsidRPr="00491413">
              <w:t xml:space="preserve"> de ubicación, diseño de plantas de tratamiento y documentos </w:t>
            </w:r>
            <w:r>
              <w:t>iniciales de cumplimiento ambiental.</w:t>
            </w:r>
          </w:p>
          <w:p w14:paraId="4F5748C0" w14:textId="77777777" w:rsidR="00834591" w:rsidRPr="00491413" w:rsidRDefault="00834591" w:rsidP="00491413"/>
        </w:tc>
        <w:tc>
          <w:tcPr>
            <w:tcW w:w="2377" w:type="dxa"/>
          </w:tcPr>
          <w:p w14:paraId="628ED526" w14:textId="36959E40" w:rsidR="00834591" w:rsidRPr="007E1A55" w:rsidRDefault="00834591" w:rsidP="00C5175C">
            <w:pPr>
              <w:spacing w:line="240" w:lineRule="auto"/>
              <w:ind w:firstLine="0"/>
            </w:pPr>
            <w:r>
              <w:t>Ingenieros Mecánicos y Consultores Ambientales.</w:t>
            </w:r>
          </w:p>
        </w:tc>
        <w:tc>
          <w:tcPr>
            <w:tcW w:w="2713" w:type="dxa"/>
          </w:tcPr>
          <w:p w14:paraId="1C94061F" w14:textId="2907D810" w:rsidR="00834591" w:rsidRPr="007E1A55" w:rsidRDefault="00834591" w:rsidP="00C5175C">
            <w:pPr>
              <w:spacing w:line="240" w:lineRule="auto"/>
              <w:ind w:firstLine="0"/>
            </w:pPr>
            <w:r w:rsidRPr="00715DA7">
              <w:t>Proponer la ubicación de la planta de tratamiento y presentar la documentación para su aprobación.</w:t>
            </w:r>
          </w:p>
        </w:tc>
        <w:tc>
          <w:tcPr>
            <w:tcW w:w="1663" w:type="dxa"/>
          </w:tcPr>
          <w:p w14:paraId="11BB102B" w14:textId="77777777" w:rsidR="00834591" w:rsidRPr="007E1A55" w:rsidRDefault="00834591" w:rsidP="00487A83">
            <w:pPr>
              <w:pStyle w:val="ListParagraph"/>
              <w:numPr>
                <w:ilvl w:val="0"/>
                <w:numId w:val="85"/>
              </w:numPr>
              <w:spacing w:line="240" w:lineRule="auto"/>
            </w:pPr>
          </w:p>
        </w:tc>
        <w:tc>
          <w:tcPr>
            <w:tcW w:w="1620" w:type="dxa"/>
          </w:tcPr>
          <w:p w14:paraId="12627623" w14:textId="77777777" w:rsidR="00834591" w:rsidRPr="007E1A55" w:rsidRDefault="00834591" w:rsidP="00C5175C">
            <w:pPr>
              <w:spacing w:line="240" w:lineRule="auto"/>
              <w:ind w:firstLine="0"/>
            </w:pPr>
          </w:p>
        </w:tc>
        <w:tc>
          <w:tcPr>
            <w:tcW w:w="2017" w:type="dxa"/>
          </w:tcPr>
          <w:p w14:paraId="75BB9BA4" w14:textId="0910971A" w:rsidR="00834591" w:rsidRPr="006D6F12" w:rsidRDefault="006D6F12" w:rsidP="00C5175C">
            <w:pPr>
              <w:spacing w:line="240" w:lineRule="auto"/>
              <w:ind w:firstLine="0"/>
              <w:rPr>
                <w:sz w:val="20"/>
                <w:szCs w:val="20"/>
              </w:rPr>
            </w:pPr>
            <w:r w:rsidRPr="006D6F12">
              <w:rPr>
                <w:sz w:val="20"/>
                <w:szCs w:val="20"/>
              </w:rPr>
              <w:t>Pendiente</w:t>
            </w:r>
          </w:p>
        </w:tc>
      </w:tr>
      <w:tr w:rsidR="00834591" w14:paraId="3057B0F2" w14:textId="77777777" w:rsidTr="0072021F">
        <w:tc>
          <w:tcPr>
            <w:tcW w:w="584" w:type="dxa"/>
          </w:tcPr>
          <w:p w14:paraId="76B4E63C" w14:textId="0847D4B1" w:rsidR="00834591" w:rsidRDefault="00834591" w:rsidP="00493926">
            <w:pPr>
              <w:ind w:firstLine="0"/>
            </w:pPr>
            <w:r>
              <w:lastRenderedPageBreak/>
              <w:t>0</w:t>
            </w:r>
            <w:r w:rsidR="002E2F4F">
              <w:t>21</w:t>
            </w:r>
          </w:p>
        </w:tc>
        <w:tc>
          <w:tcPr>
            <w:tcW w:w="2222" w:type="dxa"/>
          </w:tcPr>
          <w:p w14:paraId="14F188B5" w14:textId="4A1659E9" w:rsidR="00834591" w:rsidRDefault="00834591" w:rsidP="00C5175C">
            <w:pPr>
              <w:spacing w:line="240" w:lineRule="auto"/>
              <w:ind w:firstLine="0"/>
            </w:pPr>
            <w:r>
              <w:t>1.</w:t>
            </w:r>
            <w:r w:rsidR="00363FF7">
              <w:t>2</w:t>
            </w:r>
            <w:r>
              <w:t>.3.4 Permiso de Patrimonio histórico</w:t>
            </w:r>
          </w:p>
        </w:tc>
        <w:tc>
          <w:tcPr>
            <w:tcW w:w="2733" w:type="dxa"/>
          </w:tcPr>
          <w:p w14:paraId="11163371" w14:textId="385AEF17" w:rsidR="00834591" w:rsidRPr="007E1A55" w:rsidRDefault="00834591" w:rsidP="00C5175C">
            <w:pPr>
              <w:spacing w:line="240" w:lineRule="auto"/>
              <w:ind w:firstLine="0"/>
            </w:pPr>
            <w:r w:rsidRPr="007860DA">
              <w:t>Proteger y preservar los elementos históricos a la vez que se posibilita la construcción.</w:t>
            </w:r>
          </w:p>
        </w:tc>
        <w:tc>
          <w:tcPr>
            <w:tcW w:w="2591" w:type="dxa"/>
            <w:gridSpan w:val="2"/>
          </w:tcPr>
          <w:p w14:paraId="1BC0258F" w14:textId="70BFAE82" w:rsidR="00834591" w:rsidRPr="007E1A55" w:rsidRDefault="00834591" w:rsidP="00C5175C">
            <w:pPr>
              <w:spacing w:line="240" w:lineRule="auto"/>
              <w:ind w:firstLine="0"/>
            </w:pPr>
            <w:r w:rsidRPr="0060138F">
              <w:t xml:space="preserve">Aprobación para proceder si el </w:t>
            </w:r>
            <w:r>
              <w:t>muro de adobe</w:t>
            </w:r>
            <w:r w:rsidRPr="0060138F">
              <w:t xml:space="preserve"> tiene importancia histórica o cultural.</w:t>
            </w:r>
          </w:p>
        </w:tc>
        <w:tc>
          <w:tcPr>
            <w:tcW w:w="2762" w:type="dxa"/>
            <w:gridSpan w:val="2"/>
          </w:tcPr>
          <w:p w14:paraId="356D9892" w14:textId="5E9B8D4C" w:rsidR="00834591" w:rsidRPr="007E1A55" w:rsidRDefault="00834591" w:rsidP="00C5175C">
            <w:pPr>
              <w:spacing w:line="240" w:lineRule="auto"/>
              <w:ind w:firstLine="0"/>
            </w:pPr>
            <w:r w:rsidRPr="00B73E25">
              <w:t>Estudios del patrimonio del sitio, lineamientos gubernamentales y planes de restauración</w:t>
            </w:r>
            <w:r>
              <w:t>.</w:t>
            </w:r>
          </w:p>
        </w:tc>
        <w:tc>
          <w:tcPr>
            <w:tcW w:w="2377" w:type="dxa"/>
          </w:tcPr>
          <w:p w14:paraId="4882E6AA" w14:textId="2AEEFB78" w:rsidR="00834591" w:rsidRPr="007E1A55" w:rsidRDefault="00834591" w:rsidP="00C5175C">
            <w:pPr>
              <w:spacing w:line="240" w:lineRule="auto"/>
              <w:ind w:firstLine="0"/>
            </w:pPr>
            <w:r>
              <w:t>Especialistas en patrimonio</w:t>
            </w:r>
          </w:p>
        </w:tc>
        <w:tc>
          <w:tcPr>
            <w:tcW w:w="2713" w:type="dxa"/>
          </w:tcPr>
          <w:p w14:paraId="60D7E87D" w14:textId="0337FECA" w:rsidR="00834591" w:rsidRPr="007E1A55" w:rsidRDefault="00834591" w:rsidP="00C5175C">
            <w:pPr>
              <w:spacing w:line="240" w:lineRule="auto"/>
              <w:ind w:firstLine="0"/>
            </w:pPr>
            <w:r w:rsidRPr="003465EE">
              <w:t>Realizar estudios históricos y obtener autorización para el desarrollo.</w:t>
            </w:r>
          </w:p>
        </w:tc>
        <w:tc>
          <w:tcPr>
            <w:tcW w:w="1663" w:type="dxa"/>
          </w:tcPr>
          <w:p w14:paraId="33522A53" w14:textId="77777777" w:rsidR="00834591" w:rsidRPr="007E1A55" w:rsidRDefault="00834591" w:rsidP="00C5175C">
            <w:pPr>
              <w:spacing w:line="240" w:lineRule="auto"/>
              <w:ind w:firstLine="0"/>
            </w:pPr>
          </w:p>
        </w:tc>
        <w:tc>
          <w:tcPr>
            <w:tcW w:w="1620" w:type="dxa"/>
          </w:tcPr>
          <w:p w14:paraId="1B3E93BB" w14:textId="77777777" w:rsidR="00834591" w:rsidRPr="007E1A55" w:rsidRDefault="00834591" w:rsidP="00487A83">
            <w:pPr>
              <w:pStyle w:val="ListParagraph"/>
              <w:numPr>
                <w:ilvl w:val="0"/>
                <w:numId w:val="85"/>
              </w:numPr>
              <w:spacing w:line="240" w:lineRule="auto"/>
              <w:jc w:val="right"/>
            </w:pPr>
          </w:p>
        </w:tc>
        <w:tc>
          <w:tcPr>
            <w:tcW w:w="2017" w:type="dxa"/>
          </w:tcPr>
          <w:p w14:paraId="55FEF05B" w14:textId="24F99B78" w:rsidR="00834591" w:rsidRPr="00AB6216" w:rsidRDefault="00D0661E" w:rsidP="00C5175C">
            <w:pPr>
              <w:spacing w:line="240" w:lineRule="auto"/>
              <w:ind w:firstLine="0"/>
              <w:rPr>
                <w:sz w:val="20"/>
                <w:szCs w:val="20"/>
              </w:rPr>
            </w:pPr>
            <w:r w:rsidRPr="00AB6216">
              <w:rPr>
                <w:sz w:val="20"/>
                <w:szCs w:val="20"/>
              </w:rPr>
              <w:t>Pendiente</w:t>
            </w:r>
          </w:p>
        </w:tc>
      </w:tr>
      <w:tr w:rsidR="00834591" w14:paraId="3A7813F2" w14:textId="77777777" w:rsidTr="0072021F">
        <w:tc>
          <w:tcPr>
            <w:tcW w:w="584" w:type="dxa"/>
          </w:tcPr>
          <w:p w14:paraId="0219E5BD" w14:textId="57903B2E" w:rsidR="00834591" w:rsidRDefault="00834591" w:rsidP="00493926">
            <w:pPr>
              <w:ind w:firstLine="0"/>
            </w:pPr>
            <w:r>
              <w:t>0</w:t>
            </w:r>
            <w:r w:rsidR="002E2F4F">
              <w:t>22</w:t>
            </w:r>
          </w:p>
        </w:tc>
        <w:tc>
          <w:tcPr>
            <w:tcW w:w="2222" w:type="dxa"/>
          </w:tcPr>
          <w:p w14:paraId="368F4560" w14:textId="266D893A" w:rsidR="00834591" w:rsidRDefault="00834591" w:rsidP="00C5175C">
            <w:pPr>
              <w:spacing w:line="240" w:lineRule="auto"/>
              <w:ind w:firstLine="0"/>
            </w:pPr>
            <w:r>
              <w:t>1.</w:t>
            </w:r>
            <w:r w:rsidR="00363FF7">
              <w:t>2</w:t>
            </w:r>
            <w:r>
              <w:t>.3.5 Permiso Ambiental</w:t>
            </w:r>
          </w:p>
        </w:tc>
        <w:tc>
          <w:tcPr>
            <w:tcW w:w="2733" w:type="dxa"/>
          </w:tcPr>
          <w:p w14:paraId="316532D1" w14:textId="10CC867A" w:rsidR="00834591" w:rsidRPr="007E1A55" w:rsidRDefault="00834591" w:rsidP="00C5175C">
            <w:pPr>
              <w:spacing w:line="240" w:lineRule="auto"/>
              <w:ind w:firstLine="0"/>
            </w:pPr>
            <w:r w:rsidRPr="000F6996">
              <w:t xml:space="preserve">Mitigar los impactos </w:t>
            </w:r>
            <w:r>
              <w:t xml:space="preserve">y </w:t>
            </w:r>
            <w:r w:rsidRPr="000F6996">
              <w:t>cumplir con la</w:t>
            </w:r>
            <w:r>
              <w:t>s</w:t>
            </w:r>
            <w:r w:rsidRPr="000F6996">
              <w:t xml:space="preserve"> normativa</w:t>
            </w:r>
            <w:r>
              <w:t xml:space="preserve">s </w:t>
            </w:r>
            <w:r w:rsidRPr="000F6996">
              <w:t xml:space="preserve">ambientales  </w:t>
            </w:r>
          </w:p>
        </w:tc>
        <w:tc>
          <w:tcPr>
            <w:tcW w:w="2591" w:type="dxa"/>
            <w:gridSpan w:val="2"/>
          </w:tcPr>
          <w:p w14:paraId="125B5C96" w14:textId="3D828E70" w:rsidR="00834591" w:rsidRPr="007E1A55" w:rsidRDefault="00834591" w:rsidP="00C5175C">
            <w:pPr>
              <w:spacing w:line="240" w:lineRule="auto"/>
              <w:ind w:firstLine="0"/>
            </w:pPr>
            <w:r w:rsidRPr="0099078C">
              <w:t>Autorización para proceder en base al cumplimiento ambiental.</w:t>
            </w:r>
          </w:p>
        </w:tc>
        <w:tc>
          <w:tcPr>
            <w:tcW w:w="2762" w:type="dxa"/>
            <w:gridSpan w:val="2"/>
          </w:tcPr>
          <w:p w14:paraId="55FBA61B" w14:textId="07D927BE" w:rsidR="00834591" w:rsidRPr="007E1A55" w:rsidRDefault="00834591" w:rsidP="00C5175C">
            <w:pPr>
              <w:spacing w:line="240" w:lineRule="auto"/>
              <w:ind w:firstLine="0"/>
            </w:pPr>
            <w:r w:rsidRPr="00BD7AF3">
              <w:t>Estudio de impacto ambiental planes de mitigación e informes de cumplimiento.</w:t>
            </w:r>
          </w:p>
        </w:tc>
        <w:tc>
          <w:tcPr>
            <w:tcW w:w="2377" w:type="dxa"/>
          </w:tcPr>
          <w:p w14:paraId="32203BD1" w14:textId="0E30ED53" w:rsidR="00834591" w:rsidRPr="007E1A55" w:rsidRDefault="00834591" w:rsidP="00C5175C">
            <w:pPr>
              <w:spacing w:line="240" w:lineRule="auto"/>
              <w:ind w:firstLine="0"/>
            </w:pPr>
            <w:r>
              <w:t>Consultores Ambientales</w:t>
            </w:r>
          </w:p>
        </w:tc>
        <w:tc>
          <w:tcPr>
            <w:tcW w:w="2713" w:type="dxa"/>
          </w:tcPr>
          <w:p w14:paraId="19A38AE2" w14:textId="72ECD07C" w:rsidR="00834591" w:rsidRPr="007E1A55" w:rsidRDefault="00834591" w:rsidP="00C5175C">
            <w:pPr>
              <w:spacing w:line="240" w:lineRule="auto"/>
              <w:ind w:firstLine="0"/>
            </w:pPr>
            <w:r w:rsidRPr="00B478B1">
              <w:t>Realizar estudios, presentar informes y abordar las</w:t>
            </w:r>
            <w:r>
              <w:t xml:space="preserve"> normas y</w:t>
            </w:r>
            <w:r w:rsidRPr="00B478B1">
              <w:t xml:space="preserve"> regulatorias</w:t>
            </w:r>
            <w:r>
              <w:t xml:space="preserve"> ambientales</w:t>
            </w:r>
          </w:p>
        </w:tc>
        <w:tc>
          <w:tcPr>
            <w:tcW w:w="1663" w:type="dxa"/>
          </w:tcPr>
          <w:p w14:paraId="2117FE50" w14:textId="77777777" w:rsidR="00834591" w:rsidRPr="007E1A55" w:rsidRDefault="00834591" w:rsidP="00C5175C">
            <w:pPr>
              <w:spacing w:line="240" w:lineRule="auto"/>
              <w:ind w:firstLine="0"/>
            </w:pPr>
          </w:p>
        </w:tc>
        <w:tc>
          <w:tcPr>
            <w:tcW w:w="1620" w:type="dxa"/>
          </w:tcPr>
          <w:p w14:paraId="610D4FCE" w14:textId="77777777" w:rsidR="00834591" w:rsidRPr="007E1A55" w:rsidRDefault="00834591" w:rsidP="00487A83">
            <w:pPr>
              <w:pStyle w:val="ListParagraph"/>
              <w:numPr>
                <w:ilvl w:val="0"/>
                <w:numId w:val="85"/>
              </w:numPr>
              <w:spacing w:line="240" w:lineRule="auto"/>
            </w:pPr>
          </w:p>
        </w:tc>
        <w:tc>
          <w:tcPr>
            <w:tcW w:w="2017" w:type="dxa"/>
          </w:tcPr>
          <w:p w14:paraId="3213BE4B" w14:textId="777233CE" w:rsidR="00834591" w:rsidRPr="00AB6216" w:rsidRDefault="000B4C38" w:rsidP="00C5175C">
            <w:pPr>
              <w:spacing w:line="240" w:lineRule="auto"/>
              <w:ind w:firstLine="0"/>
              <w:rPr>
                <w:sz w:val="20"/>
                <w:szCs w:val="20"/>
              </w:rPr>
            </w:pPr>
            <w:r w:rsidRPr="00AB6216">
              <w:rPr>
                <w:sz w:val="20"/>
                <w:szCs w:val="20"/>
              </w:rPr>
              <w:t>Pendiente</w:t>
            </w:r>
          </w:p>
        </w:tc>
      </w:tr>
      <w:tr w:rsidR="00834591" w14:paraId="5B87533D" w14:textId="77777777" w:rsidTr="0072021F">
        <w:tc>
          <w:tcPr>
            <w:tcW w:w="584" w:type="dxa"/>
          </w:tcPr>
          <w:p w14:paraId="5E92D90E" w14:textId="3C22B260" w:rsidR="00834591" w:rsidRDefault="00834591" w:rsidP="00493926">
            <w:pPr>
              <w:ind w:firstLine="0"/>
            </w:pPr>
            <w:r>
              <w:t>018</w:t>
            </w:r>
          </w:p>
        </w:tc>
        <w:tc>
          <w:tcPr>
            <w:tcW w:w="2222" w:type="dxa"/>
          </w:tcPr>
          <w:p w14:paraId="429DE0F4" w14:textId="4E2C44AF" w:rsidR="00834591" w:rsidRDefault="00834591" w:rsidP="00C5175C">
            <w:pPr>
              <w:spacing w:line="240" w:lineRule="auto"/>
              <w:ind w:firstLine="0"/>
            </w:pPr>
            <w:r>
              <w:t>1.</w:t>
            </w:r>
            <w:r w:rsidR="00F30625">
              <w:t>3</w:t>
            </w:r>
            <w:r>
              <w:t>.1 Diseño</w:t>
            </w:r>
            <w:r w:rsidR="00F30625">
              <w:t xml:space="preserve"> General</w:t>
            </w:r>
          </w:p>
        </w:tc>
        <w:tc>
          <w:tcPr>
            <w:tcW w:w="2733" w:type="dxa"/>
          </w:tcPr>
          <w:p w14:paraId="3DCBB593" w14:textId="2BBAA359" w:rsidR="00834591" w:rsidRPr="007E1A55" w:rsidRDefault="00834591" w:rsidP="00C5175C">
            <w:pPr>
              <w:spacing w:line="240" w:lineRule="auto"/>
              <w:ind w:firstLine="0"/>
            </w:pPr>
            <w:r>
              <w:t>Desarrollar</w:t>
            </w:r>
            <w:r w:rsidRPr="00D7468A">
              <w:t xml:space="preserve"> una visión </w:t>
            </w:r>
            <w:r>
              <w:t>Integral en el diseño arquitectónico</w:t>
            </w:r>
            <w:r w:rsidRPr="00D7468A">
              <w:t xml:space="preserve"> del centro comercial.</w:t>
            </w:r>
          </w:p>
        </w:tc>
        <w:tc>
          <w:tcPr>
            <w:tcW w:w="2591" w:type="dxa"/>
            <w:gridSpan w:val="2"/>
          </w:tcPr>
          <w:p w14:paraId="4B01A670" w14:textId="62FF9503" w:rsidR="00834591" w:rsidRPr="007E1A55" w:rsidRDefault="00834591" w:rsidP="00C5175C">
            <w:pPr>
              <w:spacing w:line="240" w:lineRule="auto"/>
              <w:ind w:firstLine="0"/>
            </w:pPr>
            <w:r>
              <w:t xml:space="preserve">Desarrollar </w:t>
            </w:r>
            <w:r w:rsidRPr="001C6D2B">
              <w:t>diseño conceptual general que integra elementos arquitectónicos, funcionales y estéticos.</w:t>
            </w:r>
          </w:p>
        </w:tc>
        <w:tc>
          <w:tcPr>
            <w:tcW w:w="2762" w:type="dxa"/>
            <w:gridSpan w:val="2"/>
          </w:tcPr>
          <w:p w14:paraId="195AEEF5" w14:textId="6CA89178" w:rsidR="00834591" w:rsidRPr="007E1A55" w:rsidRDefault="00834591" w:rsidP="00C5175C">
            <w:pPr>
              <w:spacing w:line="240" w:lineRule="auto"/>
              <w:ind w:firstLine="0"/>
            </w:pPr>
            <w:r w:rsidRPr="003E7EBC">
              <w:t>Aportes de las partes interesadas, estudios preliminares y plan maestro.</w:t>
            </w:r>
          </w:p>
        </w:tc>
        <w:tc>
          <w:tcPr>
            <w:tcW w:w="2377" w:type="dxa"/>
          </w:tcPr>
          <w:p w14:paraId="508DDF6E" w14:textId="7137C360" w:rsidR="00834591" w:rsidRPr="007E1A55" w:rsidRDefault="00834591" w:rsidP="00C5175C">
            <w:pPr>
              <w:spacing w:line="240" w:lineRule="auto"/>
              <w:ind w:firstLine="0"/>
            </w:pPr>
            <w:r>
              <w:t>Equipo de Arquitectura</w:t>
            </w:r>
          </w:p>
        </w:tc>
        <w:tc>
          <w:tcPr>
            <w:tcW w:w="2713" w:type="dxa"/>
          </w:tcPr>
          <w:p w14:paraId="6DC1622A" w14:textId="530F94D5" w:rsidR="00834591" w:rsidRPr="007E1A55" w:rsidRDefault="00834591" w:rsidP="00C5175C">
            <w:pPr>
              <w:spacing w:line="240" w:lineRule="auto"/>
              <w:ind w:firstLine="0"/>
            </w:pPr>
            <w:r w:rsidRPr="003F73E2">
              <w:t>Desarrollar conceptos generales de diseño y funci</w:t>
            </w:r>
            <w:r>
              <w:t>onal</w:t>
            </w:r>
            <w:r w:rsidRPr="003F73E2">
              <w:t xml:space="preserve"> </w:t>
            </w:r>
            <w:r>
              <w:t>del proyecto.</w:t>
            </w:r>
          </w:p>
        </w:tc>
        <w:tc>
          <w:tcPr>
            <w:tcW w:w="1663" w:type="dxa"/>
          </w:tcPr>
          <w:p w14:paraId="4F11205A" w14:textId="77777777" w:rsidR="00834591" w:rsidRPr="007E1A55" w:rsidRDefault="00834591" w:rsidP="00C5175C">
            <w:pPr>
              <w:spacing w:line="240" w:lineRule="auto"/>
              <w:ind w:firstLine="0"/>
            </w:pPr>
          </w:p>
        </w:tc>
        <w:tc>
          <w:tcPr>
            <w:tcW w:w="1620" w:type="dxa"/>
          </w:tcPr>
          <w:p w14:paraId="07476041" w14:textId="77777777" w:rsidR="00834591" w:rsidRPr="007E1A55" w:rsidRDefault="00834591" w:rsidP="00C5175C">
            <w:pPr>
              <w:spacing w:line="240" w:lineRule="auto"/>
              <w:ind w:firstLine="0"/>
            </w:pPr>
          </w:p>
        </w:tc>
        <w:tc>
          <w:tcPr>
            <w:tcW w:w="2017" w:type="dxa"/>
          </w:tcPr>
          <w:p w14:paraId="2EDFD1FB" w14:textId="79F3566C" w:rsidR="00834591" w:rsidRPr="007E1A55" w:rsidRDefault="00834591" w:rsidP="00C5175C">
            <w:pPr>
              <w:spacing w:line="240" w:lineRule="auto"/>
              <w:ind w:firstLine="0"/>
            </w:pPr>
          </w:p>
        </w:tc>
      </w:tr>
      <w:tr w:rsidR="00834591" w14:paraId="45E35675" w14:textId="77777777" w:rsidTr="0072021F">
        <w:tc>
          <w:tcPr>
            <w:tcW w:w="584" w:type="dxa"/>
          </w:tcPr>
          <w:p w14:paraId="76DF8370" w14:textId="3B737588" w:rsidR="00834591" w:rsidRDefault="00834591" w:rsidP="00493926">
            <w:pPr>
              <w:ind w:firstLine="0"/>
            </w:pPr>
            <w:r>
              <w:t>0</w:t>
            </w:r>
            <w:r w:rsidR="002E2F4F">
              <w:t>25</w:t>
            </w:r>
          </w:p>
        </w:tc>
        <w:tc>
          <w:tcPr>
            <w:tcW w:w="2222" w:type="dxa"/>
          </w:tcPr>
          <w:p w14:paraId="77C2553F" w14:textId="1BF368BC" w:rsidR="00834591" w:rsidRDefault="00834591" w:rsidP="00C5175C">
            <w:pPr>
              <w:spacing w:line="240" w:lineRule="auto"/>
              <w:ind w:firstLine="0"/>
            </w:pPr>
            <w:r>
              <w:t>1.</w:t>
            </w:r>
            <w:r w:rsidR="00F550C1">
              <w:t>3</w:t>
            </w:r>
            <w:r>
              <w:t>.1.1 Diseño Arquitectura</w:t>
            </w:r>
          </w:p>
        </w:tc>
        <w:tc>
          <w:tcPr>
            <w:tcW w:w="2733" w:type="dxa"/>
          </w:tcPr>
          <w:p w14:paraId="754D51F0" w14:textId="0FCDEA05" w:rsidR="00834591" w:rsidRPr="007E1A55" w:rsidRDefault="00834591" w:rsidP="00C5175C">
            <w:pPr>
              <w:spacing w:line="240" w:lineRule="auto"/>
              <w:ind w:firstLine="0"/>
            </w:pPr>
            <w:r w:rsidRPr="00F261B9">
              <w:t xml:space="preserve">Crear espacios funcionales y visualmente atractivos que satisfagan las necesidades de </w:t>
            </w:r>
            <w:r>
              <w:t>del proyectos e interesados personales.</w:t>
            </w:r>
          </w:p>
        </w:tc>
        <w:tc>
          <w:tcPr>
            <w:tcW w:w="2591" w:type="dxa"/>
            <w:gridSpan w:val="2"/>
          </w:tcPr>
          <w:p w14:paraId="324D4E5D" w14:textId="136B8DED" w:rsidR="00834591" w:rsidRPr="007E1A55" w:rsidRDefault="00834591" w:rsidP="00C5175C">
            <w:pPr>
              <w:spacing w:line="240" w:lineRule="auto"/>
              <w:ind w:firstLine="0"/>
            </w:pPr>
            <w:r>
              <w:t>Diseño</w:t>
            </w:r>
            <w:r w:rsidRPr="00383AF1">
              <w:t xml:space="preserve">s arquitectónicos detallados incluyendo </w:t>
            </w:r>
            <w:r>
              <w:t xml:space="preserve">bases </w:t>
            </w:r>
            <w:r w:rsidRPr="00383AF1">
              <w:t>estructura</w:t>
            </w:r>
            <w:r>
              <w:t>les.</w:t>
            </w:r>
          </w:p>
        </w:tc>
        <w:tc>
          <w:tcPr>
            <w:tcW w:w="2762" w:type="dxa"/>
            <w:gridSpan w:val="2"/>
          </w:tcPr>
          <w:p w14:paraId="5AC40818" w14:textId="66ABA60C" w:rsidR="00834591" w:rsidRPr="007E1A55" w:rsidRDefault="00834591" w:rsidP="00C5175C">
            <w:pPr>
              <w:spacing w:line="240" w:lineRule="auto"/>
              <w:ind w:firstLine="0"/>
            </w:pPr>
            <w:r w:rsidRPr="003F6A32">
              <w:t>Diseño, análisis del sitio y requisitos de las partes interesadas.</w:t>
            </w:r>
          </w:p>
        </w:tc>
        <w:tc>
          <w:tcPr>
            <w:tcW w:w="2377" w:type="dxa"/>
          </w:tcPr>
          <w:p w14:paraId="2D777768" w14:textId="09306737" w:rsidR="00834591" w:rsidRPr="007E1A55" w:rsidRDefault="00834591" w:rsidP="00C5175C">
            <w:pPr>
              <w:spacing w:line="240" w:lineRule="auto"/>
              <w:ind w:firstLine="0"/>
            </w:pPr>
            <w:r>
              <w:t>Arquitectos y Equipo de Diseño</w:t>
            </w:r>
          </w:p>
        </w:tc>
        <w:tc>
          <w:tcPr>
            <w:tcW w:w="2713" w:type="dxa"/>
          </w:tcPr>
          <w:p w14:paraId="5B2C9FD4" w14:textId="5D58627E" w:rsidR="00834591" w:rsidRPr="007E1A55" w:rsidRDefault="00834591" w:rsidP="00C5175C">
            <w:pPr>
              <w:spacing w:line="240" w:lineRule="auto"/>
              <w:ind w:firstLine="0"/>
            </w:pPr>
            <w:r w:rsidRPr="00676A56">
              <w:t>D</w:t>
            </w:r>
            <w:r>
              <w:t>iseño</w:t>
            </w:r>
            <w:r w:rsidRPr="00676A56">
              <w:t xml:space="preserve"> de planta, elevaciones y detalles de para su aprobación</w:t>
            </w:r>
            <w:r>
              <w:t xml:space="preserve"> de las partes interesadas</w:t>
            </w:r>
          </w:p>
        </w:tc>
        <w:tc>
          <w:tcPr>
            <w:tcW w:w="1663" w:type="dxa"/>
          </w:tcPr>
          <w:p w14:paraId="4A117F43" w14:textId="77777777" w:rsidR="00834591" w:rsidRPr="007E1A55" w:rsidRDefault="00834591" w:rsidP="00487A83">
            <w:pPr>
              <w:pStyle w:val="ListParagraph"/>
              <w:numPr>
                <w:ilvl w:val="0"/>
                <w:numId w:val="85"/>
              </w:numPr>
              <w:spacing w:line="240" w:lineRule="auto"/>
            </w:pPr>
          </w:p>
        </w:tc>
        <w:tc>
          <w:tcPr>
            <w:tcW w:w="1620" w:type="dxa"/>
          </w:tcPr>
          <w:p w14:paraId="2964F666" w14:textId="77777777" w:rsidR="00834591" w:rsidRPr="007E1A55" w:rsidRDefault="00834591" w:rsidP="00C5175C">
            <w:pPr>
              <w:spacing w:line="240" w:lineRule="auto"/>
              <w:ind w:firstLine="0"/>
            </w:pPr>
          </w:p>
        </w:tc>
        <w:tc>
          <w:tcPr>
            <w:tcW w:w="2017" w:type="dxa"/>
          </w:tcPr>
          <w:p w14:paraId="59FC7A0E" w14:textId="04F250EB" w:rsidR="00834591" w:rsidRPr="00AB6216" w:rsidRDefault="00AB6216" w:rsidP="00C5175C">
            <w:pPr>
              <w:spacing w:line="240" w:lineRule="auto"/>
              <w:ind w:firstLine="0"/>
              <w:rPr>
                <w:sz w:val="20"/>
                <w:szCs w:val="20"/>
              </w:rPr>
            </w:pPr>
            <w:r w:rsidRPr="00AB6216">
              <w:rPr>
                <w:sz w:val="20"/>
                <w:szCs w:val="20"/>
              </w:rPr>
              <w:t>Pendiente</w:t>
            </w:r>
          </w:p>
        </w:tc>
      </w:tr>
      <w:tr w:rsidR="00834591" w14:paraId="2018313A" w14:textId="77777777" w:rsidTr="0072021F">
        <w:tc>
          <w:tcPr>
            <w:tcW w:w="584" w:type="dxa"/>
          </w:tcPr>
          <w:p w14:paraId="638E9344" w14:textId="2D8DF0B2" w:rsidR="00834591" w:rsidRDefault="00834591" w:rsidP="00493926">
            <w:pPr>
              <w:ind w:firstLine="0"/>
            </w:pPr>
            <w:r>
              <w:t>02</w:t>
            </w:r>
            <w:r w:rsidR="00CE09CE">
              <w:t>7</w:t>
            </w:r>
          </w:p>
        </w:tc>
        <w:tc>
          <w:tcPr>
            <w:tcW w:w="2222" w:type="dxa"/>
          </w:tcPr>
          <w:p w14:paraId="6FB47822" w14:textId="4C60564B" w:rsidR="00834591" w:rsidRDefault="00834591" w:rsidP="00C5175C">
            <w:pPr>
              <w:spacing w:line="240" w:lineRule="auto"/>
              <w:ind w:firstLine="0"/>
            </w:pPr>
            <w:r>
              <w:t>1.</w:t>
            </w:r>
            <w:r w:rsidR="00F550C1">
              <w:t>3</w:t>
            </w:r>
            <w:r>
              <w:t>.1.1.1 Diseño de Locales</w:t>
            </w:r>
          </w:p>
        </w:tc>
        <w:tc>
          <w:tcPr>
            <w:tcW w:w="2733" w:type="dxa"/>
          </w:tcPr>
          <w:p w14:paraId="7971A7C9" w14:textId="1B910853" w:rsidR="00834591" w:rsidRPr="007E1A55" w:rsidRDefault="00B127C4" w:rsidP="00C5175C">
            <w:pPr>
              <w:spacing w:line="240" w:lineRule="auto"/>
              <w:ind w:firstLine="0"/>
            </w:pPr>
            <w:r>
              <w:t>Coordinar</w:t>
            </w:r>
            <w:r w:rsidR="00834591" w:rsidRPr="00F63688">
              <w:t xml:space="preserve"> que el área comercial sea flexible, eficiente y atractiva para los </w:t>
            </w:r>
            <w:r w:rsidR="00834591">
              <w:t>clientes</w:t>
            </w:r>
          </w:p>
        </w:tc>
        <w:tc>
          <w:tcPr>
            <w:tcW w:w="2591" w:type="dxa"/>
            <w:gridSpan w:val="2"/>
          </w:tcPr>
          <w:p w14:paraId="183EB88B" w14:textId="779C8CD9" w:rsidR="00834591" w:rsidRPr="007E1A55" w:rsidRDefault="00834591" w:rsidP="00C5175C">
            <w:pPr>
              <w:spacing w:line="240" w:lineRule="auto"/>
              <w:ind w:firstLine="0"/>
            </w:pPr>
            <w:r w:rsidRPr="00191371">
              <w:t>Diseño específico de espacios comerciales, tiendas y quioscos.</w:t>
            </w:r>
          </w:p>
        </w:tc>
        <w:tc>
          <w:tcPr>
            <w:tcW w:w="2762" w:type="dxa"/>
            <w:gridSpan w:val="2"/>
          </w:tcPr>
          <w:p w14:paraId="393A5CFA" w14:textId="14F32086" w:rsidR="00834591" w:rsidRPr="007E1A55" w:rsidRDefault="00834591" w:rsidP="00C5175C">
            <w:pPr>
              <w:spacing w:line="240" w:lineRule="auto"/>
              <w:ind w:firstLine="0"/>
            </w:pPr>
            <w:r w:rsidRPr="00DE7765">
              <w:t>Especificaciones de</w:t>
            </w:r>
            <w:r>
              <w:t>l cliente,</w:t>
            </w:r>
            <w:r w:rsidRPr="00DE7765">
              <w:t xml:space="preserve"> planes de utilización del espacio</w:t>
            </w:r>
            <w:r>
              <w:t>.</w:t>
            </w:r>
          </w:p>
        </w:tc>
        <w:tc>
          <w:tcPr>
            <w:tcW w:w="2377" w:type="dxa"/>
          </w:tcPr>
          <w:p w14:paraId="0F0DAA4E" w14:textId="49E790DA" w:rsidR="00834591" w:rsidRPr="007E1A55" w:rsidRDefault="00834591" w:rsidP="00C5175C">
            <w:pPr>
              <w:spacing w:line="240" w:lineRule="auto"/>
              <w:ind w:firstLine="0"/>
            </w:pPr>
            <w:r>
              <w:t>Arquitectos y Equipo de Diseño</w:t>
            </w:r>
          </w:p>
        </w:tc>
        <w:tc>
          <w:tcPr>
            <w:tcW w:w="2713" w:type="dxa"/>
          </w:tcPr>
          <w:p w14:paraId="1A4B30C1" w14:textId="7178FDF1" w:rsidR="00834591" w:rsidRPr="007E1A55" w:rsidRDefault="00834591" w:rsidP="00C5175C">
            <w:pPr>
              <w:spacing w:line="240" w:lineRule="auto"/>
              <w:ind w:firstLine="0"/>
            </w:pPr>
            <w:r w:rsidRPr="00DC283F">
              <w:t xml:space="preserve">Asignar espacios, planificar interiores y finalizar diseños para </w:t>
            </w:r>
            <w:r>
              <w:t>el desarrollo del área comercial.</w:t>
            </w:r>
          </w:p>
        </w:tc>
        <w:tc>
          <w:tcPr>
            <w:tcW w:w="1663" w:type="dxa"/>
          </w:tcPr>
          <w:p w14:paraId="3E554503" w14:textId="77777777" w:rsidR="00834591" w:rsidRPr="007E1A55" w:rsidRDefault="00834591" w:rsidP="00487A83">
            <w:pPr>
              <w:pStyle w:val="ListParagraph"/>
              <w:numPr>
                <w:ilvl w:val="0"/>
                <w:numId w:val="85"/>
              </w:numPr>
              <w:spacing w:line="240" w:lineRule="auto"/>
            </w:pPr>
          </w:p>
        </w:tc>
        <w:tc>
          <w:tcPr>
            <w:tcW w:w="1620" w:type="dxa"/>
          </w:tcPr>
          <w:p w14:paraId="6D6EC85D" w14:textId="77777777" w:rsidR="00834591" w:rsidRPr="007E1A55" w:rsidRDefault="00834591" w:rsidP="00C5175C">
            <w:pPr>
              <w:spacing w:line="240" w:lineRule="auto"/>
              <w:ind w:firstLine="0"/>
            </w:pPr>
          </w:p>
        </w:tc>
        <w:tc>
          <w:tcPr>
            <w:tcW w:w="2017" w:type="dxa"/>
          </w:tcPr>
          <w:p w14:paraId="519A1B5A" w14:textId="39A97B92" w:rsidR="00834591" w:rsidRPr="00B8520B" w:rsidRDefault="00B8520B" w:rsidP="00C5175C">
            <w:pPr>
              <w:spacing w:line="240" w:lineRule="auto"/>
              <w:ind w:firstLine="0"/>
              <w:rPr>
                <w:sz w:val="20"/>
                <w:szCs w:val="20"/>
              </w:rPr>
            </w:pPr>
            <w:r w:rsidRPr="00B8520B">
              <w:rPr>
                <w:sz w:val="20"/>
                <w:szCs w:val="20"/>
              </w:rPr>
              <w:t>Pendiente</w:t>
            </w:r>
          </w:p>
        </w:tc>
      </w:tr>
      <w:tr w:rsidR="00834591" w14:paraId="7B9F003D" w14:textId="77777777" w:rsidTr="0072021F">
        <w:tc>
          <w:tcPr>
            <w:tcW w:w="584" w:type="dxa"/>
          </w:tcPr>
          <w:p w14:paraId="1EB27395" w14:textId="743DCD54" w:rsidR="00834591" w:rsidRDefault="00834591" w:rsidP="00493926">
            <w:pPr>
              <w:ind w:firstLine="0"/>
            </w:pPr>
            <w:r>
              <w:t>02</w:t>
            </w:r>
            <w:r w:rsidR="00CE09CE">
              <w:t>8</w:t>
            </w:r>
          </w:p>
        </w:tc>
        <w:tc>
          <w:tcPr>
            <w:tcW w:w="2222" w:type="dxa"/>
          </w:tcPr>
          <w:p w14:paraId="3F08CB75" w14:textId="48841158" w:rsidR="00834591" w:rsidRDefault="00834591" w:rsidP="00C5175C">
            <w:pPr>
              <w:spacing w:line="240" w:lineRule="auto"/>
              <w:ind w:firstLine="0"/>
            </w:pPr>
            <w:r>
              <w:t>1.</w:t>
            </w:r>
            <w:r w:rsidR="00F550C1">
              <w:t>3</w:t>
            </w:r>
            <w:r>
              <w:t xml:space="preserve">.1.1.2 Diseño de áreas Comunes </w:t>
            </w:r>
          </w:p>
        </w:tc>
        <w:tc>
          <w:tcPr>
            <w:tcW w:w="2733" w:type="dxa"/>
          </w:tcPr>
          <w:p w14:paraId="4F722769" w14:textId="75D99441" w:rsidR="00834591" w:rsidRPr="007E1A55" w:rsidRDefault="00834591" w:rsidP="00C5175C">
            <w:pPr>
              <w:spacing w:line="240" w:lineRule="auto"/>
              <w:ind w:firstLine="0"/>
            </w:pPr>
            <w:r>
              <w:t xml:space="preserve">Desarrollar la </w:t>
            </w:r>
            <w:r w:rsidRPr="006C7A5F">
              <w:t>experiencia del visitante y proporcionar espacios compartidos funcionales y acogedores.</w:t>
            </w:r>
          </w:p>
        </w:tc>
        <w:tc>
          <w:tcPr>
            <w:tcW w:w="2591" w:type="dxa"/>
            <w:gridSpan w:val="2"/>
          </w:tcPr>
          <w:p w14:paraId="695ED42A" w14:textId="5FD8C8B5" w:rsidR="00834591" w:rsidRPr="007E1A55" w:rsidRDefault="00834591" w:rsidP="00C5175C">
            <w:pPr>
              <w:spacing w:line="240" w:lineRule="auto"/>
              <w:ind w:firstLine="0"/>
            </w:pPr>
            <w:r w:rsidRPr="006C4C03">
              <w:t xml:space="preserve">Planificación y diseño de espacios </w:t>
            </w:r>
            <w:r>
              <w:t>comunes</w:t>
            </w:r>
            <w:r w:rsidRPr="006C4C03">
              <w:t xml:space="preserve"> como vestíbulos</w:t>
            </w:r>
            <w:r>
              <w:t xml:space="preserve">, pasillos </w:t>
            </w:r>
            <w:r w:rsidRPr="006C4C03">
              <w:t>y baños</w:t>
            </w:r>
            <w:r>
              <w:t xml:space="preserve"> públicos</w:t>
            </w:r>
            <w:r w:rsidRPr="006C4C03">
              <w:t>.</w:t>
            </w:r>
          </w:p>
        </w:tc>
        <w:tc>
          <w:tcPr>
            <w:tcW w:w="2762" w:type="dxa"/>
            <w:gridSpan w:val="2"/>
          </w:tcPr>
          <w:p w14:paraId="75FE341C" w14:textId="4212998D" w:rsidR="00834591" w:rsidRPr="007E1A55" w:rsidRDefault="00834591" w:rsidP="00C5175C">
            <w:pPr>
              <w:spacing w:line="240" w:lineRule="auto"/>
              <w:ind w:firstLine="0"/>
            </w:pPr>
            <w:r w:rsidRPr="00FD255B">
              <w:t xml:space="preserve">Estudios </w:t>
            </w:r>
            <w:r>
              <w:t>de espacios</w:t>
            </w:r>
            <w:r w:rsidRPr="00FD255B">
              <w:t>, estándares estéticos y</w:t>
            </w:r>
            <w:r>
              <w:t xml:space="preserve"> normas</w:t>
            </w:r>
            <w:r w:rsidRPr="00FD255B">
              <w:t xml:space="preserve"> de accesibilidad.</w:t>
            </w:r>
          </w:p>
        </w:tc>
        <w:tc>
          <w:tcPr>
            <w:tcW w:w="2377" w:type="dxa"/>
          </w:tcPr>
          <w:p w14:paraId="342202BE" w14:textId="4DBA70E8" w:rsidR="00834591" w:rsidRPr="007E1A55" w:rsidRDefault="00834591" w:rsidP="00C5175C">
            <w:pPr>
              <w:spacing w:line="240" w:lineRule="auto"/>
              <w:ind w:firstLine="0"/>
            </w:pPr>
            <w:r>
              <w:t>Arquitectos y Diseñadores de Interiores</w:t>
            </w:r>
          </w:p>
        </w:tc>
        <w:tc>
          <w:tcPr>
            <w:tcW w:w="2713" w:type="dxa"/>
          </w:tcPr>
          <w:p w14:paraId="17D01482" w14:textId="33EC1CA7" w:rsidR="00834591" w:rsidRPr="007E1A55" w:rsidRDefault="00834591" w:rsidP="00C5175C">
            <w:pPr>
              <w:spacing w:line="240" w:lineRule="auto"/>
              <w:ind w:firstLine="0"/>
            </w:pPr>
            <w:r w:rsidRPr="00BE5473">
              <w:t>Crear distribuciones y diseños para espacios compartidos prestando atención a la comodidad y la fluidez.</w:t>
            </w:r>
          </w:p>
        </w:tc>
        <w:tc>
          <w:tcPr>
            <w:tcW w:w="1663" w:type="dxa"/>
          </w:tcPr>
          <w:p w14:paraId="55B7ECF4" w14:textId="77777777" w:rsidR="00834591" w:rsidRPr="007E1A55" w:rsidRDefault="00834591" w:rsidP="00487A83">
            <w:pPr>
              <w:pStyle w:val="ListParagraph"/>
              <w:numPr>
                <w:ilvl w:val="0"/>
                <w:numId w:val="85"/>
              </w:numPr>
              <w:spacing w:line="240" w:lineRule="auto"/>
            </w:pPr>
          </w:p>
        </w:tc>
        <w:tc>
          <w:tcPr>
            <w:tcW w:w="1620" w:type="dxa"/>
          </w:tcPr>
          <w:p w14:paraId="28F20161" w14:textId="77777777" w:rsidR="00834591" w:rsidRPr="00B8520B" w:rsidRDefault="00834591" w:rsidP="00C5175C">
            <w:pPr>
              <w:spacing w:line="240" w:lineRule="auto"/>
              <w:ind w:firstLine="0"/>
              <w:rPr>
                <w:sz w:val="20"/>
                <w:szCs w:val="20"/>
              </w:rPr>
            </w:pPr>
          </w:p>
        </w:tc>
        <w:tc>
          <w:tcPr>
            <w:tcW w:w="2017" w:type="dxa"/>
          </w:tcPr>
          <w:p w14:paraId="24AF7EC5" w14:textId="4F631825" w:rsidR="00834591" w:rsidRPr="00B8520B" w:rsidRDefault="00B8520B" w:rsidP="00C5175C">
            <w:pPr>
              <w:spacing w:line="240" w:lineRule="auto"/>
              <w:ind w:firstLine="0"/>
              <w:rPr>
                <w:sz w:val="20"/>
                <w:szCs w:val="20"/>
              </w:rPr>
            </w:pPr>
            <w:r w:rsidRPr="00B8520B">
              <w:rPr>
                <w:sz w:val="20"/>
                <w:szCs w:val="20"/>
              </w:rPr>
              <w:t>Pendiente</w:t>
            </w:r>
          </w:p>
        </w:tc>
      </w:tr>
      <w:tr w:rsidR="00834591" w14:paraId="49367FC2" w14:textId="77777777" w:rsidTr="0072021F">
        <w:tc>
          <w:tcPr>
            <w:tcW w:w="584" w:type="dxa"/>
          </w:tcPr>
          <w:p w14:paraId="3AB2AE99" w14:textId="71F7B8FC" w:rsidR="00834591" w:rsidRDefault="00834591" w:rsidP="00493926">
            <w:pPr>
              <w:ind w:firstLine="0"/>
            </w:pPr>
            <w:r>
              <w:t>02</w:t>
            </w:r>
            <w:r w:rsidR="0057702E">
              <w:t>9</w:t>
            </w:r>
          </w:p>
        </w:tc>
        <w:tc>
          <w:tcPr>
            <w:tcW w:w="2222" w:type="dxa"/>
          </w:tcPr>
          <w:p w14:paraId="73E0ECEF" w14:textId="6FC559EA" w:rsidR="00834591" w:rsidRDefault="00834591" w:rsidP="00C5175C">
            <w:pPr>
              <w:spacing w:line="240" w:lineRule="auto"/>
              <w:ind w:firstLine="0"/>
            </w:pPr>
            <w:r>
              <w:t>1.</w:t>
            </w:r>
            <w:r w:rsidR="00F550C1">
              <w:t>3</w:t>
            </w:r>
            <w:r>
              <w:t>.1.1.3 Diseño de Paisajismo</w:t>
            </w:r>
          </w:p>
        </w:tc>
        <w:tc>
          <w:tcPr>
            <w:tcW w:w="2733" w:type="dxa"/>
          </w:tcPr>
          <w:p w14:paraId="16EE865C" w14:textId="6815FDC3" w:rsidR="00834591" w:rsidRPr="007E1A55" w:rsidRDefault="00834591" w:rsidP="00C5175C">
            <w:pPr>
              <w:spacing w:line="240" w:lineRule="auto"/>
              <w:ind w:firstLine="0"/>
            </w:pPr>
            <w:r w:rsidRPr="00CE5154">
              <w:t>Integrar la naturaleza en el proyecto para mejorar la estética y la sostenibilidad ambiental.</w:t>
            </w:r>
          </w:p>
        </w:tc>
        <w:tc>
          <w:tcPr>
            <w:tcW w:w="2591" w:type="dxa"/>
            <w:gridSpan w:val="2"/>
          </w:tcPr>
          <w:p w14:paraId="57A542E0" w14:textId="6E53FB19" w:rsidR="00834591" w:rsidRPr="007E1A55" w:rsidRDefault="00834591" w:rsidP="00C5175C">
            <w:pPr>
              <w:spacing w:line="240" w:lineRule="auto"/>
              <w:ind w:firstLine="0"/>
            </w:pPr>
            <w:r w:rsidRPr="00827E4E">
              <w:t>Desarrollo de espacios exteriores, áreas verdes y elementos decorativos.</w:t>
            </w:r>
          </w:p>
        </w:tc>
        <w:tc>
          <w:tcPr>
            <w:tcW w:w="2762" w:type="dxa"/>
            <w:gridSpan w:val="2"/>
          </w:tcPr>
          <w:p w14:paraId="7A0361D7" w14:textId="21D12674" w:rsidR="00834591" w:rsidRPr="007E1A55" w:rsidRDefault="00834591" w:rsidP="00C5175C">
            <w:pPr>
              <w:spacing w:line="240" w:lineRule="auto"/>
              <w:ind w:firstLine="0"/>
            </w:pPr>
            <w:r>
              <w:t xml:space="preserve">Análisis </w:t>
            </w:r>
            <w:r w:rsidRPr="00CE5154">
              <w:t xml:space="preserve">del sitio, estudios </w:t>
            </w:r>
            <w:r>
              <w:t>de espacios</w:t>
            </w:r>
            <w:r w:rsidRPr="00CE5154">
              <w:t xml:space="preserve"> y objetivos estéticos.</w:t>
            </w:r>
          </w:p>
        </w:tc>
        <w:tc>
          <w:tcPr>
            <w:tcW w:w="2377" w:type="dxa"/>
          </w:tcPr>
          <w:p w14:paraId="6ECD6678" w14:textId="4273119B" w:rsidR="00834591" w:rsidRPr="007E1A55" w:rsidRDefault="00834591" w:rsidP="00C5175C">
            <w:pPr>
              <w:spacing w:line="240" w:lineRule="auto"/>
              <w:ind w:firstLine="0"/>
            </w:pPr>
            <w:r>
              <w:t>Arquitectos y Paisajistas</w:t>
            </w:r>
          </w:p>
        </w:tc>
        <w:tc>
          <w:tcPr>
            <w:tcW w:w="2713" w:type="dxa"/>
          </w:tcPr>
          <w:p w14:paraId="58E1030D" w14:textId="1589086F" w:rsidR="00834591" w:rsidRPr="007E1A55" w:rsidRDefault="00834591" w:rsidP="00C5175C">
            <w:pPr>
              <w:spacing w:line="240" w:lineRule="auto"/>
              <w:ind w:firstLine="0"/>
            </w:pPr>
            <w:r w:rsidRPr="007F4EFB">
              <w:t xml:space="preserve">Diseñar espacios verdes, seleccionar plantas y </w:t>
            </w:r>
            <w:r>
              <w:t xml:space="preserve">vegetación, </w:t>
            </w:r>
            <w:r w:rsidRPr="007F4EFB">
              <w:t>planificar sistemas de riego para áreas exteriores.</w:t>
            </w:r>
          </w:p>
        </w:tc>
        <w:tc>
          <w:tcPr>
            <w:tcW w:w="1663" w:type="dxa"/>
          </w:tcPr>
          <w:p w14:paraId="68A76AD7" w14:textId="77777777" w:rsidR="00834591" w:rsidRPr="007E1A55" w:rsidRDefault="00834591" w:rsidP="00487A83">
            <w:pPr>
              <w:pStyle w:val="ListParagraph"/>
              <w:numPr>
                <w:ilvl w:val="0"/>
                <w:numId w:val="85"/>
              </w:numPr>
              <w:spacing w:line="240" w:lineRule="auto"/>
            </w:pPr>
          </w:p>
        </w:tc>
        <w:tc>
          <w:tcPr>
            <w:tcW w:w="1620" w:type="dxa"/>
          </w:tcPr>
          <w:p w14:paraId="57FBF5DA" w14:textId="77777777" w:rsidR="00834591" w:rsidRPr="00AB30A9" w:rsidRDefault="00834591" w:rsidP="00C5175C">
            <w:pPr>
              <w:spacing w:line="240" w:lineRule="auto"/>
              <w:ind w:firstLine="0"/>
              <w:rPr>
                <w:sz w:val="20"/>
                <w:szCs w:val="20"/>
              </w:rPr>
            </w:pPr>
          </w:p>
        </w:tc>
        <w:tc>
          <w:tcPr>
            <w:tcW w:w="2017" w:type="dxa"/>
          </w:tcPr>
          <w:p w14:paraId="4B3EF47F" w14:textId="5B6E729A" w:rsidR="00834591" w:rsidRPr="00AB30A9" w:rsidRDefault="00AB30A9" w:rsidP="00C5175C">
            <w:pPr>
              <w:spacing w:line="240" w:lineRule="auto"/>
              <w:ind w:firstLine="0"/>
              <w:rPr>
                <w:sz w:val="20"/>
                <w:szCs w:val="20"/>
              </w:rPr>
            </w:pPr>
            <w:r w:rsidRPr="00AB30A9">
              <w:rPr>
                <w:sz w:val="20"/>
                <w:szCs w:val="20"/>
              </w:rPr>
              <w:t>Pendiente</w:t>
            </w:r>
          </w:p>
        </w:tc>
      </w:tr>
      <w:tr w:rsidR="00834591" w14:paraId="71608E49" w14:textId="77777777" w:rsidTr="0072021F">
        <w:tc>
          <w:tcPr>
            <w:tcW w:w="584" w:type="dxa"/>
          </w:tcPr>
          <w:p w14:paraId="0ABD98D3" w14:textId="0B1431CB" w:rsidR="00834591" w:rsidRDefault="00834591" w:rsidP="00493926">
            <w:pPr>
              <w:ind w:firstLine="0"/>
            </w:pPr>
            <w:r>
              <w:t>0</w:t>
            </w:r>
            <w:r w:rsidR="0057702E">
              <w:t>31</w:t>
            </w:r>
          </w:p>
        </w:tc>
        <w:tc>
          <w:tcPr>
            <w:tcW w:w="2222" w:type="dxa"/>
          </w:tcPr>
          <w:p w14:paraId="269C93CC" w14:textId="3415DD1A" w:rsidR="00834591" w:rsidRDefault="00834591" w:rsidP="00C5175C">
            <w:pPr>
              <w:spacing w:line="240" w:lineRule="auto"/>
              <w:ind w:firstLine="0"/>
            </w:pPr>
            <w:r>
              <w:t>1.</w:t>
            </w:r>
            <w:r w:rsidR="00B23FFF">
              <w:t>3</w:t>
            </w:r>
            <w:r>
              <w:t>.1.2 Diseño de Infraestructura</w:t>
            </w:r>
          </w:p>
        </w:tc>
        <w:tc>
          <w:tcPr>
            <w:tcW w:w="2733" w:type="dxa"/>
          </w:tcPr>
          <w:p w14:paraId="5FDEB4FA" w14:textId="5B570F5E" w:rsidR="00834591" w:rsidRPr="007E1A55" w:rsidRDefault="00800B0E" w:rsidP="00C5175C">
            <w:pPr>
              <w:spacing w:line="240" w:lineRule="auto"/>
              <w:ind w:firstLine="0"/>
            </w:pPr>
            <w:r>
              <w:t>Planificar</w:t>
            </w:r>
            <w:r w:rsidR="00834591" w:rsidRPr="00490068">
              <w:t xml:space="preserve"> que todos los sistemas de infraestructura (agua, drenaje, electricidad, etc.) sean eficientes, sostenibles y cumplan con los requisitos regulatorios.</w:t>
            </w:r>
          </w:p>
        </w:tc>
        <w:tc>
          <w:tcPr>
            <w:tcW w:w="2591" w:type="dxa"/>
            <w:gridSpan w:val="2"/>
          </w:tcPr>
          <w:p w14:paraId="7DD1B9AD" w14:textId="032AECE7" w:rsidR="00834591" w:rsidRPr="007E1A55" w:rsidRDefault="00834591" w:rsidP="00C5175C">
            <w:pPr>
              <w:spacing w:line="240" w:lineRule="auto"/>
              <w:ind w:firstLine="0"/>
            </w:pPr>
            <w:r w:rsidRPr="00624CE1">
              <w:t xml:space="preserve">Desarrollo de un diseño integrado para los servicios </w:t>
            </w:r>
            <w:r>
              <w:t xml:space="preserve">y </w:t>
            </w:r>
            <w:r w:rsidRPr="00624CE1">
              <w:t>sistemas esenciales del centro comercial.</w:t>
            </w:r>
          </w:p>
        </w:tc>
        <w:tc>
          <w:tcPr>
            <w:tcW w:w="2762" w:type="dxa"/>
            <w:gridSpan w:val="2"/>
          </w:tcPr>
          <w:p w14:paraId="71CD2066" w14:textId="53DF7179" w:rsidR="00834591" w:rsidRPr="007E1A55" w:rsidRDefault="00834591" w:rsidP="00C5175C">
            <w:pPr>
              <w:spacing w:line="240" w:lineRule="auto"/>
              <w:ind w:firstLine="0"/>
            </w:pPr>
            <w:r w:rsidRPr="003D196D">
              <w:t xml:space="preserve">Estudios, análisis del sitio y lineamientos </w:t>
            </w:r>
            <w:r>
              <w:t>estructurales del código sísmico</w:t>
            </w:r>
            <w:r w:rsidRPr="003D196D">
              <w:t>.</w:t>
            </w:r>
          </w:p>
        </w:tc>
        <w:tc>
          <w:tcPr>
            <w:tcW w:w="2377" w:type="dxa"/>
          </w:tcPr>
          <w:p w14:paraId="6560E150" w14:textId="29A4998B" w:rsidR="00834591" w:rsidRPr="007E1A55" w:rsidRDefault="00834591" w:rsidP="00C5175C">
            <w:pPr>
              <w:spacing w:line="240" w:lineRule="auto"/>
              <w:ind w:firstLine="0"/>
            </w:pPr>
            <w:r>
              <w:t>Ingeniero de Infraestructura, Equipo de Arquitectura y Paisajistas.</w:t>
            </w:r>
          </w:p>
        </w:tc>
        <w:tc>
          <w:tcPr>
            <w:tcW w:w="2713" w:type="dxa"/>
          </w:tcPr>
          <w:p w14:paraId="50B0A86E" w14:textId="2871B50B" w:rsidR="00834591" w:rsidRPr="007E1A55" w:rsidRDefault="00834591" w:rsidP="00C5175C">
            <w:pPr>
              <w:spacing w:line="240" w:lineRule="auto"/>
              <w:ind w:firstLine="0"/>
            </w:pPr>
            <w:r w:rsidRPr="00ED7973">
              <w:t>Desarrollar diseños para el suministro de agua, drenaje, redes de comunicación y otros servicios públicos.</w:t>
            </w:r>
          </w:p>
        </w:tc>
        <w:tc>
          <w:tcPr>
            <w:tcW w:w="1663" w:type="dxa"/>
          </w:tcPr>
          <w:p w14:paraId="236F2392" w14:textId="77777777" w:rsidR="00834591" w:rsidRPr="007E1A55" w:rsidRDefault="00834591" w:rsidP="00487A83">
            <w:pPr>
              <w:pStyle w:val="ListParagraph"/>
              <w:numPr>
                <w:ilvl w:val="0"/>
                <w:numId w:val="85"/>
              </w:numPr>
              <w:spacing w:line="240" w:lineRule="auto"/>
            </w:pPr>
          </w:p>
        </w:tc>
        <w:tc>
          <w:tcPr>
            <w:tcW w:w="1620" w:type="dxa"/>
          </w:tcPr>
          <w:p w14:paraId="4576A073" w14:textId="77777777" w:rsidR="00834591" w:rsidRPr="00AB30A9" w:rsidRDefault="00834591" w:rsidP="00C5175C">
            <w:pPr>
              <w:spacing w:line="240" w:lineRule="auto"/>
              <w:ind w:firstLine="0"/>
              <w:rPr>
                <w:sz w:val="20"/>
                <w:szCs w:val="20"/>
              </w:rPr>
            </w:pPr>
          </w:p>
        </w:tc>
        <w:tc>
          <w:tcPr>
            <w:tcW w:w="2017" w:type="dxa"/>
          </w:tcPr>
          <w:p w14:paraId="243A7328" w14:textId="38A71D25" w:rsidR="00834591" w:rsidRPr="00AB30A9" w:rsidRDefault="00AB30A9" w:rsidP="00C5175C">
            <w:pPr>
              <w:spacing w:line="240" w:lineRule="auto"/>
              <w:ind w:firstLine="0"/>
              <w:rPr>
                <w:sz w:val="20"/>
                <w:szCs w:val="20"/>
              </w:rPr>
            </w:pPr>
            <w:r w:rsidRPr="00AB30A9">
              <w:rPr>
                <w:sz w:val="20"/>
                <w:szCs w:val="20"/>
              </w:rPr>
              <w:t>Pendiente</w:t>
            </w:r>
          </w:p>
        </w:tc>
      </w:tr>
      <w:tr w:rsidR="00834591" w14:paraId="124B47B9" w14:textId="77777777" w:rsidTr="0072021F">
        <w:tc>
          <w:tcPr>
            <w:tcW w:w="584" w:type="dxa"/>
          </w:tcPr>
          <w:p w14:paraId="169ECB85" w14:textId="6F24F238" w:rsidR="00834591" w:rsidRDefault="00834591" w:rsidP="00493926">
            <w:pPr>
              <w:ind w:firstLine="0"/>
            </w:pPr>
            <w:r>
              <w:lastRenderedPageBreak/>
              <w:t>0</w:t>
            </w:r>
            <w:r w:rsidR="0026344C">
              <w:t>32</w:t>
            </w:r>
          </w:p>
        </w:tc>
        <w:tc>
          <w:tcPr>
            <w:tcW w:w="2222" w:type="dxa"/>
          </w:tcPr>
          <w:p w14:paraId="64F25BFF" w14:textId="3C17CCC2" w:rsidR="00834591" w:rsidRDefault="00834591" w:rsidP="00C5175C">
            <w:pPr>
              <w:spacing w:line="240" w:lineRule="auto"/>
              <w:ind w:firstLine="0"/>
            </w:pPr>
            <w:r>
              <w:t>1.</w:t>
            </w:r>
            <w:r w:rsidR="004B73B0">
              <w:t>3</w:t>
            </w:r>
            <w:r>
              <w:t>.1.2.1 Diseño Infraestructural Civil</w:t>
            </w:r>
          </w:p>
        </w:tc>
        <w:tc>
          <w:tcPr>
            <w:tcW w:w="2733" w:type="dxa"/>
          </w:tcPr>
          <w:p w14:paraId="40C025B2" w14:textId="03099AB8" w:rsidR="00834591" w:rsidRPr="007E1A55" w:rsidRDefault="00834591" w:rsidP="00C5175C">
            <w:pPr>
              <w:spacing w:line="240" w:lineRule="auto"/>
              <w:ind w:firstLine="0"/>
            </w:pPr>
            <w:r w:rsidRPr="004813A6">
              <w:t xml:space="preserve">Facilitar el acceso fluido, el flujo de tráfico y la gestión eficiente del agua </w:t>
            </w:r>
            <w:r>
              <w:t>pluvial</w:t>
            </w:r>
            <w:r w:rsidRPr="004813A6">
              <w:t>.</w:t>
            </w:r>
          </w:p>
        </w:tc>
        <w:tc>
          <w:tcPr>
            <w:tcW w:w="2591" w:type="dxa"/>
            <w:gridSpan w:val="2"/>
          </w:tcPr>
          <w:p w14:paraId="2672F243" w14:textId="5B0764FA" w:rsidR="00834591" w:rsidRPr="007E1A55" w:rsidRDefault="00834591" w:rsidP="00C5175C">
            <w:pPr>
              <w:spacing w:line="240" w:lineRule="auto"/>
              <w:ind w:firstLine="0"/>
            </w:pPr>
            <w:r w:rsidRPr="001618BB">
              <w:t>Diseño de infraestructura civil, incluyendo carreteras, pavimentos y sistemas de drenaje.</w:t>
            </w:r>
          </w:p>
        </w:tc>
        <w:tc>
          <w:tcPr>
            <w:tcW w:w="2762" w:type="dxa"/>
            <w:gridSpan w:val="2"/>
          </w:tcPr>
          <w:p w14:paraId="22C4AA97" w14:textId="7082563C" w:rsidR="00834591" w:rsidRPr="007E1A55" w:rsidRDefault="00834591" w:rsidP="00C5175C">
            <w:pPr>
              <w:spacing w:line="240" w:lineRule="auto"/>
              <w:ind w:firstLine="0"/>
            </w:pPr>
            <w:r w:rsidRPr="0033578A">
              <w:t xml:space="preserve">Topografía, estudio vial </w:t>
            </w:r>
            <w:r>
              <w:t>e informes</w:t>
            </w:r>
            <w:r w:rsidRPr="0033578A">
              <w:t xml:space="preserve"> hidrológicos.</w:t>
            </w:r>
          </w:p>
        </w:tc>
        <w:tc>
          <w:tcPr>
            <w:tcW w:w="2377" w:type="dxa"/>
          </w:tcPr>
          <w:p w14:paraId="6DD129CF" w14:textId="7462AB6E" w:rsidR="00834591" w:rsidRPr="007E1A55" w:rsidRDefault="00834591" w:rsidP="00C5175C">
            <w:pPr>
              <w:spacing w:line="240" w:lineRule="auto"/>
              <w:ind w:firstLine="0"/>
            </w:pPr>
            <w:r>
              <w:t>Ingeniero de Infraestructura y Equipo de Arquitectura</w:t>
            </w:r>
          </w:p>
        </w:tc>
        <w:tc>
          <w:tcPr>
            <w:tcW w:w="2713" w:type="dxa"/>
          </w:tcPr>
          <w:p w14:paraId="0C3DEAEE" w14:textId="2BAD2CEC" w:rsidR="00834591" w:rsidRPr="007E1A55" w:rsidRDefault="00834591" w:rsidP="00C5175C">
            <w:pPr>
              <w:spacing w:line="240" w:lineRule="auto"/>
              <w:ind w:firstLine="0"/>
            </w:pPr>
            <w:r>
              <w:t xml:space="preserve">Diseñar detallado de pavimentos y drenajes pluviales. </w:t>
            </w:r>
          </w:p>
        </w:tc>
        <w:tc>
          <w:tcPr>
            <w:tcW w:w="1663" w:type="dxa"/>
          </w:tcPr>
          <w:p w14:paraId="10A15DD8" w14:textId="77777777" w:rsidR="00834591" w:rsidRPr="007E1A55" w:rsidRDefault="00834591" w:rsidP="00487A83">
            <w:pPr>
              <w:pStyle w:val="ListParagraph"/>
              <w:numPr>
                <w:ilvl w:val="0"/>
                <w:numId w:val="85"/>
              </w:numPr>
              <w:spacing w:line="240" w:lineRule="auto"/>
            </w:pPr>
          </w:p>
        </w:tc>
        <w:tc>
          <w:tcPr>
            <w:tcW w:w="1620" w:type="dxa"/>
          </w:tcPr>
          <w:p w14:paraId="5F45856F" w14:textId="77777777" w:rsidR="00834591" w:rsidRPr="007E1A55" w:rsidRDefault="00834591" w:rsidP="00C5175C">
            <w:pPr>
              <w:spacing w:line="240" w:lineRule="auto"/>
              <w:ind w:firstLine="0"/>
            </w:pPr>
          </w:p>
        </w:tc>
        <w:tc>
          <w:tcPr>
            <w:tcW w:w="2017" w:type="dxa"/>
          </w:tcPr>
          <w:p w14:paraId="3E6A6256" w14:textId="3B3226C7" w:rsidR="00834591" w:rsidRPr="00597FF7" w:rsidRDefault="002B56A0" w:rsidP="00C5175C">
            <w:pPr>
              <w:spacing w:line="240" w:lineRule="auto"/>
              <w:ind w:firstLine="0"/>
              <w:rPr>
                <w:sz w:val="20"/>
                <w:szCs w:val="20"/>
              </w:rPr>
            </w:pPr>
            <w:r w:rsidRPr="00597FF7">
              <w:rPr>
                <w:sz w:val="20"/>
                <w:szCs w:val="20"/>
              </w:rPr>
              <w:t>Pendiente</w:t>
            </w:r>
          </w:p>
        </w:tc>
      </w:tr>
      <w:tr w:rsidR="00834591" w14:paraId="7BBE8C88" w14:textId="77777777" w:rsidTr="0072021F">
        <w:tc>
          <w:tcPr>
            <w:tcW w:w="584" w:type="dxa"/>
          </w:tcPr>
          <w:p w14:paraId="69F16033" w14:textId="29B64174" w:rsidR="00834591" w:rsidRDefault="00834591" w:rsidP="00493926">
            <w:pPr>
              <w:ind w:firstLine="0"/>
            </w:pPr>
            <w:r>
              <w:t>0</w:t>
            </w:r>
            <w:r w:rsidR="0026344C">
              <w:t>33</w:t>
            </w:r>
          </w:p>
        </w:tc>
        <w:tc>
          <w:tcPr>
            <w:tcW w:w="2222" w:type="dxa"/>
          </w:tcPr>
          <w:p w14:paraId="6C04761E" w14:textId="2345A407" w:rsidR="00834591" w:rsidRDefault="00834591" w:rsidP="00C5175C">
            <w:pPr>
              <w:spacing w:line="240" w:lineRule="auto"/>
              <w:ind w:firstLine="0"/>
            </w:pPr>
            <w:r>
              <w:t>1.</w:t>
            </w:r>
            <w:r w:rsidR="004B73B0">
              <w:t>3</w:t>
            </w:r>
            <w:r>
              <w:t>.1.2.2 Diseño Infraestructura Eléctrica</w:t>
            </w:r>
          </w:p>
        </w:tc>
        <w:tc>
          <w:tcPr>
            <w:tcW w:w="2733" w:type="dxa"/>
          </w:tcPr>
          <w:p w14:paraId="023444D4" w14:textId="0E9C7886" w:rsidR="00834591" w:rsidRPr="007E1A55" w:rsidRDefault="00834591" w:rsidP="00C5175C">
            <w:pPr>
              <w:spacing w:line="240" w:lineRule="auto"/>
              <w:ind w:firstLine="0"/>
            </w:pPr>
            <w:r w:rsidRPr="008129D9">
              <w:t>Proporcionar una distribución eléctrica segura y confiable para todas las instalaciones.</w:t>
            </w:r>
          </w:p>
        </w:tc>
        <w:tc>
          <w:tcPr>
            <w:tcW w:w="2591" w:type="dxa"/>
            <w:gridSpan w:val="2"/>
          </w:tcPr>
          <w:p w14:paraId="2A412A18" w14:textId="5BC7DE6F" w:rsidR="00834591" w:rsidRPr="007E1A55" w:rsidRDefault="00834591" w:rsidP="00C5175C">
            <w:pPr>
              <w:spacing w:line="240" w:lineRule="auto"/>
              <w:ind w:firstLine="0"/>
            </w:pPr>
            <w:r w:rsidRPr="00170D09">
              <w:t>Planificación y diseño de los principales sistemas eléctricos del centro comercial.</w:t>
            </w:r>
          </w:p>
        </w:tc>
        <w:tc>
          <w:tcPr>
            <w:tcW w:w="2762" w:type="dxa"/>
            <w:gridSpan w:val="2"/>
          </w:tcPr>
          <w:p w14:paraId="20F8B397" w14:textId="7C661E93" w:rsidR="00834591" w:rsidRPr="007E1A55" w:rsidRDefault="00834591" w:rsidP="00C5175C">
            <w:pPr>
              <w:spacing w:line="240" w:lineRule="auto"/>
              <w:ind w:firstLine="0"/>
            </w:pPr>
            <w:r w:rsidRPr="008129D9">
              <w:t>Análisis de carga de potencia y directrices de</w:t>
            </w:r>
            <w:r>
              <w:t>l sistema eléctrico.</w:t>
            </w:r>
          </w:p>
        </w:tc>
        <w:tc>
          <w:tcPr>
            <w:tcW w:w="2377" w:type="dxa"/>
          </w:tcPr>
          <w:p w14:paraId="000E5C4F" w14:textId="4B73A6EA" w:rsidR="00834591" w:rsidRPr="007E1A55" w:rsidRDefault="00834591" w:rsidP="00C5175C">
            <w:pPr>
              <w:spacing w:line="240" w:lineRule="auto"/>
              <w:ind w:firstLine="0"/>
            </w:pPr>
            <w:r>
              <w:t>Ingenieros Eléctricos</w:t>
            </w:r>
          </w:p>
        </w:tc>
        <w:tc>
          <w:tcPr>
            <w:tcW w:w="2713" w:type="dxa"/>
          </w:tcPr>
          <w:p w14:paraId="41F7FBDF" w14:textId="73D5A307" w:rsidR="00834591" w:rsidRPr="007E1A55" w:rsidRDefault="00834591" w:rsidP="00C5175C">
            <w:pPr>
              <w:spacing w:line="240" w:lineRule="auto"/>
              <w:ind w:firstLine="0"/>
            </w:pPr>
            <w:r w:rsidRPr="00D142D3">
              <w:t>Diseño de la red eléctrica principal y sistemas de respaldo.</w:t>
            </w:r>
          </w:p>
        </w:tc>
        <w:tc>
          <w:tcPr>
            <w:tcW w:w="1663" w:type="dxa"/>
          </w:tcPr>
          <w:p w14:paraId="568659AA" w14:textId="77777777" w:rsidR="00834591" w:rsidRPr="007E1A55" w:rsidRDefault="00834591" w:rsidP="00487A83">
            <w:pPr>
              <w:pStyle w:val="ListParagraph"/>
              <w:numPr>
                <w:ilvl w:val="0"/>
                <w:numId w:val="85"/>
              </w:numPr>
              <w:spacing w:line="240" w:lineRule="auto"/>
            </w:pPr>
          </w:p>
        </w:tc>
        <w:tc>
          <w:tcPr>
            <w:tcW w:w="1620" w:type="dxa"/>
          </w:tcPr>
          <w:p w14:paraId="7C2B8A49" w14:textId="77777777" w:rsidR="00834591" w:rsidRPr="007E1A55" w:rsidRDefault="00834591" w:rsidP="00C5175C">
            <w:pPr>
              <w:spacing w:line="240" w:lineRule="auto"/>
              <w:ind w:firstLine="0"/>
            </w:pPr>
          </w:p>
        </w:tc>
        <w:tc>
          <w:tcPr>
            <w:tcW w:w="2017" w:type="dxa"/>
          </w:tcPr>
          <w:p w14:paraId="61866431" w14:textId="1C89F715" w:rsidR="00834591" w:rsidRPr="002B56A0" w:rsidRDefault="002B56A0" w:rsidP="00C5175C">
            <w:pPr>
              <w:spacing w:line="240" w:lineRule="auto"/>
              <w:ind w:firstLine="0"/>
              <w:rPr>
                <w:sz w:val="20"/>
                <w:szCs w:val="20"/>
              </w:rPr>
            </w:pPr>
            <w:r w:rsidRPr="002B56A0">
              <w:rPr>
                <w:sz w:val="20"/>
                <w:szCs w:val="20"/>
              </w:rPr>
              <w:t>Pendiente</w:t>
            </w:r>
          </w:p>
        </w:tc>
      </w:tr>
      <w:tr w:rsidR="00834591" w14:paraId="7D6191A5" w14:textId="77777777" w:rsidTr="0072021F">
        <w:tc>
          <w:tcPr>
            <w:tcW w:w="584" w:type="dxa"/>
          </w:tcPr>
          <w:p w14:paraId="0C65578B" w14:textId="21AC38E9" w:rsidR="00834591" w:rsidRDefault="00834591" w:rsidP="00493926">
            <w:pPr>
              <w:ind w:firstLine="0"/>
            </w:pPr>
            <w:r>
              <w:t>0</w:t>
            </w:r>
            <w:r w:rsidR="0026344C">
              <w:t>34</w:t>
            </w:r>
          </w:p>
        </w:tc>
        <w:tc>
          <w:tcPr>
            <w:tcW w:w="2222" w:type="dxa"/>
          </w:tcPr>
          <w:p w14:paraId="26DC2DC3" w14:textId="608C9B5C" w:rsidR="00834591" w:rsidRDefault="00834591" w:rsidP="00C5175C">
            <w:pPr>
              <w:spacing w:line="240" w:lineRule="auto"/>
              <w:ind w:firstLine="0"/>
            </w:pPr>
            <w:r>
              <w:t>1.</w:t>
            </w:r>
            <w:r w:rsidR="00F730EF">
              <w:t>3</w:t>
            </w:r>
            <w:r>
              <w:t>.1.3 Diseño Estructural</w:t>
            </w:r>
          </w:p>
        </w:tc>
        <w:tc>
          <w:tcPr>
            <w:tcW w:w="2733" w:type="dxa"/>
          </w:tcPr>
          <w:p w14:paraId="67D46981" w14:textId="07D27728" w:rsidR="00834591" w:rsidRPr="007E1A55" w:rsidRDefault="00834591" w:rsidP="00C5175C">
            <w:pPr>
              <w:spacing w:line="240" w:lineRule="auto"/>
              <w:ind w:firstLine="0"/>
            </w:pPr>
            <w:r>
              <w:t>Diseño de la estructura del proyecto</w:t>
            </w:r>
          </w:p>
        </w:tc>
        <w:tc>
          <w:tcPr>
            <w:tcW w:w="2591" w:type="dxa"/>
            <w:gridSpan w:val="2"/>
          </w:tcPr>
          <w:p w14:paraId="5AE067A2" w14:textId="14F22EF9" w:rsidR="00834591" w:rsidRPr="007E1A55" w:rsidRDefault="00834591" w:rsidP="00C5175C">
            <w:pPr>
              <w:spacing w:line="240" w:lineRule="auto"/>
              <w:ind w:firstLine="0"/>
            </w:pPr>
            <w:r>
              <w:t>Planificación y Diseño estructural del centro comercial</w:t>
            </w:r>
          </w:p>
        </w:tc>
        <w:tc>
          <w:tcPr>
            <w:tcW w:w="2762" w:type="dxa"/>
            <w:gridSpan w:val="2"/>
          </w:tcPr>
          <w:p w14:paraId="6DF48FA9" w14:textId="240847D2" w:rsidR="00834591" w:rsidRPr="007E1A55" w:rsidRDefault="00834591" w:rsidP="00C5175C">
            <w:pPr>
              <w:spacing w:line="240" w:lineRule="auto"/>
              <w:ind w:firstLine="0"/>
            </w:pPr>
            <w:r>
              <w:t>Análisis de la estructura e informe de capacidad de suelos.</w:t>
            </w:r>
          </w:p>
        </w:tc>
        <w:tc>
          <w:tcPr>
            <w:tcW w:w="2377" w:type="dxa"/>
          </w:tcPr>
          <w:p w14:paraId="5A38301E" w14:textId="62BC3D57" w:rsidR="00834591" w:rsidRPr="007E1A55" w:rsidRDefault="00834591" w:rsidP="00C5175C">
            <w:pPr>
              <w:spacing w:line="240" w:lineRule="auto"/>
              <w:ind w:firstLine="0"/>
            </w:pPr>
            <w:r>
              <w:t>Ingenieros Estructurales</w:t>
            </w:r>
          </w:p>
        </w:tc>
        <w:tc>
          <w:tcPr>
            <w:tcW w:w="2713" w:type="dxa"/>
          </w:tcPr>
          <w:p w14:paraId="389AD421" w14:textId="725315FF" w:rsidR="00834591" w:rsidRPr="007E1A55" w:rsidRDefault="00834591" w:rsidP="00C5175C">
            <w:pPr>
              <w:spacing w:line="240" w:lineRule="auto"/>
              <w:ind w:firstLine="0"/>
            </w:pPr>
            <w:r>
              <w:t>Crear diseño detallado de la estructura del proyecto.</w:t>
            </w:r>
          </w:p>
        </w:tc>
        <w:tc>
          <w:tcPr>
            <w:tcW w:w="1663" w:type="dxa"/>
          </w:tcPr>
          <w:p w14:paraId="0B00DC58" w14:textId="77777777" w:rsidR="00834591" w:rsidRPr="007E1A55" w:rsidRDefault="00834591" w:rsidP="00487A83">
            <w:pPr>
              <w:pStyle w:val="ListParagraph"/>
              <w:numPr>
                <w:ilvl w:val="0"/>
                <w:numId w:val="85"/>
              </w:numPr>
              <w:spacing w:line="240" w:lineRule="auto"/>
            </w:pPr>
          </w:p>
        </w:tc>
        <w:tc>
          <w:tcPr>
            <w:tcW w:w="1620" w:type="dxa"/>
          </w:tcPr>
          <w:p w14:paraId="0A8760EF" w14:textId="77777777" w:rsidR="00834591" w:rsidRPr="007E1A55" w:rsidRDefault="00834591" w:rsidP="00C5175C">
            <w:pPr>
              <w:spacing w:line="240" w:lineRule="auto"/>
              <w:ind w:firstLine="0"/>
            </w:pPr>
          </w:p>
        </w:tc>
        <w:tc>
          <w:tcPr>
            <w:tcW w:w="2017" w:type="dxa"/>
          </w:tcPr>
          <w:p w14:paraId="26C8B8AD" w14:textId="09A48103" w:rsidR="00834591" w:rsidRPr="00597FF7" w:rsidRDefault="00597FF7" w:rsidP="00C5175C">
            <w:pPr>
              <w:spacing w:line="240" w:lineRule="auto"/>
              <w:ind w:firstLine="0"/>
              <w:rPr>
                <w:sz w:val="20"/>
                <w:szCs w:val="20"/>
              </w:rPr>
            </w:pPr>
            <w:r w:rsidRPr="00597FF7">
              <w:rPr>
                <w:sz w:val="20"/>
                <w:szCs w:val="20"/>
              </w:rPr>
              <w:t>Pendiente</w:t>
            </w:r>
          </w:p>
        </w:tc>
      </w:tr>
      <w:tr w:rsidR="00834591" w14:paraId="50AEC72D" w14:textId="77777777" w:rsidTr="0072021F">
        <w:tc>
          <w:tcPr>
            <w:tcW w:w="584" w:type="dxa"/>
          </w:tcPr>
          <w:p w14:paraId="2F90B4AE" w14:textId="32F2834F" w:rsidR="00834591" w:rsidRDefault="00834591" w:rsidP="00493926">
            <w:pPr>
              <w:ind w:firstLine="0"/>
            </w:pPr>
            <w:r>
              <w:t>0</w:t>
            </w:r>
            <w:r w:rsidR="00E46259">
              <w:t>35</w:t>
            </w:r>
          </w:p>
        </w:tc>
        <w:tc>
          <w:tcPr>
            <w:tcW w:w="2222" w:type="dxa"/>
          </w:tcPr>
          <w:p w14:paraId="5D704F2D" w14:textId="2D515D68" w:rsidR="00834591" w:rsidRDefault="00834591" w:rsidP="00C5175C">
            <w:pPr>
              <w:spacing w:line="240" w:lineRule="auto"/>
              <w:ind w:firstLine="0"/>
            </w:pPr>
            <w:r>
              <w:t>1.</w:t>
            </w:r>
            <w:r w:rsidR="00F730EF">
              <w:t>3</w:t>
            </w:r>
            <w:r>
              <w:t>.1.4 Diseño mecánico</w:t>
            </w:r>
          </w:p>
        </w:tc>
        <w:tc>
          <w:tcPr>
            <w:tcW w:w="2733" w:type="dxa"/>
          </w:tcPr>
          <w:p w14:paraId="389A54A1" w14:textId="40988BCF" w:rsidR="00834591" w:rsidRPr="007E1A55" w:rsidRDefault="00834591" w:rsidP="00C5175C">
            <w:pPr>
              <w:spacing w:line="240" w:lineRule="auto"/>
              <w:ind w:firstLine="0"/>
            </w:pPr>
            <w:r w:rsidRPr="00DC11CF">
              <w:t xml:space="preserve">Diseño de sistemas mecánicos </w:t>
            </w:r>
            <w:r>
              <w:t>del proyecto.</w:t>
            </w:r>
          </w:p>
        </w:tc>
        <w:tc>
          <w:tcPr>
            <w:tcW w:w="2591" w:type="dxa"/>
            <w:gridSpan w:val="2"/>
          </w:tcPr>
          <w:p w14:paraId="13AD71D1" w14:textId="17773B89" w:rsidR="00834591" w:rsidRPr="007E1A55" w:rsidRDefault="00834591" w:rsidP="00C5175C">
            <w:pPr>
              <w:spacing w:line="240" w:lineRule="auto"/>
              <w:ind w:firstLine="0"/>
            </w:pPr>
            <w:r>
              <w:t xml:space="preserve">Planificación y </w:t>
            </w:r>
            <w:r w:rsidRPr="001F500E">
              <w:t xml:space="preserve">Diseño de sistemas mecánicos </w:t>
            </w:r>
            <w:r>
              <w:t>del centro comercial</w:t>
            </w:r>
          </w:p>
        </w:tc>
        <w:tc>
          <w:tcPr>
            <w:tcW w:w="2762" w:type="dxa"/>
            <w:gridSpan w:val="2"/>
          </w:tcPr>
          <w:p w14:paraId="7FF423C8" w14:textId="651BA6A5" w:rsidR="00834591" w:rsidRPr="007E1A55" w:rsidRDefault="00834591" w:rsidP="00C5175C">
            <w:pPr>
              <w:spacing w:line="240" w:lineRule="auto"/>
              <w:ind w:firstLine="0"/>
            </w:pPr>
            <w:r>
              <w:t>Análisis y estudio del sistema mecánicos y equipos.</w:t>
            </w:r>
          </w:p>
        </w:tc>
        <w:tc>
          <w:tcPr>
            <w:tcW w:w="2377" w:type="dxa"/>
          </w:tcPr>
          <w:p w14:paraId="540DAD16" w14:textId="170DC6B9" w:rsidR="00834591" w:rsidRPr="007E1A55" w:rsidRDefault="00834591" w:rsidP="00C5175C">
            <w:pPr>
              <w:spacing w:line="240" w:lineRule="auto"/>
              <w:ind w:firstLine="0"/>
            </w:pPr>
            <w:r>
              <w:t>Ingenieros Mecánicos</w:t>
            </w:r>
          </w:p>
        </w:tc>
        <w:tc>
          <w:tcPr>
            <w:tcW w:w="2713" w:type="dxa"/>
          </w:tcPr>
          <w:p w14:paraId="2BB60188" w14:textId="1A4AB5C1" w:rsidR="00834591" w:rsidRPr="007E1A55" w:rsidRDefault="00834591" w:rsidP="00C5175C">
            <w:pPr>
              <w:spacing w:line="240" w:lineRule="auto"/>
              <w:ind w:firstLine="0"/>
            </w:pPr>
            <w:r w:rsidRPr="004E255B">
              <w:t>Crear diseños detallados de sistemas y equipos mecánicos.</w:t>
            </w:r>
          </w:p>
        </w:tc>
        <w:tc>
          <w:tcPr>
            <w:tcW w:w="1663" w:type="dxa"/>
          </w:tcPr>
          <w:p w14:paraId="08746DE2" w14:textId="77777777" w:rsidR="00834591" w:rsidRPr="007E1A55" w:rsidRDefault="00834591" w:rsidP="00487A83">
            <w:pPr>
              <w:pStyle w:val="ListParagraph"/>
              <w:numPr>
                <w:ilvl w:val="0"/>
                <w:numId w:val="85"/>
              </w:numPr>
              <w:spacing w:line="240" w:lineRule="auto"/>
            </w:pPr>
          </w:p>
        </w:tc>
        <w:tc>
          <w:tcPr>
            <w:tcW w:w="1620" w:type="dxa"/>
          </w:tcPr>
          <w:p w14:paraId="3FDA0DBB" w14:textId="77777777" w:rsidR="00834591" w:rsidRPr="007E1A55" w:rsidRDefault="00834591" w:rsidP="00C5175C">
            <w:pPr>
              <w:spacing w:line="240" w:lineRule="auto"/>
              <w:ind w:firstLine="0"/>
            </w:pPr>
          </w:p>
        </w:tc>
        <w:tc>
          <w:tcPr>
            <w:tcW w:w="2017" w:type="dxa"/>
          </w:tcPr>
          <w:p w14:paraId="00657E66" w14:textId="421F03D2" w:rsidR="00834591" w:rsidRPr="00597FF7" w:rsidRDefault="00597FF7" w:rsidP="00C5175C">
            <w:pPr>
              <w:spacing w:line="240" w:lineRule="auto"/>
              <w:ind w:firstLine="0"/>
              <w:rPr>
                <w:sz w:val="20"/>
                <w:szCs w:val="20"/>
              </w:rPr>
            </w:pPr>
            <w:r w:rsidRPr="00597FF7">
              <w:rPr>
                <w:sz w:val="20"/>
                <w:szCs w:val="20"/>
              </w:rPr>
              <w:t>Pendiente</w:t>
            </w:r>
          </w:p>
        </w:tc>
      </w:tr>
      <w:tr w:rsidR="00834591" w14:paraId="44953472" w14:textId="77777777" w:rsidTr="0072021F">
        <w:tc>
          <w:tcPr>
            <w:tcW w:w="584" w:type="dxa"/>
          </w:tcPr>
          <w:p w14:paraId="64B3FE67" w14:textId="290E926C" w:rsidR="00834591" w:rsidRDefault="00834591" w:rsidP="00493926">
            <w:pPr>
              <w:ind w:firstLine="0"/>
            </w:pPr>
            <w:r>
              <w:t>0</w:t>
            </w:r>
            <w:r w:rsidR="00E46259">
              <w:t>36</w:t>
            </w:r>
          </w:p>
        </w:tc>
        <w:tc>
          <w:tcPr>
            <w:tcW w:w="2222" w:type="dxa"/>
          </w:tcPr>
          <w:p w14:paraId="6833A7FB" w14:textId="3239AE94" w:rsidR="00834591" w:rsidRDefault="00834591" w:rsidP="00C5175C">
            <w:pPr>
              <w:spacing w:line="240" w:lineRule="auto"/>
              <w:ind w:firstLine="0"/>
            </w:pPr>
            <w:r>
              <w:t>1.</w:t>
            </w:r>
            <w:r w:rsidR="00F730EF">
              <w:t>3</w:t>
            </w:r>
            <w:r>
              <w:t>.1.5 Diseño Planta de Tratamiento</w:t>
            </w:r>
          </w:p>
        </w:tc>
        <w:tc>
          <w:tcPr>
            <w:tcW w:w="2733" w:type="dxa"/>
          </w:tcPr>
          <w:p w14:paraId="20C03DF9" w14:textId="2BB90076" w:rsidR="00834591" w:rsidRPr="007E1A55" w:rsidRDefault="00834591" w:rsidP="00C5175C">
            <w:pPr>
              <w:spacing w:line="240" w:lineRule="auto"/>
              <w:ind w:firstLine="0"/>
            </w:pPr>
            <w:r w:rsidRPr="009B5646">
              <w:t>Gestionar y tratar de forma segura las aguas residuales para cumplir con las normas medioambientales.</w:t>
            </w:r>
          </w:p>
        </w:tc>
        <w:tc>
          <w:tcPr>
            <w:tcW w:w="2591" w:type="dxa"/>
            <w:gridSpan w:val="2"/>
          </w:tcPr>
          <w:p w14:paraId="0A16419E" w14:textId="5472289B" w:rsidR="00834591" w:rsidRPr="007E1A55" w:rsidRDefault="00834591" w:rsidP="00C5175C">
            <w:pPr>
              <w:spacing w:line="240" w:lineRule="auto"/>
              <w:ind w:firstLine="0"/>
            </w:pPr>
            <w:r w:rsidRPr="002A0E04">
              <w:t>Diseño detallado de la planta de tratamiento de aguas residuales.</w:t>
            </w:r>
          </w:p>
        </w:tc>
        <w:tc>
          <w:tcPr>
            <w:tcW w:w="2762" w:type="dxa"/>
            <w:gridSpan w:val="2"/>
          </w:tcPr>
          <w:p w14:paraId="12DFFACE" w14:textId="63B93741" w:rsidR="00834591" w:rsidRPr="007E1A55" w:rsidRDefault="00834591" w:rsidP="00C5175C">
            <w:pPr>
              <w:spacing w:line="240" w:lineRule="auto"/>
              <w:ind w:firstLine="0"/>
            </w:pPr>
            <w:r w:rsidRPr="009B5646">
              <w:t>Estudios del sitio, normativas ambientales y lineamientos de manejo de residuos.</w:t>
            </w:r>
          </w:p>
        </w:tc>
        <w:tc>
          <w:tcPr>
            <w:tcW w:w="2377" w:type="dxa"/>
          </w:tcPr>
          <w:p w14:paraId="35A5715A" w14:textId="5CD0C861" w:rsidR="00834591" w:rsidRPr="007E1A55" w:rsidRDefault="00834591" w:rsidP="00C5175C">
            <w:pPr>
              <w:spacing w:line="240" w:lineRule="auto"/>
              <w:ind w:firstLine="0"/>
            </w:pPr>
            <w:r>
              <w:t>Ingenieros Ambientales</w:t>
            </w:r>
          </w:p>
        </w:tc>
        <w:tc>
          <w:tcPr>
            <w:tcW w:w="2713" w:type="dxa"/>
          </w:tcPr>
          <w:p w14:paraId="26FA4C3C" w14:textId="4889CD68" w:rsidR="00834591" w:rsidRPr="007E1A55" w:rsidRDefault="00834591" w:rsidP="00C5175C">
            <w:pPr>
              <w:spacing w:line="240" w:lineRule="auto"/>
              <w:ind w:firstLine="0"/>
            </w:pPr>
            <w:r w:rsidRPr="00F97EBC">
              <w:t xml:space="preserve">Diseño de </w:t>
            </w:r>
            <w:r>
              <w:t>la</w:t>
            </w:r>
            <w:r w:rsidRPr="00F97EBC">
              <w:t xml:space="preserve"> planta, procesos de tratamiento y conexiones a s</w:t>
            </w:r>
            <w:r>
              <w:t>istemas del centro comercial.</w:t>
            </w:r>
          </w:p>
        </w:tc>
        <w:tc>
          <w:tcPr>
            <w:tcW w:w="1663" w:type="dxa"/>
          </w:tcPr>
          <w:p w14:paraId="571BE5E9" w14:textId="77777777" w:rsidR="00834591" w:rsidRPr="007E1A55" w:rsidRDefault="00834591" w:rsidP="00487A83">
            <w:pPr>
              <w:pStyle w:val="ListParagraph"/>
              <w:numPr>
                <w:ilvl w:val="0"/>
                <w:numId w:val="85"/>
              </w:numPr>
              <w:spacing w:line="240" w:lineRule="auto"/>
            </w:pPr>
          </w:p>
        </w:tc>
        <w:tc>
          <w:tcPr>
            <w:tcW w:w="1620" w:type="dxa"/>
          </w:tcPr>
          <w:p w14:paraId="2C1DFA1B" w14:textId="77777777" w:rsidR="00834591" w:rsidRPr="007E1A55" w:rsidRDefault="00834591" w:rsidP="00C5175C">
            <w:pPr>
              <w:spacing w:line="240" w:lineRule="auto"/>
              <w:ind w:firstLine="0"/>
            </w:pPr>
          </w:p>
        </w:tc>
        <w:tc>
          <w:tcPr>
            <w:tcW w:w="2017" w:type="dxa"/>
          </w:tcPr>
          <w:p w14:paraId="6B4B58A9" w14:textId="33F1211D" w:rsidR="00834591" w:rsidRPr="00597FF7" w:rsidRDefault="00597FF7" w:rsidP="00C5175C">
            <w:pPr>
              <w:spacing w:line="240" w:lineRule="auto"/>
              <w:ind w:firstLine="0"/>
              <w:rPr>
                <w:sz w:val="20"/>
                <w:szCs w:val="20"/>
              </w:rPr>
            </w:pPr>
            <w:r w:rsidRPr="00597FF7">
              <w:rPr>
                <w:sz w:val="20"/>
                <w:szCs w:val="20"/>
              </w:rPr>
              <w:t>Pendiente</w:t>
            </w:r>
          </w:p>
        </w:tc>
      </w:tr>
      <w:tr w:rsidR="00834591" w14:paraId="75DAD361" w14:textId="77777777" w:rsidTr="0072021F">
        <w:tc>
          <w:tcPr>
            <w:tcW w:w="584" w:type="dxa"/>
          </w:tcPr>
          <w:p w14:paraId="3D5D16AF" w14:textId="19E785AD" w:rsidR="00834591" w:rsidRDefault="00834591" w:rsidP="00493926">
            <w:pPr>
              <w:ind w:firstLine="0"/>
            </w:pPr>
            <w:r>
              <w:t>0</w:t>
            </w:r>
            <w:r w:rsidR="001363C9">
              <w:t>37</w:t>
            </w:r>
          </w:p>
        </w:tc>
        <w:tc>
          <w:tcPr>
            <w:tcW w:w="2222" w:type="dxa"/>
          </w:tcPr>
          <w:p w14:paraId="373C1AB5" w14:textId="7F8D81A7" w:rsidR="00834591" w:rsidRDefault="00834591" w:rsidP="00C5175C">
            <w:pPr>
              <w:spacing w:line="240" w:lineRule="auto"/>
              <w:ind w:firstLine="0"/>
            </w:pPr>
            <w:r>
              <w:t>1.</w:t>
            </w:r>
            <w:r w:rsidR="00F730EF">
              <w:t>3</w:t>
            </w:r>
            <w:r>
              <w:t>.1.6 Diseño Eléctrico</w:t>
            </w:r>
          </w:p>
        </w:tc>
        <w:tc>
          <w:tcPr>
            <w:tcW w:w="2733" w:type="dxa"/>
          </w:tcPr>
          <w:p w14:paraId="17D95125" w14:textId="7B1A1A9D" w:rsidR="00834591" w:rsidRPr="007E1A55" w:rsidRDefault="00834591" w:rsidP="00C5175C">
            <w:pPr>
              <w:spacing w:line="240" w:lineRule="auto"/>
              <w:ind w:firstLine="0"/>
            </w:pPr>
            <w:r w:rsidRPr="00C94B31">
              <w:t>Garantizar la seguridad y eficiencia en todas las instalaciones eléctricas internas.</w:t>
            </w:r>
          </w:p>
        </w:tc>
        <w:tc>
          <w:tcPr>
            <w:tcW w:w="2591" w:type="dxa"/>
            <w:gridSpan w:val="2"/>
          </w:tcPr>
          <w:p w14:paraId="070AC58C" w14:textId="1CAA231B" w:rsidR="00834591" w:rsidRPr="007E1A55" w:rsidRDefault="00834591" w:rsidP="00C5175C">
            <w:pPr>
              <w:spacing w:line="240" w:lineRule="auto"/>
              <w:ind w:firstLine="0"/>
            </w:pPr>
            <w:r w:rsidRPr="00712189">
              <w:t>Diseño detallado de sistemas eléctricos</w:t>
            </w:r>
            <w:r>
              <w:t xml:space="preserve"> de</w:t>
            </w:r>
            <w:r w:rsidRPr="00712189">
              <w:t xml:space="preserve"> interiores de iluminación y equipos.</w:t>
            </w:r>
          </w:p>
        </w:tc>
        <w:tc>
          <w:tcPr>
            <w:tcW w:w="2762" w:type="dxa"/>
            <w:gridSpan w:val="2"/>
          </w:tcPr>
          <w:p w14:paraId="43493BD0" w14:textId="71ED2BE5" w:rsidR="00834591" w:rsidRPr="007E1A55" w:rsidRDefault="00834591" w:rsidP="00C5175C">
            <w:pPr>
              <w:spacing w:line="240" w:lineRule="auto"/>
              <w:ind w:firstLine="0"/>
            </w:pPr>
            <w:r w:rsidRPr="00C95C21">
              <w:t>Distribución del edificio y análisis de cargas.</w:t>
            </w:r>
          </w:p>
        </w:tc>
        <w:tc>
          <w:tcPr>
            <w:tcW w:w="2377" w:type="dxa"/>
          </w:tcPr>
          <w:p w14:paraId="6B887DFD" w14:textId="080CFFD4" w:rsidR="00834591" w:rsidRPr="007E1A55" w:rsidRDefault="00834591" w:rsidP="00C5175C">
            <w:pPr>
              <w:spacing w:line="240" w:lineRule="auto"/>
              <w:ind w:firstLine="0"/>
            </w:pPr>
            <w:r>
              <w:t xml:space="preserve">Ingenieros Eléctricos </w:t>
            </w:r>
          </w:p>
        </w:tc>
        <w:tc>
          <w:tcPr>
            <w:tcW w:w="2713" w:type="dxa"/>
          </w:tcPr>
          <w:p w14:paraId="6E565489" w14:textId="3A7F9F96" w:rsidR="00834591" w:rsidRPr="007E1A55" w:rsidRDefault="00834591" w:rsidP="00C5175C">
            <w:pPr>
              <w:spacing w:line="240" w:lineRule="auto"/>
              <w:ind w:firstLine="0"/>
            </w:pPr>
            <w:r w:rsidRPr="00786D39">
              <w:t>Crear diseños para cableado eléctrico, tomacorrientes y accesorios.</w:t>
            </w:r>
          </w:p>
        </w:tc>
        <w:tc>
          <w:tcPr>
            <w:tcW w:w="1663" w:type="dxa"/>
          </w:tcPr>
          <w:p w14:paraId="51037DB2" w14:textId="77777777" w:rsidR="00834591" w:rsidRPr="007E1A55" w:rsidRDefault="00834591" w:rsidP="00487A83">
            <w:pPr>
              <w:pStyle w:val="ListParagraph"/>
              <w:numPr>
                <w:ilvl w:val="0"/>
                <w:numId w:val="85"/>
              </w:numPr>
              <w:spacing w:line="240" w:lineRule="auto"/>
            </w:pPr>
          </w:p>
        </w:tc>
        <w:tc>
          <w:tcPr>
            <w:tcW w:w="1620" w:type="dxa"/>
          </w:tcPr>
          <w:p w14:paraId="423E97A6" w14:textId="77777777" w:rsidR="00834591" w:rsidRPr="007E1A55" w:rsidRDefault="00834591" w:rsidP="00C5175C">
            <w:pPr>
              <w:spacing w:line="240" w:lineRule="auto"/>
              <w:ind w:firstLine="0"/>
            </w:pPr>
          </w:p>
        </w:tc>
        <w:tc>
          <w:tcPr>
            <w:tcW w:w="2017" w:type="dxa"/>
          </w:tcPr>
          <w:p w14:paraId="00F5EEE7" w14:textId="40A63FDC" w:rsidR="00834591" w:rsidRPr="00463B59" w:rsidRDefault="00463B59" w:rsidP="00C5175C">
            <w:pPr>
              <w:spacing w:line="240" w:lineRule="auto"/>
              <w:ind w:firstLine="0"/>
              <w:rPr>
                <w:sz w:val="20"/>
                <w:szCs w:val="20"/>
              </w:rPr>
            </w:pPr>
            <w:r w:rsidRPr="00463B59">
              <w:rPr>
                <w:sz w:val="20"/>
                <w:szCs w:val="20"/>
              </w:rPr>
              <w:t>Pendiente</w:t>
            </w:r>
          </w:p>
        </w:tc>
      </w:tr>
      <w:tr w:rsidR="00834591" w14:paraId="77561BCB" w14:textId="77777777" w:rsidTr="0072021F">
        <w:tc>
          <w:tcPr>
            <w:tcW w:w="584" w:type="dxa"/>
          </w:tcPr>
          <w:p w14:paraId="1A5BD7A6" w14:textId="13487388" w:rsidR="00834591" w:rsidRDefault="00834591" w:rsidP="00493926">
            <w:pPr>
              <w:ind w:firstLine="0"/>
            </w:pPr>
            <w:r>
              <w:t>0</w:t>
            </w:r>
            <w:r w:rsidR="001363C9">
              <w:t>38</w:t>
            </w:r>
          </w:p>
        </w:tc>
        <w:tc>
          <w:tcPr>
            <w:tcW w:w="2222" w:type="dxa"/>
          </w:tcPr>
          <w:p w14:paraId="506CAC3B" w14:textId="3A02800B" w:rsidR="00834591" w:rsidRDefault="00834591" w:rsidP="00C5175C">
            <w:pPr>
              <w:spacing w:line="240" w:lineRule="auto"/>
              <w:ind w:firstLine="0"/>
            </w:pPr>
            <w:r>
              <w:t>1.</w:t>
            </w:r>
            <w:r w:rsidR="000C0D6B">
              <w:t>3</w:t>
            </w:r>
            <w:r>
              <w:t>.1.7 Diseño de Aire Acondicionado</w:t>
            </w:r>
          </w:p>
        </w:tc>
        <w:tc>
          <w:tcPr>
            <w:tcW w:w="2733" w:type="dxa"/>
          </w:tcPr>
          <w:p w14:paraId="741844B9" w14:textId="12A36CC3" w:rsidR="00834591" w:rsidRPr="007E1A55" w:rsidRDefault="00834591" w:rsidP="00C5175C">
            <w:pPr>
              <w:spacing w:line="240" w:lineRule="auto"/>
              <w:ind w:firstLine="0"/>
            </w:pPr>
            <w:r w:rsidRPr="00B670C3">
              <w:t>Proporcionar un ambiente interior confortable a la vez que se optimiza la eficiencia energética.</w:t>
            </w:r>
          </w:p>
        </w:tc>
        <w:tc>
          <w:tcPr>
            <w:tcW w:w="2591" w:type="dxa"/>
            <w:gridSpan w:val="2"/>
          </w:tcPr>
          <w:p w14:paraId="62115F9F" w14:textId="42A7F32B" w:rsidR="00834591" w:rsidRPr="007E1A55" w:rsidRDefault="00834591" w:rsidP="00C5175C">
            <w:pPr>
              <w:spacing w:line="240" w:lineRule="auto"/>
              <w:ind w:firstLine="0"/>
            </w:pPr>
            <w:r w:rsidRPr="00BA14C5">
              <w:t>Planificación y diseño de sistemas de climatización para el centro comercial.</w:t>
            </w:r>
          </w:p>
        </w:tc>
        <w:tc>
          <w:tcPr>
            <w:tcW w:w="2762" w:type="dxa"/>
            <w:gridSpan w:val="2"/>
          </w:tcPr>
          <w:p w14:paraId="4F8E3EB0" w14:textId="3D92320F" w:rsidR="00834591" w:rsidRPr="007E1A55" w:rsidRDefault="00834591" w:rsidP="00C5175C">
            <w:pPr>
              <w:spacing w:line="240" w:lineRule="auto"/>
              <w:ind w:firstLine="0"/>
            </w:pPr>
            <w:r w:rsidRPr="00E756A3">
              <w:t>Datos climáticos, distribución del edificio y normas energéticas.</w:t>
            </w:r>
          </w:p>
        </w:tc>
        <w:tc>
          <w:tcPr>
            <w:tcW w:w="2377" w:type="dxa"/>
          </w:tcPr>
          <w:p w14:paraId="1F07BD4E" w14:textId="46341D0A" w:rsidR="00834591" w:rsidRPr="007E1A55" w:rsidRDefault="00834591" w:rsidP="00C5175C">
            <w:pPr>
              <w:spacing w:line="240" w:lineRule="auto"/>
              <w:ind w:firstLine="0"/>
            </w:pPr>
            <w:r>
              <w:t>Ingenieros Mecánicos</w:t>
            </w:r>
          </w:p>
        </w:tc>
        <w:tc>
          <w:tcPr>
            <w:tcW w:w="2713" w:type="dxa"/>
          </w:tcPr>
          <w:p w14:paraId="06F62B3D" w14:textId="358EEDA0" w:rsidR="00834591" w:rsidRPr="007E1A55" w:rsidRDefault="00834591" w:rsidP="00C5175C">
            <w:pPr>
              <w:spacing w:line="240" w:lineRule="auto"/>
              <w:ind w:firstLine="0"/>
            </w:pPr>
            <w:r w:rsidRPr="00E7103F">
              <w:t>Desarrollar planes de HVAC, seleccionar equipos y especificar métodos de instalación.</w:t>
            </w:r>
          </w:p>
        </w:tc>
        <w:tc>
          <w:tcPr>
            <w:tcW w:w="1663" w:type="dxa"/>
          </w:tcPr>
          <w:p w14:paraId="5E6F821D" w14:textId="77777777" w:rsidR="00834591" w:rsidRPr="007E1A55" w:rsidRDefault="00834591" w:rsidP="00487A83">
            <w:pPr>
              <w:pStyle w:val="ListParagraph"/>
              <w:numPr>
                <w:ilvl w:val="0"/>
                <w:numId w:val="85"/>
              </w:numPr>
              <w:spacing w:line="240" w:lineRule="auto"/>
            </w:pPr>
          </w:p>
        </w:tc>
        <w:tc>
          <w:tcPr>
            <w:tcW w:w="1620" w:type="dxa"/>
          </w:tcPr>
          <w:p w14:paraId="7F6B7B09" w14:textId="77777777" w:rsidR="00834591" w:rsidRPr="007E1A55" w:rsidRDefault="00834591" w:rsidP="00C5175C">
            <w:pPr>
              <w:spacing w:line="240" w:lineRule="auto"/>
              <w:ind w:firstLine="0"/>
            </w:pPr>
          </w:p>
        </w:tc>
        <w:tc>
          <w:tcPr>
            <w:tcW w:w="2017" w:type="dxa"/>
          </w:tcPr>
          <w:p w14:paraId="2CE564BB" w14:textId="44273693" w:rsidR="00834591" w:rsidRPr="00463B59" w:rsidRDefault="00463B59" w:rsidP="00C5175C">
            <w:pPr>
              <w:spacing w:line="240" w:lineRule="auto"/>
              <w:ind w:firstLine="0"/>
              <w:rPr>
                <w:sz w:val="20"/>
                <w:szCs w:val="20"/>
              </w:rPr>
            </w:pPr>
            <w:r w:rsidRPr="00463B59">
              <w:rPr>
                <w:sz w:val="20"/>
                <w:szCs w:val="20"/>
              </w:rPr>
              <w:t>Pendiente</w:t>
            </w:r>
          </w:p>
        </w:tc>
      </w:tr>
      <w:tr w:rsidR="00C60B3D" w14:paraId="19B19471" w14:textId="77777777" w:rsidTr="0072021F">
        <w:tc>
          <w:tcPr>
            <w:tcW w:w="584" w:type="dxa"/>
          </w:tcPr>
          <w:p w14:paraId="4638CB5D" w14:textId="2AAE6793" w:rsidR="00C60B3D" w:rsidRDefault="00C60B3D" w:rsidP="00493926">
            <w:pPr>
              <w:ind w:firstLine="0"/>
            </w:pPr>
            <w:r>
              <w:t>040</w:t>
            </w:r>
          </w:p>
        </w:tc>
        <w:tc>
          <w:tcPr>
            <w:tcW w:w="2222" w:type="dxa"/>
          </w:tcPr>
          <w:p w14:paraId="0BDE924B" w14:textId="50E1AA4B" w:rsidR="00C60B3D" w:rsidRDefault="00C958B4" w:rsidP="00C5175C">
            <w:pPr>
              <w:spacing w:line="240" w:lineRule="auto"/>
              <w:ind w:firstLine="0"/>
            </w:pPr>
            <w:r w:rsidRPr="00A53D4A">
              <w:rPr>
                <w:color w:val="000000" w:themeColor="text1"/>
              </w:rPr>
              <w:t>1.3.1.9 Revisión de Diseño</w:t>
            </w:r>
          </w:p>
        </w:tc>
        <w:tc>
          <w:tcPr>
            <w:tcW w:w="2733" w:type="dxa"/>
          </w:tcPr>
          <w:p w14:paraId="749F031C" w14:textId="4ADD5127" w:rsidR="00C60B3D" w:rsidRPr="00B670C3" w:rsidRDefault="00FB29A5" w:rsidP="00C5175C">
            <w:pPr>
              <w:spacing w:line="240" w:lineRule="auto"/>
              <w:ind w:firstLine="0"/>
            </w:pPr>
            <w:r>
              <w:t xml:space="preserve">Proporcionar el </w:t>
            </w:r>
            <w:r w:rsidR="00255572">
              <w:t>diseño de las instalaciones del centro comercial</w:t>
            </w:r>
          </w:p>
        </w:tc>
        <w:tc>
          <w:tcPr>
            <w:tcW w:w="2591" w:type="dxa"/>
            <w:gridSpan w:val="2"/>
          </w:tcPr>
          <w:p w14:paraId="13474E66" w14:textId="23655A82" w:rsidR="00C60B3D" w:rsidRPr="00BA14C5" w:rsidRDefault="004602AC" w:rsidP="00C5175C">
            <w:pPr>
              <w:spacing w:line="240" w:lineRule="auto"/>
              <w:ind w:firstLine="0"/>
            </w:pPr>
            <w:r>
              <w:t xml:space="preserve">Diseño espacial </w:t>
            </w:r>
            <w:r w:rsidR="008164DF">
              <w:t xml:space="preserve">y estructural </w:t>
            </w:r>
            <w:r w:rsidR="00383A49">
              <w:t xml:space="preserve">del </w:t>
            </w:r>
            <w:r w:rsidR="003E4755">
              <w:t>proyecto</w:t>
            </w:r>
          </w:p>
        </w:tc>
        <w:tc>
          <w:tcPr>
            <w:tcW w:w="2762" w:type="dxa"/>
            <w:gridSpan w:val="2"/>
          </w:tcPr>
          <w:p w14:paraId="31975108" w14:textId="7A2D5A0D" w:rsidR="00C60B3D" w:rsidRPr="00E756A3" w:rsidRDefault="003B293E" w:rsidP="00C5175C">
            <w:pPr>
              <w:spacing w:line="240" w:lineRule="auto"/>
              <w:ind w:firstLine="0"/>
            </w:pPr>
            <w:r>
              <w:t xml:space="preserve">Diseños </w:t>
            </w:r>
            <w:r w:rsidR="006D70EC">
              <w:t>arquitectónicos, Estructurales, Infraestructura y Electromecánicos</w:t>
            </w:r>
          </w:p>
        </w:tc>
        <w:tc>
          <w:tcPr>
            <w:tcW w:w="2377" w:type="dxa"/>
          </w:tcPr>
          <w:p w14:paraId="150C7FAB" w14:textId="47BF5289" w:rsidR="00C60B3D" w:rsidRDefault="00027ACC" w:rsidP="00C5175C">
            <w:pPr>
              <w:spacing w:line="240" w:lineRule="auto"/>
              <w:ind w:firstLine="0"/>
            </w:pPr>
            <w:r>
              <w:t>Equipo de PM, Cliente</w:t>
            </w:r>
          </w:p>
        </w:tc>
        <w:tc>
          <w:tcPr>
            <w:tcW w:w="2713" w:type="dxa"/>
          </w:tcPr>
          <w:p w14:paraId="1B8A7BD8" w14:textId="565894D0" w:rsidR="00C60B3D" w:rsidRPr="00E7103F" w:rsidRDefault="006A7926" w:rsidP="00C5175C">
            <w:pPr>
              <w:spacing w:line="240" w:lineRule="auto"/>
              <w:ind w:firstLine="0"/>
            </w:pPr>
            <w:r>
              <w:t>Desarrollo de los planteamientos de diseño del centro comercial de todas las disciplinas</w:t>
            </w:r>
          </w:p>
        </w:tc>
        <w:tc>
          <w:tcPr>
            <w:tcW w:w="1663" w:type="dxa"/>
          </w:tcPr>
          <w:p w14:paraId="2ABDD434" w14:textId="77777777" w:rsidR="00C60B3D" w:rsidRPr="007E1A55" w:rsidRDefault="00C60B3D" w:rsidP="00487A83">
            <w:pPr>
              <w:pStyle w:val="ListParagraph"/>
              <w:numPr>
                <w:ilvl w:val="0"/>
                <w:numId w:val="85"/>
              </w:numPr>
              <w:spacing w:line="240" w:lineRule="auto"/>
            </w:pPr>
          </w:p>
        </w:tc>
        <w:tc>
          <w:tcPr>
            <w:tcW w:w="1620" w:type="dxa"/>
          </w:tcPr>
          <w:p w14:paraId="4F829459" w14:textId="77777777" w:rsidR="00C60B3D" w:rsidRPr="007E1A55" w:rsidRDefault="00C60B3D" w:rsidP="00C5175C">
            <w:pPr>
              <w:spacing w:line="240" w:lineRule="auto"/>
              <w:ind w:firstLine="0"/>
            </w:pPr>
          </w:p>
        </w:tc>
        <w:tc>
          <w:tcPr>
            <w:tcW w:w="2017" w:type="dxa"/>
          </w:tcPr>
          <w:p w14:paraId="5F8202C8" w14:textId="7844F573" w:rsidR="00C60B3D" w:rsidRPr="00463B59" w:rsidRDefault="00C958B4" w:rsidP="00C5175C">
            <w:pPr>
              <w:spacing w:line="240" w:lineRule="auto"/>
              <w:ind w:firstLine="0"/>
              <w:rPr>
                <w:sz w:val="20"/>
                <w:szCs w:val="20"/>
              </w:rPr>
            </w:pPr>
            <w:r>
              <w:rPr>
                <w:sz w:val="20"/>
                <w:szCs w:val="20"/>
              </w:rPr>
              <w:t>Pendiente</w:t>
            </w:r>
          </w:p>
        </w:tc>
      </w:tr>
      <w:tr w:rsidR="00834591" w14:paraId="2E0520C5" w14:textId="77777777" w:rsidTr="0072021F">
        <w:tc>
          <w:tcPr>
            <w:tcW w:w="584" w:type="dxa"/>
          </w:tcPr>
          <w:p w14:paraId="45897914" w14:textId="26E24BC1" w:rsidR="00834591" w:rsidRDefault="00834591" w:rsidP="00493926">
            <w:pPr>
              <w:ind w:firstLine="0"/>
            </w:pPr>
            <w:r>
              <w:t>0</w:t>
            </w:r>
            <w:r w:rsidR="001363C9">
              <w:t>41</w:t>
            </w:r>
          </w:p>
        </w:tc>
        <w:tc>
          <w:tcPr>
            <w:tcW w:w="2222" w:type="dxa"/>
          </w:tcPr>
          <w:p w14:paraId="45F6C051" w14:textId="02CFF15E" w:rsidR="00834591" w:rsidRDefault="00834591" w:rsidP="00C5175C">
            <w:pPr>
              <w:spacing w:line="240" w:lineRule="auto"/>
              <w:ind w:firstLine="0"/>
            </w:pPr>
            <w:r>
              <w:t>1.</w:t>
            </w:r>
            <w:r w:rsidR="00EE4772">
              <w:t xml:space="preserve">3.1.10 </w:t>
            </w:r>
            <w:r>
              <w:t>Presupuesto Preliminar</w:t>
            </w:r>
          </w:p>
        </w:tc>
        <w:tc>
          <w:tcPr>
            <w:tcW w:w="2733" w:type="dxa"/>
          </w:tcPr>
          <w:p w14:paraId="263CCB47" w14:textId="06FBD3A6" w:rsidR="00834591" w:rsidRPr="007E1A55" w:rsidRDefault="00834591" w:rsidP="00C5175C">
            <w:pPr>
              <w:spacing w:line="240" w:lineRule="auto"/>
              <w:ind w:firstLine="0"/>
            </w:pPr>
            <w:r w:rsidRPr="00BD1C59">
              <w:t>Proporcionar a las partes interesadas un</w:t>
            </w:r>
            <w:r>
              <w:t xml:space="preserve">a estimación </w:t>
            </w:r>
            <w:r w:rsidRPr="00BD1C59">
              <w:t>aproximada</w:t>
            </w:r>
            <w:r>
              <w:t xml:space="preserve"> del proyecto</w:t>
            </w:r>
          </w:p>
        </w:tc>
        <w:tc>
          <w:tcPr>
            <w:tcW w:w="2591" w:type="dxa"/>
            <w:gridSpan w:val="2"/>
          </w:tcPr>
          <w:p w14:paraId="054F3332" w14:textId="67F764F7" w:rsidR="00834591" w:rsidRPr="007E1A55" w:rsidRDefault="00834591" w:rsidP="00C5175C">
            <w:pPr>
              <w:spacing w:line="240" w:lineRule="auto"/>
              <w:ind w:firstLine="0"/>
            </w:pPr>
            <w:r w:rsidRPr="00FA5A8C">
              <w:t>Estimación inicial de los costos de diseño y construcción.</w:t>
            </w:r>
          </w:p>
        </w:tc>
        <w:tc>
          <w:tcPr>
            <w:tcW w:w="2762" w:type="dxa"/>
            <w:gridSpan w:val="2"/>
          </w:tcPr>
          <w:p w14:paraId="4A6BB4D1" w14:textId="497173F4" w:rsidR="00834591" w:rsidRPr="007E1A55" w:rsidRDefault="00834591" w:rsidP="00C5175C">
            <w:pPr>
              <w:spacing w:line="240" w:lineRule="auto"/>
              <w:ind w:firstLine="0"/>
            </w:pPr>
            <w:r w:rsidRPr="00754205">
              <w:t>Datos de costos de estudios y diseños preliminares.</w:t>
            </w:r>
          </w:p>
        </w:tc>
        <w:tc>
          <w:tcPr>
            <w:tcW w:w="2377" w:type="dxa"/>
          </w:tcPr>
          <w:p w14:paraId="2104A3D9" w14:textId="11DEFBC5" w:rsidR="00834591" w:rsidRPr="007E1A55" w:rsidRDefault="00834591" w:rsidP="00C5175C">
            <w:pPr>
              <w:spacing w:line="240" w:lineRule="auto"/>
              <w:ind w:firstLine="0"/>
            </w:pPr>
            <w:proofErr w:type="spellStart"/>
            <w:r>
              <w:t>Presupuestista</w:t>
            </w:r>
            <w:proofErr w:type="spellEnd"/>
          </w:p>
        </w:tc>
        <w:tc>
          <w:tcPr>
            <w:tcW w:w="2713" w:type="dxa"/>
          </w:tcPr>
          <w:p w14:paraId="4A0E8137" w14:textId="67273CAC" w:rsidR="00834591" w:rsidRPr="007E1A55" w:rsidRDefault="00834591" w:rsidP="00C5175C">
            <w:pPr>
              <w:spacing w:line="240" w:lineRule="auto"/>
              <w:ind w:firstLine="0"/>
            </w:pPr>
            <w:r w:rsidRPr="001F2A49">
              <w:t xml:space="preserve">Recopilar datos de costos y preparar un presupuesto </w:t>
            </w:r>
            <w:r>
              <w:t>preliminar</w:t>
            </w:r>
          </w:p>
        </w:tc>
        <w:tc>
          <w:tcPr>
            <w:tcW w:w="1663" w:type="dxa"/>
          </w:tcPr>
          <w:p w14:paraId="5751A5C1" w14:textId="77777777" w:rsidR="00834591" w:rsidRPr="007E1A55" w:rsidRDefault="00834591" w:rsidP="00C5175C">
            <w:pPr>
              <w:spacing w:line="240" w:lineRule="auto"/>
              <w:ind w:firstLine="0"/>
            </w:pPr>
          </w:p>
        </w:tc>
        <w:tc>
          <w:tcPr>
            <w:tcW w:w="1620" w:type="dxa"/>
          </w:tcPr>
          <w:p w14:paraId="21A65459" w14:textId="77777777" w:rsidR="00834591" w:rsidRPr="007E1A55" w:rsidRDefault="00834591" w:rsidP="00487A83">
            <w:pPr>
              <w:pStyle w:val="ListParagraph"/>
              <w:numPr>
                <w:ilvl w:val="0"/>
                <w:numId w:val="85"/>
              </w:numPr>
              <w:spacing w:line="240" w:lineRule="auto"/>
            </w:pPr>
          </w:p>
        </w:tc>
        <w:tc>
          <w:tcPr>
            <w:tcW w:w="2017" w:type="dxa"/>
          </w:tcPr>
          <w:p w14:paraId="297FFC77" w14:textId="781DE917" w:rsidR="00834591" w:rsidRPr="00194384" w:rsidRDefault="00194384" w:rsidP="00C5175C">
            <w:pPr>
              <w:spacing w:line="240" w:lineRule="auto"/>
              <w:ind w:firstLine="0"/>
              <w:rPr>
                <w:sz w:val="20"/>
                <w:szCs w:val="20"/>
              </w:rPr>
            </w:pPr>
            <w:r w:rsidRPr="00194384">
              <w:rPr>
                <w:sz w:val="20"/>
                <w:szCs w:val="20"/>
              </w:rPr>
              <w:t>Pendiente</w:t>
            </w:r>
          </w:p>
        </w:tc>
      </w:tr>
      <w:tr w:rsidR="00834591" w14:paraId="4AF9F608" w14:textId="77777777" w:rsidTr="0072021F">
        <w:tc>
          <w:tcPr>
            <w:tcW w:w="584" w:type="dxa"/>
          </w:tcPr>
          <w:p w14:paraId="4483294D" w14:textId="7C90D522" w:rsidR="00834591" w:rsidRDefault="00834591" w:rsidP="00493926">
            <w:pPr>
              <w:ind w:firstLine="0"/>
            </w:pPr>
            <w:r>
              <w:t>032</w:t>
            </w:r>
          </w:p>
        </w:tc>
        <w:tc>
          <w:tcPr>
            <w:tcW w:w="2222" w:type="dxa"/>
          </w:tcPr>
          <w:p w14:paraId="76D4375A" w14:textId="3567D528" w:rsidR="00834591" w:rsidRDefault="00834591" w:rsidP="00C5175C">
            <w:pPr>
              <w:spacing w:line="240" w:lineRule="auto"/>
              <w:ind w:firstLine="0"/>
            </w:pPr>
            <w:r>
              <w:t>1.</w:t>
            </w:r>
            <w:r w:rsidR="00BE3772">
              <w:t>3</w:t>
            </w:r>
            <w:r>
              <w:t>.2 Planos Constructivos y especificaciones</w:t>
            </w:r>
          </w:p>
        </w:tc>
        <w:tc>
          <w:tcPr>
            <w:tcW w:w="2733" w:type="dxa"/>
          </w:tcPr>
          <w:p w14:paraId="465C635E" w14:textId="378E9735" w:rsidR="00834591" w:rsidRPr="007E1A55" w:rsidRDefault="000767A8" w:rsidP="00C5175C">
            <w:pPr>
              <w:spacing w:line="240" w:lineRule="auto"/>
              <w:ind w:firstLine="0"/>
            </w:pPr>
            <w:r>
              <w:t>Lograr</w:t>
            </w:r>
            <w:r w:rsidR="00834591" w:rsidRPr="007F40E8">
              <w:t xml:space="preserve"> la eficiencia de la </w:t>
            </w:r>
            <w:r w:rsidR="00834591">
              <w:t>técnica</w:t>
            </w:r>
            <w:r w:rsidR="00834591" w:rsidRPr="007F40E8">
              <w:t xml:space="preserve"> en la construcción y el cumplimiento de las </w:t>
            </w:r>
            <w:r w:rsidR="00834591" w:rsidRPr="007F40E8">
              <w:lastRenderedPageBreak/>
              <w:t>especificaciones de diseño.</w:t>
            </w:r>
          </w:p>
        </w:tc>
        <w:tc>
          <w:tcPr>
            <w:tcW w:w="2591" w:type="dxa"/>
            <w:gridSpan w:val="2"/>
          </w:tcPr>
          <w:p w14:paraId="615CE7BC" w14:textId="57784E8D" w:rsidR="00834591" w:rsidRPr="007E1A55" w:rsidRDefault="00834591" w:rsidP="00C5175C">
            <w:pPr>
              <w:spacing w:line="240" w:lineRule="auto"/>
              <w:ind w:firstLine="0"/>
            </w:pPr>
            <w:r w:rsidRPr="00A45529">
              <w:lastRenderedPageBreak/>
              <w:t xml:space="preserve">Desarrollo de </w:t>
            </w:r>
            <w:r>
              <w:t xml:space="preserve">planos constructivos </w:t>
            </w:r>
            <w:r w:rsidRPr="00A45529">
              <w:t>integral de</w:t>
            </w:r>
            <w:r>
              <w:t xml:space="preserve"> todas las disciplinas para la fase de </w:t>
            </w:r>
            <w:r w:rsidRPr="00A45529">
              <w:lastRenderedPageBreak/>
              <w:t>construcción y lineamientos.</w:t>
            </w:r>
          </w:p>
        </w:tc>
        <w:tc>
          <w:tcPr>
            <w:tcW w:w="2762" w:type="dxa"/>
            <w:gridSpan w:val="2"/>
          </w:tcPr>
          <w:p w14:paraId="4433084A" w14:textId="26B32367" w:rsidR="00834591" w:rsidRPr="007E1A55" w:rsidRDefault="00834591" w:rsidP="00C5175C">
            <w:pPr>
              <w:spacing w:line="240" w:lineRule="auto"/>
              <w:ind w:firstLine="0"/>
            </w:pPr>
            <w:r w:rsidRPr="006B126D">
              <w:lastRenderedPageBreak/>
              <w:t>Diseños finalizados y aportes de las partes interesadas.</w:t>
            </w:r>
          </w:p>
        </w:tc>
        <w:tc>
          <w:tcPr>
            <w:tcW w:w="2377" w:type="dxa"/>
          </w:tcPr>
          <w:p w14:paraId="74D1D56C" w14:textId="107DDF8E" w:rsidR="00834591" w:rsidRPr="007E1A55" w:rsidRDefault="00834591" w:rsidP="00C5175C">
            <w:pPr>
              <w:spacing w:line="240" w:lineRule="auto"/>
              <w:ind w:firstLine="0"/>
            </w:pPr>
            <w:r>
              <w:t>Equipo de proyecto.</w:t>
            </w:r>
          </w:p>
        </w:tc>
        <w:tc>
          <w:tcPr>
            <w:tcW w:w="2713" w:type="dxa"/>
          </w:tcPr>
          <w:p w14:paraId="30F58892" w14:textId="34F950B8" w:rsidR="00834591" w:rsidRPr="007E1A55" w:rsidRDefault="00834591" w:rsidP="00C5175C">
            <w:pPr>
              <w:spacing w:line="240" w:lineRule="auto"/>
              <w:ind w:firstLine="0"/>
            </w:pPr>
            <w:r w:rsidRPr="006B126D">
              <w:t xml:space="preserve">Preparar </w:t>
            </w:r>
            <w:r>
              <w:t>planos</w:t>
            </w:r>
            <w:r w:rsidRPr="006B126D">
              <w:t xml:space="preserve">, definir </w:t>
            </w:r>
            <w:r>
              <w:t>especificaciones</w:t>
            </w:r>
            <w:r w:rsidRPr="006B126D">
              <w:t xml:space="preserve"> y delinear procesos de construcción.</w:t>
            </w:r>
          </w:p>
        </w:tc>
        <w:tc>
          <w:tcPr>
            <w:tcW w:w="1663" w:type="dxa"/>
          </w:tcPr>
          <w:p w14:paraId="0EB2A9C3" w14:textId="77777777" w:rsidR="00834591" w:rsidRPr="007E1A55" w:rsidRDefault="00834591" w:rsidP="00C5175C">
            <w:pPr>
              <w:spacing w:line="240" w:lineRule="auto"/>
              <w:ind w:firstLine="0"/>
            </w:pPr>
          </w:p>
        </w:tc>
        <w:tc>
          <w:tcPr>
            <w:tcW w:w="1620" w:type="dxa"/>
          </w:tcPr>
          <w:p w14:paraId="24E2C4CB" w14:textId="77777777" w:rsidR="00834591" w:rsidRPr="007E1A55" w:rsidRDefault="00834591" w:rsidP="00487A83">
            <w:pPr>
              <w:pStyle w:val="ListParagraph"/>
              <w:numPr>
                <w:ilvl w:val="0"/>
                <w:numId w:val="85"/>
              </w:numPr>
              <w:spacing w:line="240" w:lineRule="auto"/>
            </w:pPr>
          </w:p>
        </w:tc>
        <w:tc>
          <w:tcPr>
            <w:tcW w:w="2017" w:type="dxa"/>
          </w:tcPr>
          <w:p w14:paraId="56851816" w14:textId="164FB589" w:rsidR="00834591" w:rsidRPr="007E1A55" w:rsidRDefault="006608D3" w:rsidP="00C5175C">
            <w:pPr>
              <w:spacing w:line="240" w:lineRule="auto"/>
              <w:ind w:firstLine="0"/>
            </w:pPr>
            <w:r>
              <w:t>Pendiente</w:t>
            </w:r>
          </w:p>
        </w:tc>
      </w:tr>
      <w:tr w:rsidR="00834591" w14:paraId="3D0D418B" w14:textId="77777777" w:rsidTr="0072021F">
        <w:tc>
          <w:tcPr>
            <w:tcW w:w="584" w:type="dxa"/>
          </w:tcPr>
          <w:p w14:paraId="356654AE" w14:textId="08ACD528" w:rsidR="00834591" w:rsidRDefault="00834591" w:rsidP="00493926">
            <w:pPr>
              <w:ind w:firstLine="0"/>
            </w:pPr>
            <w:r>
              <w:t>0</w:t>
            </w:r>
            <w:r w:rsidR="001C2667">
              <w:t>44</w:t>
            </w:r>
          </w:p>
        </w:tc>
        <w:tc>
          <w:tcPr>
            <w:tcW w:w="2222" w:type="dxa"/>
          </w:tcPr>
          <w:p w14:paraId="31CB58A0" w14:textId="3E9425A4" w:rsidR="00834591" w:rsidRDefault="00834591" w:rsidP="00C5175C">
            <w:pPr>
              <w:spacing w:line="240" w:lineRule="auto"/>
              <w:ind w:firstLine="0"/>
            </w:pPr>
            <w:r>
              <w:t>1.</w:t>
            </w:r>
            <w:r w:rsidR="00BE3772">
              <w:t>3</w:t>
            </w:r>
            <w:r>
              <w:t>.2.1 Elaboración de Planos Arquitectura y especificaciones</w:t>
            </w:r>
          </w:p>
        </w:tc>
        <w:tc>
          <w:tcPr>
            <w:tcW w:w="2733" w:type="dxa"/>
          </w:tcPr>
          <w:p w14:paraId="6113BB8E" w14:textId="352B4315" w:rsidR="00834591" w:rsidRPr="007E1A55" w:rsidRDefault="00834591" w:rsidP="00C5175C">
            <w:pPr>
              <w:spacing w:line="240" w:lineRule="auto"/>
              <w:ind w:firstLine="0"/>
            </w:pPr>
            <w:r w:rsidRPr="00C135BB">
              <w:t xml:space="preserve">Proporcionar </w:t>
            </w:r>
            <w:r>
              <w:t xml:space="preserve">las </w:t>
            </w:r>
            <w:r w:rsidRPr="00C135BB">
              <w:t>pautas c</w:t>
            </w:r>
            <w:r>
              <w:t>onstructivas</w:t>
            </w:r>
            <w:r w:rsidRPr="00C135BB">
              <w:t xml:space="preserve"> para que los contratistas ejecuten </w:t>
            </w:r>
            <w:r>
              <w:t xml:space="preserve">los </w:t>
            </w:r>
            <w:r w:rsidRPr="00C135BB">
              <w:t>diseños arquitectónicos con precisión.</w:t>
            </w:r>
          </w:p>
        </w:tc>
        <w:tc>
          <w:tcPr>
            <w:tcW w:w="2591" w:type="dxa"/>
            <w:gridSpan w:val="2"/>
          </w:tcPr>
          <w:p w14:paraId="4D0F10B9" w14:textId="038B83B6" w:rsidR="00834591" w:rsidRPr="007E1A55" w:rsidRDefault="00834591" w:rsidP="00C5175C">
            <w:pPr>
              <w:spacing w:line="240" w:lineRule="auto"/>
              <w:ind w:firstLine="0"/>
            </w:pPr>
            <w:r w:rsidRPr="00E13A2C">
              <w:t xml:space="preserve">Documentación detallada de los elementos arquitectónicos para la </w:t>
            </w:r>
            <w:r>
              <w:t xml:space="preserve">fase </w:t>
            </w:r>
            <w:r w:rsidRPr="00E13A2C">
              <w:t>construc</w:t>
            </w:r>
            <w:r>
              <w:t>tiva</w:t>
            </w:r>
          </w:p>
        </w:tc>
        <w:tc>
          <w:tcPr>
            <w:tcW w:w="2762" w:type="dxa"/>
            <w:gridSpan w:val="2"/>
          </w:tcPr>
          <w:p w14:paraId="560176C0" w14:textId="749E62FF" w:rsidR="00834591" w:rsidRPr="007E1A55" w:rsidRDefault="00834591" w:rsidP="00C5175C">
            <w:pPr>
              <w:spacing w:line="240" w:lineRule="auto"/>
              <w:ind w:firstLine="0"/>
            </w:pPr>
            <w:r w:rsidRPr="00194790">
              <w:t>Diseños arquitectónicos y especificaciones de materiales.</w:t>
            </w:r>
          </w:p>
        </w:tc>
        <w:tc>
          <w:tcPr>
            <w:tcW w:w="2377" w:type="dxa"/>
          </w:tcPr>
          <w:p w14:paraId="11359306" w14:textId="61F8E637" w:rsidR="00834591" w:rsidRPr="007E1A55" w:rsidRDefault="00834591" w:rsidP="00C5175C">
            <w:pPr>
              <w:spacing w:line="240" w:lineRule="auto"/>
              <w:ind w:firstLine="0"/>
            </w:pPr>
            <w:r>
              <w:t>Equipo de Arquitectura</w:t>
            </w:r>
          </w:p>
        </w:tc>
        <w:tc>
          <w:tcPr>
            <w:tcW w:w="2713" w:type="dxa"/>
          </w:tcPr>
          <w:p w14:paraId="4F55F68A" w14:textId="33262D12" w:rsidR="00834591" w:rsidRPr="007E1A55" w:rsidRDefault="00834591" w:rsidP="00C5175C">
            <w:pPr>
              <w:spacing w:line="240" w:lineRule="auto"/>
              <w:ind w:firstLine="0"/>
            </w:pPr>
            <w:r w:rsidRPr="00194790">
              <w:t>Preparar planos, listas de materiales e instrucciones de instalación.</w:t>
            </w:r>
          </w:p>
        </w:tc>
        <w:tc>
          <w:tcPr>
            <w:tcW w:w="1663" w:type="dxa"/>
          </w:tcPr>
          <w:p w14:paraId="5C4144D6" w14:textId="77777777" w:rsidR="00834591" w:rsidRPr="007E1A55" w:rsidRDefault="00834591" w:rsidP="00C5175C">
            <w:pPr>
              <w:spacing w:line="240" w:lineRule="auto"/>
              <w:ind w:firstLine="0"/>
            </w:pPr>
          </w:p>
        </w:tc>
        <w:tc>
          <w:tcPr>
            <w:tcW w:w="1620" w:type="dxa"/>
          </w:tcPr>
          <w:p w14:paraId="4CEADAFF" w14:textId="77777777" w:rsidR="00834591" w:rsidRPr="007E1A55" w:rsidRDefault="00834591" w:rsidP="00487A83">
            <w:pPr>
              <w:pStyle w:val="ListParagraph"/>
              <w:numPr>
                <w:ilvl w:val="0"/>
                <w:numId w:val="85"/>
              </w:numPr>
              <w:spacing w:line="240" w:lineRule="auto"/>
            </w:pPr>
          </w:p>
        </w:tc>
        <w:tc>
          <w:tcPr>
            <w:tcW w:w="2017" w:type="dxa"/>
          </w:tcPr>
          <w:p w14:paraId="2FDFF02A" w14:textId="3FC67EAF" w:rsidR="00834591" w:rsidRPr="00A37744" w:rsidRDefault="00A37744" w:rsidP="00C5175C">
            <w:pPr>
              <w:spacing w:line="240" w:lineRule="auto"/>
              <w:ind w:firstLine="0"/>
              <w:rPr>
                <w:sz w:val="20"/>
                <w:szCs w:val="20"/>
              </w:rPr>
            </w:pPr>
            <w:r w:rsidRPr="00A37744">
              <w:rPr>
                <w:sz w:val="20"/>
                <w:szCs w:val="20"/>
              </w:rPr>
              <w:t>Pendiente</w:t>
            </w:r>
          </w:p>
        </w:tc>
      </w:tr>
      <w:tr w:rsidR="00834591" w14:paraId="23DA3751" w14:textId="77777777" w:rsidTr="0072021F">
        <w:tc>
          <w:tcPr>
            <w:tcW w:w="584" w:type="dxa"/>
          </w:tcPr>
          <w:p w14:paraId="077640FD" w14:textId="0B26EB6B" w:rsidR="00834591" w:rsidRDefault="00834591" w:rsidP="003F2D74">
            <w:pPr>
              <w:ind w:firstLine="0"/>
            </w:pPr>
            <w:r>
              <w:t>0</w:t>
            </w:r>
            <w:r w:rsidR="001C2667">
              <w:t>45</w:t>
            </w:r>
          </w:p>
        </w:tc>
        <w:tc>
          <w:tcPr>
            <w:tcW w:w="2222" w:type="dxa"/>
          </w:tcPr>
          <w:p w14:paraId="5EA7D18C" w14:textId="22B37E7A" w:rsidR="00834591" w:rsidRDefault="00834591" w:rsidP="003F2D74">
            <w:pPr>
              <w:spacing w:line="240" w:lineRule="auto"/>
              <w:ind w:firstLine="0"/>
            </w:pPr>
            <w:r>
              <w:t>1.</w:t>
            </w:r>
            <w:r w:rsidR="00BE3772">
              <w:t>3</w:t>
            </w:r>
            <w:r>
              <w:t>.2.2 Elaboración de Planos Infraestructura y especificaciones</w:t>
            </w:r>
          </w:p>
        </w:tc>
        <w:tc>
          <w:tcPr>
            <w:tcW w:w="2733" w:type="dxa"/>
          </w:tcPr>
          <w:p w14:paraId="671EC511" w14:textId="58FC0DB6" w:rsidR="00834591" w:rsidRPr="007E1A55" w:rsidRDefault="00834591" w:rsidP="003F2D74">
            <w:pPr>
              <w:spacing w:line="240" w:lineRule="auto"/>
              <w:ind w:firstLine="0"/>
            </w:pPr>
            <w:r w:rsidRPr="00C4071B">
              <w:t xml:space="preserve">Asegurar la instalación adecuada de </w:t>
            </w:r>
            <w:r>
              <w:t>la infraestructura del proyecto incluida el sistema pluvial</w:t>
            </w:r>
            <w:r w:rsidRPr="00C4071B">
              <w:t>, drenaje y electricidad.</w:t>
            </w:r>
          </w:p>
        </w:tc>
        <w:tc>
          <w:tcPr>
            <w:tcW w:w="2591" w:type="dxa"/>
            <w:gridSpan w:val="2"/>
          </w:tcPr>
          <w:p w14:paraId="227B1BE2" w14:textId="7F3613E9" w:rsidR="00834591" w:rsidRPr="007E1A55" w:rsidRDefault="00834591" w:rsidP="003F2D74">
            <w:pPr>
              <w:spacing w:line="240" w:lineRule="auto"/>
              <w:ind w:firstLine="0"/>
            </w:pPr>
            <w:r w:rsidRPr="00B51DDD">
              <w:t>Directrices detalladas para la construcción de sistemas de infraestructura.</w:t>
            </w:r>
          </w:p>
        </w:tc>
        <w:tc>
          <w:tcPr>
            <w:tcW w:w="2762" w:type="dxa"/>
            <w:gridSpan w:val="2"/>
          </w:tcPr>
          <w:p w14:paraId="7DC8D0E1" w14:textId="7AB0C5BC" w:rsidR="00834591" w:rsidRDefault="00834591" w:rsidP="003F2D74">
            <w:pPr>
              <w:spacing w:line="240" w:lineRule="auto"/>
              <w:ind w:firstLine="0"/>
            </w:pPr>
            <w:r w:rsidRPr="00C418DA">
              <w:t>Diseños de infraestructura y normas regulatorias.</w:t>
            </w:r>
          </w:p>
          <w:p w14:paraId="67E9667F" w14:textId="77777777" w:rsidR="00834591" w:rsidRPr="00C418DA" w:rsidRDefault="00834591" w:rsidP="00C418DA"/>
        </w:tc>
        <w:tc>
          <w:tcPr>
            <w:tcW w:w="2377" w:type="dxa"/>
          </w:tcPr>
          <w:p w14:paraId="000DF53A" w14:textId="13089DE9" w:rsidR="00834591" w:rsidRPr="007E1A55" w:rsidRDefault="00834591" w:rsidP="003F2D74">
            <w:pPr>
              <w:spacing w:line="240" w:lineRule="auto"/>
              <w:ind w:firstLine="0"/>
            </w:pPr>
            <w:r>
              <w:t>Ingenieros de Infraestructura</w:t>
            </w:r>
          </w:p>
        </w:tc>
        <w:tc>
          <w:tcPr>
            <w:tcW w:w="2713" w:type="dxa"/>
          </w:tcPr>
          <w:p w14:paraId="32855271" w14:textId="4048E01F" w:rsidR="00834591" w:rsidRPr="007E1A55" w:rsidRDefault="00834591" w:rsidP="003F2D74">
            <w:pPr>
              <w:spacing w:line="240" w:lineRule="auto"/>
              <w:ind w:firstLine="0"/>
            </w:pPr>
            <w:r w:rsidRPr="00C418DA">
              <w:t>Preparar planos de construcción y especificaciones técnicas para servicios públicos.</w:t>
            </w:r>
          </w:p>
        </w:tc>
        <w:tc>
          <w:tcPr>
            <w:tcW w:w="1663" w:type="dxa"/>
          </w:tcPr>
          <w:p w14:paraId="76301DEF" w14:textId="77777777" w:rsidR="00834591" w:rsidRPr="007E1A55" w:rsidRDefault="00834591" w:rsidP="003F2D74">
            <w:pPr>
              <w:spacing w:line="240" w:lineRule="auto"/>
              <w:ind w:firstLine="0"/>
            </w:pPr>
          </w:p>
        </w:tc>
        <w:tc>
          <w:tcPr>
            <w:tcW w:w="1620" w:type="dxa"/>
          </w:tcPr>
          <w:p w14:paraId="73F8F52E" w14:textId="77777777" w:rsidR="00834591" w:rsidRPr="007E1A55" w:rsidRDefault="00834591" w:rsidP="00487A83">
            <w:pPr>
              <w:pStyle w:val="ListParagraph"/>
              <w:numPr>
                <w:ilvl w:val="0"/>
                <w:numId w:val="85"/>
              </w:numPr>
              <w:spacing w:line="240" w:lineRule="auto"/>
            </w:pPr>
          </w:p>
        </w:tc>
        <w:tc>
          <w:tcPr>
            <w:tcW w:w="2017" w:type="dxa"/>
          </w:tcPr>
          <w:p w14:paraId="3FB87E83" w14:textId="4AF71CFB" w:rsidR="00834591" w:rsidRPr="00E22A25" w:rsidRDefault="00A37744" w:rsidP="003F2D74">
            <w:pPr>
              <w:spacing w:line="240" w:lineRule="auto"/>
              <w:ind w:firstLine="0"/>
              <w:rPr>
                <w:sz w:val="20"/>
                <w:szCs w:val="20"/>
              </w:rPr>
            </w:pPr>
            <w:r w:rsidRPr="00E22A25">
              <w:rPr>
                <w:sz w:val="20"/>
                <w:szCs w:val="20"/>
              </w:rPr>
              <w:t>Pe</w:t>
            </w:r>
            <w:r w:rsidR="00E22A25">
              <w:rPr>
                <w:sz w:val="20"/>
                <w:szCs w:val="20"/>
              </w:rPr>
              <w:t>n</w:t>
            </w:r>
            <w:r w:rsidRPr="00E22A25">
              <w:rPr>
                <w:sz w:val="20"/>
                <w:szCs w:val="20"/>
              </w:rPr>
              <w:t>diente</w:t>
            </w:r>
          </w:p>
        </w:tc>
      </w:tr>
      <w:tr w:rsidR="00834591" w14:paraId="39A7225E" w14:textId="77777777" w:rsidTr="0072021F">
        <w:tc>
          <w:tcPr>
            <w:tcW w:w="584" w:type="dxa"/>
          </w:tcPr>
          <w:p w14:paraId="6610C101" w14:textId="58635469" w:rsidR="00834591" w:rsidRDefault="00834591" w:rsidP="003F2D74">
            <w:pPr>
              <w:ind w:firstLine="0"/>
            </w:pPr>
            <w:r>
              <w:t>0</w:t>
            </w:r>
            <w:r w:rsidR="001C2667">
              <w:t>46</w:t>
            </w:r>
          </w:p>
        </w:tc>
        <w:tc>
          <w:tcPr>
            <w:tcW w:w="2222" w:type="dxa"/>
          </w:tcPr>
          <w:p w14:paraId="2BC9273F" w14:textId="26D5A6B4" w:rsidR="00834591" w:rsidRDefault="00834591" w:rsidP="003F2D74">
            <w:pPr>
              <w:spacing w:line="240" w:lineRule="auto"/>
              <w:ind w:firstLine="0"/>
            </w:pPr>
            <w:r>
              <w:t>1.</w:t>
            </w:r>
            <w:r w:rsidR="009502EC">
              <w:t>3</w:t>
            </w:r>
            <w:r>
              <w:t>.2.3 Elaboración de Planos Estructurales y especificaciones</w:t>
            </w:r>
          </w:p>
        </w:tc>
        <w:tc>
          <w:tcPr>
            <w:tcW w:w="2733" w:type="dxa"/>
          </w:tcPr>
          <w:p w14:paraId="5EF3543B" w14:textId="4D4558AA" w:rsidR="00834591" w:rsidRPr="007E1A55" w:rsidRDefault="00834591" w:rsidP="003F2D74">
            <w:pPr>
              <w:spacing w:line="240" w:lineRule="auto"/>
              <w:ind w:firstLine="0"/>
            </w:pPr>
            <w:r w:rsidRPr="000B653D">
              <w:t xml:space="preserve">Asegurar la integridad estructural del edificio </w:t>
            </w:r>
          </w:p>
        </w:tc>
        <w:tc>
          <w:tcPr>
            <w:tcW w:w="2591" w:type="dxa"/>
            <w:gridSpan w:val="2"/>
          </w:tcPr>
          <w:p w14:paraId="37F34C0D" w14:textId="063A3B54" w:rsidR="00834591" w:rsidRPr="007E1A55" w:rsidRDefault="00834591" w:rsidP="003F2D74">
            <w:pPr>
              <w:spacing w:line="240" w:lineRule="auto"/>
              <w:ind w:firstLine="0"/>
            </w:pPr>
            <w:r w:rsidRPr="003F1EBF">
              <w:t xml:space="preserve">Documentación de componentes estructurales </w:t>
            </w:r>
            <w:r>
              <w:t xml:space="preserve">Primarias y secundarias </w:t>
            </w:r>
            <w:r w:rsidRPr="003F1EBF">
              <w:t>como cimentaciones, vigas y columnas</w:t>
            </w:r>
            <w:r>
              <w:t xml:space="preserve"> y estructura de techos.</w:t>
            </w:r>
          </w:p>
        </w:tc>
        <w:tc>
          <w:tcPr>
            <w:tcW w:w="2762" w:type="dxa"/>
            <w:gridSpan w:val="2"/>
          </w:tcPr>
          <w:p w14:paraId="0BB968CA" w14:textId="00CD8877" w:rsidR="00834591" w:rsidRPr="007E1A55" w:rsidRDefault="00834591" w:rsidP="003F2D74">
            <w:pPr>
              <w:spacing w:line="240" w:lineRule="auto"/>
              <w:ind w:firstLine="0"/>
            </w:pPr>
            <w:r w:rsidRPr="00DA4D9E">
              <w:t>Diseños estructurales y propiedades de los materiales.</w:t>
            </w:r>
          </w:p>
        </w:tc>
        <w:tc>
          <w:tcPr>
            <w:tcW w:w="2377" w:type="dxa"/>
          </w:tcPr>
          <w:p w14:paraId="62F5CD98" w14:textId="7B3CB6BF" w:rsidR="00834591" w:rsidRPr="007E1A55" w:rsidRDefault="00834591" w:rsidP="003F2D74">
            <w:pPr>
              <w:spacing w:line="240" w:lineRule="auto"/>
              <w:ind w:firstLine="0"/>
            </w:pPr>
            <w:r>
              <w:t>Ingenieros Estructurales</w:t>
            </w:r>
          </w:p>
        </w:tc>
        <w:tc>
          <w:tcPr>
            <w:tcW w:w="2713" w:type="dxa"/>
          </w:tcPr>
          <w:p w14:paraId="0ADD339D" w14:textId="47CBFDB8" w:rsidR="00834591" w:rsidRPr="007E1A55" w:rsidRDefault="00834591" w:rsidP="003F2D74">
            <w:pPr>
              <w:spacing w:line="240" w:lineRule="auto"/>
              <w:ind w:firstLine="0"/>
            </w:pPr>
            <w:r w:rsidRPr="00BF69C6">
              <w:t>Elaboración de planos de detalle y especificaciones de elementos estructurales.</w:t>
            </w:r>
          </w:p>
        </w:tc>
        <w:tc>
          <w:tcPr>
            <w:tcW w:w="1663" w:type="dxa"/>
          </w:tcPr>
          <w:p w14:paraId="6F51C229" w14:textId="77777777" w:rsidR="00834591" w:rsidRPr="007E1A55" w:rsidRDefault="00834591" w:rsidP="003F2D74">
            <w:pPr>
              <w:spacing w:line="240" w:lineRule="auto"/>
              <w:ind w:firstLine="0"/>
            </w:pPr>
          </w:p>
        </w:tc>
        <w:tc>
          <w:tcPr>
            <w:tcW w:w="1620" w:type="dxa"/>
          </w:tcPr>
          <w:p w14:paraId="0AD081DB" w14:textId="77777777" w:rsidR="00834591" w:rsidRPr="007E1A55" w:rsidRDefault="00834591" w:rsidP="00487A83">
            <w:pPr>
              <w:pStyle w:val="ListParagraph"/>
              <w:numPr>
                <w:ilvl w:val="0"/>
                <w:numId w:val="85"/>
              </w:numPr>
              <w:spacing w:line="240" w:lineRule="auto"/>
            </w:pPr>
          </w:p>
        </w:tc>
        <w:tc>
          <w:tcPr>
            <w:tcW w:w="2017" w:type="dxa"/>
          </w:tcPr>
          <w:p w14:paraId="6311B705" w14:textId="5CF0EBB1" w:rsidR="00834591" w:rsidRPr="00431381" w:rsidRDefault="00431381" w:rsidP="003F2D74">
            <w:pPr>
              <w:spacing w:line="240" w:lineRule="auto"/>
              <w:ind w:firstLine="0"/>
              <w:rPr>
                <w:sz w:val="20"/>
                <w:szCs w:val="20"/>
              </w:rPr>
            </w:pPr>
            <w:r w:rsidRPr="00431381">
              <w:rPr>
                <w:sz w:val="20"/>
                <w:szCs w:val="20"/>
              </w:rPr>
              <w:t>Pendiente</w:t>
            </w:r>
          </w:p>
        </w:tc>
      </w:tr>
      <w:tr w:rsidR="00834591" w14:paraId="543736A0" w14:textId="77777777" w:rsidTr="0072021F">
        <w:tc>
          <w:tcPr>
            <w:tcW w:w="584" w:type="dxa"/>
          </w:tcPr>
          <w:p w14:paraId="3CB4989D" w14:textId="32DC95CC" w:rsidR="00834591" w:rsidRDefault="00834591" w:rsidP="003F2D74">
            <w:pPr>
              <w:ind w:firstLine="0"/>
            </w:pPr>
            <w:r>
              <w:t>0</w:t>
            </w:r>
            <w:r w:rsidR="00752415">
              <w:t>47</w:t>
            </w:r>
          </w:p>
        </w:tc>
        <w:tc>
          <w:tcPr>
            <w:tcW w:w="2222" w:type="dxa"/>
          </w:tcPr>
          <w:p w14:paraId="774F9C05" w14:textId="6F8C86E5" w:rsidR="00834591" w:rsidRDefault="00834591" w:rsidP="003F2D74">
            <w:pPr>
              <w:spacing w:line="240" w:lineRule="auto"/>
              <w:ind w:firstLine="0"/>
            </w:pPr>
            <w:r>
              <w:t>1.</w:t>
            </w:r>
            <w:r w:rsidR="009502EC">
              <w:t>3</w:t>
            </w:r>
            <w:r>
              <w:t>.2.4 Elaboración de Planos Mecánicos y especificaciones</w:t>
            </w:r>
          </w:p>
        </w:tc>
        <w:tc>
          <w:tcPr>
            <w:tcW w:w="2733" w:type="dxa"/>
          </w:tcPr>
          <w:p w14:paraId="4421559D" w14:textId="0F8B3A88" w:rsidR="00834591" w:rsidRPr="007E1A55" w:rsidRDefault="00834591" w:rsidP="003F2D74">
            <w:pPr>
              <w:spacing w:line="240" w:lineRule="auto"/>
              <w:ind w:firstLine="0"/>
            </w:pPr>
            <w:proofErr w:type="gramStart"/>
            <w:r w:rsidRPr="00E02665">
              <w:t>Asegurar</w:t>
            </w:r>
            <w:proofErr w:type="gramEnd"/>
            <w:r w:rsidRPr="00E02665">
              <w:t xml:space="preserve"> que los sistemas mecánicos se implementen según el diseño.</w:t>
            </w:r>
          </w:p>
        </w:tc>
        <w:tc>
          <w:tcPr>
            <w:tcW w:w="2591" w:type="dxa"/>
            <w:gridSpan w:val="2"/>
          </w:tcPr>
          <w:p w14:paraId="4DDE5428" w14:textId="5674EEBE" w:rsidR="00834591" w:rsidRPr="007E1A55" w:rsidRDefault="00834591" w:rsidP="003F2D74">
            <w:pPr>
              <w:spacing w:line="240" w:lineRule="auto"/>
              <w:ind w:firstLine="0"/>
            </w:pPr>
            <w:r>
              <w:t xml:space="preserve">Documentación detallada </w:t>
            </w:r>
            <w:r w:rsidRPr="000C6677">
              <w:t xml:space="preserve">sistemas mecánicos </w:t>
            </w:r>
          </w:p>
        </w:tc>
        <w:tc>
          <w:tcPr>
            <w:tcW w:w="2762" w:type="dxa"/>
            <w:gridSpan w:val="2"/>
          </w:tcPr>
          <w:p w14:paraId="654F607D" w14:textId="4893C83B" w:rsidR="00834591" w:rsidRPr="007E1A55" w:rsidRDefault="00834591" w:rsidP="003F2D74">
            <w:pPr>
              <w:spacing w:line="240" w:lineRule="auto"/>
              <w:ind w:firstLine="0"/>
            </w:pPr>
            <w:r w:rsidRPr="00B41472">
              <w:t>Diseños mecánicos y especificaciones de equipos.</w:t>
            </w:r>
          </w:p>
        </w:tc>
        <w:tc>
          <w:tcPr>
            <w:tcW w:w="2377" w:type="dxa"/>
          </w:tcPr>
          <w:p w14:paraId="31359312" w14:textId="0E5EF525" w:rsidR="00834591" w:rsidRPr="007E1A55" w:rsidRDefault="00834591" w:rsidP="003F2D74">
            <w:pPr>
              <w:spacing w:line="240" w:lineRule="auto"/>
              <w:ind w:firstLine="0"/>
            </w:pPr>
            <w:r>
              <w:t>Ingenieros Mecánicos</w:t>
            </w:r>
          </w:p>
        </w:tc>
        <w:tc>
          <w:tcPr>
            <w:tcW w:w="2713" w:type="dxa"/>
          </w:tcPr>
          <w:p w14:paraId="6F57F673" w14:textId="726E7C3B" w:rsidR="00834591" w:rsidRPr="007E1A55" w:rsidRDefault="00834591" w:rsidP="003F2D74">
            <w:pPr>
              <w:spacing w:line="240" w:lineRule="auto"/>
              <w:ind w:firstLine="0"/>
            </w:pPr>
            <w:r w:rsidRPr="00E02665">
              <w:t>Elaboración de documentos técnicos y planos de instalaciones mecánicas.</w:t>
            </w:r>
          </w:p>
        </w:tc>
        <w:tc>
          <w:tcPr>
            <w:tcW w:w="1663" w:type="dxa"/>
          </w:tcPr>
          <w:p w14:paraId="341ED148" w14:textId="77777777" w:rsidR="00834591" w:rsidRPr="007E1A55" w:rsidRDefault="00834591" w:rsidP="003F2D74">
            <w:pPr>
              <w:spacing w:line="240" w:lineRule="auto"/>
              <w:ind w:firstLine="0"/>
            </w:pPr>
          </w:p>
        </w:tc>
        <w:tc>
          <w:tcPr>
            <w:tcW w:w="1620" w:type="dxa"/>
          </w:tcPr>
          <w:p w14:paraId="18787151" w14:textId="77777777" w:rsidR="00834591" w:rsidRPr="007E1A55" w:rsidRDefault="00834591" w:rsidP="00487A83">
            <w:pPr>
              <w:pStyle w:val="ListParagraph"/>
              <w:numPr>
                <w:ilvl w:val="0"/>
                <w:numId w:val="85"/>
              </w:numPr>
              <w:spacing w:line="240" w:lineRule="auto"/>
            </w:pPr>
          </w:p>
        </w:tc>
        <w:tc>
          <w:tcPr>
            <w:tcW w:w="2017" w:type="dxa"/>
          </w:tcPr>
          <w:p w14:paraId="1C967C9C" w14:textId="52A9CBCB" w:rsidR="00834591" w:rsidRPr="0090446B" w:rsidRDefault="00431381" w:rsidP="003F2D74">
            <w:pPr>
              <w:spacing w:line="240" w:lineRule="auto"/>
              <w:ind w:firstLine="0"/>
              <w:rPr>
                <w:sz w:val="20"/>
                <w:szCs w:val="20"/>
              </w:rPr>
            </w:pPr>
            <w:r w:rsidRPr="0090446B">
              <w:rPr>
                <w:sz w:val="20"/>
                <w:szCs w:val="20"/>
              </w:rPr>
              <w:t>Pendiente</w:t>
            </w:r>
          </w:p>
        </w:tc>
      </w:tr>
      <w:tr w:rsidR="00834591" w14:paraId="72A0526B" w14:textId="77777777" w:rsidTr="0072021F">
        <w:tc>
          <w:tcPr>
            <w:tcW w:w="584" w:type="dxa"/>
          </w:tcPr>
          <w:p w14:paraId="65ED7A03" w14:textId="4D4E716F" w:rsidR="00834591" w:rsidRDefault="00834591" w:rsidP="003F2D74">
            <w:pPr>
              <w:ind w:firstLine="0"/>
            </w:pPr>
            <w:r>
              <w:t>0</w:t>
            </w:r>
            <w:r w:rsidR="00752415">
              <w:t>48</w:t>
            </w:r>
          </w:p>
        </w:tc>
        <w:tc>
          <w:tcPr>
            <w:tcW w:w="2222" w:type="dxa"/>
          </w:tcPr>
          <w:p w14:paraId="626EC511" w14:textId="0ADD3E16" w:rsidR="00834591" w:rsidRDefault="00834591" w:rsidP="003F2D74">
            <w:pPr>
              <w:spacing w:line="240" w:lineRule="auto"/>
              <w:ind w:firstLine="0"/>
            </w:pPr>
            <w:r>
              <w:t>1.</w:t>
            </w:r>
            <w:r w:rsidR="009502EC">
              <w:t>3</w:t>
            </w:r>
            <w:r>
              <w:t>.2.5 Elaboración de Planos de Planta de Tratamiento y especificaciones</w:t>
            </w:r>
          </w:p>
        </w:tc>
        <w:tc>
          <w:tcPr>
            <w:tcW w:w="2733" w:type="dxa"/>
          </w:tcPr>
          <w:p w14:paraId="4E8B0BC5" w14:textId="70912B77" w:rsidR="00834591" w:rsidRPr="007E1A55" w:rsidRDefault="00834591" w:rsidP="003F2D74">
            <w:pPr>
              <w:spacing w:line="240" w:lineRule="auto"/>
              <w:ind w:firstLine="0"/>
            </w:pPr>
            <w:r w:rsidRPr="00417CAB">
              <w:t>Guiar la construcción de</w:t>
            </w:r>
            <w:r>
              <w:t>l</w:t>
            </w:r>
            <w:r w:rsidRPr="00417CAB">
              <w:t xml:space="preserve"> sistema de tratamiento conforme y eficiente.</w:t>
            </w:r>
          </w:p>
        </w:tc>
        <w:tc>
          <w:tcPr>
            <w:tcW w:w="2591" w:type="dxa"/>
            <w:gridSpan w:val="2"/>
          </w:tcPr>
          <w:p w14:paraId="474F624D" w14:textId="538B8623" w:rsidR="00834591" w:rsidRPr="007E1A55" w:rsidRDefault="00834591" w:rsidP="003F2D74">
            <w:pPr>
              <w:spacing w:line="240" w:lineRule="auto"/>
              <w:ind w:firstLine="0"/>
            </w:pPr>
            <w:r w:rsidRPr="00417CAB">
              <w:t>Documentación para la construcción de la planta de tratamiento de aguas residuales</w:t>
            </w:r>
          </w:p>
        </w:tc>
        <w:tc>
          <w:tcPr>
            <w:tcW w:w="2762" w:type="dxa"/>
            <w:gridSpan w:val="2"/>
          </w:tcPr>
          <w:p w14:paraId="4B7B06BA" w14:textId="3A3B29F1" w:rsidR="00834591" w:rsidRPr="007E1A55" w:rsidRDefault="00834591" w:rsidP="003F2D74">
            <w:pPr>
              <w:spacing w:line="240" w:lineRule="auto"/>
              <w:ind w:firstLine="0"/>
            </w:pPr>
            <w:r w:rsidRPr="00C22248">
              <w:t>Diseño de plantas de tratamiento y normas ambientales.</w:t>
            </w:r>
          </w:p>
        </w:tc>
        <w:tc>
          <w:tcPr>
            <w:tcW w:w="2377" w:type="dxa"/>
          </w:tcPr>
          <w:p w14:paraId="3B145359" w14:textId="22C5AA24" w:rsidR="00834591" w:rsidRDefault="00834591" w:rsidP="003F2D74">
            <w:pPr>
              <w:spacing w:line="240" w:lineRule="auto"/>
              <w:ind w:firstLine="0"/>
            </w:pPr>
            <w:r w:rsidRPr="00C22248">
              <w:t>Ingenieros</w:t>
            </w:r>
            <w:r>
              <w:t xml:space="preserve"> Mecánico (Especialista en planta de Tratamientos)</w:t>
            </w:r>
          </w:p>
          <w:p w14:paraId="49BDF6D8" w14:textId="77777777" w:rsidR="00834591" w:rsidRPr="00C22248" w:rsidRDefault="00834591" w:rsidP="00C22248"/>
        </w:tc>
        <w:tc>
          <w:tcPr>
            <w:tcW w:w="2713" w:type="dxa"/>
          </w:tcPr>
          <w:p w14:paraId="17B39E2E" w14:textId="59C38600" w:rsidR="00834591" w:rsidRPr="007E1A55" w:rsidRDefault="00834591" w:rsidP="003F2D74">
            <w:pPr>
              <w:spacing w:line="240" w:lineRule="auto"/>
              <w:ind w:firstLine="0"/>
            </w:pPr>
            <w:r w:rsidRPr="00105CEE">
              <w:t>Desarrollar planos, listas de equipos y procedimientos de instalación.</w:t>
            </w:r>
          </w:p>
        </w:tc>
        <w:tc>
          <w:tcPr>
            <w:tcW w:w="1663" w:type="dxa"/>
          </w:tcPr>
          <w:p w14:paraId="5E8FA5C2" w14:textId="77777777" w:rsidR="00834591" w:rsidRPr="007E1A55" w:rsidRDefault="00834591" w:rsidP="003F2D74">
            <w:pPr>
              <w:spacing w:line="240" w:lineRule="auto"/>
              <w:ind w:firstLine="0"/>
            </w:pPr>
          </w:p>
        </w:tc>
        <w:tc>
          <w:tcPr>
            <w:tcW w:w="1620" w:type="dxa"/>
          </w:tcPr>
          <w:p w14:paraId="692267FF" w14:textId="77777777" w:rsidR="00834591" w:rsidRPr="007E1A55" w:rsidRDefault="00834591" w:rsidP="00487A83">
            <w:pPr>
              <w:pStyle w:val="ListParagraph"/>
              <w:numPr>
                <w:ilvl w:val="0"/>
                <w:numId w:val="85"/>
              </w:numPr>
              <w:spacing w:line="240" w:lineRule="auto"/>
            </w:pPr>
          </w:p>
        </w:tc>
        <w:tc>
          <w:tcPr>
            <w:tcW w:w="2017" w:type="dxa"/>
          </w:tcPr>
          <w:p w14:paraId="60C7F8CA" w14:textId="7778816E" w:rsidR="00834591" w:rsidRPr="0090446B" w:rsidRDefault="0090446B" w:rsidP="003F2D74">
            <w:pPr>
              <w:spacing w:line="240" w:lineRule="auto"/>
              <w:ind w:firstLine="0"/>
              <w:rPr>
                <w:sz w:val="20"/>
                <w:szCs w:val="20"/>
              </w:rPr>
            </w:pPr>
            <w:r w:rsidRPr="0090446B">
              <w:rPr>
                <w:sz w:val="20"/>
                <w:szCs w:val="20"/>
              </w:rPr>
              <w:t>Pendiente</w:t>
            </w:r>
          </w:p>
        </w:tc>
      </w:tr>
      <w:tr w:rsidR="00834591" w14:paraId="4E47E168" w14:textId="77777777" w:rsidTr="0072021F">
        <w:tc>
          <w:tcPr>
            <w:tcW w:w="584" w:type="dxa"/>
          </w:tcPr>
          <w:p w14:paraId="08D27BA3" w14:textId="0B257220" w:rsidR="00834591" w:rsidRDefault="00834591" w:rsidP="002B1ABE">
            <w:pPr>
              <w:ind w:firstLine="0"/>
            </w:pPr>
            <w:r>
              <w:t>0</w:t>
            </w:r>
            <w:r w:rsidR="00752415">
              <w:t>49</w:t>
            </w:r>
          </w:p>
        </w:tc>
        <w:tc>
          <w:tcPr>
            <w:tcW w:w="2222" w:type="dxa"/>
          </w:tcPr>
          <w:p w14:paraId="0DDDCAC0" w14:textId="096D888A" w:rsidR="00834591" w:rsidRDefault="00834591" w:rsidP="002B1ABE">
            <w:pPr>
              <w:spacing w:line="240" w:lineRule="auto"/>
              <w:ind w:firstLine="0"/>
            </w:pPr>
            <w:r>
              <w:t>1.</w:t>
            </w:r>
            <w:r w:rsidR="00A262DA">
              <w:t>3</w:t>
            </w:r>
            <w:r>
              <w:t>.2.6 Elaboración de Planos Eléctricos y especificaciones</w:t>
            </w:r>
          </w:p>
        </w:tc>
        <w:tc>
          <w:tcPr>
            <w:tcW w:w="2733" w:type="dxa"/>
          </w:tcPr>
          <w:p w14:paraId="10B7D383" w14:textId="1CCD7816" w:rsidR="00834591" w:rsidRPr="007E1A55" w:rsidRDefault="00834591" w:rsidP="002B1ABE">
            <w:pPr>
              <w:spacing w:line="240" w:lineRule="auto"/>
              <w:ind w:firstLine="0"/>
            </w:pPr>
            <w:r w:rsidRPr="00E04822">
              <w:t>Asegurar el cumplimiento de los requisitos de seguridad y diseño.</w:t>
            </w:r>
          </w:p>
        </w:tc>
        <w:tc>
          <w:tcPr>
            <w:tcW w:w="2591" w:type="dxa"/>
            <w:gridSpan w:val="2"/>
          </w:tcPr>
          <w:p w14:paraId="7739FF0F" w14:textId="3C62D9B5" w:rsidR="00834591" w:rsidRPr="007E1A55" w:rsidRDefault="00834591" w:rsidP="002B1ABE">
            <w:pPr>
              <w:spacing w:line="240" w:lineRule="auto"/>
              <w:ind w:firstLine="0"/>
            </w:pPr>
            <w:r>
              <w:t>Documentación</w:t>
            </w:r>
            <w:r w:rsidRPr="00490F7F">
              <w:t xml:space="preserve"> para la implementación de sistemas eléctricos durante la construcción.</w:t>
            </w:r>
          </w:p>
        </w:tc>
        <w:tc>
          <w:tcPr>
            <w:tcW w:w="2762" w:type="dxa"/>
            <w:gridSpan w:val="2"/>
          </w:tcPr>
          <w:p w14:paraId="06FAE4AE" w14:textId="54926AF1" w:rsidR="00834591" w:rsidRPr="007E1A55" w:rsidRDefault="00834591" w:rsidP="002B1ABE">
            <w:pPr>
              <w:spacing w:line="240" w:lineRule="auto"/>
              <w:ind w:firstLine="0"/>
            </w:pPr>
            <w:r w:rsidRPr="00E04822">
              <w:t>Diseños eléctricos y especificaciones de materiales.</w:t>
            </w:r>
          </w:p>
        </w:tc>
        <w:tc>
          <w:tcPr>
            <w:tcW w:w="2377" w:type="dxa"/>
          </w:tcPr>
          <w:p w14:paraId="62238EFF" w14:textId="7392D6A9" w:rsidR="00834591" w:rsidRPr="007E1A55" w:rsidRDefault="00834591" w:rsidP="002B1ABE">
            <w:pPr>
              <w:spacing w:line="240" w:lineRule="auto"/>
              <w:ind w:firstLine="0"/>
            </w:pPr>
            <w:r w:rsidRPr="007C146B">
              <w:t>Ingenieros Eléctricos.</w:t>
            </w:r>
          </w:p>
        </w:tc>
        <w:tc>
          <w:tcPr>
            <w:tcW w:w="2713" w:type="dxa"/>
          </w:tcPr>
          <w:p w14:paraId="0931B7CA" w14:textId="2C618858" w:rsidR="00834591" w:rsidRPr="007E1A55" w:rsidRDefault="00834591" w:rsidP="002B1ABE">
            <w:pPr>
              <w:spacing w:line="240" w:lineRule="auto"/>
              <w:ind w:firstLine="0"/>
            </w:pPr>
            <w:r w:rsidRPr="007C146B">
              <w:t>Preparar diagramas de cableado, diseños de circuitos y listas de materiales.</w:t>
            </w:r>
          </w:p>
        </w:tc>
        <w:tc>
          <w:tcPr>
            <w:tcW w:w="1663" w:type="dxa"/>
          </w:tcPr>
          <w:p w14:paraId="34B0AB54" w14:textId="77777777" w:rsidR="00834591" w:rsidRPr="007E1A55" w:rsidRDefault="00834591" w:rsidP="002B1ABE">
            <w:pPr>
              <w:spacing w:line="240" w:lineRule="auto"/>
              <w:ind w:firstLine="0"/>
            </w:pPr>
          </w:p>
        </w:tc>
        <w:tc>
          <w:tcPr>
            <w:tcW w:w="1620" w:type="dxa"/>
          </w:tcPr>
          <w:p w14:paraId="4F7A4FBF" w14:textId="77777777" w:rsidR="00834591" w:rsidRPr="007E1A55" w:rsidRDefault="00834591" w:rsidP="00487A83">
            <w:pPr>
              <w:pStyle w:val="ListParagraph"/>
              <w:numPr>
                <w:ilvl w:val="0"/>
                <w:numId w:val="85"/>
              </w:numPr>
              <w:spacing w:line="240" w:lineRule="auto"/>
            </w:pPr>
          </w:p>
        </w:tc>
        <w:tc>
          <w:tcPr>
            <w:tcW w:w="2017" w:type="dxa"/>
          </w:tcPr>
          <w:p w14:paraId="53646A1E" w14:textId="0C4BEC81" w:rsidR="00834591" w:rsidRPr="0003761E" w:rsidRDefault="0003761E" w:rsidP="002B1ABE">
            <w:pPr>
              <w:spacing w:line="240" w:lineRule="auto"/>
              <w:ind w:firstLine="0"/>
              <w:rPr>
                <w:sz w:val="20"/>
                <w:szCs w:val="20"/>
              </w:rPr>
            </w:pPr>
            <w:r w:rsidRPr="0003761E">
              <w:rPr>
                <w:sz w:val="20"/>
                <w:szCs w:val="20"/>
              </w:rPr>
              <w:t>Pendiente</w:t>
            </w:r>
          </w:p>
        </w:tc>
      </w:tr>
      <w:tr w:rsidR="00834591" w14:paraId="30E59D10" w14:textId="77777777" w:rsidTr="0072021F">
        <w:tc>
          <w:tcPr>
            <w:tcW w:w="584" w:type="dxa"/>
          </w:tcPr>
          <w:p w14:paraId="6DEA450D" w14:textId="042512B3" w:rsidR="00834591" w:rsidRDefault="00834591" w:rsidP="002B1ABE">
            <w:pPr>
              <w:ind w:firstLine="0"/>
            </w:pPr>
            <w:r>
              <w:t>0</w:t>
            </w:r>
            <w:r w:rsidR="00752415">
              <w:t>50</w:t>
            </w:r>
          </w:p>
        </w:tc>
        <w:tc>
          <w:tcPr>
            <w:tcW w:w="2222" w:type="dxa"/>
          </w:tcPr>
          <w:p w14:paraId="4F67FB4F" w14:textId="7834948D" w:rsidR="00834591" w:rsidRDefault="00834591" w:rsidP="002B1ABE">
            <w:pPr>
              <w:spacing w:line="240" w:lineRule="auto"/>
              <w:ind w:firstLine="0"/>
            </w:pPr>
            <w:r>
              <w:t>1.</w:t>
            </w:r>
            <w:r w:rsidR="004A18A4">
              <w:t>3</w:t>
            </w:r>
            <w:r>
              <w:t>.2.7 Elaboración de Planos de Aire Acondicionado y especificaciones</w:t>
            </w:r>
          </w:p>
        </w:tc>
        <w:tc>
          <w:tcPr>
            <w:tcW w:w="2733" w:type="dxa"/>
          </w:tcPr>
          <w:p w14:paraId="6320DBA4" w14:textId="7F4AF743" w:rsidR="00834591" w:rsidRPr="007E1A55" w:rsidRDefault="00834591" w:rsidP="002B1ABE">
            <w:pPr>
              <w:spacing w:line="240" w:lineRule="auto"/>
              <w:ind w:firstLine="0"/>
            </w:pPr>
            <w:r w:rsidRPr="005E0880">
              <w:t>Asegurar la implementación efectiva de los sistemas de</w:t>
            </w:r>
            <w:r>
              <w:t>l aire acondicionado para el proyecto</w:t>
            </w:r>
          </w:p>
        </w:tc>
        <w:tc>
          <w:tcPr>
            <w:tcW w:w="2591" w:type="dxa"/>
            <w:gridSpan w:val="2"/>
          </w:tcPr>
          <w:p w14:paraId="7E970987" w14:textId="61EFB655" w:rsidR="00834591" w:rsidRPr="007E1A55" w:rsidRDefault="00834591" w:rsidP="002B1ABE">
            <w:pPr>
              <w:spacing w:line="240" w:lineRule="auto"/>
              <w:ind w:firstLine="0"/>
            </w:pPr>
            <w:r w:rsidRPr="00B66ABB">
              <w:t>Documentación para la instalación de sistemas de aire acondicionado y climatización.</w:t>
            </w:r>
          </w:p>
        </w:tc>
        <w:tc>
          <w:tcPr>
            <w:tcW w:w="2762" w:type="dxa"/>
            <w:gridSpan w:val="2"/>
          </w:tcPr>
          <w:p w14:paraId="03556FEA" w14:textId="0BCC9E8F" w:rsidR="00834591" w:rsidRPr="007E1A55" w:rsidRDefault="00834591" w:rsidP="002B1ABE">
            <w:pPr>
              <w:spacing w:line="240" w:lineRule="auto"/>
              <w:ind w:firstLine="0"/>
            </w:pPr>
            <w:r w:rsidRPr="00807336">
              <w:t>Diseños y especificaciones de equipos.</w:t>
            </w:r>
          </w:p>
        </w:tc>
        <w:tc>
          <w:tcPr>
            <w:tcW w:w="2377" w:type="dxa"/>
          </w:tcPr>
          <w:p w14:paraId="7FB31ED3" w14:textId="73968EDF" w:rsidR="00834591" w:rsidRPr="007E1A55" w:rsidRDefault="00834591" w:rsidP="002B1ABE">
            <w:pPr>
              <w:spacing w:line="240" w:lineRule="auto"/>
              <w:ind w:firstLine="0"/>
            </w:pPr>
            <w:r>
              <w:t>Ingenieros Eléctricos</w:t>
            </w:r>
          </w:p>
        </w:tc>
        <w:tc>
          <w:tcPr>
            <w:tcW w:w="2713" w:type="dxa"/>
          </w:tcPr>
          <w:p w14:paraId="15B2750D" w14:textId="5DFE4035" w:rsidR="00834591" w:rsidRPr="007E1A55" w:rsidRDefault="00834591" w:rsidP="002B1ABE">
            <w:pPr>
              <w:spacing w:line="240" w:lineRule="auto"/>
              <w:ind w:firstLine="0"/>
            </w:pPr>
            <w:r w:rsidRPr="00235F2B">
              <w:t>Desarrollar diseños de sistemas y pautas de instalación.</w:t>
            </w:r>
          </w:p>
        </w:tc>
        <w:tc>
          <w:tcPr>
            <w:tcW w:w="1663" w:type="dxa"/>
          </w:tcPr>
          <w:p w14:paraId="2D89FB08" w14:textId="77777777" w:rsidR="00834591" w:rsidRPr="007E1A55" w:rsidRDefault="00834591" w:rsidP="002B1ABE">
            <w:pPr>
              <w:spacing w:line="240" w:lineRule="auto"/>
              <w:ind w:firstLine="0"/>
            </w:pPr>
          </w:p>
        </w:tc>
        <w:tc>
          <w:tcPr>
            <w:tcW w:w="1620" w:type="dxa"/>
          </w:tcPr>
          <w:p w14:paraId="46D61E43" w14:textId="77777777" w:rsidR="00834591" w:rsidRPr="007E1A55" w:rsidRDefault="00834591" w:rsidP="00487A83">
            <w:pPr>
              <w:pStyle w:val="ListParagraph"/>
              <w:numPr>
                <w:ilvl w:val="0"/>
                <w:numId w:val="85"/>
              </w:numPr>
              <w:spacing w:line="240" w:lineRule="auto"/>
            </w:pPr>
          </w:p>
        </w:tc>
        <w:tc>
          <w:tcPr>
            <w:tcW w:w="2017" w:type="dxa"/>
          </w:tcPr>
          <w:p w14:paraId="7A412998" w14:textId="5ED7D4FD" w:rsidR="00834591" w:rsidRPr="00900183" w:rsidRDefault="00900183" w:rsidP="002B1ABE">
            <w:pPr>
              <w:spacing w:line="240" w:lineRule="auto"/>
              <w:ind w:firstLine="0"/>
              <w:rPr>
                <w:sz w:val="20"/>
                <w:szCs w:val="20"/>
              </w:rPr>
            </w:pPr>
            <w:r w:rsidRPr="00900183">
              <w:rPr>
                <w:sz w:val="20"/>
                <w:szCs w:val="20"/>
              </w:rPr>
              <w:t>Pendiente</w:t>
            </w:r>
          </w:p>
        </w:tc>
      </w:tr>
      <w:tr w:rsidR="00834591" w14:paraId="1B548860" w14:textId="77777777" w:rsidTr="0072021F">
        <w:tc>
          <w:tcPr>
            <w:tcW w:w="584" w:type="dxa"/>
          </w:tcPr>
          <w:p w14:paraId="222833DC" w14:textId="144CDC93" w:rsidR="00834591" w:rsidRDefault="00834591" w:rsidP="002B1ABE">
            <w:pPr>
              <w:ind w:firstLine="0"/>
            </w:pPr>
            <w:r>
              <w:t>0</w:t>
            </w:r>
            <w:r w:rsidR="00752415">
              <w:t>51</w:t>
            </w:r>
          </w:p>
        </w:tc>
        <w:tc>
          <w:tcPr>
            <w:tcW w:w="2222" w:type="dxa"/>
          </w:tcPr>
          <w:p w14:paraId="7B5A33AB" w14:textId="6181CC6E" w:rsidR="00834591" w:rsidRDefault="00834591" w:rsidP="002B1ABE">
            <w:pPr>
              <w:spacing w:line="240" w:lineRule="auto"/>
              <w:ind w:firstLine="0"/>
            </w:pPr>
            <w:r>
              <w:t>1.</w:t>
            </w:r>
            <w:r w:rsidR="007116B9">
              <w:t>3</w:t>
            </w:r>
            <w:r>
              <w:t>.2.8 Presupuestos Detallado</w:t>
            </w:r>
          </w:p>
        </w:tc>
        <w:tc>
          <w:tcPr>
            <w:tcW w:w="2733" w:type="dxa"/>
          </w:tcPr>
          <w:p w14:paraId="4E7D2287" w14:textId="43A1A860" w:rsidR="00834591" w:rsidRPr="007E1A55" w:rsidRDefault="00834591" w:rsidP="002B1ABE">
            <w:pPr>
              <w:spacing w:line="240" w:lineRule="auto"/>
              <w:ind w:firstLine="0"/>
            </w:pPr>
            <w:r w:rsidRPr="0026711D">
              <w:t xml:space="preserve">Proporcionar </w:t>
            </w:r>
            <w:r>
              <w:t xml:space="preserve">una estimación </w:t>
            </w:r>
            <w:r w:rsidRPr="0026711D">
              <w:t xml:space="preserve">precisa, incluyendo </w:t>
            </w:r>
            <w:r w:rsidRPr="0026711D">
              <w:lastRenderedPageBreak/>
              <w:t>contingencias, para las partes interesadas.</w:t>
            </w:r>
          </w:p>
        </w:tc>
        <w:tc>
          <w:tcPr>
            <w:tcW w:w="2591" w:type="dxa"/>
            <w:gridSpan w:val="2"/>
          </w:tcPr>
          <w:p w14:paraId="31A2752D" w14:textId="27EFA306" w:rsidR="00834591" w:rsidRPr="007E1A55" w:rsidRDefault="00834591" w:rsidP="002B1ABE">
            <w:pPr>
              <w:spacing w:line="240" w:lineRule="auto"/>
              <w:ind w:firstLine="0"/>
            </w:pPr>
            <w:r w:rsidRPr="0026711D">
              <w:lastRenderedPageBreak/>
              <w:t>Estimación de costos finalizada y detallada para todo el proyecto.</w:t>
            </w:r>
          </w:p>
        </w:tc>
        <w:tc>
          <w:tcPr>
            <w:tcW w:w="2762" w:type="dxa"/>
            <w:gridSpan w:val="2"/>
          </w:tcPr>
          <w:p w14:paraId="40761AE9" w14:textId="047118FF" w:rsidR="00834591" w:rsidRPr="007E1A55" w:rsidRDefault="00834591" w:rsidP="002B1ABE">
            <w:pPr>
              <w:spacing w:line="240" w:lineRule="auto"/>
              <w:ind w:firstLine="0"/>
            </w:pPr>
            <w:r w:rsidRPr="00FA4906">
              <w:t xml:space="preserve">Diseños completados, costos de materiales y </w:t>
            </w:r>
            <w:r w:rsidRPr="00FA4906">
              <w:lastRenderedPageBreak/>
              <w:t>estimaciones de mano de obra.</w:t>
            </w:r>
          </w:p>
        </w:tc>
        <w:tc>
          <w:tcPr>
            <w:tcW w:w="2377" w:type="dxa"/>
          </w:tcPr>
          <w:p w14:paraId="0DF33523" w14:textId="794A0925" w:rsidR="00834591" w:rsidRPr="007E1A55" w:rsidRDefault="00834591" w:rsidP="002B1ABE">
            <w:pPr>
              <w:spacing w:line="240" w:lineRule="auto"/>
              <w:ind w:firstLine="0"/>
            </w:pPr>
            <w:proofErr w:type="spellStart"/>
            <w:r>
              <w:lastRenderedPageBreak/>
              <w:t>Presupuestista</w:t>
            </w:r>
            <w:proofErr w:type="spellEnd"/>
          </w:p>
        </w:tc>
        <w:tc>
          <w:tcPr>
            <w:tcW w:w="2713" w:type="dxa"/>
          </w:tcPr>
          <w:p w14:paraId="464A470C" w14:textId="61C50564" w:rsidR="00834591" w:rsidRPr="007E1A55" w:rsidRDefault="00834591" w:rsidP="002B1ABE">
            <w:pPr>
              <w:spacing w:line="240" w:lineRule="auto"/>
              <w:ind w:firstLine="0"/>
            </w:pPr>
            <w:r w:rsidRPr="00FA4906">
              <w:t xml:space="preserve">Compilar todos los datos de costos, validar las cifras y presentar el </w:t>
            </w:r>
            <w:r w:rsidRPr="00FA4906">
              <w:lastRenderedPageBreak/>
              <w:t>presupuesto detallado a las partes interesadas.</w:t>
            </w:r>
          </w:p>
        </w:tc>
        <w:tc>
          <w:tcPr>
            <w:tcW w:w="1663" w:type="dxa"/>
          </w:tcPr>
          <w:p w14:paraId="0CA5012C" w14:textId="77777777" w:rsidR="00834591" w:rsidRPr="007E1A55" w:rsidRDefault="00834591" w:rsidP="002B1ABE">
            <w:pPr>
              <w:spacing w:line="240" w:lineRule="auto"/>
              <w:ind w:firstLine="0"/>
            </w:pPr>
          </w:p>
        </w:tc>
        <w:tc>
          <w:tcPr>
            <w:tcW w:w="1620" w:type="dxa"/>
          </w:tcPr>
          <w:p w14:paraId="557E07F0" w14:textId="77777777" w:rsidR="00834591" w:rsidRPr="007E1A55" w:rsidRDefault="00834591" w:rsidP="00487A83">
            <w:pPr>
              <w:pStyle w:val="ListParagraph"/>
              <w:numPr>
                <w:ilvl w:val="0"/>
                <w:numId w:val="85"/>
              </w:numPr>
              <w:spacing w:line="240" w:lineRule="auto"/>
            </w:pPr>
          </w:p>
        </w:tc>
        <w:tc>
          <w:tcPr>
            <w:tcW w:w="2017" w:type="dxa"/>
          </w:tcPr>
          <w:p w14:paraId="2A946E34" w14:textId="7CB6A37E" w:rsidR="00834591" w:rsidRPr="009739CB" w:rsidRDefault="009739CB" w:rsidP="002B1ABE">
            <w:pPr>
              <w:spacing w:line="240" w:lineRule="auto"/>
              <w:ind w:firstLine="0"/>
              <w:rPr>
                <w:sz w:val="20"/>
                <w:szCs w:val="20"/>
              </w:rPr>
            </w:pPr>
            <w:r w:rsidRPr="009739CB">
              <w:rPr>
                <w:sz w:val="20"/>
                <w:szCs w:val="20"/>
              </w:rPr>
              <w:t>Pendiente</w:t>
            </w:r>
          </w:p>
        </w:tc>
      </w:tr>
      <w:tr w:rsidR="00834591" w14:paraId="4DF4D65B" w14:textId="77777777" w:rsidTr="0072021F">
        <w:tc>
          <w:tcPr>
            <w:tcW w:w="584" w:type="dxa"/>
          </w:tcPr>
          <w:p w14:paraId="26B35247" w14:textId="62F93AC0" w:rsidR="00834591" w:rsidRDefault="00834591" w:rsidP="002B1ABE">
            <w:pPr>
              <w:ind w:firstLine="0"/>
            </w:pPr>
            <w:r>
              <w:t>0</w:t>
            </w:r>
            <w:r w:rsidR="00752415">
              <w:t>53</w:t>
            </w:r>
          </w:p>
        </w:tc>
        <w:tc>
          <w:tcPr>
            <w:tcW w:w="2222" w:type="dxa"/>
          </w:tcPr>
          <w:p w14:paraId="4868405D" w14:textId="6B0F9C6E" w:rsidR="00834591" w:rsidRDefault="00834591" w:rsidP="002B1ABE">
            <w:pPr>
              <w:spacing w:line="240" w:lineRule="auto"/>
              <w:ind w:firstLine="0"/>
            </w:pPr>
            <w:r>
              <w:t>1.</w:t>
            </w:r>
            <w:r w:rsidR="007116B9">
              <w:t>3</w:t>
            </w:r>
            <w:r>
              <w:t>.3 Permisos</w:t>
            </w:r>
          </w:p>
        </w:tc>
        <w:tc>
          <w:tcPr>
            <w:tcW w:w="2733" w:type="dxa"/>
          </w:tcPr>
          <w:p w14:paraId="627A1011" w14:textId="0C6E68F5" w:rsidR="00834591" w:rsidRPr="007E1A55" w:rsidRDefault="00834591" w:rsidP="002B1ABE">
            <w:pPr>
              <w:spacing w:line="240" w:lineRule="auto"/>
              <w:ind w:firstLine="0"/>
            </w:pPr>
            <w:r w:rsidRPr="00E74EAC">
              <w:t xml:space="preserve">Asegurar el cumplimiento de los códigos de construcción, normas de seguridad y regulaciones </w:t>
            </w:r>
            <w:r>
              <w:t>para la</w:t>
            </w:r>
            <w:r w:rsidRPr="00E74EAC">
              <w:t xml:space="preserve"> construcción.</w:t>
            </w:r>
          </w:p>
        </w:tc>
        <w:tc>
          <w:tcPr>
            <w:tcW w:w="2591" w:type="dxa"/>
            <w:gridSpan w:val="2"/>
          </w:tcPr>
          <w:p w14:paraId="7FC745AC" w14:textId="7114B14E" w:rsidR="00834591" w:rsidRPr="007E1A55" w:rsidRDefault="00834591" w:rsidP="002B1ABE">
            <w:pPr>
              <w:spacing w:line="240" w:lineRule="auto"/>
              <w:ind w:firstLine="0"/>
            </w:pPr>
            <w:r w:rsidRPr="008818FF">
              <w:t xml:space="preserve">La </w:t>
            </w:r>
            <w:r>
              <w:t xml:space="preserve">documentación y planos constructivos finales y </w:t>
            </w:r>
            <w:r w:rsidRPr="008818FF">
              <w:t xml:space="preserve">requerida para iniciar </w:t>
            </w:r>
            <w:r>
              <w:t>la tramitología ante las instituciones gubernamentales</w:t>
            </w:r>
          </w:p>
        </w:tc>
        <w:tc>
          <w:tcPr>
            <w:tcW w:w="2762" w:type="dxa"/>
            <w:gridSpan w:val="2"/>
          </w:tcPr>
          <w:p w14:paraId="1AC8CE19" w14:textId="64FEE39B" w:rsidR="00834591" w:rsidRPr="007E1A55" w:rsidRDefault="00834591" w:rsidP="002B1ABE">
            <w:pPr>
              <w:spacing w:line="240" w:lineRule="auto"/>
              <w:ind w:firstLine="0"/>
            </w:pPr>
            <w:r w:rsidRPr="003B6D9F">
              <w:t xml:space="preserve">Diseños aprobados, documentos legales y </w:t>
            </w:r>
            <w:r>
              <w:t>documentación</w:t>
            </w:r>
            <w:r w:rsidRPr="003B6D9F">
              <w:t xml:space="preserve"> regulatoria.</w:t>
            </w:r>
          </w:p>
        </w:tc>
        <w:tc>
          <w:tcPr>
            <w:tcW w:w="2377" w:type="dxa"/>
          </w:tcPr>
          <w:p w14:paraId="24975D3D" w14:textId="66EFA609" w:rsidR="00834591" w:rsidRPr="007E1A55" w:rsidRDefault="00834591" w:rsidP="002B1ABE">
            <w:pPr>
              <w:spacing w:line="240" w:lineRule="auto"/>
              <w:ind w:firstLine="0"/>
            </w:pPr>
            <w:r>
              <w:t>Equipo de Proyectos y Equipo PM</w:t>
            </w:r>
          </w:p>
        </w:tc>
        <w:tc>
          <w:tcPr>
            <w:tcW w:w="2713" w:type="dxa"/>
          </w:tcPr>
          <w:p w14:paraId="5DE0C3ED" w14:textId="754B41BF" w:rsidR="00834591" w:rsidRPr="007E1A55" w:rsidRDefault="00834591" w:rsidP="002B1ABE">
            <w:pPr>
              <w:spacing w:line="240" w:lineRule="auto"/>
              <w:ind w:firstLine="0"/>
            </w:pPr>
            <w:r w:rsidRPr="009362D8">
              <w:t>Obtener la</w:t>
            </w:r>
            <w:r>
              <w:t xml:space="preserve"> documentación </w:t>
            </w:r>
            <w:r w:rsidRPr="009362D8">
              <w:t xml:space="preserve">necesaria </w:t>
            </w:r>
            <w:r>
              <w:t>para</w:t>
            </w:r>
            <w:r w:rsidRPr="009362D8">
              <w:t xml:space="preserve"> </w:t>
            </w:r>
            <w:r>
              <w:t>recibir el permiso</w:t>
            </w:r>
            <w:r w:rsidRPr="009362D8">
              <w:t xml:space="preserve"> oficial de construcción</w:t>
            </w:r>
          </w:p>
        </w:tc>
        <w:tc>
          <w:tcPr>
            <w:tcW w:w="1663" w:type="dxa"/>
          </w:tcPr>
          <w:p w14:paraId="4BF079FF" w14:textId="77777777" w:rsidR="00834591" w:rsidRPr="007E1A55" w:rsidRDefault="00834591" w:rsidP="002B1ABE">
            <w:pPr>
              <w:spacing w:line="240" w:lineRule="auto"/>
              <w:ind w:firstLine="0"/>
            </w:pPr>
          </w:p>
        </w:tc>
        <w:tc>
          <w:tcPr>
            <w:tcW w:w="1620" w:type="dxa"/>
          </w:tcPr>
          <w:p w14:paraId="135298DD" w14:textId="77777777" w:rsidR="00834591" w:rsidRPr="007E1A55" w:rsidRDefault="00834591" w:rsidP="00487A83">
            <w:pPr>
              <w:pStyle w:val="ListParagraph"/>
              <w:numPr>
                <w:ilvl w:val="0"/>
                <w:numId w:val="85"/>
              </w:numPr>
              <w:spacing w:line="240" w:lineRule="auto"/>
            </w:pPr>
          </w:p>
        </w:tc>
        <w:tc>
          <w:tcPr>
            <w:tcW w:w="2017" w:type="dxa"/>
          </w:tcPr>
          <w:p w14:paraId="12C941FA" w14:textId="0113C8FA" w:rsidR="00834591" w:rsidRPr="00687990" w:rsidRDefault="00A14F00" w:rsidP="002B1ABE">
            <w:pPr>
              <w:spacing w:line="240" w:lineRule="auto"/>
              <w:ind w:firstLine="0"/>
              <w:rPr>
                <w:sz w:val="20"/>
                <w:szCs w:val="20"/>
              </w:rPr>
            </w:pPr>
            <w:r w:rsidRPr="00687990">
              <w:rPr>
                <w:sz w:val="20"/>
                <w:szCs w:val="20"/>
              </w:rPr>
              <w:t>Pendiente</w:t>
            </w:r>
          </w:p>
        </w:tc>
      </w:tr>
      <w:tr w:rsidR="00834591" w14:paraId="391143F6" w14:textId="77777777" w:rsidTr="0072021F">
        <w:tc>
          <w:tcPr>
            <w:tcW w:w="584" w:type="dxa"/>
          </w:tcPr>
          <w:p w14:paraId="780CDFEA" w14:textId="7FCE7064" w:rsidR="00834591" w:rsidRDefault="00834591" w:rsidP="002B1ABE">
            <w:pPr>
              <w:ind w:firstLine="0"/>
            </w:pPr>
            <w:r>
              <w:t>0</w:t>
            </w:r>
            <w:r w:rsidR="00EB2411">
              <w:t>54</w:t>
            </w:r>
          </w:p>
        </w:tc>
        <w:tc>
          <w:tcPr>
            <w:tcW w:w="2222" w:type="dxa"/>
          </w:tcPr>
          <w:p w14:paraId="20F71483" w14:textId="4A20D8BC" w:rsidR="00834591" w:rsidRDefault="00834591" w:rsidP="002B1ABE">
            <w:pPr>
              <w:spacing w:line="240" w:lineRule="auto"/>
              <w:ind w:firstLine="0"/>
            </w:pPr>
            <w:r>
              <w:t>1.</w:t>
            </w:r>
            <w:r w:rsidR="007116B9">
              <w:t>3</w:t>
            </w:r>
            <w:r>
              <w:t>.3.1 Preparación de documentación para permisos</w:t>
            </w:r>
          </w:p>
        </w:tc>
        <w:tc>
          <w:tcPr>
            <w:tcW w:w="2733" w:type="dxa"/>
          </w:tcPr>
          <w:p w14:paraId="41DAACD9" w14:textId="6C1F4704" w:rsidR="00834591" w:rsidRPr="007E1A55" w:rsidRDefault="00834591" w:rsidP="002B1ABE">
            <w:pPr>
              <w:spacing w:line="240" w:lineRule="auto"/>
              <w:ind w:firstLine="0"/>
            </w:pPr>
            <w:proofErr w:type="gramStart"/>
            <w:r w:rsidRPr="00092069">
              <w:t>Asegurar</w:t>
            </w:r>
            <w:proofErr w:type="gramEnd"/>
            <w:r w:rsidRPr="00092069">
              <w:t xml:space="preserve"> que toda la documentación necesaria sea precisa y completa para evitar retrasos en la obtención de permisos.</w:t>
            </w:r>
          </w:p>
        </w:tc>
        <w:tc>
          <w:tcPr>
            <w:tcW w:w="2591" w:type="dxa"/>
            <w:gridSpan w:val="2"/>
          </w:tcPr>
          <w:p w14:paraId="7D25D0B4" w14:textId="171093D3" w:rsidR="00834591" w:rsidRPr="007E1A55" w:rsidRDefault="00834591" w:rsidP="002B1ABE">
            <w:pPr>
              <w:spacing w:line="240" w:lineRule="auto"/>
              <w:ind w:firstLine="0"/>
            </w:pPr>
            <w:r w:rsidRPr="00162174">
              <w:t>Recopilación y organización de los documentos requeridos para su presentación a la</w:t>
            </w:r>
            <w:r>
              <w:t>s instituciones gubernamentales.</w:t>
            </w:r>
          </w:p>
        </w:tc>
        <w:tc>
          <w:tcPr>
            <w:tcW w:w="2762" w:type="dxa"/>
            <w:gridSpan w:val="2"/>
          </w:tcPr>
          <w:p w14:paraId="2EC47B5C" w14:textId="65BA2B9E" w:rsidR="00834591" w:rsidRPr="007E1A55" w:rsidRDefault="00834591" w:rsidP="002B1ABE">
            <w:pPr>
              <w:spacing w:line="240" w:lineRule="auto"/>
              <w:ind w:firstLine="0"/>
            </w:pPr>
            <w:r>
              <w:t xml:space="preserve">Planos constructivos, </w:t>
            </w:r>
            <w:r w:rsidRPr="00FE0535">
              <w:t>estudios</w:t>
            </w:r>
            <w:r>
              <w:t>,</w:t>
            </w:r>
            <w:r w:rsidRPr="00FE0535">
              <w:t xml:space="preserve"> </w:t>
            </w:r>
            <w:r>
              <w:t xml:space="preserve">informes </w:t>
            </w:r>
            <w:r w:rsidRPr="00FE0535">
              <w:t>y documentación de propiedad.</w:t>
            </w:r>
          </w:p>
        </w:tc>
        <w:tc>
          <w:tcPr>
            <w:tcW w:w="2377" w:type="dxa"/>
          </w:tcPr>
          <w:p w14:paraId="42BD368A" w14:textId="4C78C330" w:rsidR="00834591" w:rsidRPr="007E1A55" w:rsidRDefault="00834591" w:rsidP="002B1ABE">
            <w:pPr>
              <w:spacing w:line="240" w:lineRule="auto"/>
              <w:ind w:firstLine="0"/>
            </w:pPr>
            <w:r>
              <w:t>Equipo de Proyectos y Equipos PM</w:t>
            </w:r>
          </w:p>
        </w:tc>
        <w:tc>
          <w:tcPr>
            <w:tcW w:w="2713" w:type="dxa"/>
          </w:tcPr>
          <w:p w14:paraId="6FE215DC" w14:textId="46087A58" w:rsidR="00834591" w:rsidRPr="007E1A55" w:rsidRDefault="00834591" w:rsidP="002B1ABE">
            <w:pPr>
              <w:spacing w:line="240" w:lineRule="auto"/>
              <w:ind w:firstLine="0"/>
            </w:pPr>
            <w:r w:rsidRPr="007F5921">
              <w:t>Recopilar, revisar y preparar el paquete de solicitud de permiso.</w:t>
            </w:r>
          </w:p>
        </w:tc>
        <w:tc>
          <w:tcPr>
            <w:tcW w:w="1663" w:type="dxa"/>
          </w:tcPr>
          <w:p w14:paraId="5E52A566" w14:textId="77777777" w:rsidR="00834591" w:rsidRPr="007E1A55" w:rsidRDefault="00834591" w:rsidP="002A71A7">
            <w:pPr>
              <w:spacing w:line="240" w:lineRule="auto"/>
              <w:ind w:left="1260" w:firstLine="0"/>
            </w:pPr>
          </w:p>
        </w:tc>
        <w:tc>
          <w:tcPr>
            <w:tcW w:w="1620" w:type="dxa"/>
          </w:tcPr>
          <w:p w14:paraId="02DE4886" w14:textId="77777777" w:rsidR="00834591" w:rsidRPr="007E1A55" w:rsidRDefault="00834591" w:rsidP="00487A83">
            <w:pPr>
              <w:pStyle w:val="ListParagraph"/>
              <w:numPr>
                <w:ilvl w:val="0"/>
                <w:numId w:val="85"/>
              </w:numPr>
              <w:spacing w:line="240" w:lineRule="auto"/>
            </w:pPr>
          </w:p>
        </w:tc>
        <w:tc>
          <w:tcPr>
            <w:tcW w:w="2017" w:type="dxa"/>
          </w:tcPr>
          <w:p w14:paraId="4F6D8EEF" w14:textId="11F3AD18" w:rsidR="00834591" w:rsidRPr="00687990" w:rsidRDefault="00A14F00" w:rsidP="002B1ABE">
            <w:pPr>
              <w:spacing w:line="240" w:lineRule="auto"/>
              <w:ind w:firstLine="0"/>
              <w:rPr>
                <w:sz w:val="20"/>
                <w:szCs w:val="20"/>
              </w:rPr>
            </w:pPr>
            <w:r w:rsidRPr="00687990">
              <w:rPr>
                <w:sz w:val="20"/>
                <w:szCs w:val="20"/>
              </w:rPr>
              <w:t>Pendiente</w:t>
            </w:r>
          </w:p>
        </w:tc>
      </w:tr>
      <w:tr w:rsidR="00834591" w14:paraId="570A16AE" w14:textId="77777777" w:rsidTr="0072021F">
        <w:tc>
          <w:tcPr>
            <w:tcW w:w="584" w:type="dxa"/>
          </w:tcPr>
          <w:p w14:paraId="71E9C123" w14:textId="43C2F300" w:rsidR="00834591" w:rsidRDefault="00834591" w:rsidP="002B1ABE">
            <w:pPr>
              <w:ind w:firstLine="0"/>
            </w:pPr>
            <w:r>
              <w:t>0</w:t>
            </w:r>
            <w:r w:rsidR="00EB2411">
              <w:t>55</w:t>
            </w:r>
          </w:p>
        </w:tc>
        <w:tc>
          <w:tcPr>
            <w:tcW w:w="2222" w:type="dxa"/>
          </w:tcPr>
          <w:p w14:paraId="2FA35447" w14:textId="2BEAED35" w:rsidR="00834591" w:rsidRDefault="00834591" w:rsidP="002B1ABE">
            <w:pPr>
              <w:spacing w:line="240" w:lineRule="auto"/>
              <w:ind w:firstLine="0"/>
            </w:pPr>
            <w:r>
              <w:t>1.</w:t>
            </w:r>
            <w:r w:rsidR="007116B9">
              <w:t>3</w:t>
            </w:r>
            <w:r>
              <w:t>.3.2 Presentar Planos de Permisos</w:t>
            </w:r>
          </w:p>
        </w:tc>
        <w:tc>
          <w:tcPr>
            <w:tcW w:w="2733" w:type="dxa"/>
          </w:tcPr>
          <w:p w14:paraId="27E4E550" w14:textId="3A5478B2" w:rsidR="00834591" w:rsidRPr="007E1A55" w:rsidRDefault="00834591" w:rsidP="002B1ABE">
            <w:pPr>
              <w:spacing w:line="240" w:lineRule="auto"/>
              <w:ind w:firstLine="0"/>
            </w:pPr>
            <w:r w:rsidRPr="003812D9">
              <w:t>Obtener la verificación y aprobación de los diseños de los proyectos por parte de las autoridades.</w:t>
            </w:r>
          </w:p>
        </w:tc>
        <w:tc>
          <w:tcPr>
            <w:tcW w:w="2591" w:type="dxa"/>
            <w:gridSpan w:val="2"/>
          </w:tcPr>
          <w:p w14:paraId="133DE669" w14:textId="423E397C" w:rsidR="00834591" w:rsidRPr="007E1A55" w:rsidRDefault="00834591" w:rsidP="002B1ABE">
            <w:pPr>
              <w:spacing w:line="240" w:lineRule="auto"/>
              <w:ind w:firstLine="0"/>
            </w:pPr>
            <w:r w:rsidRPr="00CA3AC8">
              <w:t xml:space="preserve">Presentación de planos de construcción a </w:t>
            </w:r>
            <w:r>
              <w:t>las instituciones gubernamentales</w:t>
            </w:r>
            <w:r w:rsidRPr="00CA3AC8">
              <w:t xml:space="preserve"> para su aprobación.</w:t>
            </w:r>
          </w:p>
        </w:tc>
        <w:tc>
          <w:tcPr>
            <w:tcW w:w="2762" w:type="dxa"/>
            <w:gridSpan w:val="2"/>
          </w:tcPr>
          <w:p w14:paraId="48BD1466" w14:textId="2C4F2145" w:rsidR="00834591" w:rsidRPr="007E1A55" w:rsidRDefault="00834591" w:rsidP="002B1ABE">
            <w:pPr>
              <w:spacing w:line="240" w:lineRule="auto"/>
              <w:ind w:firstLine="0"/>
            </w:pPr>
            <w:r>
              <w:t xml:space="preserve">Recopilación de </w:t>
            </w:r>
            <w:r w:rsidRPr="009D771F">
              <w:t>Planos</w:t>
            </w:r>
            <w:r>
              <w:t xml:space="preserve"> constructivos</w:t>
            </w:r>
            <w:r w:rsidRPr="009D771F">
              <w:t xml:space="preserve"> </w:t>
            </w:r>
            <w:r>
              <w:t>detallados y documentación de proyectos</w:t>
            </w:r>
            <w:r w:rsidRPr="009D771F">
              <w:t>.</w:t>
            </w:r>
          </w:p>
        </w:tc>
        <w:tc>
          <w:tcPr>
            <w:tcW w:w="2377" w:type="dxa"/>
          </w:tcPr>
          <w:p w14:paraId="18C4671F" w14:textId="296F0566" w:rsidR="00834591" w:rsidRPr="007E1A55" w:rsidRDefault="00834591" w:rsidP="002B1ABE">
            <w:pPr>
              <w:spacing w:line="240" w:lineRule="auto"/>
              <w:ind w:firstLine="0"/>
            </w:pPr>
            <w:r>
              <w:t>Equipo de Proyectos y Equipo PM</w:t>
            </w:r>
          </w:p>
        </w:tc>
        <w:tc>
          <w:tcPr>
            <w:tcW w:w="2713" w:type="dxa"/>
          </w:tcPr>
          <w:p w14:paraId="41B4D07A" w14:textId="701FFD49" w:rsidR="00834591" w:rsidRPr="007E1A55" w:rsidRDefault="00834591" w:rsidP="002B1ABE">
            <w:pPr>
              <w:spacing w:line="240" w:lineRule="auto"/>
              <w:ind w:firstLine="0"/>
            </w:pPr>
            <w:r w:rsidRPr="00C1212F">
              <w:t xml:space="preserve">Presentar planes a las </w:t>
            </w:r>
            <w:r>
              <w:t>instituciones</w:t>
            </w:r>
            <w:r w:rsidRPr="00C1212F">
              <w:t xml:space="preserve"> y proporcionar cualquier documentación adicional o aclaración según sea necesario.</w:t>
            </w:r>
          </w:p>
        </w:tc>
        <w:tc>
          <w:tcPr>
            <w:tcW w:w="1663" w:type="dxa"/>
          </w:tcPr>
          <w:p w14:paraId="473DC721" w14:textId="77777777" w:rsidR="00834591" w:rsidRPr="007E1A55" w:rsidRDefault="00834591" w:rsidP="002B1ABE">
            <w:pPr>
              <w:spacing w:line="240" w:lineRule="auto"/>
              <w:ind w:firstLine="0"/>
            </w:pPr>
          </w:p>
        </w:tc>
        <w:tc>
          <w:tcPr>
            <w:tcW w:w="1620" w:type="dxa"/>
          </w:tcPr>
          <w:p w14:paraId="624E38EF" w14:textId="77777777" w:rsidR="00834591" w:rsidRPr="007E1A55" w:rsidRDefault="00834591" w:rsidP="00487A83">
            <w:pPr>
              <w:pStyle w:val="ListParagraph"/>
              <w:numPr>
                <w:ilvl w:val="0"/>
                <w:numId w:val="85"/>
              </w:numPr>
              <w:spacing w:line="240" w:lineRule="auto"/>
            </w:pPr>
          </w:p>
        </w:tc>
        <w:tc>
          <w:tcPr>
            <w:tcW w:w="2017" w:type="dxa"/>
          </w:tcPr>
          <w:p w14:paraId="50AEA559" w14:textId="71EA0D09" w:rsidR="00834591" w:rsidRPr="00687990" w:rsidRDefault="00687990" w:rsidP="002B1ABE">
            <w:pPr>
              <w:spacing w:line="240" w:lineRule="auto"/>
              <w:ind w:firstLine="0"/>
              <w:rPr>
                <w:sz w:val="20"/>
                <w:szCs w:val="20"/>
              </w:rPr>
            </w:pPr>
            <w:r w:rsidRPr="00687990">
              <w:rPr>
                <w:sz w:val="20"/>
                <w:szCs w:val="20"/>
              </w:rPr>
              <w:t>Pendiente</w:t>
            </w:r>
          </w:p>
        </w:tc>
      </w:tr>
      <w:tr w:rsidR="00834591" w14:paraId="43515BD0" w14:textId="77777777" w:rsidTr="0072021F">
        <w:tc>
          <w:tcPr>
            <w:tcW w:w="584" w:type="dxa"/>
          </w:tcPr>
          <w:p w14:paraId="00AD1655" w14:textId="50DE9AFD" w:rsidR="00834591" w:rsidRDefault="00834591" w:rsidP="002B1ABE">
            <w:pPr>
              <w:ind w:firstLine="0"/>
            </w:pPr>
            <w:r>
              <w:t>0</w:t>
            </w:r>
            <w:r w:rsidR="00EB2411">
              <w:t>56</w:t>
            </w:r>
          </w:p>
        </w:tc>
        <w:tc>
          <w:tcPr>
            <w:tcW w:w="2222" w:type="dxa"/>
          </w:tcPr>
          <w:p w14:paraId="0B3E61D8" w14:textId="438148AE" w:rsidR="00834591" w:rsidRDefault="00834591" w:rsidP="002B1ABE">
            <w:pPr>
              <w:spacing w:line="240" w:lineRule="auto"/>
              <w:ind w:firstLine="0"/>
            </w:pPr>
            <w:r>
              <w:t>1.</w:t>
            </w:r>
            <w:r w:rsidR="007116B9">
              <w:t>3</w:t>
            </w:r>
            <w:r>
              <w:t>.3.2.1 C.F.I. A</w:t>
            </w:r>
          </w:p>
        </w:tc>
        <w:tc>
          <w:tcPr>
            <w:tcW w:w="2733" w:type="dxa"/>
          </w:tcPr>
          <w:p w14:paraId="733C6054" w14:textId="37D72DEF" w:rsidR="00834591" w:rsidRPr="007E1A55" w:rsidRDefault="00834591" w:rsidP="002B1ABE">
            <w:pPr>
              <w:spacing w:line="240" w:lineRule="auto"/>
              <w:ind w:firstLine="0"/>
            </w:pPr>
            <w:proofErr w:type="gramStart"/>
            <w:r w:rsidRPr="00F47AA9">
              <w:t>Asegurar</w:t>
            </w:r>
            <w:proofErr w:type="gramEnd"/>
            <w:r w:rsidRPr="00F47AA9">
              <w:t xml:space="preserve"> que el diseño se adhiera a las normas arquitectónicas y a las normativas </w:t>
            </w:r>
            <w:r>
              <w:t>institucionales</w:t>
            </w:r>
          </w:p>
        </w:tc>
        <w:tc>
          <w:tcPr>
            <w:tcW w:w="2591" w:type="dxa"/>
            <w:gridSpan w:val="2"/>
          </w:tcPr>
          <w:p w14:paraId="6E485915" w14:textId="3C3A9BED" w:rsidR="00834591" w:rsidRPr="007E1A55" w:rsidRDefault="00834591" w:rsidP="002B1ABE">
            <w:pPr>
              <w:spacing w:line="240" w:lineRule="auto"/>
              <w:ind w:firstLine="0"/>
            </w:pPr>
            <w:r>
              <w:t>Presentación de planos constructivos al C.F.I.A. para su revisión y aprobación</w:t>
            </w:r>
          </w:p>
        </w:tc>
        <w:tc>
          <w:tcPr>
            <w:tcW w:w="2762" w:type="dxa"/>
            <w:gridSpan w:val="2"/>
          </w:tcPr>
          <w:p w14:paraId="688E65B3" w14:textId="1D8F5DD6" w:rsidR="00834591" w:rsidRPr="007E1A55" w:rsidRDefault="00834591" w:rsidP="002B1ABE">
            <w:pPr>
              <w:spacing w:line="240" w:lineRule="auto"/>
              <w:ind w:firstLine="0"/>
            </w:pPr>
            <w:r w:rsidRPr="000B0A1D">
              <w:t xml:space="preserve">Planos </w:t>
            </w:r>
            <w:r>
              <w:t>constructivos</w:t>
            </w:r>
            <w:r w:rsidRPr="000B0A1D">
              <w:t xml:space="preserve"> y especificaciones del proyecto.</w:t>
            </w:r>
          </w:p>
        </w:tc>
        <w:tc>
          <w:tcPr>
            <w:tcW w:w="2377" w:type="dxa"/>
          </w:tcPr>
          <w:p w14:paraId="39E07399" w14:textId="0A9A42C1" w:rsidR="00834591" w:rsidRPr="007E1A55" w:rsidRDefault="00834591" w:rsidP="002B1ABE">
            <w:pPr>
              <w:spacing w:line="240" w:lineRule="auto"/>
              <w:ind w:firstLine="0"/>
            </w:pPr>
            <w:r>
              <w:t>Equipo de Proyecto y Equipo PM.</w:t>
            </w:r>
          </w:p>
        </w:tc>
        <w:tc>
          <w:tcPr>
            <w:tcW w:w="2713" w:type="dxa"/>
          </w:tcPr>
          <w:p w14:paraId="72BF79D0" w14:textId="37873B09" w:rsidR="00834591" w:rsidRPr="007E1A55" w:rsidRDefault="00834591" w:rsidP="002B1ABE">
            <w:pPr>
              <w:spacing w:line="240" w:lineRule="auto"/>
              <w:ind w:firstLine="0"/>
            </w:pPr>
            <w:r w:rsidRPr="000B0A1D">
              <w:t>Presentar los documentos requeridos y hacer un seguimiento para recibir comentarios o aprobación.</w:t>
            </w:r>
          </w:p>
        </w:tc>
        <w:tc>
          <w:tcPr>
            <w:tcW w:w="1663" w:type="dxa"/>
          </w:tcPr>
          <w:p w14:paraId="493890F7" w14:textId="77777777" w:rsidR="00834591" w:rsidRPr="007E1A55" w:rsidRDefault="00834591" w:rsidP="002B1ABE">
            <w:pPr>
              <w:spacing w:line="240" w:lineRule="auto"/>
              <w:ind w:firstLine="0"/>
            </w:pPr>
          </w:p>
        </w:tc>
        <w:tc>
          <w:tcPr>
            <w:tcW w:w="1620" w:type="dxa"/>
          </w:tcPr>
          <w:p w14:paraId="0AE1642B" w14:textId="77777777" w:rsidR="00834591" w:rsidRPr="007E1A55" w:rsidRDefault="00834591" w:rsidP="00487A83">
            <w:pPr>
              <w:pStyle w:val="ListParagraph"/>
              <w:numPr>
                <w:ilvl w:val="0"/>
                <w:numId w:val="85"/>
              </w:numPr>
              <w:spacing w:line="240" w:lineRule="auto"/>
            </w:pPr>
          </w:p>
        </w:tc>
        <w:tc>
          <w:tcPr>
            <w:tcW w:w="2017" w:type="dxa"/>
          </w:tcPr>
          <w:p w14:paraId="36B11A79" w14:textId="5AA3480D" w:rsidR="00834591" w:rsidRPr="001754D3" w:rsidRDefault="008313B5" w:rsidP="002B1ABE">
            <w:pPr>
              <w:spacing w:line="240" w:lineRule="auto"/>
              <w:ind w:firstLine="0"/>
              <w:rPr>
                <w:sz w:val="20"/>
                <w:szCs w:val="20"/>
              </w:rPr>
            </w:pPr>
            <w:r w:rsidRPr="001754D3">
              <w:rPr>
                <w:sz w:val="20"/>
                <w:szCs w:val="20"/>
              </w:rPr>
              <w:t>Pendiente</w:t>
            </w:r>
          </w:p>
        </w:tc>
      </w:tr>
      <w:tr w:rsidR="00834591" w14:paraId="7270CD22" w14:textId="77777777" w:rsidTr="0072021F">
        <w:tc>
          <w:tcPr>
            <w:tcW w:w="584" w:type="dxa"/>
          </w:tcPr>
          <w:p w14:paraId="6CA2246D" w14:textId="14E73950" w:rsidR="00834591" w:rsidRDefault="00834591" w:rsidP="002B1ABE">
            <w:pPr>
              <w:ind w:firstLine="0"/>
            </w:pPr>
            <w:r>
              <w:t>0</w:t>
            </w:r>
            <w:r w:rsidR="00EB2411">
              <w:t>57</w:t>
            </w:r>
          </w:p>
        </w:tc>
        <w:tc>
          <w:tcPr>
            <w:tcW w:w="2222" w:type="dxa"/>
          </w:tcPr>
          <w:p w14:paraId="235C4FBA" w14:textId="0E222A0A" w:rsidR="00834591" w:rsidRDefault="00834591" w:rsidP="002B1ABE">
            <w:pPr>
              <w:spacing w:line="240" w:lineRule="auto"/>
              <w:ind w:firstLine="0"/>
            </w:pPr>
            <w:r>
              <w:t>1.</w:t>
            </w:r>
            <w:r w:rsidR="003572BA">
              <w:t>3</w:t>
            </w:r>
            <w:r>
              <w:t>.3.2.2 Ministerio de Salud</w:t>
            </w:r>
          </w:p>
        </w:tc>
        <w:tc>
          <w:tcPr>
            <w:tcW w:w="2733" w:type="dxa"/>
          </w:tcPr>
          <w:p w14:paraId="276B5C3A" w14:textId="41A3C6A4" w:rsidR="00834591" w:rsidRPr="007E1A55" w:rsidRDefault="00834591" w:rsidP="002B1ABE">
            <w:pPr>
              <w:spacing w:line="240" w:lineRule="auto"/>
              <w:ind w:firstLine="0"/>
            </w:pPr>
            <w:r w:rsidRPr="00616728">
              <w:t xml:space="preserve">Garantizar que el proyecto cumpla con las normas de </w:t>
            </w:r>
            <w:r>
              <w:t>salud</w:t>
            </w:r>
            <w:r w:rsidRPr="00616728">
              <w:t xml:space="preserve">, abastecimiento </w:t>
            </w:r>
            <w:r>
              <w:t xml:space="preserve">potable </w:t>
            </w:r>
            <w:r w:rsidRPr="00616728">
              <w:t>y gestión de residuos.</w:t>
            </w:r>
          </w:p>
        </w:tc>
        <w:tc>
          <w:tcPr>
            <w:tcW w:w="2591" w:type="dxa"/>
            <w:gridSpan w:val="2"/>
          </w:tcPr>
          <w:p w14:paraId="5CBDE5C0" w14:textId="6E2C8230" w:rsidR="00834591" w:rsidRPr="007E1A55" w:rsidRDefault="00834591" w:rsidP="002B1ABE">
            <w:pPr>
              <w:spacing w:line="240" w:lineRule="auto"/>
              <w:ind w:firstLine="0"/>
            </w:pPr>
            <w:r w:rsidRPr="00CE3580">
              <w:t>Presentación de plan</w:t>
            </w:r>
            <w:r>
              <w:t>os</w:t>
            </w:r>
            <w:r w:rsidRPr="00CE3580">
              <w:t xml:space="preserve"> al </w:t>
            </w:r>
            <w:r>
              <w:t>Ministerio</w:t>
            </w:r>
            <w:r w:rsidRPr="00CE3580">
              <w:t xml:space="preserve"> de salud para garantizar el cumplimiento de las normas de salud pública.</w:t>
            </w:r>
          </w:p>
        </w:tc>
        <w:tc>
          <w:tcPr>
            <w:tcW w:w="2762" w:type="dxa"/>
            <w:gridSpan w:val="2"/>
          </w:tcPr>
          <w:p w14:paraId="7C23D7EE" w14:textId="47B8D88F" w:rsidR="00834591" w:rsidRPr="007E1A55" w:rsidRDefault="00834591" w:rsidP="002B1ABE">
            <w:pPr>
              <w:spacing w:line="240" w:lineRule="auto"/>
              <w:ind w:firstLine="0"/>
            </w:pPr>
            <w:r w:rsidRPr="00EF189B">
              <w:t xml:space="preserve">Diseños de </w:t>
            </w:r>
            <w:r>
              <w:t>mecánicos</w:t>
            </w:r>
            <w:r w:rsidRPr="00EF189B">
              <w:t>, planes de tratamiento de residuos y documentos de cumplimiento sanitario.</w:t>
            </w:r>
          </w:p>
        </w:tc>
        <w:tc>
          <w:tcPr>
            <w:tcW w:w="2377" w:type="dxa"/>
          </w:tcPr>
          <w:p w14:paraId="061FB5DB" w14:textId="52EC593F" w:rsidR="00834591" w:rsidRPr="007E1A55" w:rsidRDefault="00834591" w:rsidP="002B1ABE">
            <w:pPr>
              <w:spacing w:line="240" w:lineRule="auto"/>
              <w:ind w:firstLine="0"/>
            </w:pPr>
            <w:r>
              <w:t>Ingenieros Mecánicos, Consultore Ambientales y Equipo de PM.</w:t>
            </w:r>
          </w:p>
        </w:tc>
        <w:tc>
          <w:tcPr>
            <w:tcW w:w="2713" w:type="dxa"/>
          </w:tcPr>
          <w:p w14:paraId="099057B9" w14:textId="07A5724B" w:rsidR="00834591" w:rsidRPr="007E1A55" w:rsidRDefault="00834591" w:rsidP="002B1ABE">
            <w:pPr>
              <w:spacing w:line="240" w:lineRule="auto"/>
              <w:ind w:firstLine="0"/>
            </w:pPr>
            <w:r w:rsidRPr="000C5A18">
              <w:t xml:space="preserve">Proporcionar documentación, atender consultas y obtener la autorización del </w:t>
            </w:r>
            <w:r>
              <w:t>Ministerio</w:t>
            </w:r>
            <w:r w:rsidRPr="000C5A18">
              <w:t xml:space="preserve"> de salud.</w:t>
            </w:r>
          </w:p>
        </w:tc>
        <w:tc>
          <w:tcPr>
            <w:tcW w:w="1663" w:type="dxa"/>
          </w:tcPr>
          <w:p w14:paraId="157F3AD9" w14:textId="77777777" w:rsidR="00834591" w:rsidRPr="007E1A55" w:rsidRDefault="00834591" w:rsidP="002B1ABE">
            <w:pPr>
              <w:spacing w:line="240" w:lineRule="auto"/>
              <w:ind w:firstLine="0"/>
            </w:pPr>
          </w:p>
        </w:tc>
        <w:tc>
          <w:tcPr>
            <w:tcW w:w="1620" w:type="dxa"/>
          </w:tcPr>
          <w:p w14:paraId="1D3E7FEE" w14:textId="77777777" w:rsidR="00834591" w:rsidRPr="007E1A55" w:rsidRDefault="00834591" w:rsidP="00487A83">
            <w:pPr>
              <w:pStyle w:val="ListParagraph"/>
              <w:numPr>
                <w:ilvl w:val="0"/>
                <w:numId w:val="85"/>
              </w:numPr>
              <w:spacing w:line="240" w:lineRule="auto"/>
            </w:pPr>
          </w:p>
        </w:tc>
        <w:tc>
          <w:tcPr>
            <w:tcW w:w="2017" w:type="dxa"/>
          </w:tcPr>
          <w:p w14:paraId="0181FA6D" w14:textId="55434EFF" w:rsidR="00834591" w:rsidRPr="001754D3" w:rsidRDefault="001754D3" w:rsidP="002B1ABE">
            <w:pPr>
              <w:spacing w:line="240" w:lineRule="auto"/>
              <w:ind w:firstLine="0"/>
              <w:rPr>
                <w:sz w:val="20"/>
                <w:szCs w:val="20"/>
              </w:rPr>
            </w:pPr>
            <w:r w:rsidRPr="001754D3">
              <w:rPr>
                <w:sz w:val="20"/>
                <w:szCs w:val="20"/>
              </w:rPr>
              <w:t>Pendiente</w:t>
            </w:r>
          </w:p>
        </w:tc>
      </w:tr>
      <w:tr w:rsidR="00834591" w14:paraId="3E0F91D8" w14:textId="77777777" w:rsidTr="0072021F">
        <w:tc>
          <w:tcPr>
            <w:tcW w:w="584" w:type="dxa"/>
          </w:tcPr>
          <w:p w14:paraId="45F2B154" w14:textId="21557BF1" w:rsidR="00834591" w:rsidRDefault="00834591" w:rsidP="002B1ABE">
            <w:pPr>
              <w:ind w:firstLine="0"/>
            </w:pPr>
            <w:r>
              <w:t>0</w:t>
            </w:r>
            <w:r w:rsidR="00EB2411">
              <w:t>58</w:t>
            </w:r>
          </w:p>
        </w:tc>
        <w:tc>
          <w:tcPr>
            <w:tcW w:w="2222" w:type="dxa"/>
          </w:tcPr>
          <w:p w14:paraId="0A89BBA3" w14:textId="45D92250" w:rsidR="00834591" w:rsidRDefault="00834591" w:rsidP="002B1ABE">
            <w:pPr>
              <w:spacing w:line="240" w:lineRule="auto"/>
              <w:ind w:firstLine="0"/>
            </w:pPr>
            <w:r>
              <w:t>1.</w:t>
            </w:r>
            <w:r w:rsidR="00FB155B">
              <w:t>3</w:t>
            </w:r>
            <w:r>
              <w:t>.3.2.3 Bomberos</w:t>
            </w:r>
          </w:p>
        </w:tc>
        <w:tc>
          <w:tcPr>
            <w:tcW w:w="2733" w:type="dxa"/>
          </w:tcPr>
          <w:p w14:paraId="60F000B4" w14:textId="0F0FB525" w:rsidR="00834591" w:rsidRPr="007E1A55" w:rsidRDefault="00834591" w:rsidP="002B1ABE">
            <w:pPr>
              <w:spacing w:line="240" w:lineRule="auto"/>
              <w:ind w:firstLine="0"/>
            </w:pPr>
            <w:proofErr w:type="gramStart"/>
            <w:r w:rsidRPr="007E6631">
              <w:t>Asegurar</w:t>
            </w:r>
            <w:proofErr w:type="gramEnd"/>
            <w:r w:rsidRPr="007E6631">
              <w:t xml:space="preserve"> que el proyecto cumpla con las normas de seguridad contra incendios para proteger a los ocupantes</w:t>
            </w:r>
            <w:r>
              <w:t xml:space="preserve"> y las instalaciones.</w:t>
            </w:r>
          </w:p>
        </w:tc>
        <w:tc>
          <w:tcPr>
            <w:tcW w:w="2591" w:type="dxa"/>
            <w:gridSpan w:val="2"/>
          </w:tcPr>
          <w:p w14:paraId="7257E4D6" w14:textId="1E7B6FF3" w:rsidR="00834591" w:rsidRPr="007E1A55" w:rsidRDefault="00834591" w:rsidP="002B1ABE">
            <w:pPr>
              <w:spacing w:line="240" w:lineRule="auto"/>
              <w:ind w:firstLine="0"/>
            </w:pPr>
            <w:r w:rsidRPr="00D154A8">
              <w:t>Presentación de planes de seguridad contra incendios al departamento de bomberos para su aprobación.</w:t>
            </w:r>
          </w:p>
        </w:tc>
        <w:tc>
          <w:tcPr>
            <w:tcW w:w="2762" w:type="dxa"/>
            <w:gridSpan w:val="2"/>
          </w:tcPr>
          <w:p w14:paraId="30F2D1B7" w14:textId="31EEB6EE" w:rsidR="00834591" w:rsidRPr="007E1A55" w:rsidRDefault="00834591" w:rsidP="002B1ABE">
            <w:pPr>
              <w:spacing w:line="240" w:lineRule="auto"/>
              <w:ind w:firstLine="0"/>
            </w:pPr>
            <w:r w:rsidRPr="003B05DE">
              <w:t>Salidas de emergencia y diseños de sistemas de alarma contra incendios.</w:t>
            </w:r>
          </w:p>
        </w:tc>
        <w:tc>
          <w:tcPr>
            <w:tcW w:w="2377" w:type="dxa"/>
          </w:tcPr>
          <w:p w14:paraId="6E642994" w14:textId="781241FE" w:rsidR="00834591" w:rsidRPr="007E1A55" w:rsidRDefault="00834591" w:rsidP="002B1ABE">
            <w:pPr>
              <w:spacing w:line="240" w:lineRule="auto"/>
              <w:ind w:firstLine="0"/>
            </w:pPr>
            <w:r>
              <w:t>Arquitectos, Ingenieros mecánicos y Consultores de seguridad contra incendios.</w:t>
            </w:r>
          </w:p>
        </w:tc>
        <w:tc>
          <w:tcPr>
            <w:tcW w:w="2713" w:type="dxa"/>
          </w:tcPr>
          <w:p w14:paraId="139BF347" w14:textId="113AB992" w:rsidR="00834591" w:rsidRPr="007E1A55" w:rsidRDefault="00834591" w:rsidP="002B1ABE">
            <w:pPr>
              <w:spacing w:line="240" w:lineRule="auto"/>
              <w:ind w:firstLine="0"/>
            </w:pPr>
            <w:r w:rsidRPr="00C04C6F">
              <w:t>Presentar documentación de seguridad contra incendios e implementar recomendaciones</w:t>
            </w:r>
          </w:p>
        </w:tc>
        <w:tc>
          <w:tcPr>
            <w:tcW w:w="1663" w:type="dxa"/>
          </w:tcPr>
          <w:p w14:paraId="389485ED" w14:textId="77777777" w:rsidR="00834591" w:rsidRPr="007E1A55" w:rsidRDefault="00834591" w:rsidP="002B1ABE">
            <w:pPr>
              <w:spacing w:line="240" w:lineRule="auto"/>
              <w:ind w:firstLine="0"/>
            </w:pPr>
          </w:p>
        </w:tc>
        <w:tc>
          <w:tcPr>
            <w:tcW w:w="1620" w:type="dxa"/>
          </w:tcPr>
          <w:p w14:paraId="0BB9F3B1" w14:textId="77777777" w:rsidR="00834591" w:rsidRPr="007E1A55" w:rsidRDefault="00834591" w:rsidP="00487A83">
            <w:pPr>
              <w:pStyle w:val="ListParagraph"/>
              <w:numPr>
                <w:ilvl w:val="0"/>
                <w:numId w:val="85"/>
              </w:numPr>
              <w:spacing w:line="240" w:lineRule="auto"/>
            </w:pPr>
          </w:p>
        </w:tc>
        <w:tc>
          <w:tcPr>
            <w:tcW w:w="2017" w:type="dxa"/>
          </w:tcPr>
          <w:p w14:paraId="60D09C78" w14:textId="7D1FF4F6" w:rsidR="00834591" w:rsidRPr="001754D3" w:rsidRDefault="001754D3" w:rsidP="002B1ABE">
            <w:pPr>
              <w:spacing w:line="240" w:lineRule="auto"/>
              <w:ind w:firstLine="0"/>
              <w:rPr>
                <w:sz w:val="20"/>
                <w:szCs w:val="20"/>
              </w:rPr>
            </w:pPr>
            <w:r w:rsidRPr="001754D3">
              <w:rPr>
                <w:sz w:val="20"/>
                <w:szCs w:val="20"/>
              </w:rPr>
              <w:t>Pendiente</w:t>
            </w:r>
          </w:p>
        </w:tc>
      </w:tr>
      <w:tr w:rsidR="00834591" w14:paraId="77D406AA" w14:textId="77777777" w:rsidTr="0072021F">
        <w:tc>
          <w:tcPr>
            <w:tcW w:w="584" w:type="dxa"/>
          </w:tcPr>
          <w:p w14:paraId="08DC8D9B" w14:textId="33864409" w:rsidR="00834591" w:rsidRDefault="00834591" w:rsidP="002B1ABE">
            <w:pPr>
              <w:ind w:firstLine="0"/>
            </w:pPr>
            <w:r>
              <w:t>0</w:t>
            </w:r>
            <w:r w:rsidR="00EB2411">
              <w:t>59</w:t>
            </w:r>
          </w:p>
        </w:tc>
        <w:tc>
          <w:tcPr>
            <w:tcW w:w="2222" w:type="dxa"/>
          </w:tcPr>
          <w:p w14:paraId="103134B9" w14:textId="26C85D01" w:rsidR="00834591" w:rsidRDefault="00834591" w:rsidP="002B1ABE">
            <w:pPr>
              <w:spacing w:line="240" w:lineRule="auto"/>
              <w:ind w:firstLine="0"/>
            </w:pPr>
            <w:r>
              <w:t>1.</w:t>
            </w:r>
            <w:r w:rsidR="00FB155B">
              <w:t>3</w:t>
            </w:r>
            <w:r>
              <w:t>.3.2.4 MOPT</w:t>
            </w:r>
          </w:p>
        </w:tc>
        <w:tc>
          <w:tcPr>
            <w:tcW w:w="2733" w:type="dxa"/>
          </w:tcPr>
          <w:p w14:paraId="4AC066A3" w14:textId="4C91576A" w:rsidR="00834591" w:rsidRPr="007E1A55" w:rsidRDefault="00834591" w:rsidP="002B1ABE">
            <w:pPr>
              <w:spacing w:line="240" w:lineRule="auto"/>
              <w:ind w:firstLine="0"/>
            </w:pPr>
            <w:r w:rsidRPr="00BA4603">
              <w:t xml:space="preserve">Garantizar una conectividad de </w:t>
            </w:r>
            <w:r>
              <w:t>vial</w:t>
            </w:r>
            <w:r w:rsidRPr="00BA4603">
              <w:t xml:space="preserve"> segura y eficiente para el centro comercial</w:t>
            </w:r>
            <w:r>
              <w:t xml:space="preserve"> y los alrededores.</w:t>
            </w:r>
          </w:p>
        </w:tc>
        <w:tc>
          <w:tcPr>
            <w:tcW w:w="2591" w:type="dxa"/>
            <w:gridSpan w:val="2"/>
          </w:tcPr>
          <w:p w14:paraId="522E555A" w14:textId="30067E60" w:rsidR="00834591" w:rsidRPr="007E1A55" w:rsidRDefault="00834591" w:rsidP="002B1ABE">
            <w:pPr>
              <w:spacing w:line="240" w:lineRule="auto"/>
              <w:ind w:firstLine="0"/>
            </w:pPr>
            <w:r w:rsidRPr="009250A0">
              <w:t xml:space="preserve">Presentación de planos relacionados con el acceso </w:t>
            </w:r>
            <w:r>
              <w:t>Vial</w:t>
            </w:r>
            <w:r w:rsidRPr="009250A0">
              <w:t xml:space="preserve">, el flujo </w:t>
            </w:r>
            <w:r>
              <w:t>vehicular</w:t>
            </w:r>
            <w:r w:rsidRPr="009250A0">
              <w:t xml:space="preserve"> y </w:t>
            </w:r>
            <w:r>
              <w:t xml:space="preserve">la distribución </w:t>
            </w:r>
            <w:r w:rsidRPr="009250A0">
              <w:t>estacionamiento</w:t>
            </w:r>
          </w:p>
        </w:tc>
        <w:tc>
          <w:tcPr>
            <w:tcW w:w="2762" w:type="dxa"/>
            <w:gridSpan w:val="2"/>
          </w:tcPr>
          <w:p w14:paraId="568D4B3D" w14:textId="119C78D4" w:rsidR="00834591" w:rsidRPr="007E1A55" w:rsidRDefault="00834591" w:rsidP="002B1ABE">
            <w:pPr>
              <w:spacing w:line="240" w:lineRule="auto"/>
              <w:ind w:firstLine="0"/>
            </w:pPr>
            <w:r w:rsidRPr="008C7609">
              <w:t xml:space="preserve">Estudio </w:t>
            </w:r>
            <w:r>
              <w:t>vial</w:t>
            </w:r>
            <w:r w:rsidRPr="008C7609">
              <w:t xml:space="preserve">, trazado </w:t>
            </w:r>
            <w:r>
              <w:t>vial</w:t>
            </w:r>
            <w:r w:rsidRPr="008C7609">
              <w:t xml:space="preserve"> y diseños de estacionamientos.</w:t>
            </w:r>
          </w:p>
        </w:tc>
        <w:tc>
          <w:tcPr>
            <w:tcW w:w="2377" w:type="dxa"/>
          </w:tcPr>
          <w:p w14:paraId="058C526F" w14:textId="75CAAE13" w:rsidR="00834591" w:rsidRPr="007E1A55" w:rsidRDefault="00834591" w:rsidP="002B1ABE">
            <w:pPr>
              <w:spacing w:line="240" w:lineRule="auto"/>
              <w:ind w:firstLine="0"/>
            </w:pPr>
            <w:r>
              <w:t>Ingeniero Vial y Arquitectos</w:t>
            </w:r>
          </w:p>
        </w:tc>
        <w:tc>
          <w:tcPr>
            <w:tcW w:w="2713" w:type="dxa"/>
          </w:tcPr>
          <w:p w14:paraId="734315AF" w14:textId="09A9D210" w:rsidR="00834591" w:rsidRPr="007E1A55" w:rsidRDefault="00834591" w:rsidP="002B1ABE">
            <w:pPr>
              <w:spacing w:line="240" w:lineRule="auto"/>
              <w:ind w:firstLine="0"/>
            </w:pPr>
            <w:r w:rsidRPr="00FC438F">
              <w:t xml:space="preserve">Proporcionar diseños relacionados con </w:t>
            </w:r>
            <w:r>
              <w:t>el acceso vial</w:t>
            </w:r>
            <w:r w:rsidRPr="00FC438F">
              <w:t>, cumplir con cualquier cambio y obtener autorización</w:t>
            </w:r>
          </w:p>
        </w:tc>
        <w:tc>
          <w:tcPr>
            <w:tcW w:w="1663" w:type="dxa"/>
          </w:tcPr>
          <w:p w14:paraId="1D1B996D" w14:textId="77777777" w:rsidR="00834591" w:rsidRPr="007E1A55" w:rsidRDefault="00834591" w:rsidP="002B1ABE">
            <w:pPr>
              <w:spacing w:line="240" w:lineRule="auto"/>
              <w:ind w:firstLine="0"/>
            </w:pPr>
          </w:p>
        </w:tc>
        <w:tc>
          <w:tcPr>
            <w:tcW w:w="1620" w:type="dxa"/>
          </w:tcPr>
          <w:p w14:paraId="493FC472" w14:textId="77777777" w:rsidR="00834591" w:rsidRPr="007E1A55" w:rsidRDefault="00834591" w:rsidP="00487A83">
            <w:pPr>
              <w:pStyle w:val="ListParagraph"/>
              <w:numPr>
                <w:ilvl w:val="0"/>
                <w:numId w:val="85"/>
              </w:numPr>
              <w:spacing w:line="240" w:lineRule="auto"/>
            </w:pPr>
          </w:p>
        </w:tc>
        <w:tc>
          <w:tcPr>
            <w:tcW w:w="2017" w:type="dxa"/>
          </w:tcPr>
          <w:p w14:paraId="6FA3BE9A" w14:textId="2B5D51CF" w:rsidR="00834591" w:rsidRPr="001754D3" w:rsidRDefault="001754D3" w:rsidP="002B1ABE">
            <w:pPr>
              <w:spacing w:line="240" w:lineRule="auto"/>
              <w:ind w:firstLine="0"/>
              <w:rPr>
                <w:sz w:val="20"/>
                <w:szCs w:val="20"/>
              </w:rPr>
            </w:pPr>
            <w:r w:rsidRPr="001754D3">
              <w:rPr>
                <w:sz w:val="20"/>
                <w:szCs w:val="20"/>
              </w:rPr>
              <w:t>Pendiente</w:t>
            </w:r>
          </w:p>
        </w:tc>
      </w:tr>
      <w:tr w:rsidR="00834591" w14:paraId="42BE9D80" w14:textId="77777777" w:rsidTr="0072021F">
        <w:tc>
          <w:tcPr>
            <w:tcW w:w="584" w:type="dxa"/>
          </w:tcPr>
          <w:p w14:paraId="062A165C" w14:textId="70AA8BDF" w:rsidR="00834591" w:rsidRDefault="00834591" w:rsidP="002B1ABE">
            <w:pPr>
              <w:ind w:firstLine="0"/>
            </w:pPr>
            <w:r>
              <w:lastRenderedPageBreak/>
              <w:t>0</w:t>
            </w:r>
            <w:r w:rsidR="008061B5">
              <w:t>60</w:t>
            </w:r>
          </w:p>
        </w:tc>
        <w:tc>
          <w:tcPr>
            <w:tcW w:w="2222" w:type="dxa"/>
          </w:tcPr>
          <w:p w14:paraId="17A86FF6" w14:textId="1EDBEC2B" w:rsidR="00834591" w:rsidRDefault="00834591" w:rsidP="002B1ABE">
            <w:pPr>
              <w:spacing w:line="240" w:lineRule="auto"/>
              <w:ind w:firstLine="0"/>
            </w:pPr>
            <w:r>
              <w:t>1.</w:t>
            </w:r>
            <w:r w:rsidR="00FB155B">
              <w:t>3</w:t>
            </w:r>
            <w:r>
              <w:t>.3.2.5 Municipalidad</w:t>
            </w:r>
          </w:p>
        </w:tc>
        <w:tc>
          <w:tcPr>
            <w:tcW w:w="2733" w:type="dxa"/>
          </w:tcPr>
          <w:p w14:paraId="33DBEE1C" w14:textId="4BAC6D17" w:rsidR="00834591" w:rsidRPr="007E1A55" w:rsidRDefault="00834591" w:rsidP="002B1ABE">
            <w:pPr>
              <w:spacing w:line="240" w:lineRule="auto"/>
              <w:ind w:firstLine="0"/>
            </w:pPr>
            <w:r w:rsidRPr="00E703C1">
              <w:t>Obtener la aprobación de la municipalidad para iniciar las actividades de construcción.</w:t>
            </w:r>
          </w:p>
        </w:tc>
        <w:tc>
          <w:tcPr>
            <w:tcW w:w="2591" w:type="dxa"/>
            <w:gridSpan w:val="2"/>
          </w:tcPr>
          <w:p w14:paraId="174A756D" w14:textId="1918D756" w:rsidR="00834591" w:rsidRPr="007E1A55" w:rsidRDefault="00834591" w:rsidP="002B1ABE">
            <w:pPr>
              <w:spacing w:line="240" w:lineRule="auto"/>
              <w:ind w:firstLine="0"/>
            </w:pPr>
            <w:r w:rsidRPr="00D37F1E">
              <w:t>Presentación de todos los planos</w:t>
            </w:r>
            <w:r>
              <w:t xml:space="preserve"> constructivos</w:t>
            </w:r>
            <w:r w:rsidRPr="00D37F1E">
              <w:t xml:space="preserve"> y documentación del proyecto a</w:t>
            </w:r>
            <w:r>
              <w:t xml:space="preserve"> la M</w:t>
            </w:r>
            <w:r w:rsidRPr="00D37F1E">
              <w:t>unicipal</w:t>
            </w:r>
            <w:r>
              <w:t>idad</w:t>
            </w:r>
            <w:r w:rsidRPr="00D37F1E">
              <w:t xml:space="preserve"> para su aprobación final</w:t>
            </w:r>
            <w:r>
              <w:t xml:space="preserve"> del permiso.</w:t>
            </w:r>
          </w:p>
        </w:tc>
        <w:tc>
          <w:tcPr>
            <w:tcW w:w="2762" w:type="dxa"/>
            <w:gridSpan w:val="2"/>
          </w:tcPr>
          <w:p w14:paraId="1E87947E" w14:textId="4A345590" w:rsidR="00834591" w:rsidRPr="007E1A55" w:rsidRDefault="00834591" w:rsidP="002B1ABE">
            <w:pPr>
              <w:spacing w:line="240" w:lineRule="auto"/>
              <w:ind w:firstLine="0"/>
            </w:pPr>
            <w:r w:rsidRPr="00CA3581">
              <w:t>Conjunto completo de permisos, certificados de cumplimiento y diseños de proyectos.</w:t>
            </w:r>
          </w:p>
        </w:tc>
        <w:tc>
          <w:tcPr>
            <w:tcW w:w="2377" w:type="dxa"/>
          </w:tcPr>
          <w:p w14:paraId="52585A99" w14:textId="6CAAA636" w:rsidR="00834591" w:rsidRPr="007E1A55" w:rsidRDefault="00834591" w:rsidP="002B1ABE">
            <w:pPr>
              <w:spacing w:line="240" w:lineRule="auto"/>
              <w:ind w:firstLine="0"/>
            </w:pPr>
            <w:r>
              <w:t>Equipo de Proyecto y Equipo PM.</w:t>
            </w:r>
          </w:p>
        </w:tc>
        <w:tc>
          <w:tcPr>
            <w:tcW w:w="2713" w:type="dxa"/>
          </w:tcPr>
          <w:p w14:paraId="22987B99" w14:textId="6001D14D" w:rsidR="00834591" w:rsidRPr="007E1A55" w:rsidRDefault="00834591" w:rsidP="002B1ABE">
            <w:pPr>
              <w:spacing w:line="240" w:lineRule="auto"/>
              <w:ind w:firstLine="0"/>
            </w:pPr>
            <w:r w:rsidRPr="00CA3581">
              <w:t>Presentar la documentación, atender consultas y hacer seguimiento para recibir el permiso de construcción.</w:t>
            </w:r>
          </w:p>
        </w:tc>
        <w:tc>
          <w:tcPr>
            <w:tcW w:w="1663" w:type="dxa"/>
          </w:tcPr>
          <w:p w14:paraId="22E6ED3C" w14:textId="77777777" w:rsidR="00834591" w:rsidRPr="007E1A55" w:rsidRDefault="00834591" w:rsidP="002B1ABE">
            <w:pPr>
              <w:spacing w:line="240" w:lineRule="auto"/>
              <w:ind w:firstLine="0"/>
            </w:pPr>
          </w:p>
        </w:tc>
        <w:tc>
          <w:tcPr>
            <w:tcW w:w="1620" w:type="dxa"/>
          </w:tcPr>
          <w:p w14:paraId="2E48E7B5" w14:textId="77777777" w:rsidR="00834591" w:rsidRPr="007E1A55" w:rsidRDefault="00834591" w:rsidP="00487A83">
            <w:pPr>
              <w:pStyle w:val="ListParagraph"/>
              <w:numPr>
                <w:ilvl w:val="0"/>
                <w:numId w:val="85"/>
              </w:numPr>
              <w:spacing w:line="240" w:lineRule="auto"/>
            </w:pPr>
          </w:p>
        </w:tc>
        <w:tc>
          <w:tcPr>
            <w:tcW w:w="2017" w:type="dxa"/>
          </w:tcPr>
          <w:p w14:paraId="4ECA5228" w14:textId="56C7EDA1" w:rsidR="00834591" w:rsidRPr="00DA169A" w:rsidRDefault="00DA169A" w:rsidP="002B1ABE">
            <w:pPr>
              <w:spacing w:line="240" w:lineRule="auto"/>
              <w:ind w:firstLine="0"/>
              <w:rPr>
                <w:sz w:val="20"/>
                <w:szCs w:val="20"/>
              </w:rPr>
            </w:pPr>
            <w:r w:rsidRPr="00DA169A">
              <w:rPr>
                <w:sz w:val="20"/>
                <w:szCs w:val="20"/>
              </w:rPr>
              <w:t>Pendiente</w:t>
            </w:r>
          </w:p>
        </w:tc>
      </w:tr>
      <w:tr w:rsidR="00834591" w14:paraId="4FCFCF14" w14:textId="77777777" w:rsidTr="0072021F">
        <w:tc>
          <w:tcPr>
            <w:tcW w:w="584" w:type="dxa"/>
          </w:tcPr>
          <w:p w14:paraId="3B2DE4DB" w14:textId="5D785F7E" w:rsidR="00834591" w:rsidRDefault="00834591" w:rsidP="002B1ABE">
            <w:pPr>
              <w:ind w:firstLine="0"/>
            </w:pPr>
            <w:r>
              <w:t>0</w:t>
            </w:r>
            <w:r w:rsidR="008061B5">
              <w:t>63</w:t>
            </w:r>
          </w:p>
        </w:tc>
        <w:tc>
          <w:tcPr>
            <w:tcW w:w="2222" w:type="dxa"/>
          </w:tcPr>
          <w:p w14:paraId="6AB17462" w14:textId="790018FC" w:rsidR="00834591" w:rsidRDefault="00834591" w:rsidP="002B1ABE">
            <w:pPr>
              <w:spacing w:line="240" w:lineRule="auto"/>
              <w:ind w:firstLine="0"/>
            </w:pPr>
            <w:r>
              <w:t>1.</w:t>
            </w:r>
            <w:r w:rsidR="00FB155B">
              <w:t>4</w:t>
            </w:r>
            <w:r>
              <w:t>.1 Obras de Infraestructura</w:t>
            </w:r>
          </w:p>
        </w:tc>
        <w:tc>
          <w:tcPr>
            <w:tcW w:w="2733" w:type="dxa"/>
          </w:tcPr>
          <w:p w14:paraId="34CAB0BD" w14:textId="35CB5464" w:rsidR="00834591" w:rsidRPr="007E1A55" w:rsidRDefault="00834591" w:rsidP="002B1ABE">
            <w:pPr>
              <w:spacing w:line="240" w:lineRule="auto"/>
              <w:ind w:firstLine="0"/>
            </w:pPr>
            <w:r w:rsidRPr="00DF7A76">
              <w:t xml:space="preserve">Establecer </w:t>
            </w:r>
            <w:r>
              <w:t>la</w:t>
            </w:r>
            <w:r w:rsidRPr="00DF7A76">
              <w:t xml:space="preserve"> infraestructura funcional y conforme a la normativa para apoyar el centro comercial.</w:t>
            </w:r>
          </w:p>
        </w:tc>
        <w:tc>
          <w:tcPr>
            <w:tcW w:w="2591" w:type="dxa"/>
            <w:gridSpan w:val="2"/>
          </w:tcPr>
          <w:p w14:paraId="5EEB1408" w14:textId="3881CF8B" w:rsidR="00834591" w:rsidRPr="007E1A55" w:rsidRDefault="00834591" w:rsidP="002B1ABE">
            <w:pPr>
              <w:spacing w:line="240" w:lineRule="auto"/>
              <w:ind w:firstLine="0"/>
            </w:pPr>
            <w:r w:rsidRPr="00D5547E">
              <w:t xml:space="preserve">Construcción de los sistemas de infraestructura fundamentales para </w:t>
            </w:r>
            <w:r>
              <w:t>el proyecto.</w:t>
            </w:r>
          </w:p>
        </w:tc>
        <w:tc>
          <w:tcPr>
            <w:tcW w:w="2762" w:type="dxa"/>
            <w:gridSpan w:val="2"/>
          </w:tcPr>
          <w:p w14:paraId="7B6C5AC8" w14:textId="45720C6F" w:rsidR="00834591" w:rsidRPr="007E1A55" w:rsidRDefault="00834591" w:rsidP="002B1ABE">
            <w:pPr>
              <w:spacing w:line="240" w:lineRule="auto"/>
              <w:ind w:firstLine="0"/>
            </w:pPr>
            <w:r w:rsidRPr="00A953E4">
              <w:t>Diseños de infraestructura, materiales y mano de obra aprobados.</w:t>
            </w:r>
          </w:p>
        </w:tc>
        <w:tc>
          <w:tcPr>
            <w:tcW w:w="2377" w:type="dxa"/>
          </w:tcPr>
          <w:p w14:paraId="06E3AFBC" w14:textId="52B0E869" w:rsidR="00834591" w:rsidRPr="007E1A55" w:rsidRDefault="00834591" w:rsidP="002B1ABE">
            <w:pPr>
              <w:spacing w:line="240" w:lineRule="auto"/>
              <w:ind w:firstLine="0"/>
            </w:pPr>
            <w:r w:rsidRPr="007265F8">
              <w:t>Ingenieros Civiles, Contratistas y Equipos de Infraestructura.</w:t>
            </w:r>
          </w:p>
        </w:tc>
        <w:tc>
          <w:tcPr>
            <w:tcW w:w="2713" w:type="dxa"/>
          </w:tcPr>
          <w:p w14:paraId="67D9632F" w14:textId="17D4E937" w:rsidR="00834591" w:rsidRPr="007E1A55" w:rsidRDefault="00834591" w:rsidP="002B1ABE">
            <w:pPr>
              <w:spacing w:line="240" w:lineRule="auto"/>
              <w:ind w:firstLine="0"/>
            </w:pPr>
            <w:r w:rsidRPr="007265F8">
              <w:t>Construcción de sistemas de agua</w:t>
            </w:r>
            <w:r>
              <w:t xml:space="preserve"> potable</w:t>
            </w:r>
            <w:r w:rsidRPr="007265F8">
              <w:t>, alcantarillado, drenaje</w:t>
            </w:r>
            <w:r>
              <w:t xml:space="preserve">, </w:t>
            </w:r>
            <w:r w:rsidRPr="007265F8">
              <w:t>electricidad</w:t>
            </w:r>
            <w:r>
              <w:t xml:space="preserve"> y pavimentos.</w:t>
            </w:r>
          </w:p>
        </w:tc>
        <w:tc>
          <w:tcPr>
            <w:tcW w:w="1663" w:type="dxa"/>
          </w:tcPr>
          <w:p w14:paraId="40E32DA9" w14:textId="77777777" w:rsidR="00834591" w:rsidRPr="007E1A55" w:rsidRDefault="00834591" w:rsidP="002B1ABE">
            <w:pPr>
              <w:spacing w:line="240" w:lineRule="auto"/>
              <w:ind w:firstLine="0"/>
            </w:pPr>
          </w:p>
        </w:tc>
        <w:tc>
          <w:tcPr>
            <w:tcW w:w="1620" w:type="dxa"/>
          </w:tcPr>
          <w:p w14:paraId="4487995A" w14:textId="77777777" w:rsidR="00834591" w:rsidRPr="007E1A55" w:rsidRDefault="00834591" w:rsidP="00487A83">
            <w:pPr>
              <w:pStyle w:val="ListParagraph"/>
              <w:numPr>
                <w:ilvl w:val="0"/>
                <w:numId w:val="85"/>
              </w:numPr>
              <w:spacing w:line="240" w:lineRule="auto"/>
            </w:pPr>
          </w:p>
        </w:tc>
        <w:tc>
          <w:tcPr>
            <w:tcW w:w="2017" w:type="dxa"/>
          </w:tcPr>
          <w:p w14:paraId="19BF0281" w14:textId="592CA78C" w:rsidR="00834591" w:rsidRPr="002A71A7" w:rsidRDefault="002A71A7" w:rsidP="002B1ABE">
            <w:pPr>
              <w:spacing w:line="240" w:lineRule="auto"/>
              <w:ind w:firstLine="0"/>
              <w:rPr>
                <w:sz w:val="20"/>
                <w:szCs w:val="20"/>
              </w:rPr>
            </w:pPr>
            <w:r w:rsidRPr="002A71A7">
              <w:rPr>
                <w:sz w:val="20"/>
                <w:szCs w:val="20"/>
              </w:rPr>
              <w:t>Pendiente</w:t>
            </w:r>
          </w:p>
        </w:tc>
      </w:tr>
      <w:tr w:rsidR="00834591" w14:paraId="59A45C17" w14:textId="77777777" w:rsidTr="0072021F">
        <w:tc>
          <w:tcPr>
            <w:tcW w:w="584" w:type="dxa"/>
          </w:tcPr>
          <w:p w14:paraId="6754C573" w14:textId="6C24858D" w:rsidR="00834591" w:rsidRDefault="00834591" w:rsidP="002B1ABE">
            <w:pPr>
              <w:ind w:firstLine="0"/>
            </w:pPr>
            <w:r>
              <w:t>0</w:t>
            </w:r>
            <w:r w:rsidR="008061B5">
              <w:t>64</w:t>
            </w:r>
          </w:p>
        </w:tc>
        <w:tc>
          <w:tcPr>
            <w:tcW w:w="2222" w:type="dxa"/>
          </w:tcPr>
          <w:p w14:paraId="3A27BF1E" w14:textId="329EE5B1" w:rsidR="00834591" w:rsidRDefault="00834591" w:rsidP="002B1ABE">
            <w:pPr>
              <w:spacing w:line="240" w:lineRule="auto"/>
              <w:ind w:firstLine="0"/>
            </w:pPr>
            <w:r>
              <w:t>1.</w:t>
            </w:r>
            <w:r w:rsidR="008C3CBE">
              <w:t>4</w:t>
            </w:r>
            <w:r>
              <w:t>.1.1 Instalaciones Provisionales</w:t>
            </w:r>
          </w:p>
        </w:tc>
        <w:tc>
          <w:tcPr>
            <w:tcW w:w="2733" w:type="dxa"/>
          </w:tcPr>
          <w:p w14:paraId="21DBC2C8" w14:textId="5BB638A9" w:rsidR="00834591" w:rsidRPr="007E1A55" w:rsidRDefault="00834591" w:rsidP="002B1ABE">
            <w:pPr>
              <w:spacing w:line="240" w:lineRule="auto"/>
              <w:ind w:firstLine="0"/>
            </w:pPr>
            <w:r w:rsidRPr="00044E2A">
              <w:t>Proporcionar el apoyo necesario a los equipos de construcción y garantizar la eficiencia de las operaciones.</w:t>
            </w:r>
          </w:p>
        </w:tc>
        <w:tc>
          <w:tcPr>
            <w:tcW w:w="2591" w:type="dxa"/>
            <w:gridSpan w:val="2"/>
          </w:tcPr>
          <w:p w14:paraId="06CC472E" w14:textId="55A638D1" w:rsidR="00834591" w:rsidRPr="007E1A55" w:rsidRDefault="00834591" w:rsidP="002B1ABE">
            <w:pPr>
              <w:spacing w:line="240" w:lineRule="auto"/>
              <w:ind w:firstLine="0"/>
            </w:pPr>
            <w:r>
              <w:t>Montaje</w:t>
            </w:r>
            <w:r w:rsidRPr="00DC49CA">
              <w:t xml:space="preserve"> de instalaciones temporales como oficinas, áreas de almacenamiento y servicios para trabajadores en el </w:t>
            </w:r>
            <w:r>
              <w:t>sitio.</w:t>
            </w:r>
          </w:p>
        </w:tc>
        <w:tc>
          <w:tcPr>
            <w:tcW w:w="2762" w:type="dxa"/>
            <w:gridSpan w:val="2"/>
          </w:tcPr>
          <w:p w14:paraId="65D35EFD" w14:textId="74FA292D" w:rsidR="00834591" w:rsidRPr="007E1A55" w:rsidRDefault="00834591" w:rsidP="002B1ABE">
            <w:pPr>
              <w:spacing w:line="240" w:lineRule="auto"/>
              <w:ind w:firstLine="0"/>
            </w:pPr>
            <w:r w:rsidRPr="004D6004">
              <w:t>Planos de distribución del sitio y servicios básicos.</w:t>
            </w:r>
          </w:p>
        </w:tc>
        <w:tc>
          <w:tcPr>
            <w:tcW w:w="2377" w:type="dxa"/>
          </w:tcPr>
          <w:p w14:paraId="78F00159" w14:textId="462C8A7F" w:rsidR="00834591" w:rsidRPr="007E1A55" w:rsidRDefault="00834591" w:rsidP="002B1ABE">
            <w:pPr>
              <w:spacing w:line="240" w:lineRule="auto"/>
              <w:ind w:firstLine="0"/>
            </w:pPr>
            <w:r>
              <w:t>Contratista y jefes de Obra</w:t>
            </w:r>
          </w:p>
        </w:tc>
        <w:tc>
          <w:tcPr>
            <w:tcW w:w="2713" w:type="dxa"/>
          </w:tcPr>
          <w:p w14:paraId="2A70B3B0" w14:textId="4C8A470C" w:rsidR="00834591" w:rsidRPr="007E1A55" w:rsidRDefault="00834591" w:rsidP="002B1ABE">
            <w:pPr>
              <w:spacing w:line="240" w:lineRule="auto"/>
              <w:ind w:firstLine="0"/>
            </w:pPr>
            <w:r w:rsidRPr="00B154C1">
              <w:t>Levantar estructuras temporales y equiparlas con servicios esenciales.</w:t>
            </w:r>
          </w:p>
        </w:tc>
        <w:tc>
          <w:tcPr>
            <w:tcW w:w="1663" w:type="dxa"/>
          </w:tcPr>
          <w:p w14:paraId="3B37D23D" w14:textId="77777777" w:rsidR="00834591" w:rsidRPr="007E1A55" w:rsidRDefault="00834591" w:rsidP="002B1ABE">
            <w:pPr>
              <w:spacing w:line="240" w:lineRule="auto"/>
              <w:ind w:firstLine="0"/>
            </w:pPr>
          </w:p>
        </w:tc>
        <w:tc>
          <w:tcPr>
            <w:tcW w:w="1620" w:type="dxa"/>
          </w:tcPr>
          <w:p w14:paraId="790D9FC8" w14:textId="77777777" w:rsidR="00834591" w:rsidRPr="007E1A55" w:rsidRDefault="00834591" w:rsidP="00487A83">
            <w:pPr>
              <w:pStyle w:val="ListParagraph"/>
              <w:numPr>
                <w:ilvl w:val="0"/>
                <w:numId w:val="85"/>
              </w:numPr>
              <w:spacing w:line="240" w:lineRule="auto"/>
            </w:pPr>
          </w:p>
        </w:tc>
        <w:tc>
          <w:tcPr>
            <w:tcW w:w="2017" w:type="dxa"/>
          </w:tcPr>
          <w:p w14:paraId="40AA2042" w14:textId="000A3B4F" w:rsidR="00834591" w:rsidRPr="00301A32" w:rsidRDefault="00301A32" w:rsidP="002B1ABE">
            <w:pPr>
              <w:spacing w:line="240" w:lineRule="auto"/>
              <w:ind w:firstLine="0"/>
              <w:rPr>
                <w:sz w:val="20"/>
                <w:szCs w:val="20"/>
              </w:rPr>
            </w:pPr>
            <w:r w:rsidRPr="00301A32">
              <w:rPr>
                <w:sz w:val="20"/>
                <w:szCs w:val="20"/>
              </w:rPr>
              <w:t>Pendiente</w:t>
            </w:r>
          </w:p>
        </w:tc>
      </w:tr>
      <w:tr w:rsidR="00834591" w14:paraId="6F5D5E37" w14:textId="77777777" w:rsidTr="0072021F">
        <w:tc>
          <w:tcPr>
            <w:tcW w:w="584" w:type="dxa"/>
          </w:tcPr>
          <w:p w14:paraId="1D40EBC8" w14:textId="2059F954" w:rsidR="00834591" w:rsidRDefault="00834591" w:rsidP="002B1ABE">
            <w:pPr>
              <w:ind w:firstLine="0"/>
            </w:pPr>
            <w:r>
              <w:t>0</w:t>
            </w:r>
            <w:r w:rsidR="008061B5">
              <w:t>65</w:t>
            </w:r>
          </w:p>
        </w:tc>
        <w:tc>
          <w:tcPr>
            <w:tcW w:w="2222" w:type="dxa"/>
          </w:tcPr>
          <w:p w14:paraId="5EA20C7B" w14:textId="371CFEA7" w:rsidR="00834591" w:rsidRDefault="00834591" w:rsidP="002B1ABE">
            <w:pPr>
              <w:spacing w:line="240" w:lineRule="auto"/>
              <w:ind w:firstLine="0"/>
            </w:pPr>
            <w:r>
              <w:t>1.</w:t>
            </w:r>
            <w:r w:rsidR="008C3CBE">
              <w:t>4</w:t>
            </w:r>
            <w:r>
              <w:t>.1.2 Preparación de Sitio</w:t>
            </w:r>
          </w:p>
        </w:tc>
        <w:tc>
          <w:tcPr>
            <w:tcW w:w="2733" w:type="dxa"/>
          </w:tcPr>
          <w:p w14:paraId="09C5A6B3" w14:textId="706C7DA1" w:rsidR="00834591" w:rsidRPr="007E1A55" w:rsidRDefault="00834591" w:rsidP="002B1ABE">
            <w:pPr>
              <w:spacing w:line="240" w:lineRule="auto"/>
              <w:ind w:firstLine="0"/>
            </w:pPr>
            <w:r w:rsidRPr="008220EF">
              <w:t>Crear un entorno seguro y accesible para los trabajos de construcción.</w:t>
            </w:r>
          </w:p>
        </w:tc>
        <w:tc>
          <w:tcPr>
            <w:tcW w:w="2591" w:type="dxa"/>
            <w:gridSpan w:val="2"/>
          </w:tcPr>
          <w:p w14:paraId="7E98D699" w14:textId="45FE0BB3" w:rsidR="00834591" w:rsidRPr="007E1A55" w:rsidRDefault="00834591" w:rsidP="002B1ABE">
            <w:pPr>
              <w:spacing w:line="240" w:lineRule="auto"/>
              <w:ind w:firstLine="0"/>
            </w:pPr>
            <w:r w:rsidRPr="00C05156">
              <w:t>Limpieza y nivelación del sitio para dejarlo listo para las actividades de construcción.</w:t>
            </w:r>
          </w:p>
        </w:tc>
        <w:tc>
          <w:tcPr>
            <w:tcW w:w="2762" w:type="dxa"/>
            <w:gridSpan w:val="2"/>
          </w:tcPr>
          <w:p w14:paraId="486DA6EA" w14:textId="29FE8B22" w:rsidR="00834591" w:rsidRPr="007E1A55" w:rsidRDefault="00834591" w:rsidP="002B1ABE">
            <w:pPr>
              <w:spacing w:line="240" w:lineRule="auto"/>
              <w:ind w:firstLine="0"/>
            </w:pPr>
            <w:r w:rsidRPr="008220EF">
              <w:t>Planos del sitio, maquinaria y protocolos de seguridad.</w:t>
            </w:r>
          </w:p>
        </w:tc>
        <w:tc>
          <w:tcPr>
            <w:tcW w:w="2377" w:type="dxa"/>
          </w:tcPr>
          <w:p w14:paraId="31A93840" w14:textId="0F7A331B" w:rsidR="00834591" w:rsidRPr="007E1A55" w:rsidRDefault="00834591" w:rsidP="002B1ABE">
            <w:pPr>
              <w:spacing w:line="240" w:lineRule="auto"/>
              <w:ind w:firstLine="0"/>
            </w:pPr>
            <w:r>
              <w:t xml:space="preserve">Contratistas, </w:t>
            </w:r>
            <w:r w:rsidRPr="001E7D21">
              <w:t>Ingenieros Civiles y Supervisores de Obra.</w:t>
            </w:r>
          </w:p>
        </w:tc>
        <w:tc>
          <w:tcPr>
            <w:tcW w:w="2713" w:type="dxa"/>
          </w:tcPr>
          <w:p w14:paraId="43DFAF8A" w14:textId="187613D3" w:rsidR="00834591" w:rsidRPr="007E1A55" w:rsidRDefault="00834591" w:rsidP="002B1ABE">
            <w:pPr>
              <w:spacing w:line="240" w:lineRule="auto"/>
              <w:ind w:firstLine="0"/>
            </w:pPr>
            <w:r w:rsidRPr="001E7D21">
              <w:t>Re</w:t>
            </w:r>
            <w:r>
              <w:t>mover</w:t>
            </w:r>
            <w:r w:rsidRPr="001E7D21">
              <w:t xml:space="preserve"> escombros, </w:t>
            </w:r>
            <w:r>
              <w:t>nivelación de terreno</w:t>
            </w:r>
            <w:r w:rsidRPr="001E7D21">
              <w:t xml:space="preserve"> y </w:t>
            </w:r>
            <w:r>
              <w:t xml:space="preserve">trazado de las zonas </w:t>
            </w:r>
            <w:r w:rsidRPr="001E7D21">
              <w:t>de construcción.</w:t>
            </w:r>
          </w:p>
        </w:tc>
        <w:tc>
          <w:tcPr>
            <w:tcW w:w="1663" w:type="dxa"/>
          </w:tcPr>
          <w:p w14:paraId="40C248D6" w14:textId="77777777" w:rsidR="00834591" w:rsidRPr="007E1A55" w:rsidRDefault="00834591" w:rsidP="002B1ABE">
            <w:pPr>
              <w:spacing w:line="240" w:lineRule="auto"/>
              <w:ind w:firstLine="0"/>
            </w:pPr>
          </w:p>
        </w:tc>
        <w:tc>
          <w:tcPr>
            <w:tcW w:w="1620" w:type="dxa"/>
          </w:tcPr>
          <w:p w14:paraId="2809B918" w14:textId="77777777" w:rsidR="00834591" w:rsidRPr="007E1A55" w:rsidRDefault="00834591" w:rsidP="00487A83">
            <w:pPr>
              <w:pStyle w:val="ListParagraph"/>
              <w:numPr>
                <w:ilvl w:val="0"/>
                <w:numId w:val="85"/>
              </w:numPr>
              <w:spacing w:line="240" w:lineRule="auto"/>
            </w:pPr>
          </w:p>
        </w:tc>
        <w:tc>
          <w:tcPr>
            <w:tcW w:w="2017" w:type="dxa"/>
          </w:tcPr>
          <w:p w14:paraId="775E1520" w14:textId="2D588D68" w:rsidR="00834591" w:rsidRPr="00C0446A" w:rsidRDefault="00C0446A" w:rsidP="002B1ABE">
            <w:pPr>
              <w:spacing w:line="240" w:lineRule="auto"/>
              <w:ind w:firstLine="0"/>
              <w:rPr>
                <w:sz w:val="20"/>
                <w:szCs w:val="20"/>
              </w:rPr>
            </w:pPr>
            <w:r w:rsidRPr="00C0446A">
              <w:rPr>
                <w:sz w:val="20"/>
                <w:szCs w:val="20"/>
              </w:rPr>
              <w:t>Pendiente</w:t>
            </w:r>
          </w:p>
        </w:tc>
      </w:tr>
      <w:tr w:rsidR="00834591" w14:paraId="32AAF8D2" w14:textId="77777777" w:rsidTr="0072021F">
        <w:tc>
          <w:tcPr>
            <w:tcW w:w="584" w:type="dxa"/>
          </w:tcPr>
          <w:p w14:paraId="2984BFF0" w14:textId="369275F4" w:rsidR="00834591" w:rsidRDefault="00834591" w:rsidP="002B1ABE">
            <w:pPr>
              <w:ind w:firstLine="0"/>
            </w:pPr>
            <w:r>
              <w:t>0</w:t>
            </w:r>
            <w:r w:rsidR="008061B5">
              <w:t>66</w:t>
            </w:r>
          </w:p>
        </w:tc>
        <w:tc>
          <w:tcPr>
            <w:tcW w:w="2222" w:type="dxa"/>
          </w:tcPr>
          <w:p w14:paraId="64C41CDF" w14:textId="42950721" w:rsidR="00834591" w:rsidRDefault="00834591" w:rsidP="002B1ABE">
            <w:pPr>
              <w:spacing w:line="240" w:lineRule="auto"/>
              <w:ind w:firstLine="0"/>
            </w:pPr>
            <w:r>
              <w:t>1.</w:t>
            </w:r>
            <w:r w:rsidR="008C3CBE">
              <w:t>4</w:t>
            </w:r>
            <w:r>
              <w:t>.1.3 Demoliciones</w:t>
            </w:r>
          </w:p>
        </w:tc>
        <w:tc>
          <w:tcPr>
            <w:tcW w:w="2733" w:type="dxa"/>
          </w:tcPr>
          <w:p w14:paraId="52948A2D" w14:textId="585BEB3C" w:rsidR="00834591" w:rsidRPr="007E1A55" w:rsidRDefault="00834591" w:rsidP="002B1ABE">
            <w:pPr>
              <w:spacing w:line="240" w:lineRule="auto"/>
              <w:ind w:firstLine="0"/>
            </w:pPr>
            <w:r>
              <w:t>Remover á</w:t>
            </w:r>
            <w:r w:rsidRPr="00B1681F">
              <w:t>rea</w:t>
            </w:r>
            <w:r>
              <w:t>s</w:t>
            </w:r>
            <w:r w:rsidRPr="00B1681F">
              <w:t xml:space="preserve"> para nuevas construcciones siguiendo las pautas de seguridad.</w:t>
            </w:r>
          </w:p>
        </w:tc>
        <w:tc>
          <w:tcPr>
            <w:tcW w:w="2591" w:type="dxa"/>
            <w:gridSpan w:val="2"/>
          </w:tcPr>
          <w:p w14:paraId="2785C128" w14:textId="382CF5A6" w:rsidR="00834591" w:rsidRPr="007E1A55" w:rsidRDefault="00834591" w:rsidP="002B1ABE">
            <w:pPr>
              <w:spacing w:line="240" w:lineRule="auto"/>
              <w:ind w:firstLine="0"/>
            </w:pPr>
            <w:r>
              <w:t>Demolición</w:t>
            </w:r>
            <w:r w:rsidRPr="004E2603">
              <w:t xml:space="preserve"> de estructuras u obstáculos existentes en el sitio.</w:t>
            </w:r>
          </w:p>
        </w:tc>
        <w:tc>
          <w:tcPr>
            <w:tcW w:w="2762" w:type="dxa"/>
            <w:gridSpan w:val="2"/>
          </w:tcPr>
          <w:p w14:paraId="728757BE" w14:textId="0BEF3E91" w:rsidR="00834591" w:rsidRDefault="00834591" w:rsidP="002B1ABE">
            <w:pPr>
              <w:spacing w:line="240" w:lineRule="auto"/>
              <w:ind w:firstLine="0"/>
            </w:pPr>
            <w:r w:rsidRPr="008926E5">
              <w:t>Permisos de demolición, equipos de seguridad y planos de disposición de residuos.</w:t>
            </w:r>
          </w:p>
          <w:p w14:paraId="514FE915" w14:textId="77777777" w:rsidR="00834591" w:rsidRPr="008926E5" w:rsidRDefault="00834591" w:rsidP="008926E5"/>
        </w:tc>
        <w:tc>
          <w:tcPr>
            <w:tcW w:w="2377" w:type="dxa"/>
          </w:tcPr>
          <w:p w14:paraId="01ADA466" w14:textId="71973487" w:rsidR="00834591" w:rsidRPr="007E1A55" w:rsidRDefault="00834591" w:rsidP="002B1ABE">
            <w:pPr>
              <w:spacing w:line="240" w:lineRule="auto"/>
              <w:ind w:firstLine="0"/>
            </w:pPr>
            <w:r>
              <w:t>C</w:t>
            </w:r>
            <w:r w:rsidRPr="008926E5">
              <w:t xml:space="preserve">ontratistas y </w:t>
            </w:r>
            <w:r>
              <w:t>supervisores de Obra</w:t>
            </w:r>
            <w:r w:rsidRPr="008926E5">
              <w:t>.</w:t>
            </w:r>
          </w:p>
        </w:tc>
        <w:tc>
          <w:tcPr>
            <w:tcW w:w="2713" w:type="dxa"/>
          </w:tcPr>
          <w:p w14:paraId="7D888164" w14:textId="7E735A46" w:rsidR="00834591" w:rsidRPr="007E1A55" w:rsidRDefault="00834591" w:rsidP="002B1ABE">
            <w:pPr>
              <w:spacing w:line="240" w:lineRule="auto"/>
              <w:ind w:firstLine="0"/>
            </w:pPr>
            <w:r w:rsidRPr="00446458">
              <w:t>Realizar demoliciones controladas y</w:t>
            </w:r>
            <w:r>
              <w:t xml:space="preserve"> eliminar</w:t>
            </w:r>
            <w:r w:rsidRPr="00446458">
              <w:t xml:space="preserve"> los escombros de manera segura.</w:t>
            </w:r>
          </w:p>
        </w:tc>
        <w:tc>
          <w:tcPr>
            <w:tcW w:w="1663" w:type="dxa"/>
          </w:tcPr>
          <w:p w14:paraId="015BAB4D" w14:textId="77777777" w:rsidR="00834591" w:rsidRPr="007E1A55" w:rsidRDefault="00834591" w:rsidP="002B1ABE">
            <w:pPr>
              <w:spacing w:line="240" w:lineRule="auto"/>
              <w:ind w:firstLine="0"/>
            </w:pPr>
          </w:p>
        </w:tc>
        <w:tc>
          <w:tcPr>
            <w:tcW w:w="1620" w:type="dxa"/>
          </w:tcPr>
          <w:p w14:paraId="4DFB2EC2" w14:textId="77777777" w:rsidR="00834591" w:rsidRPr="007E1A55" w:rsidRDefault="00834591" w:rsidP="00487A83">
            <w:pPr>
              <w:pStyle w:val="ListParagraph"/>
              <w:numPr>
                <w:ilvl w:val="0"/>
                <w:numId w:val="85"/>
              </w:numPr>
              <w:spacing w:line="240" w:lineRule="auto"/>
            </w:pPr>
          </w:p>
        </w:tc>
        <w:tc>
          <w:tcPr>
            <w:tcW w:w="2017" w:type="dxa"/>
          </w:tcPr>
          <w:p w14:paraId="78D8DD33" w14:textId="53164254" w:rsidR="00834591" w:rsidRPr="00BA4277" w:rsidRDefault="00BA4277" w:rsidP="002B1ABE">
            <w:pPr>
              <w:spacing w:line="240" w:lineRule="auto"/>
              <w:ind w:firstLine="0"/>
              <w:rPr>
                <w:sz w:val="20"/>
                <w:szCs w:val="20"/>
              </w:rPr>
            </w:pPr>
            <w:r w:rsidRPr="00BA4277">
              <w:rPr>
                <w:sz w:val="20"/>
                <w:szCs w:val="20"/>
              </w:rPr>
              <w:t>Pendiente</w:t>
            </w:r>
          </w:p>
        </w:tc>
      </w:tr>
      <w:tr w:rsidR="00834591" w14:paraId="478E3103" w14:textId="77777777" w:rsidTr="0072021F">
        <w:tc>
          <w:tcPr>
            <w:tcW w:w="584" w:type="dxa"/>
          </w:tcPr>
          <w:p w14:paraId="4FE4FD36" w14:textId="0057337A" w:rsidR="00834591" w:rsidRDefault="00834591" w:rsidP="002B1ABE">
            <w:pPr>
              <w:ind w:firstLine="0"/>
            </w:pPr>
            <w:r>
              <w:t>0</w:t>
            </w:r>
            <w:r w:rsidR="008061B5">
              <w:t>67</w:t>
            </w:r>
          </w:p>
        </w:tc>
        <w:tc>
          <w:tcPr>
            <w:tcW w:w="2222" w:type="dxa"/>
          </w:tcPr>
          <w:p w14:paraId="1ED2D07E" w14:textId="196066CC" w:rsidR="00834591" w:rsidRDefault="00834591" w:rsidP="002B1ABE">
            <w:pPr>
              <w:spacing w:line="240" w:lineRule="auto"/>
              <w:ind w:firstLine="0"/>
            </w:pPr>
            <w:r>
              <w:t>1.</w:t>
            </w:r>
            <w:r w:rsidR="008C3CBE">
              <w:t>4</w:t>
            </w:r>
            <w:r>
              <w:t xml:space="preserve">.1.4 </w:t>
            </w:r>
            <w:proofErr w:type="spellStart"/>
            <w:r>
              <w:t>Mov</w:t>
            </w:r>
            <w:proofErr w:type="spellEnd"/>
            <w:r>
              <w:t>. de Tierra</w:t>
            </w:r>
          </w:p>
        </w:tc>
        <w:tc>
          <w:tcPr>
            <w:tcW w:w="2733" w:type="dxa"/>
          </w:tcPr>
          <w:p w14:paraId="18953D61" w14:textId="6662C3A2" w:rsidR="00834591" w:rsidRPr="007E1A55" w:rsidRDefault="00834591" w:rsidP="002B1ABE">
            <w:pPr>
              <w:spacing w:line="240" w:lineRule="auto"/>
              <w:ind w:firstLine="0"/>
            </w:pPr>
            <w:r w:rsidRPr="006F3E75">
              <w:t>Preparar el terreno para soportar la estabilidad estructural del edificio.</w:t>
            </w:r>
          </w:p>
        </w:tc>
        <w:tc>
          <w:tcPr>
            <w:tcW w:w="2591" w:type="dxa"/>
            <w:gridSpan w:val="2"/>
          </w:tcPr>
          <w:p w14:paraId="30607048" w14:textId="5E0F3848" w:rsidR="00834591" w:rsidRPr="007E1A55" w:rsidRDefault="00834591" w:rsidP="002B1ABE">
            <w:pPr>
              <w:spacing w:line="240" w:lineRule="auto"/>
              <w:ind w:firstLine="0"/>
            </w:pPr>
            <w:r w:rsidRPr="00DF1044">
              <w:t xml:space="preserve">Excavación, nivelación y compactación de suelos para </w:t>
            </w:r>
            <w:r>
              <w:t>las terrazas de terreno y las fundaciones.</w:t>
            </w:r>
          </w:p>
        </w:tc>
        <w:tc>
          <w:tcPr>
            <w:tcW w:w="2762" w:type="dxa"/>
            <w:gridSpan w:val="2"/>
          </w:tcPr>
          <w:p w14:paraId="7EC03CEA" w14:textId="39BE5945" w:rsidR="00834591" w:rsidRPr="007E1A55" w:rsidRDefault="00834591" w:rsidP="002B1ABE">
            <w:pPr>
              <w:spacing w:line="240" w:lineRule="auto"/>
              <w:ind w:firstLine="0"/>
            </w:pPr>
            <w:r w:rsidRPr="00EA07D3">
              <w:t>Estudios de suelos, maquinaria y planos de seguridad.</w:t>
            </w:r>
          </w:p>
        </w:tc>
        <w:tc>
          <w:tcPr>
            <w:tcW w:w="2377" w:type="dxa"/>
          </w:tcPr>
          <w:p w14:paraId="2FEDD724" w14:textId="7F7B08D1" w:rsidR="00834591" w:rsidRPr="007E1A55" w:rsidRDefault="00834591" w:rsidP="002B1ABE">
            <w:pPr>
              <w:spacing w:line="240" w:lineRule="auto"/>
              <w:ind w:firstLine="0"/>
            </w:pPr>
            <w:r>
              <w:t>Contratistas, Ingenieros civiles y supervisores de Obra.</w:t>
            </w:r>
          </w:p>
        </w:tc>
        <w:tc>
          <w:tcPr>
            <w:tcW w:w="2713" w:type="dxa"/>
          </w:tcPr>
          <w:p w14:paraId="52635CEA" w14:textId="158DC716" w:rsidR="00834591" w:rsidRPr="007E1A55" w:rsidRDefault="00834591" w:rsidP="002B1ABE">
            <w:pPr>
              <w:spacing w:line="240" w:lineRule="auto"/>
              <w:ind w:firstLine="0"/>
            </w:pPr>
            <w:r w:rsidRPr="00EA07D3">
              <w:t>Excavar zanjas, nivelar el sitio y compactar el suelo.</w:t>
            </w:r>
          </w:p>
        </w:tc>
        <w:tc>
          <w:tcPr>
            <w:tcW w:w="1663" w:type="dxa"/>
          </w:tcPr>
          <w:p w14:paraId="52710F78" w14:textId="77777777" w:rsidR="00834591" w:rsidRPr="007E1A55" w:rsidRDefault="00834591" w:rsidP="002B1ABE">
            <w:pPr>
              <w:spacing w:line="240" w:lineRule="auto"/>
              <w:ind w:firstLine="0"/>
            </w:pPr>
          </w:p>
        </w:tc>
        <w:tc>
          <w:tcPr>
            <w:tcW w:w="1620" w:type="dxa"/>
          </w:tcPr>
          <w:p w14:paraId="70364370" w14:textId="77777777" w:rsidR="00834591" w:rsidRPr="007E1A55" w:rsidRDefault="00834591" w:rsidP="00487A83">
            <w:pPr>
              <w:pStyle w:val="ListParagraph"/>
              <w:numPr>
                <w:ilvl w:val="0"/>
                <w:numId w:val="85"/>
              </w:numPr>
              <w:spacing w:line="240" w:lineRule="auto"/>
            </w:pPr>
          </w:p>
        </w:tc>
        <w:tc>
          <w:tcPr>
            <w:tcW w:w="2017" w:type="dxa"/>
          </w:tcPr>
          <w:p w14:paraId="48F058DF" w14:textId="4F7ED87B" w:rsidR="00834591" w:rsidRPr="003820AA" w:rsidRDefault="003820AA" w:rsidP="002B1ABE">
            <w:pPr>
              <w:spacing w:line="240" w:lineRule="auto"/>
              <w:ind w:firstLine="0"/>
              <w:rPr>
                <w:sz w:val="20"/>
                <w:szCs w:val="20"/>
              </w:rPr>
            </w:pPr>
            <w:r w:rsidRPr="003820AA">
              <w:rPr>
                <w:sz w:val="20"/>
                <w:szCs w:val="20"/>
              </w:rPr>
              <w:t>Pendiente</w:t>
            </w:r>
          </w:p>
        </w:tc>
      </w:tr>
      <w:tr w:rsidR="00834591" w14:paraId="4F064C36" w14:textId="77777777" w:rsidTr="0072021F">
        <w:tc>
          <w:tcPr>
            <w:tcW w:w="584" w:type="dxa"/>
          </w:tcPr>
          <w:p w14:paraId="4230DF3A" w14:textId="11749B48" w:rsidR="00834591" w:rsidRDefault="00834591" w:rsidP="002B1ABE">
            <w:pPr>
              <w:ind w:firstLine="0"/>
            </w:pPr>
            <w:r>
              <w:t>0</w:t>
            </w:r>
            <w:r w:rsidR="008061B5">
              <w:t>68</w:t>
            </w:r>
          </w:p>
        </w:tc>
        <w:tc>
          <w:tcPr>
            <w:tcW w:w="2222" w:type="dxa"/>
          </w:tcPr>
          <w:p w14:paraId="67F08A50" w14:textId="183FB15B" w:rsidR="00834591" w:rsidRDefault="00834591" w:rsidP="002B1ABE">
            <w:pPr>
              <w:spacing w:line="240" w:lineRule="auto"/>
              <w:ind w:firstLine="0"/>
            </w:pPr>
            <w:r>
              <w:t>1.</w:t>
            </w:r>
            <w:r w:rsidR="008C3CBE">
              <w:t>4</w:t>
            </w:r>
            <w:r>
              <w:t>.1.5 Sistema Pluvial</w:t>
            </w:r>
          </w:p>
        </w:tc>
        <w:tc>
          <w:tcPr>
            <w:tcW w:w="2733" w:type="dxa"/>
          </w:tcPr>
          <w:p w14:paraId="11F6FB87" w14:textId="7FD73958" w:rsidR="00834591" w:rsidRPr="007E1A55" w:rsidRDefault="00834591" w:rsidP="002B1ABE">
            <w:pPr>
              <w:spacing w:line="240" w:lineRule="auto"/>
              <w:ind w:firstLine="0"/>
            </w:pPr>
            <w:r w:rsidRPr="003954AC">
              <w:t xml:space="preserve">Prevenir </w:t>
            </w:r>
            <w:r>
              <w:t>problemas pluviales</w:t>
            </w:r>
            <w:r w:rsidRPr="003954AC">
              <w:t xml:space="preserve"> y garantizar una gestión eficiente del </w:t>
            </w:r>
            <w:r>
              <w:t>drenaje pluvial.</w:t>
            </w:r>
          </w:p>
        </w:tc>
        <w:tc>
          <w:tcPr>
            <w:tcW w:w="2591" w:type="dxa"/>
            <w:gridSpan w:val="2"/>
          </w:tcPr>
          <w:p w14:paraId="4B1C2310" w14:textId="2C813D72" w:rsidR="00834591" w:rsidRPr="007E1A55" w:rsidRDefault="00834591" w:rsidP="002B1ABE">
            <w:pPr>
              <w:spacing w:line="240" w:lineRule="auto"/>
              <w:ind w:firstLine="0"/>
            </w:pPr>
            <w:r w:rsidRPr="00A353AB">
              <w:t xml:space="preserve">Construcción de sistemas de drenaje para gestionar y reconducir el </w:t>
            </w:r>
            <w:r>
              <w:t>drenaje pluvial.</w:t>
            </w:r>
          </w:p>
        </w:tc>
        <w:tc>
          <w:tcPr>
            <w:tcW w:w="2762" w:type="dxa"/>
            <w:gridSpan w:val="2"/>
          </w:tcPr>
          <w:p w14:paraId="1179FF6C" w14:textId="7012DFD1" w:rsidR="00834591" w:rsidRPr="007E1A55" w:rsidRDefault="00834591" w:rsidP="002B1ABE">
            <w:pPr>
              <w:spacing w:line="240" w:lineRule="auto"/>
              <w:ind w:firstLine="0"/>
            </w:pPr>
            <w:r w:rsidRPr="00F3552D">
              <w:t>Planos de drenaje, tuberías y accesorios aprobados.</w:t>
            </w:r>
          </w:p>
        </w:tc>
        <w:tc>
          <w:tcPr>
            <w:tcW w:w="2377" w:type="dxa"/>
          </w:tcPr>
          <w:p w14:paraId="10488736" w14:textId="453FD2B1" w:rsidR="00834591" w:rsidRPr="007E1A55" w:rsidRDefault="00834591" w:rsidP="002B1ABE">
            <w:pPr>
              <w:spacing w:line="240" w:lineRule="auto"/>
              <w:ind w:firstLine="0"/>
            </w:pPr>
            <w:r>
              <w:t>Contratistas, Ingenieros civiles y supervisores de Obra.</w:t>
            </w:r>
          </w:p>
        </w:tc>
        <w:tc>
          <w:tcPr>
            <w:tcW w:w="2713" w:type="dxa"/>
          </w:tcPr>
          <w:p w14:paraId="5D867C41" w14:textId="092AF8B8" w:rsidR="00834591" w:rsidRDefault="00834591" w:rsidP="002B1ABE">
            <w:pPr>
              <w:spacing w:line="240" w:lineRule="auto"/>
              <w:ind w:firstLine="0"/>
            </w:pPr>
            <w:r w:rsidRPr="00F3552D">
              <w:t xml:space="preserve">Instalar </w:t>
            </w:r>
            <w:r>
              <w:t>los sistemas</w:t>
            </w:r>
            <w:r w:rsidRPr="00F3552D">
              <w:t xml:space="preserve"> pluviales, tuberías y sistemas de recolección.</w:t>
            </w:r>
          </w:p>
          <w:p w14:paraId="4977E634" w14:textId="77777777" w:rsidR="00834591" w:rsidRPr="00F3552D" w:rsidRDefault="00834591" w:rsidP="00F3552D"/>
        </w:tc>
        <w:tc>
          <w:tcPr>
            <w:tcW w:w="1663" w:type="dxa"/>
          </w:tcPr>
          <w:p w14:paraId="7C37E11F" w14:textId="77777777" w:rsidR="00834591" w:rsidRPr="007E1A55" w:rsidRDefault="00834591" w:rsidP="002B1ABE">
            <w:pPr>
              <w:spacing w:line="240" w:lineRule="auto"/>
              <w:ind w:firstLine="0"/>
            </w:pPr>
          </w:p>
        </w:tc>
        <w:tc>
          <w:tcPr>
            <w:tcW w:w="1620" w:type="dxa"/>
          </w:tcPr>
          <w:p w14:paraId="45E18C4E" w14:textId="77777777" w:rsidR="00834591" w:rsidRPr="007E1A55" w:rsidRDefault="00834591" w:rsidP="00487A83">
            <w:pPr>
              <w:pStyle w:val="ListParagraph"/>
              <w:numPr>
                <w:ilvl w:val="0"/>
                <w:numId w:val="85"/>
              </w:numPr>
              <w:spacing w:line="240" w:lineRule="auto"/>
            </w:pPr>
          </w:p>
        </w:tc>
        <w:tc>
          <w:tcPr>
            <w:tcW w:w="2017" w:type="dxa"/>
          </w:tcPr>
          <w:p w14:paraId="17C72C97" w14:textId="15650DAF" w:rsidR="00834591" w:rsidRPr="00962CE6" w:rsidRDefault="00962CE6" w:rsidP="002B1ABE">
            <w:pPr>
              <w:spacing w:line="240" w:lineRule="auto"/>
              <w:ind w:firstLine="0"/>
              <w:rPr>
                <w:sz w:val="20"/>
                <w:szCs w:val="20"/>
              </w:rPr>
            </w:pPr>
            <w:r w:rsidRPr="00962CE6">
              <w:rPr>
                <w:sz w:val="20"/>
                <w:szCs w:val="20"/>
              </w:rPr>
              <w:t>Pendiente</w:t>
            </w:r>
          </w:p>
        </w:tc>
      </w:tr>
      <w:tr w:rsidR="00834591" w14:paraId="5129F16F" w14:textId="77777777" w:rsidTr="0072021F">
        <w:tc>
          <w:tcPr>
            <w:tcW w:w="584" w:type="dxa"/>
          </w:tcPr>
          <w:p w14:paraId="665B6C74" w14:textId="1C18CD41" w:rsidR="00834591" w:rsidRDefault="00834591" w:rsidP="002B1ABE">
            <w:pPr>
              <w:ind w:firstLine="0"/>
            </w:pPr>
            <w:r>
              <w:t>0</w:t>
            </w:r>
            <w:r w:rsidR="008061B5">
              <w:t>69</w:t>
            </w:r>
          </w:p>
        </w:tc>
        <w:tc>
          <w:tcPr>
            <w:tcW w:w="2222" w:type="dxa"/>
          </w:tcPr>
          <w:p w14:paraId="5C5C9799" w14:textId="2417FAA3" w:rsidR="00834591" w:rsidRDefault="00834591" w:rsidP="002B1ABE">
            <w:pPr>
              <w:spacing w:line="240" w:lineRule="auto"/>
              <w:ind w:firstLine="0"/>
            </w:pPr>
            <w:r>
              <w:t>1.</w:t>
            </w:r>
            <w:r w:rsidR="004F505B">
              <w:t>4</w:t>
            </w:r>
            <w:r>
              <w:t>.1.6 Sistema de Aguas Negras</w:t>
            </w:r>
          </w:p>
        </w:tc>
        <w:tc>
          <w:tcPr>
            <w:tcW w:w="2733" w:type="dxa"/>
          </w:tcPr>
          <w:p w14:paraId="6730B347" w14:textId="6F11F23C" w:rsidR="00834591" w:rsidRPr="007E1A55" w:rsidRDefault="00834591" w:rsidP="002B1ABE">
            <w:pPr>
              <w:spacing w:line="240" w:lineRule="auto"/>
              <w:ind w:firstLine="0"/>
            </w:pPr>
            <w:r w:rsidRPr="00C06F0A">
              <w:t>Instalación de una red de alcantarillado funcional</w:t>
            </w:r>
            <w:r>
              <w:t xml:space="preserve"> y eficiente.</w:t>
            </w:r>
          </w:p>
        </w:tc>
        <w:tc>
          <w:tcPr>
            <w:tcW w:w="2591" w:type="dxa"/>
            <w:gridSpan w:val="2"/>
          </w:tcPr>
          <w:p w14:paraId="525A9DCF" w14:textId="104473D4" w:rsidR="00834591" w:rsidRPr="007E1A55" w:rsidRDefault="00157C4F" w:rsidP="002B1ABE">
            <w:pPr>
              <w:spacing w:line="240" w:lineRule="auto"/>
              <w:ind w:firstLine="0"/>
            </w:pPr>
            <w:r>
              <w:t>Establecer</w:t>
            </w:r>
            <w:r w:rsidR="00834591" w:rsidRPr="00AC460F">
              <w:t xml:space="preserve"> la adecuada gestión de residuos y </w:t>
            </w:r>
            <w:r w:rsidR="00834591">
              <w:t xml:space="preserve">evacuación de las </w:t>
            </w:r>
            <w:r w:rsidR="00834591">
              <w:lastRenderedPageBreak/>
              <w:t>aguas negras de todo el centro comercial.</w:t>
            </w:r>
          </w:p>
        </w:tc>
        <w:tc>
          <w:tcPr>
            <w:tcW w:w="2762" w:type="dxa"/>
            <w:gridSpan w:val="2"/>
          </w:tcPr>
          <w:p w14:paraId="33FB8DBD" w14:textId="6E89D490" w:rsidR="00834591" w:rsidRDefault="00834591" w:rsidP="002B1ABE">
            <w:pPr>
              <w:spacing w:line="240" w:lineRule="auto"/>
              <w:ind w:firstLine="0"/>
            </w:pPr>
            <w:r w:rsidRPr="00993017">
              <w:lastRenderedPageBreak/>
              <w:t xml:space="preserve">Diseños de sistemas de alcantarillado aprobados </w:t>
            </w:r>
            <w:r w:rsidRPr="00993017">
              <w:lastRenderedPageBreak/>
              <w:t>y cumplimiento de la normativa.</w:t>
            </w:r>
          </w:p>
          <w:p w14:paraId="7964E111" w14:textId="77777777" w:rsidR="00834591" w:rsidRPr="00993017" w:rsidRDefault="00834591" w:rsidP="00993017"/>
        </w:tc>
        <w:tc>
          <w:tcPr>
            <w:tcW w:w="2377" w:type="dxa"/>
          </w:tcPr>
          <w:p w14:paraId="2E1B4555" w14:textId="7DC46879" w:rsidR="00834591" w:rsidRPr="007E1A55" w:rsidRDefault="00834591" w:rsidP="002B1ABE">
            <w:pPr>
              <w:spacing w:line="240" w:lineRule="auto"/>
              <w:ind w:firstLine="0"/>
            </w:pPr>
            <w:r w:rsidRPr="00343AFF">
              <w:lastRenderedPageBreak/>
              <w:t xml:space="preserve">Contratistas, Ingenieros civiles y </w:t>
            </w:r>
            <w:r w:rsidRPr="00343AFF">
              <w:lastRenderedPageBreak/>
              <w:t>supervisores de Obra.</w:t>
            </w:r>
          </w:p>
        </w:tc>
        <w:tc>
          <w:tcPr>
            <w:tcW w:w="2713" w:type="dxa"/>
          </w:tcPr>
          <w:p w14:paraId="673FA6F7" w14:textId="6D548B09" w:rsidR="00834591" w:rsidRPr="007E1A55" w:rsidRDefault="00834591" w:rsidP="002B1ABE">
            <w:pPr>
              <w:spacing w:line="240" w:lineRule="auto"/>
              <w:ind w:firstLine="0"/>
            </w:pPr>
            <w:r>
              <w:lastRenderedPageBreak/>
              <w:t>C</w:t>
            </w:r>
            <w:r w:rsidRPr="005500C9">
              <w:t xml:space="preserve">olocación de tuberías, construcción de </w:t>
            </w:r>
            <w:r>
              <w:t>cajas</w:t>
            </w:r>
            <w:r w:rsidRPr="005500C9">
              <w:t xml:space="preserve"> de registro y conexión del </w:t>
            </w:r>
            <w:r w:rsidRPr="005500C9">
              <w:lastRenderedPageBreak/>
              <w:t>sistema a las instalaciones de tratamiento</w:t>
            </w:r>
            <w:r>
              <w:t>.</w:t>
            </w:r>
          </w:p>
        </w:tc>
        <w:tc>
          <w:tcPr>
            <w:tcW w:w="1663" w:type="dxa"/>
          </w:tcPr>
          <w:p w14:paraId="726C9347" w14:textId="77777777" w:rsidR="00834591" w:rsidRPr="007E1A55" w:rsidRDefault="00834591" w:rsidP="002B1ABE">
            <w:pPr>
              <w:spacing w:line="240" w:lineRule="auto"/>
              <w:ind w:firstLine="0"/>
            </w:pPr>
          </w:p>
        </w:tc>
        <w:tc>
          <w:tcPr>
            <w:tcW w:w="1620" w:type="dxa"/>
          </w:tcPr>
          <w:p w14:paraId="622F6AB3" w14:textId="77777777" w:rsidR="00834591" w:rsidRPr="007E1A55" w:rsidRDefault="00834591" w:rsidP="00487A83">
            <w:pPr>
              <w:pStyle w:val="ListParagraph"/>
              <w:numPr>
                <w:ilvl w:val="0"/>
                <w:numId w:val="85"/>
              </w:numPr>
              <w:spacing w:line="240" w:lineRule="auto"/>
            </w:pPr>
          </w:p>
        </w:tc>
        <w:tc>
          <w:tcPr>
            <w:tcW w:w="2017" w:type="dxa"/>
          </w:tcPr>
          <w:p w14:paraId="0FF550D0" w14:textId="330F0DC3" w:rsidR="00834591" w:rsidRPr="00192B5D" w:rsidRDefault="00192B5D" w:rsidP="002B1ABE">
            <w:pPr>
              <w:spacing w:line="240" w:lineRule="auto"/>
              <w:ind w:firstLine="0"/>
              <w:rPr>
                <w:sz w:val="20"/>
                <w:szCs w:val="20"/>
              </w:rPr>
            </w:pPr>
            <w:r w:rsidRPr="00192B5D">
              <w:rPr>
                <w:sz w:val="20"/>
                <w:szCs w:val="20"/>
              </w:rPr>
              <w:t>Pendiente</w:t>
            </w:r>
          </w:p>
        </w:tc>
      </w:tr>
      <w:tr w:rsidR="00834591" w14:paraId="58F4363F" w14:textId="77777777" w:rsidTr="0072021F">
        <w:tc>
          <w:tcPr>
            <w:tcW w:w="584" w:type="dxa"/>
          </w:tcPr>
          <w:p w14:paraId="72483DBD" w14:textId="5B689DF4" w:rsidR="00834591" w:rsidRDefault="00834591" w:rsidP="002B1ABE">
            <w:pPr>
              <w:ind w:firstLine="0"/>
            </w:pPr>
            <w:r>
              <w:t>0</w:t>
            </w:r>
            <w:r w:rsidR="00F95959">
              <w:t>70</w:t>
            </w:r>
          </w:p>
        </w:tc>
        <w:tc>
          <w:tcPr>
            <w:tcW w:w="2222" w:type="dxa"/>
          </w:tcPr>
          <w:p w14:paraId="58758334" w14:textId="0FE81E02" w:rsidR="00834591" w:rsidRDefault="00834591" w:rsidP="002B1ABE">
            <w:pPr>
              <w:spacing w:line="240" w:lineRule="auto"/>
              <w:ind w:firstLine="0"/>
            </w:pPr>
            <w:r>
              <w:t>1.</w:t>
            </w:r>
            <w:r w:rsidR="004F505B">
              <w:t>4</w:t>
            </w:r>
            <w:r>
              <w:t>.1.7 Sistema Potable</w:t>
            </w:r>
          </w:p>
        </w:tc>
        <w:tc>
          <w:tcPr>
            <w:tcW w:w="2733" w:type="dxa"/>
          </w:tcPr>
          <w:p w14:paraId="2F37525C" w14:textId="782F41FE" w:rsidR="00834591" w:rsidRPr="007E1A55" w:rsidRDefault="00834591" w:rsidP="002B1ABE">
            <w:pPr>
              <w:spacing w:line="240" w:lineRule="auto"/>
              <w:ind w:firstLine="0"/>
            </w:pPr>
            <w:r w:rsidRPr="00610240">
              <w:t>Proporcionar acceso confiable al agua para todas las instalaciones.</w:t>
            </w:r>
          </w:p>
        </w:tc>
        <w:tc>
          <w:tcPr>
            <w:tcW w:w="2591" w:type="dxa"/>
            <w:gridSpan w:val="2"/>
          </w:tcPr>
          <w:p w14:paraId="785F5F8C" w14:textId="37FADB5D" w:rsidR="00834591" w:rsidRPr="007E1A55" w:rsidRDefault="00834591" w:rsidP="002B1ABE">
            <w:pPr>
              <w:spacing w:line="240" w:lineRule="auto"/>
              <w:ind w:firstLine="0"/>
            </w:pPr>
            <w:r w:rsidRPr="00895F4B">
              <w:t xml:space="preserve">Instalación del sistema para el suministro de agua </w:t>
            </w:r>
            <w:r>
              <w:t>potable</w:t>
            </w:r>
            <w:r w:rsidRPr="00895F4B">
              <w:t>.</w:t>
            </w:r>
          </w:p>
        </w:tc>
        <w:tc>
          <w:tcPr>
            <w:tcW w:w="2762" w:type="dxa"/>
            <w:gridSpan w:val="2"/>
          </w:tcPr>
          <w:p w14:paraId="7DE16CAD" w14:textId="0F52E219" w:rsidR="00834591" w:rsidRPr="007E1A55" w:rsidRDefault="00834591" w:rsidP="002B1ABE">
            <w:pPr>
              <w:spacing w:line="240" w:lineRule="auto"/>
              <w:ind w:firstLine="0"/>
            </w:pPr>
            <w:r w:rsidRPr="00610240">
              <w:t>Diseños, tuberías y tanques de almacenamiento aprobados.</w:t>
            </w:r>
          </w:p>
        </w:tc>
        <w:tc>
          <w:tcPr>
            <w:tcW w:w="2377" w:type="dxa"/>
          </w:tcPr>
          <w:p w14:paraId="4C131B90" w14:textId="006D37F3" w:rsidR="00834591" w:rsidRPr="007E1A55" w:rsidRDefault="00834591" w:rsidP="002B1ABE">
            <w:pPr>
              <w:spacing w:line="240" w:lineRule="auto"/>
              <w:ind w:firstLine="0"/>
            </w:pPr>
            <w:r w:rsidRPr="00343AFF">
              <w:t>Contratistas, Ingenieros civiles y supervisores de Obra.</w:t>
            </w:r>
          </w:p>
        </w:tc>
        <w:tc>
          <w:tcPr>
            <w:tcW w:w="2713" w:type="dxa"/>
          </w:tcPr>
          <w:p w14:paraId="141540C0" w14:textId="135F3462" w:rsidR="00834591" w:rsidRPr="007E1A55" w:rsidRDefault="00834591" w:rsidP="002B1ABE">
            <w:pPr>
              <w:spacing w:line="240" w:lineRule="auto"/>
              <w:ind w:firstLine="0"/>
            </w:pPr>
            <w:r>
              <w:t>Instalar las</w:t>
            </w:r>
            <w:r w:rsidRPr="0074349C">
              <w:t xml:space="preserve"> </w:t>
            </w:r>
            <w:r>
              <w:t>tuberías</w:t>
            </w:r>
            <w:r w:rsidRPr="0074349C">
              <w:t xml:space="preserve"> de agua</w:t>
            </w:r>
            <w:r>
              <w:t xml:space="preserve"> potable</w:t>
            </w:r>
            <w:r w:rsidRPr="0074349C">
              <w:t>, conectarse al suministro principal</w:t>
            </w:r>
            <w:r>
              <w:t>.</w:t>
            </w:r>
          </w:p>
        </w:tc>
        <w:tc>
          <w:tcPr>
            <w:tcW w:w="1663" w:type="dxa"/>
          </w:tcPr>
          <w:p w14:paraId="0322C3B6" w14:textId="77777777" w:rsidR="00834591" w:rsidRPr="007E1A55" w:rsidRDefault="00834591" w:rsidP="002B1ABE">
            <w:pPr>
              <w:spacing w:line="240" w:lineRule="auto"/>
              <w:ind w:firstLine="0"/>
            </w:pPr>
          </w:p>
        </w:tc>
        <w:tc>
          <w:tcPr>
            <w:tcW w:w="1620" w:type="dxa"/>
          </w:tcPr>
          <w:p w14:paraId="761D5871" w14:textId="77777777" w:rsidR="00834591" w:rsidRPr="007E1A55" w:rsidRDefault="00834591" w:rsidP="00487A83">
            <w:pPr>
              <w:pStyle w:val="ListParagraph"/>
              <w:numPr>
                <w:ilvl w:val="0"/>
                <w:numId w:val="85"/>
              </w:numPr>
              <w:spacing w:line="240" w:lineRule="auto"/>
            </w:pPr>
          </w:p>
        </w:tc>
        <w:tc>
          <w:tcPr>
            <w:tcW w:w="2017" w:type="dxa"/>
          </w:tcPr>
          <w:p w14:paraId="0E61CCA3" w14:textId="0C14B2DD" w:rsidR="00834591" w:rsidRPr="00CC4178" w:rsidRDefault="00CC4178" w:rsidP="002B1ABE">
            <w:pPr>
              <w:spacing w:line="240" w:lineRule="auto"/>
              <w:ind w:firstLine="0"/>
              <w:rPr>
                <w:sz w:val="20"/>
                <w:szCs w:val="20"/>
              </w:rPr>
            </w:pPr>
            <w:r w:rsidRPr="00CC4178">
              <w:rPr>
                <w:sz w:val="20"/>
                <w:szCs w:val="20"/>
              </w:rPr>
              <w:t>Pendiente</w:t>
            </w:r>
          </w:p>
        </w:tc>
      </w:tr>
      <w:tr w:rsidR="00834591" w14:paraId="16C03A46" w14:textId="77777777" w:rsidTr="0072021F">
        <w:tc>
          <w:tcPr>
            <w:tcW w:w="584" w:type="dxa"/>
          </w:tcPr>
          <w:p w14:paraId="6577820B" w14:textId="08559F92" w:rsidR="00834591" w:rsidRDefault="00834591" w:rsidP="002B1ABE">
            <w:pPr>
              <w:ind w:firstLine="0"/>
            </w:pPr>
            <w:r>
              <w:t>0</w:t>
            </w:r>
            <w:r w:rsidR="00F95959">
              <w:t>71</w:t>
            </w:r>
          </w:p>
        </w:tc>
        <w:tc>
          <w:tcPr>
            <w:tcW w:w="2222" w:type="dxa"/>
          </w:tcPr>
          <w:p w14:paraId="34C4C05B" w14:textId="18DD19F4" w:rsidR="00834591" w:rsidRDefault="00834591" w:rsidP="002B1ABE">
            <w:pPr>
              <w:spacing w:line="240" w:lineRule="auto"/>
              <w:ind w:firstLine="0"/>
            </w:pPr>
            <w:r>
              <w:t>1.</w:t>
            </w:r>
            <w:r w:rsidR="004F505B">
              <w:t>4</w:t>
            </w:r>
            <w:r>
              <w:t>.1.8 Sistema Eléctrico y Telecomunicaciones</w:t>
            </w:r>
          </w:p>
        </w:tc>
        <w:tc>
          <w:tcPr>
            <w:tcW w:w="2733" w:type="dxa"/>
          </w:tcPr>
          <w:p w14:paraId="7B142D29" w14:textId="37A89D70" w:rsidR="00834591" w:rsidRPr="007E1A55" w:rsidRDefault="00834591" w:rsidP="002B1ABE">
            <w:pPr>
              <w:spacing w:line="240" w:lineRule="auto"/>
              <w:ind w:firstLine="0"/>
            </w:pPr>
            <w:proofErr w:type="gramStart"/>
            <w:r w:rsidRPr="006A2287">
              <w:t>Asegurar</w:t>
            </w:r>
            <w:proofErr w:type="gramEnd"/>
            <w:r w:rsidRPr="006A2287">
              <w:t xml:space="preserve"> que el centro comercial tenga electricidad y conectividad confiables.</w:t>
            </w:r>
          </w:p>
        </w:tc>
        <w:tc>
          <w:tcPr>
            <w:tcW w:w="2591" w:type="dxa"/>
            <w:gridSpan w:val="2"/>
          </w:tcPr>
          <w:p w14:paraId="2FD81EA4" w14:textId="4715F283" w:rsidR="00834591" w:rsidRDefault="00834591" w:rsidP="002B1ABE">
            <w:pPr>
              <w:spacing w:line="240" w:lineRule="auto"/>
              <w:ind w:firstLine="0"/>
            </w:pPr>
            <w:r w:rsidRPr="009653BF">
              <w:t xml:space="preserve">Construcción de sistemas para redes de distribución de </w:t>
            </w:r>
            <w:r>
              <w:t>Eléctrica</w:t>
            </w:r>
            <w:r w:rsidRPr="009653BF">
              <w:t xml:space="preserve"> y comunicaci</w:t>
            </w:r>
            <w:r>
              <w:t>ones.</w:t>
            </w:r>
          </w:p>
          <w:p w14:paraId="50157062" w14:textId="77777777" w:rsidR="00834591" w:rsidRPr="009653BF" w:rsidRDefault="00834591" w:rsidP="009653BF"/>
        </w:tc>
        <w:tc>
          <w:tcPr>
            <w:tcW w:w="2762" w:type="dxa"/>
            <w:gridSpan w:val="2"/>
          </w:tcPr>
          <w:p w14:paraId="61854E6B" w14:textId="4E54E723" w:rsidR="00834591" w:rsidRPr="007E1A55" w:rsidRDefault="00834591" w:rsidP="002B1ABE">
            <w:pPr>
              <w:spacing w:line="240" w:lineRule="auto"/>
              <w:ind w:firstLine="0"/>
            </w:pPr>
            <w:r w:rsidRPr="008D19FC">
              <w:t>Diseños eléctricos y de telecomunicaciones, cable</w:t>
            </w:r>
            <w:r>
              <w:t>ado</w:t>
            </w:r>
            <w:r w:rsidRPr="008D19FC">
              <w:t xml:space="preserve"> y equipos.</w:t>
            </w:r>
          </w:p>
        </w:tc>
        <w:tc>
          <w:tcPr>
            <w:tcW w:w="2377" w:type="dxa"/>
          </w:tcPr>
          <w:p w14:paraId="521E5183" w14:textId="5F8DD52D" w:rsidR="00834591" w:rsidRPr="007E1A55" w:rsidRDefault="00834591" w:rsidP="002B1ABE">
            <w:pPr>
              <w:spacing w:line="240" w:lineRule="auto"/>
              <w:ind w:firstLine="0"/>
            </w:pPr>
            <w:r w:rsidRPr="00343AFF">
              <w:t>Contratistas, Ingenieros civiles y supervisores de Obra.</w:t>
            </w:r>
          </w:p>
        </w:tc>
        <w:tc>
          <w:tcPr>
            <w:tcW w:w="2713" w:type="dxa"/>
          </w:tcPr>
          <w:p w14:paraId="7029E4FB" w14:textId="166D712C" w:rsidR="00834591" w:rsidRPr="007E1A55" w:rsidRDefault="00834591" w:rsidP="002B1ABE">
            <w:pPr>
              <w:spacing w:line="240" w:lineRule="auto"/>
              <w:ind w:firstLine="0"/>
            </w:pPr>
            <w:r w:rsidRPr="002D066B">
              <w:t>Instalación de cableado, transformadores y redes de telecomunicaciones.</w:t>
            </w:r>
          </w:p>
        </w:tc>
        <w:tc>
          <w:tcPr>
            <w:tcW w:w="1663" w:type="dxa"/>
          </w:tcPr>
          <w:p w14:paraId="15AE5579" w14:textId="77777777" w:rsidR="00834591" w:rsidRPr="007E1A55" w:rsidRDefault="00834591" w:rsidP="002B1ABE">
            <w:pPr>
              <w:spacing w:line="240" w:lineRule="auto"/>
              <w:ind w:firstLine="0"/>
            </w:pPr>
          </w:p>
        </w:tc>
        <w:tc>
          <w:tcPr>
            <w:tcW w:w="1620" w:type="dxa"/>
          </w:tcPr>
          <w:p w14:paraId="05278070" w14:textId="77777777" w:rsidR="00834591" w:rsidRPr="007E1A55" w:rsidRDefault="00834591" w:rsidP="00487A83">
            <w:pPr>
              <w:pStyle w:val="ListParagraph"/>
              <w:numPr>
                <w:ilvl w:val="0"/>
                <w:numId w:val="85"/>
              </w:numPr>
              <w:spacing w:line="240" w:lineRule="auto"/>
            </w:pPr>
          </w:p>
        </w:tc>
        <w:tc>
          <w:tcPr>
            <w:tcW w:w="2017" w:type="dxa"/>
          </w:tcPr>
          <w:p w14:paraId="12425B96" w14:textId="4E14E5BF" w:rsidR="00834591" w:rsidRPr="008D0786" w:rsidRDefault="008D0786" w:rsidP="002B1ABE">
            <w:pPr>
              <w:spacing w:line="240" w:lineRule="auto"/>
              <w:ind w:firstLine="0"/>
              <w:rPr>
                <w:sz w:val="20"/>
                <w:szCs w:val="20"/>
              </w:rPr>
            </w:pPr>
            <w:r w:rsidRPr="008D0786">
              <w:rPr>
                <w:sz w:val="20"/>
                <w:szCs w:val="20"/>
              </w:rPr>
              <w:t>Pendiente</w:t>
            </w:r>
          </w:p>
        </w:tc>
      </w:tr>
      <w:tr w:rsidR="00834591" w14:paraId="4D125DA3" w14:textId="77777777" w:rsidTr="0072021F">
        <w:tc>
          <w:tcPr>
            <w:tcW w:w="584" w:type="dxa"/>
          </w:tcPr>
          <w:p w14:paraId="132D2F96" w14:textId="6D99ED30" w:rsidR="00834591" w:rsidRDefault="00834591" w:rsidP="002B1ABE">
            <w:pPr>
              <w:ind w:firstLine="0"/>
            </w:pPr>
            <w:r>
              <w:t>0</w:t>
            </w:r>
            <w:r w:rsidR="00F95959">
              <w:t>7</w:t>
            </w:r>
            <w:r w:rsidR="00747C6A">
              <w:t>2</w:t>
            </w:r>
          </w:p>
        </w:tc>
        <w:tc>
          <w:tcPr>
            <w:tcW w:w="2222" w:type="dxa"/>
          </w:tcPr>
          <w:p w14:paraId="47874311" w14:textId="388C127D" w:rsidR="00834591" w:rsidRDefault="00834591" w:rsidP="002B1ABE">
            <w:pPr>
              <w:spacing w:line="240" w:lineRule="auto"/>
              <w:ind w:firstLine="0"/>
            </w:pPr>
            <w:r>
              <w:t>1.</w:t>
            </w:r>
            <w:r w:rsidR="004F505B">
              <w:t>4</w:t>
            </w:r>
            <w:r>
              <w:t>.1.9 Pavimentos</w:t>
            </w:r>
          </w:p>
        </w:tc>
        <w:tc>
          <w:tcPr>
            <w:tcW w:w="2733" w:type="dxa"/>
          </w:tcPr>
          <w:p w14:paraId="2B24B825" w14:textId="79C23674" w:rsidR="00834591" w:rsidRPr="007E1A55" w:rsidRDefault="00834591" w:rsidP="002B1ABE">
            <w:pPr>
              <w:spacing w:line="240" w:lineRule="auto"/>
              <w:ind w:firstLine="0"/>
            </w:pPr>
            <w:r>
              <w:t xml:space="preserve">Colocación de bases y </w:t>
            </w:r>
            <w:proofErr w:type="spellStart"/>
            <w:r>
              <w:t>sub-bases</w:t>
            </w:r>
            <w:proofErr w:type="spellEnd"/>
            <w:r>
              <w:t xml:space="preserve"> de suelos.</w:t>
            </w:r>
          </w:p>
        </w:tc>
        <w:tc>
          <w:tcPr>
            <w:tcW w:w="2591" w:type="dxa"/>
            <w:gridSpan w:val="2"/>
          </w:tcPr>
          <w:p w14:paraId="3AB93C88" w14:textId="74278876" w:rsidR="00834591" w:rsidRPr="007E1A55" w:rsidRDefault="00834591" w:rsidP="002B1ABE">
            <w:pPr>
              <w:spacing w:line="240" w:lineRule="auto"/>
              <w:ind w:firstLine="0"/>
            </w:pPr>
            <w:r>
              <w:t>Construcción de las zonas de pavimentación en las zonas de accesos y áreas de estacionamiento.</w:t>
            </w:r>
          </w:p>
        </w:tc>
        <w:tc>
          <w:tcPr>
            <w:tcW w:w="2762" w:type="dxa"/>
            <w:gridSpan w:val="2"/>
          </w:tcPr>
          <w:p w14:paraId="6F54061E" w14:textId="2960BCD8" w:rsidR="00834591" w:rsidRPr="007E1A55" w:rsidRDefault="00834591" w:rsidP="002B1ABE">
            <w:pPr>
              <w:spacing w:line="240" w:lineRule="auto"/>
              <w:ind w:firstLine="0"/>
            </w:pPr>
            <w:r>
              <w:t>Especificaciones de materiales y preparación de la superficie.</w:t>
            </w:r>
          </w:p>
        </w:tc>
        <w:tc>
          <w:tcPr>
            <w:tcW w:w="2377" w:type="dxa"/>
          </w:tcPr>
          <w:p w14:paraId="057BAF81" w14:textId="592BC3AF" w:rsidR="00834591" w:rsidRPr="007E1A55" w:rsidRDefault="00834591" w:rsidP="002B1ABE">
            <w:pPr>
              <w:spacing w:line="240" w:lineRule="auto"/>
              <w:ind w:firstLine="0"/>
            </w:pPr>
            <w:r w:rsidRPr="00343AFF">
              <w:t>Contratistas, Ingenieros civiles y supervisores de Obra.</w:t>
            </w:r>
          </w:p>
        </w:tc>
        <w:tc>
          <w:tcPr>
            <w:tcW w:w="2713" w:type="dxa"/>
          </w:tcPr>
          <w:p w14:paraId="75088C0D" w14:textId="003AC995" w:rsidR="00834591" w:rsidRPr="007E1A55" w:rsidRDefault="00834591" w:rsidP="002B1ABE">
            <w:pPr>
              <w:spacing w:line="240" w:lineRule="auto"/>
              <w:ind w:firstLine="0"/>
            </w:pPr>
            <w:r>
              <w:t>Colocación de material de pavimentación para la superficie del proyecto.</w:t>
            </w:r>
          </w:p>
        </w:tc>
        <w:tc>
          <w:tcPr>
            <w:tcW w:w="1663" w:type="dxa"/>
          </w:tcPr>
          <w:p w14:paraId="2741AC5C" w14:textId="77777777" w:rsidR="00834591" w:rsidRPr="007E1A55" w:rsidRDefault="00834591" w:rsidP="002B1ABE">
            <w:pPr>
              <w:spacing w:line="240" w:lineRule="auto"/>
              <w:ind w:firstLine="0"/>
            </w:pPr>
          </w:p>
        </w:tc>
        <w:tc>
          <w:tcPr>
            <w:tcW w:w="1620" w:type="dxa"/>
          </w:tcPr>
          <w:p w14:paraId="79D3D264" w14:textId="77777777" w:rsidR="00834591" w:rsidRPr="007E1A55" w:rsidRDefault="00834591" w:rsidP="00487A83">
            <w:pPr>
              <w:pStyle w:val="ListParagraph"/>
              <w:numPr>
                <w:ilvl w:val="0"/>
                <w:numId w:val="85"/>
              </w:numPr>
              <w:spacing w:line="240" w:lineRule="auto"/>
            </w:pPr>
          </w:p>
        </w:tc>
        <w:tc>
          <w:tcPr>
            <w:tcW w:w="2017" w:type="dxa"/>
          </w:tcPr>
          <w:p w14:paraId="63F1C4A8" w14:textId="397EA056" w:rsidR="00834591" w:rsidRPr="008D0786" w:rsidRDefault="008D0786" w:rsidP="002B1ABE">
            <w:pPr>
              <w:spacing w:line="240" w:lineRule="auto"/>
              <w:ind w:firstLine="0"/>
              <w:rPr>
                <w:sz w:val="20"/>
                <w:szCs w:val="20"/>
              </w:rPr>
            </w:pPr>
            <w:r w:rsidRPr="008D0786">
              <w:rPr>
                <w:sz w:val="20"/>
                <w:szCs w:val="20"/>
              </w:rPr>
              <w:t>Pendiente</w:t>
            </w:r>
          </w:p>
        </w:tc>
      </w:tr>
      <w:tr w:rsidR="00834591" w14:paraId="4D8D3732" w14:textId="77777777" w:rsidTr="0072021F">
        <w:tc>
          <w:tcPr>
            <w:tcW w:w="584" w:type="dxa"/>
          </w:tcPr>
          <w:p w14:paraId="77174CE3" w14:textId="03E8F348" w:rsidR="00834591" w:rsidRDefault="00834591" w:rsidP="002B1ABE">
            <w:pPr>
              <w:ind w:firstLine="0"/>
            </w:pPr>
            <w:r>
              <w:t>0</w:t>
            </w:r>
            <w:r w:rsidR="00747C6A">
              <w:t>73</w:t>
            </w:r>
          </w:p>
        </w:tc>
        <w:tc>
          <w:tcPr>
            <w:tcW w:w="2222" w:type="dxa"/>
          </w:tcPr>
          <w:p w14:paraId="53ED9341" w14:textId="3F8351B7" w:rsidR="00834591" w:rsidRDefault="00834591" w:rsidP="002B1ABE">
            <w:pPr>
              <w:spacing w:line="240" w:lineRule="auto"/>
              <w:ind w:firstLine="0"/>
            </w:pPr>
            <w:r>
              <w:t>1.</w:t>
            </w:r>
            <w:r w:rsidR="00A1573A">
              <w:t>4</w:t>
            </w:r>
            <w:r>
              <w:t>.1.10 Cerramientos Perimetrales</w:t>
            </w:r>
          </w:p>
        </w:tc>
        <w:tc>
          <w:tcPr>
            <w:tcW w:w="2733" w:type="dxa"/>
          </w:tcPr>
          <w:p w14:paraId="5C3708F1" w14:textId="11FA6F94" w:rsidR="00834591" w:rsidRPr="007E1A55" w:rsidRDefault="00834591" w:rsidP="002B1ABE">
            <w:pPr>
              <w:spacing w:line="240" w:lineRule="auto"/>
              <w:ind w:firstLine="0"/>
            </w:pPr>
            <w:r w:rsidRPr="001A5008">
              <w:t>Asegurar el inmueble y definir sus límites.</w:t>
            </w:r>
          </w:p>
        </w:tc>
        <w:tc>
          <w:tcPr>
            <w:tcW w:w="2591" w:type="dxa"/>
            <w:gridSpan w:val="2"/>
          </w:tcPr>
          <w:p w14:paraId="465EE7B5" w14:textId="793203C0" w:rsidR="00834591" w:rsidRPr="007E1A55" w:rsidRDefault="00834591" w:rsidP="002B1ABE">
            <w:pPr>
              <w:spacing w:line="240" w:lineRule="auto"/>
              <w:ind w:firstLine="0"/>
            </w:pPr>
            <w:r w:rsidRPr="00744510">
              <w:t>Construcción de cercas, muros o barreras alrededor del sitio.</w:t>
            </w:r>
          </w:p>
        </w:tc>
        <w:tc>
          <w:tcPr>
            <w:tcW w:w="2762" w:type="dxa"/>
            <w:gridSpan w:val="2"/>
          </w:tcPr>
          <w:p w14:paraId="41EBE2A5" w14:textId="3287E848" w:rsidR="00834591" w:rsidRPr="007E1A55" w:rsidRDefault="00834591" w:rsidP="002B1ABE">
            <w:pPr>
              <w:spacing w:line="240" w:lineRule="auto"/>
              <w:ind w:firstLine="0"/>
            </w:pPr>
            <w:r w:rsidRPr="00FB638F">
              <w:t>Planos</w:t>
            </w:r>
            <w:r>
              <w:t xml:space="preserve"> con detalles </w:t>
            </w:r>
            <w:r w:rsidRPr="00FB638F">
              <w:t>perimetrales y materiales aprobados.</w:t>
            </w:r>
          </w:p>
        </w:tc>
        <w:tc>
          <w:tcPr>
            <w:tcW w:w="2377" w:type="dxa"/>
          </w:tcPr>
          <w:p w14:paraId="1162B042" w14:textId="103E5F7B" w:rsidR="00834591" w:rsidRPr="007E1A55" w:rsidRDefault="00834591" w:rsidP="002B1ABE">
            <w:pPr>
              <w:spacing w:line="240" w:lineRule="auto"/>
              <w:ind w:firstLine="0"/>
            </w:pPr>
            <w:r w:rsidRPr="00343AFF">
              <w:t>Contratistas, Ingenieros civiles y supervisores de Obra.</w:t>
            </w:r>
          </w:p>
        </w:tc>
        <w:tc>
          <w:tcPr>
            <w:tcW w:w="2713" w:type="dxa"/>
          </w:tcPr>
          <w:p w14:paraId="12107F10" w14:textId="297743D0" w:rsidR="00834591" w:rsidRPr="007E1A55" w:rsidRDefault="00834591" w:rsidP="002B1ABE">
            <w:pPr>
              <w:spacing w:line="240" w:lineRule="auto"/>
              <w:ind w:firstLine="0"/>
            </w:pPr>
            <w:r w:rsidRPr="001A5008">
              <w:t xml:space="preserve">Construir </w:t>
            </w:r>
            <w:r>
              <w:t xml:space="preserve">cerramiento </w:t>
            </w:r>
            <w:r w:rsidRPr="001A5008">
              <w:t>e instalar elementos de seguridad.</w:t>
            </w:r>
          </w:p>
        </w:tc>
        <w:tc>
          <w:tcPr>
            <w:tcW w:w="1663" w:type="dxa"/>
          </w:tcPr>
          <w:p w14:paraId="0F6637A4" w14:textId="77777777" w:rsidR="00834591" w:rsidRPr="007E1A55" w:rsidRDefault="00834591" w:rsidP="002B1ABE">
            <w:pPr>
              <w:spacing w:line="240" w:lineRule="auto"/>
              <w:ind w:firstLine="0"/>
            </w:pPr>
          </w:p>
        </w:tc>
        <w:tc>
          <w:tcPr>
            <w:tcW w:w="1620" w:type="dxa"/>
          </w:tcPr>
          <w:p w14:paraId="30C36007" w14:textId="77777777" w:rsidR="00834591" w:rsidRPr="007E1A55" w:rsidRDefault="00834591" w:rsidP="00487A83">
            <w:pPr>
              <w:pStyle w:val="ListParagraph"/>
              <w:numPr>
                <w:ilvl w:val="0"/>
                <w:numId w:val="85"/>
              </w:numPr>
              <w:spacing w:line="240" w:lineRule="auto"/>
            </w:pPr>
          </w:p>
        </w:tc>
        <w:tc>
          <w:tcPr>
            <w:tcW w:w="2017" w:type="dxa"/>
          </w:tcPr>
          <w:p w14:paraId="1DE74D4D" w14:textId="1EE04FC1" w:rsidR="00834591" w:rsidRPr="002A62BF" w:rsidRDefault="002A62BF" w:rsidP="002B1ABE">
            <w:pPr>
              <w:spacing w:line="240" w:lineRule="auto"/>
              <w:ind w:firstLine="0"/>
              <w:rPr>
                <w:sz w:val="20"/>
                <w:szCs w:val="20"/>
              </w:rPr>
            </w:pPr>
            <w:r w:rsidRPr="002A62BF">
              <w:rPr>
                <w:sz w:val="20"/>
                <w:szCs w:val="20"/>
              </w:rPr>
              <w:t>Pendiente</w:t>
            </w:r>
          </w:p>
        </w:tc>
      </w:tr>
      <w:tr w:rsidR="00834591" w14:paraId="6D631EEE" w14:textId="77777777" w:rsidTr="0072021F">
        <w:tc>
          <w:tcPr>
            <w:tcW w:w="584" w:type="dxa"/>
          </w:tcPr>
          <w:p w14:paraId="42ACCDF8" w14:textId="3900A398" w:rsidR="00834591" w:rsidRDefault="00834591" w:rsidP="002B1ABE">
            <w:pPr>
              <w:ind w:firstLine="0"/>
            </w:pPr>
            <w:r>
              <w:t>0</w:t>
            </w:r>
            <w:r w:rsidR="00747C6A">
              <w:t>75</w:t>
            </w:r>
          </w:p>
        </w:tc>
        <w:tc>
          <w:tcPr>
            <w:tcW w:w="2222" w:type="dxa"/>
          </w:tcPr>
          <w:p w14:paraId="7A666E9F" w14:textId="16E2464E" w:rsidR="00834591" w:rsidRDefault="00834591" w:rsidP="002B1ABE">
            <w:pPr>
              <w:spacing w:line="240" w:lineRule="auto"/>
              <w:ind w:firstLine="0"/>
            </w:pPr>
            <w:r>
              <w:t>1.</w:t>
            </w:r>
            <w:r w:rsidR="000F7A7F">
              <w:t>4</w:t>
            </w:r>
            <w:r>
              <w:t xml:space="preserve">.2 Edificio y Áreas comunes </w:t>
            </w:r>
          </w:p>
        </w:tc>
        <w:tc>
          <w:tcPr>
            <w:tcW w:w="2733" w:type="dxa"/>
          </w:tcPr>
          <w:p w14:paraId="46AEBE33" w14:textId="040FCFAB" w:rsidR="00834591" w:rsidRPr="007E1A55" w:rsidRDefault="00834591" w:rsidP="002B1ABE">
            <w:pPr>
              <w:spacing w:line="240" w:lineRule="auto"/>
              <w:ind w:firstLine="0"/>
            </w:pPr>
            <w:r w:rsidRPr="00E677E2">
              <w:t>Completar el edificio del centro comercial y garantizar la usabilidad de las áreas comunes.</w:t>
            </w:r>
          </w:p>
        </w:tc>
        <w:tc>
          <w:tcPr>
            <w:tcW w:w="2591" w:type="dxa"/>
            <w:gridSpan w:val="2"/>
          </w:tcPr>
          <w:p w14:paraId="38C38EDB" w14:textId="28A2CDF3" w:rsidR="00834591" w:rsidRPr="007E1A55" w:rsidRDefault="00834591" w:rsidP="002B1ABE">
            <w:pPr>
              <w:spacing w:line="240" w:lineRule="auto"/>
              <w:ind w:firstLine="0"/>
            </w:pPr>
            <w:r w:rsidRPr="004D6345">
              <w:t xml:space="preserve">Construcción de </w:t>
            </w:r>
            <w:r>
              <w:t xml:space="preserve">en </w:t>
            </w:r>
            <w:r w:rsidRPr="004D6345">
              <w:t xml:space="preserve">las </w:t>
            </w:r>
            <w:r>
              <w:t xml:space="preserve">áreas comunes </w:t>
            </w:r>
            <w:r w:rsidRPr="004D6345">
              <w:t>como vestíbulos, pasillos</w:t>
            </w:r>
            <w:r>
              <w:t xml:space="preserve"> y servicios sanitarios.</w:t>
            </w:r>
          </w:p>
        </w:tc>
        <w:tc>
          <w:tcPr>
            <w:tcW w:w="2762" w:type="dxa"/>
            <w:gridSpan w:val="2"/>
          </w:tcPr>
          <w:p w14:paraId="414C49B7" w14:textId="619D3619" w:rsidR="00834591" w:rsidRPr="007E1A55" w:rsidRDefault="00834591" w:rsidP="002B1ABE">
            <w:pPr>
              <w:spacing w:line="240" w:lineRule="auto"/>
              <w:ind w:firstLine="0"/>
            </w:pPr>
            <w:r w:rsidRPr="00FC1E3B">
              <w:t>Diseños arquitectónicos y estructurales, materiales y mano de obra.</w:t>
            </w:r>
          </w:p>
        </w:tc>
        <w:tc>
          <w:tcPr>
            <w:tcW w:w="2377" w:type="dxa"/>
          </w:tcPr>
          <w:p w14:paraId="26B4C960" w14:textId="3A56D779" w:rsidR="00834591" w:rsidRPr="007E1A55" w:rsidRDefault="00834591" w:rsidP="002B1ABE">
            <w:pPr>
              <w:spacing w:line="240" w:lineRule="auto"/>
              <w:ind w:firstLine="0"/>
            </w:pPr>
            <w:r>
              <w:t>Contratista General</w:t>
            </w:r>
          </w:p>
        </w:tc>
        <w:tc>
          <w:tcPr>
            <w:tcW w:w="2713" w:type="dxa"/>
          </w:tcPr>
          <w:p w14:paraId="666999A0" w14:textId="254A12DC" w:rsidR="00834591" w:rsidRDefault="00834591" w:rsidP="002B1ABE">
            <w:pPr>
              <w:spacing w:line="240" w:lineRule="auto"/>
              <w:ind w:firstLine="0"/>
            </w:pPr>
            <w:r w:rsidRPr="00FC1E3B">
              <w:t>Construcción de estructuras, instalación de acabados y realización de inspecciones.</w:t>
            </w:r>
          </w:p>
          <w:p w14:paraId="009E1DD4" w14:textId="77777777" w:rsidR="00834591" w:rsidRPr="00FC1E3B" w:rsidRDefault="00834591" w:rsidP="00FC1E3B"/>
        </w:tc>
        <w:tc>
          <w:tcPr>
            <w:tcW w:w="1663" w:type="dxa"/>
          </w:tcPr>
          <w:p w14:paraId="2EF42C26" w14:textId="77777777" w:rsidR="00834591" w:rsidRPr="007E1A55" w:rsidRDefault="00834591" w:rsidP="002B1ABE">
            <w:pPr>
              <w:spacing w:line="240" w:lineRule="auto"/>
              <w:ind w:firstLine="0"/>
            </w:pPr>
          </w:p>
        </w:tc>
        <w:tc>
          <w:tcPr>
            <w:tcW w:w="1620" w:type="dxa"/>
          </w:tcPr>
          <w:p w14:paraId="372DB27C" w14:textId="77777777" w:rsidR="00834591" w:rsidRPr="007E1A55" w:rsidRDefault="00834591" w:rsidP="00487A83">
            <w:pPr>
              <w:pStyle w:val="ListParagraph"/>
              <w:numPr>
                <w:ilvl w:val="0"/>
                <w:numId w:val="85"/>
              </w:numPr>
              <w:spacing w:line="240" w:lineRule="auto"/>
            </w:pPr>
          </w:p>
        </w:tc>
        <w:tc>
          <w:tcPr>
            <w:tcW w:w="2017" w:type="dxa"/>
          </w:tcPr>
          <w:p w14:paraId="4CEAF919" w14:textId="730FD616" w:rsidR="00834591" w:rsidRPr="00CC2270" w:rsidRDefault="00CC2270" w:rsidP="002B1ABE">
            <w:pPr>
              <w:spacing w:line="240" w:lineRule="auto"/>
              <w:ind w:firstLine="0"/>
              <w:rPr>
                <w:sz w:val="20"/>
                <w:szCs w:val="20"/>
              </w:rPr>
            </w:pPr>
            <w:r w:rsidRPr="00CC2270">
              <w:rPr>
                <w:sz w:val="20"/>
                <w:szCs w:val="20"/>
              </w:rPr>
              <w:t>Pendiente</w:t>
            </w:r>
          </w:p>
        </w:tc>
      </w:tr>
      <w:tr w:rsidR="00834591" w14:paraId="51C96B16" w14:textId="77777777" w:rsidTr="0072021F">
        <w:tc>
          <w:tcPr>
            <w:tcW w:w="584" w:type="dxa"/>
          </w:tcPr>
          <w:p w14:paraId="69C265A8" w14:textId="323C75A5" w:rsidR="00834591" w:rsidRDefault="00834591" w:rsidP="002B1ABE">
            <w:pPr>
              <w:ind w:firstLine="0"/>
            </w:pPr>
            <w:r>
              <w:t>0</w:t>
            </w:r>
            <w:r w:rsidR="006878B5">
              <w:t>76</w:t>
            </w:r>
          </w:p>
        </w:tc>
        <w:tc>
          <w:tcPr>
            <w:tcW w:w="2222" w:type="dxa"/>
          </w:tcPr>
          <w:p w14:paraId="61C2C61B" w14:textId="51028AE1" w:rsidR="00834591" w:rsidRDefault="00834591" w:rsidP="002B1ABE">
            <w:pPr>
              <w:spacing w:line="240" w:lineRule="auto"/>
              <w:ind w:firstLine="0"/>
            </w:pPr>
            <w:r>
              <w:t>1.</w:t>
            </w:r>
            <w:r w:rsidR="000F7A7F">
              <w:t>4</w:t>
            </w:r>
            <w:r>
              <w:t>.2.1 Fundaciones</w:t>
            </w:r>
          </w:p>
        </w:tc>
        <w:tc>
          <w:tcPr>
            <w:tcW w:w="2733" w:type="dxa"/>
          </w:tcPr>
          <w:p w14:paraId="0836DF1E" w14:textId="7746E295" w:rsidR="00834591" w:rsidRPr="007E1A55" w:rsidRDefault="00834591" w:rsidP="002B1ABE">
            <w:pPr>
              <w:spacing w:line="240" w:lineRule="auto"/>
              <w:ind w:firstLine="0"/>
            </w:pPr>
            <w:r w:rsidRPr="00B7375D">
              <w:t>Garantizar la estabilidad, la capacidad de carga y la integridad estructural.</w:t>
            </w:r>
          </w:p>
        </w:tc>
        <w:tc>
          <w:tcPr>
            <w:tcW w:w="2591" w:type="dxa"/>
            <w:gridSpan w:val="2"/>
          </w:tcPr>
          <w:p w14:paraId="3C1A2531" w14:textId="7DE02F45" w:rsidR="00834591" w:rsidRPr="007E1A55" w:rsidRDefault="00834591" w:rsidP="002B1ABE">
            <w:pPr>
              <w:spacing w:line="240" w:lineRule="auto"/>
              <w:ind w:firstLine="0"/>
            </w:pPr>
            <w:r w:rsidRPr="009C57BE">
              <w:t xml:space="preserve">Construcción de la estructura base que soporta </w:t>
            </w:r>
            <w:r>
              <w:t>el edificio del</w:t>
            </w:r>
            <w:r w:rsidRPr="009C57BE">
              <w:t xml:space="preserve"> centro comercial.</w:t>
            </w:r>
          </w:p>
        </w:tc>
        <w:tc>
          <w:tcPr>
            <w:tcW w:w="2762" w:type="dxa"/>
            <w:gridSpan w:val="2"/>
          </w:tcPr>
          <w:p w14:paraId="5211917B" w14:textId="4B313BE6" w:rsidR="00834591" w:rsidRPr="007E1A55" w:rsidRDefault="00834591" w:rsidP="002B1ABE">
            <w:pPr>
              <w:spacing w:line="240" w:lineRule="auto"/>
              <w:ind w:firstLine="0"/>
            </w:pPr>
            <w:r w:rsidRPr="00B7375D">
              <w:t xml:space="preserve">Informes geotécnicos, diseños de </w:t>
            </w:r>
            <w:r>
              <w:t>fundaciones</w:t>
            </w:r>
            <w:r w:rsidRPr="00B7375D">
              <w:t xml:space="preserve"> y </w:t>
            </w:r>
            <w:r>
              <w:t xml:space="preserve">especificaciones de </w:t>
            </w:r>
            <w:r w:rsidRPr="00B7375D">
              <w:t>materiales</w:t>
            </w:r>
          </w:p>
        </w:tc>
        <w:tc>
          <w:tcPr>
            <w:tcW w:w="2377" w:type="dxa"/>
          </w:tcPr>
          <w:p w14:paraId="0706FCDF" w14:textId="178C88D5" w:rsidR="00834591" w:rsidRPr="007E1A55" w:rsidRDefault="00834591" w:rsidP="002B1ABE">
            <w:pPr>
              <w:spacing w:line="240" w:lineRule="auto"/>
              <w:ind w:firstLine="0"/>
            </w:pPr>
            <w:r>
              <w:t>Contratista General</w:t>
            </w:r>
          </w:p>
        </w:tc>
        <w:tc>
          <w:tcPr>
            <w:tcW w:w="2713" w:type="dxa"/>
          </w:tcPr>
          <w:p w14:paraId="321F9AAE" w14:textId="383CB79E" w:rsidR="00834591" w:rsidRPr="007E1A55" w:rsidRDefault="00834591" w:rsidP="002B1ABE">
            <w:pPr>
              <w:spacing w:line="240" w:lineRule="auto"/>
              <w:ind w:firstLine="0"/>
            </w:pPr>
            <w:r w:rsidRPr="00DD719D">
              <w:t>Excav</w:t>
            </w:r>
            <w:r>
              <w:t>aciones,</w:t>
            </w:r>
            <w:r w:rsidRPr="00DD719D">
              <w:t xml:space="preserve"> coloc</w:t>
            </w:r>
            <w:r>
              <w:t>ación</w:t>
            </w:r>
            <w:r w:rsidRPr="00DD719D">
              <w:t xml:space="preserve"> barras de refuerzo</w:t>
            </w:r>
            <w:r>
              <w:t xml:space="preserve"> y colocación de</w:t>
            </w:r>
            <w:r w:rsidRPr="00DD719D">
              <w:t xml:space="preserve"> hormigón</w:t>
            </w:r>
          </w:p>
        </w:tc>
        <w:tc>
          <w:tcPr>
            <w:tcW w:w="1663" w:type="dxa"/>
          </w:tcPr>
          <w:p w14:paraId="72E60D0C" w14:textId="77777777" w:rsidR="00834591" w:rsidRPr="007E1A55" w:rsidRDefault="00834591" w:rsidP="002B1ABE">
            <w:pPr>
              <w:spacing w:line="240" w:lineRule="auto"/>
              <w:ind w:firstLine="0"/>
            </w:pPr>
          </w:p>
        </w:tc>
        <w:tc>
          <w:tcPr>
            <w:tcW w:w="1620" w:type="dxa"/>
          </w:tcPr>
          <w:p w14:paraId="5B44D39C" w14:textId="77777777" w:rsidR="00834591" w:rsidRPr="007E1A55" w:rsidRDefault="00834591" w:rsidP="00487A83">
            <w:pPr>
              <w:pStyle w:val="ListParagraph"/>
              <w:numPr>
                <w:ilvl w:val="0"/>
                <w:numId w:val="85"/>
              </w:numPr>
              <w:spacing w:line="240" w:lineRule="auto"/>
            </w:pPr>
          </w:p>
        </w:tc>
        <w:tc>
          <w:tcPr>
            <w:tcW w:w="2017" w:type="dxa"/>
          </w:tcPr>
          <w:p w14:paraId="017DCA60" w14:textId="6654E237" w:rsidR="00834591" w:rsidRPr="00CC2270" w:rsidRDefault="00CC2270" w:rsidP="002B1ABE">
            <w:pPr>
              <w:spacing w:line="240" w:lineRule="auto"/>
              <w:ind w:firstLine="0"/>
              <w:rPr>
                <w:sz w:val="20"/>
                <w:szCs w:val="20"/>
              </w:rPr>
            </w:pPr>
            <w:r w:rsidRPr="00CC2270">
              <w:rPr>
                <w:sz w:val="20"/>
                <w:szCs w:val="20"/>
              </w:rPr>
              <w:t>Pendiente</w:t>
            </w:r>
          </w:p>
        </w:tc>
      </w:tr>
      <w:tr w:rsidR="00834591" w14:paraId="570F432E" w14:textId="77777777" w:rsidTr="0072021F">
        <w:tc>
          <w:tcPr>
            <w:tcW w:w="584" w:type="dxa"/>
          </w:tcPr>
          <w:p w14:paraId="53EFC13D" w14:textId="6C40CCCB" w:rsidR="00834591" w:rsidRDefault="00834591" w:rsidP="002B1ABE">
            <w:pPr>
              <w:ind w:firstLine="0"/>
            </w:pPr>
            <w:r>
              <w:t>0</w:t>
            </w:r>
            <w:r w:rsidR="006878B5">
              <w:t>77</w:t>
            </w:r>
          </w:p>
        </w:tc>
        <w:tc>
          <w:tcPr>
            <w:tcW w:w="2222" w:type="dxa"/>
          </w:tcPr>
          <w:p w14:paraId="2FD52DBC" w14:textId="58795AA7" w:rsidR="00834591" w:rsidRDefault="00834591" w:rsidP="002B1ABE">
            <w:pPr>
              <w:spacing w:line="240" w:lineRule="auto"/>
              <w:ind w:firstLine="0"/>
            </w:pPr>
            <w:r>
              <w:t>1.</w:t>
            </w:r>
            <w:r w:rsidR="000F7A7F">
              <w:t>4</w:t>
            </w:r>
            <w:r>
              <w:t>.2.2 Estructura Metálica</w:t>
            </w:r>
          </w:p>
        </w:tc>
        <w:tc>
          <w:tcPr>
            <w:tcW w:w="2733" w:type="dxa"/>
          </w:tcPr>
          <w:p w14:paraId="20484058" w14:textId="7F2D2494" w:rsidR="00834591" w:rsidRPr="007E1A55" w:rsidRDefault="00834591" w:rsidP="002B1ABE">
            <w:pPr>
              <w:spacing w:line="240" w:lineRule="auto"/>
              <w:ind w:firstLine="0"/>
            </w:pPr>
            <w:r w:rsidRPr="0083370C">
              <w:t>Proporcionar resistencia, flexibilidad y durabilidad a la estructura del edificio.</w:t>
            </w:r>
          </w:p>
        </w:tc>
        <w:tc>
          <w:tcPr>
            <w:tcW w:w="2591" w:type="dxa"/>
            <w:gridSpan w:val="2"/>
          </w:tcPr>
          <w:p w14:paraId="0ED9288B" w14:textId="7FAE811F" w:rsidR="00834591" w:rsidRPr="007E1A55" w:rsidRDefault="00834591" w:rsidP="002B1ABE">
            <w:pPr>
              <w:spacing w:line="240" w:lineRule="auto"/>
              <w:ind w:firstLine="0"/>
            </w:pPr>
            <w:r w:rsidRPr="002E5E40">
              <w:t>Instalación de componentes metálicos que forman parte del marco estructural.</w:t>
            </w:r>
          </w:p>
        </w:tc>
        <w:tc>
          <w:tcPr>
            <w:tcW w:w="2762" w:type="dxa"/>
            <w:gridSpan w:val="2"/>
          </w:tcPr>
          <w:p w14:paraId="3BF5154B" w14:textId="3E63A948" w:rsidR="00834591" w:rsidRPr="007E1A55" w:rsidRDefault="00834591" w:rsidP="002B1ABE">
            <w:pPr>
              <w:spacing w:line="240" w:lineRule="auto"/>
              <w:ind w:firstLine="0"/>
            </w:pPr>
            <w:r w:rsidRPr="00531786">
              <w:t>Diseños de acero</w:t>
            </w:r>
            <w:r>
              <w:t xml:space="preserve"> y</w:t>
            </w:r>
            <w:r w:rsidRPr="00531786">
              <w:t xml:space="preserve"> especificaciones de materiales </w:t>
            </w:r>
          </w:p>
        </w:tc>
        <w:tc>
          <w:tcPr>
            <w:tcW w:w="2377" w:type="dxa"/>
          </w:tcPr>
          <w:p w14:paraId="443EABF2" w14:textId="6EBE1946" w:rsidR="00834591" w:rsidRPr="007E1A55" w:rsidRDefault="00834591" w:rsidP="002B1ABE">
            <w:pPr>
              <w:spacing w:line="240" w:lineRule="auto"/>
              <w:ind w:firstLine="0"/>
            </w:pPr>
            <w:r>
              <w:t xml:space="preserve">Contratista General </w:t>
            </w:r>
          </w:p>
        </w:tc>
        <w:tc>
          <w:tcPr>
            <w:tcW w:w="2713" w:type="dxa"/>
          </w:tcPr>
          <w:p w14:paraId="33574A9E" w14:textId="1CC8EB77" w:rsidR="00834591" w:rsidRPr="007E1A55" w:rsidRDefault="00834591" w:rsidP="002B1ABE">
            <w:pPr>
              <w:spacing w:line="240" w:lineRule="auto"/>
              <w:ind w:firstLine="0"/>
            </w:pPr>
            <w:r>
              <w:t>Unir</w:t>
            </w:r>
            <w:r w:rsidRPr="00CF6190">
              <w:t xml:space="preserve"> y soldar vigas, columnas y cerchas</w:t>
            </w:r>
          </w:p>
        </w:tc>
        <w:tc>
          <w:tcPr>
            <w:tcW w:w="1663" w:type="dxa"/>
          </w:tcPr>
          <w:p w14:paraId="5C7744C0" w14:textId="77777777" w:rsidR="00834591" w:rsidRPr="007E1A55" w:rsidRDefault="00834591" w:rsidP="002B1ABE">
            <w:pPr>
              <w:spacing w:line="240" w:lineRule="auto"/>
              <w:ind w:firstLine="0"/>
            </w:pPr>
          </w:p>
        </w:tc>
        <w:tc>
          <w:tcPr>
            <w:tcW w:w="1620" w:type="dxa"/>
          </w:tcPr>
          <w:p w14:paraId="23770ADE" w14:textId="77777777" w:rsidR="00834591" w:rsidRPr="007E1A55" w:rsidRDefault="00834591" w:rsidP="00487A83">
            <w:pPr>
              <w:pStyle w:val="ListParagraph"/>
              <w:numPr>
                <w:ilvl w:val="0"/>
                <w:numId w:val="85"/>
              </w:numPr>
              <w:spacing w:line="240" w:lineRule="auto"/>
            </w:pPr>
          </w:p>
        </w:tc>
        <w:tc>
          <w:tcPr>
            <w:tcW w:w="2017" w:type="dxa"/>
          </w:tcPr>
          <w:p w14:paraId="36D651DC" w14:textId="3AF01AD4" w:rsidR="00834591" w:rsidRPr="00842A1D" w:rsidRDefault="00842A1D" w:rsidP="002B1ABE">
            <w:pPr>
              <w:spacing w:line="240" w:lineRule="auto"/>
              <w:ind w:firstLine="0"/>
              <w:rPr>
                <w:sz w:val="20"/>
                <w:szCs w:val="20"/>
              </w:rPr>
            </w:pPr>
            <w:r w:rsidRPr="00842A1D">
              <w:rPr>
                <w:sz w:val="20"/>
                <w:szCs w:val="20"/>
              </w:rPr>
              <w:t>Pendiente</w:t>
            </w:r>
          </w:p>
        </w:tc>
      </w:tr>
      <w:tr w:rsidR="00834591" w14:paraId="283E95B3" w14:textId="77777777" w:rsidTr="0072021F">
        <w:tc>
          <w:tcPr>
            <w:tcW w:w="584" w:type="dxa"/>
          </w:tcPr>
          <w:p w14:paraId="45E7D229" w14:textId="224E0008" w:rsidR="00834591" w:rsidRDefault="00834591" w:rsidP="002B1ABE">
            <w:pPr>
              <w:ind w:firstLine="0"/>
            </w:pPr>
            <w:r>
              <w:t>0</w:t>
            </w:r>
            <w:r w:rsidR="006878B5">
              <w:t>7</w:t>
            </w:r>
            <w:r w:rsidR="00D863A0">
              <w:t>8</w:t>
            </w:r>
          </w:p>
        </w:tc>
        <w:tc>
          <w:tcPr>
            <w:tcW w:w="2222" w:type="dxa"/>
          </w:tcPr>
          <w:p w14:paraId="69764EA7" w14:textId="1C890E68" w:rsidR="00834591" w:rsidRDefault="00834591" w:rsidP="002B1ABE">
            <w:pPr>
              <w:spacing w:line="240" w:lineRule="auto"/>
              <w:ind w:firstLine="0"/>
            </w:pPr>
            <w:r>
              <w:t>1.</w:t>
            </w:r>
            <w:r w:rsidR="00003743">
              <w:t>4</w:t>
            </w:r>
            <w:r>
              <w:t>.2.2.1 Estructura Primaria</w:t>
            </w:r>
          </w:p>
        </w:tc>
        <w:tc>
          <w:tcPr>
            <w:tcW w:w="2733" w:type="dxa"/>
          </w:tcPr>
          <w:p w14:paraId="7AB43BC0" w14:textId="7A82E0C2" w:rsidR="00834591" w:rsidRPr="00323B5D" w:rsidRDefault="00834591" w:rsidP="00323B5D">
            <w:pPr>
              <w:spacing w:line="240" w:lineRule="auto"/>
              <w:ind w:firstLine="0"/>
              <w:jc w:val="both"/>
            </w:pPr>
            <w:r w:rsidRPr="00323B5D">
              <w:t xml:space="preserve">Proporcionar el marco </w:t>
            </w:r>
            <w:r>
              <w:t>principal</w:t>
            </w:r>
            <w:r w:rsidRPr="00323B5D">
              <w:t xml:space="preserve"> para la estructura general del centro comercial.</w:t>
            </w:r>
          </w:p>
        </w:tc>
        <w:tc>
          <w:tcPr>
            <w:tcW w:w="2591" w:type="dxa"/>
            <w:gridSpan w:val="2"/>
          </w:tcPr>
          <w:p w14:paraId="6F6521D8" w14:textId="5AEC9FCD" w:rsidR="00834591" w:rsidRPr="007E1A55" w:rsidRDefault="00834591" w:rsidP="002B1ABE">
            <w:pPr>
              <w:spacing w:line="240" w:lineRule="auto"/>
              <w:ind w:firstLine="0"/>
            </w:pPr>
            <w:r w:rsidRPr="00A77F4C">
              <w:t xml:space="preserve">Construcción de los elementos principales como </w:t>
            </w:r>
            <w:r>
              <w:t>columnas</w:t>
            </w:r>
            <w:r w:rsidRPr="00A77F4C">
              <w:t xml:space="preserve"> y vigas.</w:t>
            </w:r>
          </w:p>
        </w:tc>
        <w:tc>
          <w:tcPr>
            <w:tcW w:w="2762" w:type="dxa"/>
            <w:gridSpan w:val="2"/>
          </w:tcPr>
          <w:p w14:paraId="15D0474B" w14:textId="2BC3EBA4" w:rsidR="00834591" w:rsidRPr="007E1A55" w:rsidRDefault="00834591" w:rsidP="002B1ABE">
            <w:pPr>
              <w:spacing w:line="240" w:lineRule="auto"/>
              <w:ind w:firstLine="0"/>
            </w:pPr>
            <w:r w:rsidRPr="007C1F9B">
              <w:t>Diseños estructurales, materiales de acero</w:t>
            </w:r>
            <w:r>
              <w:t xml:space="preserve"> </w:t>
            </w:r>
            <w:r w:rsidRPr="007C1F9B">
              <w:t>y protocolos de seguridad.</w:t>
            </w:r>
          </w:p>
        </w:tc>
        <w:tc>
          <w:tcPr>
            <w:tcW w:w="2377" w:type="dxa"/>
          </w:tcPr>
          <w:p w14:paraId="724BCA68" w14:textId="7BBD0289" w:rsidR="00834591" w:rsidRPr="007E1A55" w:rsidRDefault="00834591" w:rsidP="002B1ABE">
            <w:pPr>
              <w:spacing w:line="240" w:lineRule="auto"/>
              <w:ind w:firstLine="0"/>
            </w:pPr>
            <w:r>
              <w:t>Contratista General</w:t>
            </w:r>
          </w:p>
        </w:tc>
        <w:tc>
          <w:tcPr>
            <w:tcW w:w="2713" w:type="dxa"/>
          </w:tcPr>
          <w:p w14:paraId="60A0E088" w14:textId="47FB67C3" w:rsidR="00834591" w:rsidRPr="007E1A55" w:rsidRDefault="00834591" w:rsidP="002B1ABE">
            <w:pPr>
              <w:spacing w:line="240" w:lineRule="auto"/>
              <w:ind w:firstLine="0"/>
            </w:pPr>
            <w:r>
              <w:t xml:space="preserve">Construcción de </w:t>
            </w:r>
            <w:r w:rsidRPr="009C6EFB">
              <w:t>columnas, vigas y elementos críticos de carga.</w:t>
            </w:r>
          </w:p>
        </w:tc>
        <w:tc>
          <w:tcPr>
            <w:tcW w:w="1663" w:type="dxa"/>
          </w:tcPr>
          <w:p w14:paraId="41294A32" w14:textId="77777777" w:rsidR="00834591" w:rsidRPr="007E1A55" w:rsidRDefault="00834591" w:rsidP="002B1ABE">
            <w:pPr>
              <w:spacing w:line="240" w:lineRule="auto"/>
              <w:ind w:firstLine="0"/>
            </w:pPr>
          </w:p>
        </w:tc>
        <w:tc>
          <w:tcPr>
            <w:tcW w:w="1620" w:type="dxa"/>
          </w:tcPr>
          <w:p w14:paraId="22CB6A10" w14:textId="77777777" w:rsidR="00834591" w:rsidRPr="007E1A55" w:rsidRDefault="00834591" w:rsidP="00487A83">
            <w:pPr>
              <w:pStyle w:val="ListParagraph"/>
              <w:numPr>
                <w:ilvl w:val="0"/>
                <w:numId w:val="85"/>
              </w:numPr>
              <w:spacing w:line="240" w:lineRule="auto"/>
            </w:pPr>
          </w:p>
        </w:tc>
        <w:tc>
          <w:tcPr>
            <w:tcW w:w="2017" w:type="dxa"/>
          </w:tcPr>
          <w:p w14:paraId="16D298DA" w14:textId="16EC6EA5" w:rsidR="00834591" w:rsidRPr="00842A1D" w:rsidRDefault="00842A1D" w:rsidP="002B1ABE">
            <w:pPr>
              <w:spacing w:line="240" w:lineRule="auto"/>
              <w:ind w:firstLine="0"/>
              <w:rPr>
                <w:sz w:val="20"/>
                <w:szCs w:val="20"/>
              </w:rPr>
            </w:pPr>
            <w:r w:rsidRPr="00842A1D">
              <w:rPr>
                <w:sz w:val="20"/>
                <w:szCs w:val="20"/>
              </w:rPr>
              <w:t>Pendiente</w:t>
            </w:r>
          </w:p>
        </w:tc>
      </w:tr>
      <w:tr w:rsidR="00834591" w14:paraId="5A9579FE" w14:textId="77777777" w:rsidTr="0072021F">
        <w:tc>
          <w:tcPr>
            <w:tcW w:w="584" w:type="dxa"/>
          </w:tcPr>
          <w:p w14:paraId="0E07D74D" w14:textId="723030CD" w:rsidR="00834591" w:rsidRDefault="00834591" w:rsidP="002B1ABE">
            <w:pPr>
              <w:ind w:firstLine="0"/>
            </w:pPr>
            <w:r>
              <w:lastRenderedPageBreak/>
              <w:t>0</w:t>
            </w:r>
            <w:r w:rsidR="00D863A0">
              <w:t>79</w:t>
            </w:r>
          </w:p>
        </w:tc>
        <w:tc>
          <w:tcPr>
            <w:tcW w:w="2222" w:type="dxa"/>
          </w:tcPr>
          <w:p w14:paraId="5DDB5D2B" w14:textId="323620DB" w:rsidR="00834591" w:rsidRDefault="00834591" w:rsidP="002B1ABE">
            <w:pPr>
              <w:spacing w:line="240" w:lineRule="auto"/>
              <w:ind w:firstLine="0"/>
            </w:pPr>
            <w:r>
              <w:t>1.</w:t>
            </w:r>
            <w:r w:rsidR="00003743">
              <w:t>4</w:t>
            </w:r>
            <w:r>
              <w:t>.2.2.2 Estructura Secundaria</w:t>
            </w:r>
          </w:p>
        </w:tc>
        <w:tc>
          <w:tcPr>
            <w:tcW w:w="2733" w:type="dxa"/>
          </w:tcPr>
          <w:p w14:paraId="43921D4D" w14:textId="61AD896F" w:rsidR="00834591" w:rsidRPr="007E1A55" w:rsidRDefault="00834591" w:rsidP="002B1ABE">
            <w:pPr>
              <w:spacing w:line="240" w:lineRule="auto"/>
              <w:ind w:firstLine="0"/>
            </w:pPr>
            <w:r w:rsidRPr="00B27FB5">
              <w:t>Mejorar el soporte estructural de muros y fachadas.</w:t>
            </w:r>
          </w:p>
        </w:tc>
        <w:tc>
          <w:tcPr>
            <w:tcW w:w="2591" w:type="dxa"/>
            <w:gridSpan w:val="2"/>
          </w:tcPr>
          <w:p w14:paraId="577AF547" w14:textId="3A65EEE3" w:rsidR="00834591" w:rsidRPr="007E1A55" w:rsidRDefault="00834591" w:rsidP="002B1ABE">
            <w:pPr>
              <w:spacing w:line="240" w:lineRule="auto"/>
              <w:ind w:firstLine="0"/>
            </w:pPr>
            <w:r w:rsidRPr="00C127F1">
              <w:t xml:space="preserve">Construcción de elementos </w:t>
            </w:r>
            <w:r>
              <w:t>secundarios</w:t>
            </w:r>
            <w:r w:rsidRPr="00C127F1">
              <w:t xml:space="preserve"> que soportan componentes arquitectónicos.</w:t>
            </w:r>
          </w:p>
        </w:tc>
        <w:tc>
          <w:tcPr>
            <w:tcW w:w="2762" w:type="dxa"/>
            <w:gridSpan w:val="2"/>
          </w:tcPr>
          <w:p w14:paraId="23208A9F" w14:textId="6A07FD35" w:rsidR="00834591" w:rsidRPr="007E1A55" w:rsidRDefault="00834591" w:rsidP="002B1ABE">
            <w:pPr>
              <w:spacing w:line="240" w:lineRule="auto"/>
              <w:ind w:firstLine="0"/>
            </w:pPr>
            <w:r w:rsidRPr="000569BD">
              <w:t>Planos estructuras</w:t>
            </w:r>
            <w:r>
              <w:t>,</w:t>
            </w:r>
            <w:r w:rsidRPr="000569BD">
              <w:t xml:space="preserve"> materiales y elementos de fijación.</w:t>
            </w:r>
          </w:p>
        </w:tc>
        <w:tc>
          <w:tcPr>
            <w:tcW w:w="2377" w:type="dxa"/>
          </w:tcPr>
          <w:p w14:paraId="3272C9D5" w14:textId="32AC000D" w:rsidR="00834591" w:rsidRPr="007E1A55" w:rsidRDefault="00834591" w:rsidP="002B1ABE">
            <w:pPr>
              <w:spacing w:line="240" w:lineRule="auto"/>
              <w:ind w:firstLine="0"/>
            </w:pPr>
            <w:r>
              <w:t>Contratista General</w:t>
            </w:r>
          </w:p>
        </w:tc>
        <w:tc>
          <w:tcPr>
            <w:tcW w:w="2713" w:type="dxa"/>
          </w:tcPr>
          <w:p w14:paraId="78B5C292" w14:textId="4C6C4842" w:rsidR="00834591" w:rsidRPr="007E1A55" w:rsidRDefault="00834591" w:rsidP="002B1ABE">
            <w:pPr>
              <w:spacing w:line="240" w:lineRule="auto"/>
              <w:ind w:firstLine="0"/>
            </w:pPr>
            <w:r w:rsidRPr="00135DFE">
              <w:t xml:space="preserve">Instalar vigas </w:t>
            </w:r>
            <w:r>
              <w:t xml:space="preserve">secundarias </w:t>
            </w:r>
            <w:r w:rsidRPr="00135DFE">
              <w:t>y conexiones</w:t>
            </w:r>
            <w:r>
              <w:t>.</w:t>
            </w:r>
          </w:p>
        </w:tc>
        <w:tc>
          <w:tcPr>
            <w:tcW w:w="1663" w:type="dxa"/>
          </w:tcPr>
          <w:p w14:paraId="680DCE19" w14:textId="77777777" w:rsidR="00834591" w:rsidRPr="007E1A55" w:rsidRDefault="00834591" w:rsidP="002B1ABE">
            <w:pPr>
              <w:spacing w:line="240" w:lineRule="auto"/>
              <w:ind w:firstLine="0"/>
            </w:pPr>
          </w:p>
        </w:tc>
        <w:tc>
          <w:tcPr>
            <w:tcW w:w="1620" w:type="dxa"/>
          </w:tcPr>
          <w:p w14:paraId="34C596D0" w14:textId="77777777" w:rsidR="00834591" w:rsidRPr="007E1A55" w:rsidRDefault="00834591" w:rsidP="00487A83">
            <w:pPr>
              <w:pStyle w:val="ListParagraph"/>
              <w:numPr>
                <w:ilvl w:val="0"/>
                <w:numId w:val="85"/>
              </w:numPr>
              <w:spacing w:line="240" w:lineRule="auto"/>
            </w:pPr>
          </w:p>
        </w:tc>
        <w:tc>
          <w:tcPr>
            <w:tcW w:w="2017" w:type="dxa"/>
          </w:tcPr>
          <w:p w14:paraId="6FF66534" w14:textId="4AE3C423" w:rsidR="00834591" w:rsidRPr="00842A1D" w:rsidRDefault="00842A1D" w:rsidP="002B1ABE">
            <w:pPr>
              <w:spacing w:line="240" w:lineRule="auto"/>
              <w:ind w:firstLine="0"/>
              <w:rPr>
                <w:sz w:val="20"/>
                <w:szCs w:val="20"/>
              </w:rPr>
            </w:pPr>
            <w:r w:rsidRPr="00842A1D">
              <w:rPr>
                <w:sz w:val="20"/>
                <w:szCs w:val="20"/>
              </w:rPr>
              <w:t>Pendiente</w:t>
            </w:r>
          </w:p>
        </w:tc>
      </w:tr>
      <w:tr w:rsidR="00122CF2" w14:paraId="3EAA103A" w14:textId="77777777" w:rsidTr="0072021F">
        <w:tc>
          <w:tcPr>
            <w:tcW w:w="584" w:type="dxa"/>
          </w:tcPr>
          <w:p w14:paraId="14F0F406" w14:textId="21C205B4" w:rsidR="00122CF2" w:rsidRDefault="00122CF2" w:rsidP="002B1ABE">
            <w:pPr>
              <w:ind w:firstLine="0"/>
            </w:pPr>
            <w:r>
              <w:t>0</w:t>
            </w:r>
            <w:r w:rsidR="00F102E5">
              <w:t>81</w:t>
            </w:r>
          </w:p>
        </w:tc>
        <w:tc>
          <w:tcPr>
            <w:tcW w:w="2222" w:type="dxa"/>
          </w:tcPr>
          <w:p w14:paraId="7ACE5029" w14:textId="740F0F62" w:rsidR="00122CF2" w:rsidRDefault="00122CF2" w:rsidP="002B1ABE">
            <w:pPr>
              <w:spacing w:line="240" w:lineRule="auto"/>
              <w:ind w:firstLine="0"/>
            </w:pPr>
            <w:r>
              <w:t>1.4</w:t>
            </w:r>
            <w:r w:rsidR="00DD006E">
              <w:t>.2.2.4</w:t>
            </w:r>
            <w:r w:rsidR="000E7D09">
              <w:t xml:space="preserve"> Instalación</w:t>
            </w:r>
            <w:r w:rsidR="00AA62ED">
              <w:t xml:space="preserve"> de Cubierta de Techos</w:t>
            </w:r>
          </w:p>
        </w:tc>
        <w:tc>
          <w:tcPr>
            <w:tcW w:w="2733" w:type="dxa"/>
          </w:tcPr>
          <w:p w14:paraId="57E627C2" w14:textId="16BB17CE" w:rsidR="00122CF2" w:rsidRPr="00B27FB5" w:rsidRDefault="00AA62ED" w:rsidP="002B1ABE">
            <w:pPr>
              <w:spacing w:line="240" w:lineRule="auto"/>
              <w:ind w:firstLine="0"/>
            </w:pPr>
            <w:r w:rsidRPr="006114BB">
              <w:t>Proporcionar aislamiento y drenaje complementando el diseño</w:t>
            </w:r>
          </w:p>
        </w:tc>
        <w:tc>
          <w:tcPr>
            <w:tcW w:w="2591" w:type="dxa"/>
            <w:gridSpan w:val="2"/>
          </w:tcPr>
          <w:p w14:paraId="339028DA" w14:textId="158E4A9A" w:rsidR="00122CF2" w:rsidRPr="00C127F1" w:rsidRDefault="00AA62ED" w:rsidP="002B1ABE">
            <w:pPr>
              <w:spacing w:line="240" w:lineRule="auto"/>
              <w:ind w:firstLine="0"/>
            </w:pPr>
            <w:r w:rsidRPr="00886A6E">
              <w:t>Instalación de</w:t>
            </w:r>
            <w:r>
              <w:t>l elemento</w:t>
            </w:r>
            <w:r w:rsidRPr="00886A6E">
              <w:t xml:space="preserve"> de techado para cubrir y proteger el centro comercial.</w:t>
            </w:r>
          </w:p>
        </w:tc>
        <w:tc>
          <w:tcPr>
            <w:tcW w:w="2762" w:type="dxa"/>
            <w:gridSpan w:val="2"/>
          </w:tcPr>
          <w:p w14:paraId="3C7BF1D6" w14:textId="7990B042" w:rsidR="00122CF2" w:rsidRPr="000569BD" w:rsidRDefault="00AA62ED" w:rsidP="002B1ABE">
            <w:pPr>
              <w:spacing w:line="240" w:lineRule="auto"/>
              <w:ind w:firstLine="0"/>
            </w:pPr>
            <w:r w:rsidRPr="00A216A0">
              <w:t>Diseños, materiales y equipos de techado.</w:t>
            </w:r>
          </w:p>
        </w:tc>
        <w:tc>
          <w:tcPr>
            <w:tcW w:w="2377" w:type="dxa"/>
          </w:tcPr>
          <w:p w14:paraId="79F972E2" w14:textId="6E4E106A" w:rsidR="00122CF2" w:rsidRDefault="00AA62ED" w:rsidP="002B1ABE">
            <w:pPr>
              <w:spacing w:line="240" w:lineRule="auto"/>
              <w:ind w:firstLine="0"/>
            </w:pPr>
            <w:r>
              <w:t>Contratista General</w:t>
            </w:r>
          </w:p>
        </w:tc>
        <w:tc>
          <w:tcPr>
            <w:tcW w:w="2713" w:type="dxa"/>
          </w:tcPr>
          <w:p w14:paraId="71B947A0" w14:textId="1494FEAE" w:rsidR="00122CF2" w:rsidRPr="00135DFE" w:rsidRDefault="00AA62ED" w:rsidP="002B1ABE">
            <w:pPr>
              <w:spacing w:line="240" w:lineRule="auto"/>
              <w:ind w:firstLine="0"/>
            </w:pPr>
            <w:r w:rsidRPr="00A216A0">
              <w:t xml:space="preserve">Instalar </w:t>
            </w:r>
            <w:r>
              <w:t>estructura</w:t>
            </w:r>
            <w:r w:rsidRPr="00A216A0">
              <w:t xml:space="preserve"> de techo, colocar materiales de techo y aplicar impermeabilización.</w:t>
            </w:r>
          </w:p>
        </w:tc>
        <w:tc>
          <w:tcPr>
            <w:tcW w:w="1663" w:type="dxa"/>
          </w:tcPr>
          <w:p w14:paraId="6BFDCB52" w14:textId="77777777" w:rsidR="00122CF2" w:rsidRPr="007E1A55" w:rsidRDefault="00122CF2" w:rsidP="002B1ABE">
            <w:pPr>
              <w:spacing w:line="240" w:lineRule="auto"/>
              <w:ind w:firstLine="0"/>
            </w:pPr>
          </w:p>
        </w:tc>
        <w:tc>
          <w:tcPr>
            <w:tcW w:w="1620" w:type="dxa"/>
          </w:tcPr>
          <w:p w14:paraId="026DEEEC" w14:textId="77777777" w:rsidR="00122CF2" w:rsidRPr="007E1A55" w:rsidRDefault="00122CF2" w:rsidP="00487A83">
            <w:pPr>
              <w:pStyle w:val="ListParagraph"/>
              <w:numPr>
                <w:ilvl w:val="0"/>
                <w:numId w:val="85"/>
              </w:numPr>
              <w:spacing w:line="240" w:lineRule="auto"/>
            </w:pPr>
          </w:p>
        </w:tc>
        <w:tc>
          <w:tcPr>
            <w:tcW w:w="2017" w:type="dxa"/>
          </w:tcPr>
          <w:p w14:paraId="4E737706" w14:textId="504473FE" w:rsidR="00122CF2" w:rsidRPr="00842A1D" w:rsidRDefault="008A0CE2" w:rsidP="002B1ABE">
            <w:pPr>
              <w:spacing w:line="240" w:lineRule="auto"/>
              <w:ind w:firstLine="0"/>
              <w:rPr>
                <w:sz w:val="20"/>
                <w:szCs w:val="20"/>
              </w:rPr>
            </w:pPr>
            <w:r>
              <w:rPr>
                <w:sz w:val="20"/>
                <w:szCs w:val="20"/>
              </w:rPr>
              <w:t>Pendiente</w:t>
            </w:r>
          </w:p>
        </w:tc>
      </w:tr>
      <w:tr w:rsidR="00834591" w14:paraId="72A232ED" w14:textId="77777777" w:rsidTr="0072021F">
        <w:tc>
          <w:tcPr>
            <w:tcW w:w="584" w:type="dxa"/>
          </w:tcPr>
          <w:p w14:paraId="190533B6" w14:textId="1FBF0B0F" w:rsidR="00834591" w:rsidRDefault="00834591" w:rsidP="002B1ABE">
            <w:pPr>
              <w:ind w:firstLine="0"/>
            </w:pPr>
            <w:r>
              <w:t>0</w:t>
            </w:r>
            <w:r w:rsidR="00F102E5">
              <w:t>82</w:t>
            </w:r>
          </w:p>
        </w:tc>
        <w:tc>
          <w:tcPr>
            <w:tcW w:w="2222" w:type="dxa"/>
          </w:tcPr>
          <w:p w14:paraId="779D9E09" w14:textId="0D9666D5" w:rsidR="00834591" w:rsidRDefault="00834591" w:rsidP="002B1ABE">
            <w:pPr>
              <w:spacing w:line="240" w:lineRule="auto"/>
              <w:ind w:firstLine="0"/>
            </w:pPr>
            <w:r>
              <w:t>1.</w:t>
            </w:r>
            <w:r w:rsidR="00987FB6">
              <w:t>4</w:t>
            </w:r>
            <w:r>
              <w:t>.2.3 Paredes de Concreto</w:t>
            </w:r>
          </w:p>
        </w:tc>
        <w:tc>
          <w:tcPr>
            <w:tcW w:w="2733" w:type="dxa"/>
          </w:tcPr>
          <w:p w14:paraId="74C4C610" w14:textId="0FFE0600" w:rsidR="00834591" w:rsidRPr="007E1A55" w:rsidRDefault="00834591" w:rsidP="002B1ABE">
            <w:pPr>
              <w:spacing w:line="240" w:lineRule="auto"/>
              <w:ind w:firstLine="0"/>
            </w:pPr>
            <w:r w:rsidRPr="005C2FC9">
              <w:t>Proporcionar solidez estructural y resistencia al</w:t>
            </w:r>
            <w:r>
              <w:t xml:space="preserve"> edificio.</w:t>
            </w:r>
          </w:p>
        </w:tc>
        <w:tc>
          <w:tcPr>
            <w:tcW w:w="2591" w:type="dxa"/>
            <w:gridSpan w:val="2"/>
          </w:tcPr>
          <w:p w14:paraId="3BEF4B53" w14:textId="6B2A32FE" w:rsidR="00834591" w:rsidRPr="007E1A55" w:rsidRDefault="00834591" w:rsidP="002B1ABE">
            <w:pPr>
              <w:spacing w:line="240" w:lineRule="auto"/>
              <w:ind w:firstLine="0"/>
            </w:pPr>
            <w:r w:rsidRPr="00EE42ED">
              <w:t xml:space="preserve">Levantamiento de muros realizados íntegramente en </w:t>
            </w:r>
            <w:r>
              <w:t>Concreto.</w:t>
            </w:r>
          </w:p>
        </w:tc>
        <w:tc>
          <w:tcPr>
            <w:tcW w:w="2762" w:type="dxa"/>
            <w:gridSpan w:val="2"/>
          </w:tcPr>
          <w:p w14:paraId="66297E33" w14:textId="351D6E63" w:rsidR="00834591" w:rsidRPr="007E1A55" w:rsidRDefault="00834591" w:rsidP="002B1ABE">
            <w:pPr>
              <w:spacing w:line="240" w:lineRule="auto"/>
              <w:ind w:firstLine="0"/>
            </w:pPr>
            <w:r w:rsidRPr="000569BD">
              <w:t xml:space="preserve">Planos </w:t>
            </w:r>
            <w:r>
              <w:t xml:space="preserve">de Arquitectura </w:t>
            </w:r>
            <w:r w:rsidRPr="000569BD">
              <w:t>estructuras</w:t>
            </w:r>
            <w:r>
              <w:t xml:space="preserve"> y especificaciones</w:t>
            </w:r>
          </w:p>
        </w:tc>
        <w:tc>
          <w:tcPr>
            <w:tcW w:w="2377" w:type="dxa"/>
          </w:tcPr>
          <w:p w14:paraId="60DB5C91" w14:textId="4F4E4C87" w:rsidR="00834591" w:rsidRPr="007E1A55" w:rsidRDefault="00834591" w:rsidP="002B1ABE">
            <w:pPr>
              <w:spacing w:line="240" w:lineRule="auto"/>
              <w:ind w:firstLine="0"/>
            </w:pPr>
            <w:r>
              <w:t>Contratista General</w:t>
            </w:r>
          </w:p>
        </w:tc>
        <w:tc>
          <w:tcPr>
            <w:tcW w:w="2713" w:type="dxa"/>
          </w:tcPr>
          <w:p w14:paraId="5A7B120C" w14:textId="24A8A7B3" w:rsidR="00834591" w:rsidRPr="007E1A55" w:rsidRDefault="00834591" w:rsidP="002B1ABE">
            <w:pPr>
              <w:spacing w:line="240" w:lineRule="auto"/>
              <w:ind w:firstLine="0"/>
            </w:pPr>
            <w:r w:rsidRPr="009B6707">
              <w:t>Constru</w:t>
            </w:r>
            <w:r>
              <w:t>cción de muros de concreto</w:t>
            </w:r>
          </w:p>
        </w:tc>
        <w:tc>
          <w:tcPr>
            <w:tcW w:w="1663" w:type="dxa"/>
          </w:tcPr>
          <w:p w14:paraId="783ABCDF" w14:textId="77777777" w:rsidR="00834591" w:rsidRPr="007E1A55" w:rsidRDefault="00834591" w:rsidP="002B1ABE">
            <w:pPr>
              <w:spacing w:line="240" w:lineRule="auto"/>
              <w:ind w:firstLine="0"/>
            </w:pPr>
          </w:p>
        </w:tc>
        <w:tc>
          <w:tcPr>
            <w:tcW w:w="1620" w:type="dxa"/>
          </w:tcPr>
          <w:p w14:paraId="6FA6D40B" w14:textId="77777777" w:rsidR="00834591" w:rsidRPr="007E1A55" w:rsidRDefault="00834591" w:rsidP="00487A83">
            <w:pPr>
              <w:pStyle w:val="ListParagraph"/>
              <w:numPr>
                <w:ilvl w:val="0"/>
                <w:numId w:val="85"/>
              </w:numPr>
              <w:spacing w:line="240" w:lineRule="auto"/>
            </w:pPr>
          </w:p>
        </w:tc>
        <w:tc>
          <w:tcPr>
            <w:tcW w:w="2017" w:type="dxa"/>
          </w:tcPr>
          <w:p w14:paraId="3E703B5D" w14:textId="42BAFFDA" w:rsidR="00834591" w:rsidRPr="001B7A7C" w:rsidRDefault="001B7A7C" w:rsidP="002B1ABE">
            <w:pPr>
              <w:spacing w:line="240" w:lineRule="auto"/>
              <w:ind w:firstLine="0"/>
              <w:rPr>
                <w:sz w:val="20"/>
                <w:szCs w:val="20"/>
              </w:rPr>
            </w:pPr>
            <w:r w:rsidRPr="001B7A7C">
              <w:rPr>
                <w:sz w:val="20"/>
                <w:szCs w:val="20"/>
              </w:rPr>
              <w:t>Pendiente</w:t>
            </w:r>
          </w:p>
        </w:tc>
      </w:tr>
      <w:tr w:rsidR="000422BA" w14:paraId="1C5FFBE0" w14:textId="77777777" w:rsidTr="0072021F">
        <w:tc>
          <w:tcPr>
            <w:tcW w:w="584" w:type="dxa"/>
          </w:tcPr>
          <w:p w14:paraId="789BC0E3" w14:textId="77175B5E" w:rsidR="000422BA" w:rsidRDefault="000422BA" w:rsidP="000422BA">
            <w:pPr>
              <w:ind w:firstLine="0"/>
            </w:pPr>
            <w:r>
              <w:t>0</w:t>
            </w:r>
            <w:r w:rsidR="004A0E89">
              <w:t>83</w:t>
            </w:r>
          </w:p>
        </w:tc>
        <w:tc>
          <w:tcPr>
            <w:tcW w:w="2222" w:type="dxa"/>
          </w:tcPr>
          <w:p w14:paraId="0A43C4F8" w14:textId="153B13D5" w:rsidR="000422BA" w:rsidRDefault="000422BA" w:rsidP="000422BA">
            <w:pPr>
              <w:spacing w:line="240" w:lineRule="auto"/>
              <w:ind w:firstLine="0"/>
            </w:pPr>
            <w:r>
              <w:t>1.4.2.4 Losa de Pisos</w:t>
            </w:r>
          </w:p>
        </w:tc>
        <w:tc>
          <w:tcPr>
            <w:tcW w:w="2733" w:type="dxa"/>
          </w:tcPr>
          <w:p w14:paraId="64E82559" w14:textId="7B724784" w:rsidR="000422BA" w:rsidRPr="005C2FC9" w:rsidRDefault="000422BA" w:rsidP="000422BA">
            <w:pPr>
              <w:spacing w:line="240" w:lineRule="auto"/>
              <w:ind w:firstLine="0"/>
            </w:pPr>
            <w:r w:rsidRPr="00C728EB">
              <w:t>Proporcionar una base sólida para los niveles y soporte para el edificio.</w:t>
            </w:r>
          </w:p>
        </w:tc>
        <w:tc>
          <w:tcPr>
            <w:tcW w:w="2591" w:type="dxa"/>
            <w:gridSpan w:val="2"/>
          </w:tcPr>
          <w:p w14:paraId="38EDBD92" w14:textId="6A2E81B2" w:rsidR="000422BA" w:rsidRPr="00EE42ED" w:rsidRDefault="000422BA" w:rsidP="000422BA">
            <w:pPr>
              <w:spacing w:line="240" w:lineRule="auto"/>
              <w:ind w:firstLine="0"/>
            </w:pPr>
            <w:r w:rsidRPr="00DD594D">
              <w:t xml:space="preserve">Construcción de estructura </w:t>
            </w:r>
            <w:r>
              <w:t>de piso de concreto</w:t>
            </w:r>
            <w:r w:rsidRPr="00DD594D">
              <w:t>.</w:t>
            </w:r>
          </w:p>
        </w:tc>
        <w:tc>
          <w:tcPr>
            <w:tcW w:w="2762" w:type="dxa"/>
            <w:gridSpan w:val="2"/>
          </w:tcPr>
          <w:p w14:paraId="138E55A5" w14:textId="1532757D" w:rsidR="000422BA" w:rsidRPr="000569BD" w:rsidRDefault="000422BA" w:rsidP="000422BA">
            <w:pPr>
              <w:spacing w:line="240" w:lineRule="auto"/>
              <w:ind w:firstLine="0"/>
            </w:pPr>
            <w:r w:rsidRPr="00470051">
              <w:t>Diseños de losas, barras de refuerzo</w:t>
            </w:r>
            <w:r>
              <w:t xml:space="preserve"> y </w:t>
            </w:r>
            <w:r w:rsidRPr="00470051">
              <w:t xml:space="preserve">concreto </w:t>
            </w:r>
          </w:p>
        </w:tc>
        <w:tc>
          <w:tcPr>
            <w:tcW w:w="2377" w:type="dxa"/>
          </w:tcPr>
          <w:p w14:paraId="567858FB" w14:textId="4BD1FE7F" w:rsidR="000422BA" w:rsidRDefault="000422BA" w:rsidP="000422BA">
            <w:pPr>
              <w:spacing w:line="240" w:lineRule="auto"/>
              <w:ind w:firstLine="0"/>
            </w:pPr>
            <w:r>
              <w:t>Contratista General</w:t>
            </w:r>
          </w:p>
        </w:tc>
        <w:tc>
          <w:tcPr>
            <w:tcW w:w="2713" w:type="dxa"/>
          </w:tcPr>
          <w:p w14:paraId="61FA7E4E" w14:textId="521D2FEB" w:rsidR="000422BA" w:rsidRPr="009B6707" w:rsidRDefault="000422BA" w:rsidP="000422BA">
            <w:pPr>
              <w:spacing w:line="240" w:lineRule="auto"/>
              <w:ind w:firstLine="0"/>
            </w:pPr>
            <w:r w:rsidRPr="00E24F56">
              <w:t xml:space="preserve">Colocar refuerzo, verter </w:t>
            </w:r>
            <w:r>
              <w:t>concreto,</w:t>
            </w:r>
            <w:r w:rsidRPr="00E24F56">
              <w:t xml:space="preserve"> nivelar y curar la losa.</w:t>
            </w:r>
          </w:p>
        </w:tc>
        <w:tc>
          <w:tcPr>
            <w:tcW w:w="1663" w:type="dxa"/>
          </w:tcPr>
          <w:p w14:paraId="61CC7078" w14:textId="77777777" w:rsidR="000422BA" w:rsidRPr="007E1A55" w:rsidRDefault="000422BA" w:rsidP="000422BA">
            <w:pPr>
              <w:spacing w:line="240" w:lineRule="auto"/>
              <w:ind w:firstLine="0"/>
            </w:pPr>
          </w:p>
        </w:tc>
        <w:tc>
          <w:tcPr>
            <w:tcW w:w="1620" w:type="dxa"/>
          </w:tcPr>
          <w:p w14:paraId="7B038847" w14:textId="77777777" w:rsidR="000422BA" w:rsidRPr="007E1A55" w:rsidRDefault="000422BA" w:rsidP="000422BA">
            <w:pPr>
              <w:pStyle w:val="ListParagraph"/>
              <w:numPr>
                <w:ilvl w:val="0"/>
                <w:numId w:val="85"/>
              </w:numPr>
              <w:spacing w:line="240" w:lineRule="auto"/>
            </w:pPr>
          </w:p>
        </w:tc>
        <w:tc>
          <w:tcPr>
            <w:tcW w:w="2017" w:type="dxa"/>
          </w:tcPr>
          <w:p w14:paraId="51900015" w14:textId="44C425C9" w:rsidR="000422BA" w:rsidRPr="001B7A7C" w:rsidRDefault="000422BA" w:rsidP="000422BA">
            <w:pPr>
              <w:spacing w:line="240" w:lineRule="auto"/>
              <w:ind w:firstLine="0"/>
              <w:rPr>
                <w:sz w:val="20"/>
                <w:szCs w:val="20"/>
              </w:rPr>
            </w:pPr>
            <w:r w:rsidRPr="006B1921">
              <w:rPr>
                <w:sz w:val="20"/>
                <w:szCs w:val="20"/>
              </w:rPr>
              <w:t>Pendiente</w:t>
            </w:r>
          </w:p>
        </w:tc>
      </w:tr>
      <w:tr w:rsidR="000422BA" w14:paraId="3CA5A09E" w14:textId="77777777" w:rsidTr="0072021F">
        <w:tc>
          <w:tcPr>
            <w:tcW w:w="584" w:type="dxa"/>
          </w:tcPr>
          <w:p w14:paraId="410BA5D6" w14:textId="0AFC2E95" w:rsidR="000422BA" w:rsidRDefault="000422BA" w:rsidP="000422BA">
            <w:pPr>
              <w:ind w:firstLine="0"/>
            </w:pPr>
            <w:r>
              <w:t>0</w:t>
            </w:r>
            <w:r w:rsidR="004A0E89">
              <w:t>84</w:t>
            </w:r>
          </w:p>
        </w:tc>
        <w:tc>
          <w:tcPr>
            <w:tcW w:w="2222" w:type="dxa"/>
          </w:tcPr>
          <w:p w14:paraId="76E5E99E" w14:textId="0840728B" w:rsidR="000422BA" w:rsidRDefault="000422BA" w:rsidP="000422BA">
            <w:pPr>
              <w:spacing w:line="240" w:lineRule="auto"/>
              <w:ind w:firstLine="0"/>
            </w:pPr>
            <w:r>
              <w:t>1.4.2.5 Acabados</w:t>
            </w:r>
          </w:p>
        </w:tc>
        <w:tc>
          <w:tcPr>
            <w:tcW w:w="2733" w:type="dxa"/>
          </w:tcPr>
          <w:p w14:paraId="6D403B4C" w14:textId="75493BBD" w:rsidR="000422BA" w:rsidRPr="007E1A55" w:rsidRDefault="000422BA" w:rsidP="000422BA">
            <w:pPr>
              <w:spacing w:line="240" w:lineRule="auto"/>
              <w:ind w:firstLine="0"/>
            </w:pPr>
            <w:r w:rsidRPr="008F18B7">
              <w:t>Conseguir el aspecto estético y funcional final del centro comercial.</w:t>
            </w:r>
          </w:p>
        </w:tc>
        <w:tc>
          <w:tcPr>
            <w:tcW w:w="2591" w:type="dxa"/>
            <w:gridSpan w:val="2"/>
          </w:tcPr>
          <w:p w14:paraId="542FB7D6" w14:textId="7902611F" w:rsidR="000422BA" w:rsidRPr="007E1A55" w:rsidRDefault="000422BA" w:rsidP="000422BA">
            <w:pPr>
              <w:spacing w:line="240" w:lineRule="auto"/>
              <w:ind w:firstLine="0"/>
            </w:pPr>
            <w:r>
              <w:t>Detallar las</w:t>
            </w:r>
            <w:r w:rsidRPr="00BE2D00">
              <w:t xml:space="preserve"> superficies interiores y exteriores con acabados de alta calidad.</w:t>
            </w:r>
          </w:p>
        </w:tc>
        <w:tc>
          <w:tcPr>
            <w:tcW w:w="2762" w:type="dxa"/>
            <w:gridSpan w:val="2"/>
          </w:tcPr>
          <w:p w14:paraId="45AC75DE" w14:textId="3272E6DF" w:rsidR="000422BA" w:rsidRPr="007E1A55" w:rsidRDefault="000422BA" w:rsidP="000422BA">
            <w:pPr>
              <w:spacing w:line="240" w:lineRule="auto"/>
              <w:ind w:firstLine="0"/>
            </w:pPr>
            <w:r w:rsidRPr="00174EAE">
              <w:t xml:space="preserve">Especificaciones de materiales </w:t>
            </w:r>
            <w:r>
              <w:t>de</w:t>
            </w:r>
            <w:r w:rsidRPr="00174EAE">
              <w:t xml:space="preserve"> pintura, azulejos y accesorios.</w:t>
            </w:r>
          </w:p>
        </w:tc>
        <w:tc>
          <w:tcPr>
            <w:tcW w:w="2377" w:type="dxa"/>
          </w:tcPr>
          <w:p w14:paraId="0432996C" w14:textId="6BDC6AD6" w:rsidR="000422BA" w:rsidRPr="007E1A55" w:rsidRDefault="000422BA" w:rsidP="000422BA">
            <w:pPr>
              <w:spacing w:line="240" w:lineRule="auto"/>
              <w:ind w:firstLine="0"/>
            </w:pPr>
            <w:r>
              <w:t>Contratista General</w:t>
            </w:r>
          </w:p>
        </w:tc>
        <w:tc>
          <w:tcPr>
            <w:tcW w:w="2713" w:type="dxa"/>
          </w:tcPr>
          <w:p w14:paraId="09A180A2" w14:textId="616D3C10" w:rsidR="000422BA" w:rsidRDefault="000422BA" w:rsidP="000422BA">
            <w:pPr>
              <w:spacing w:line="240" w:lineRule="auto"/>
              <w:ind w:firstLine="0"/>
            </w:pPr>
            <w:r w:rsidRPr="009B4803">
              <w:t xml:space="preserve">Aplicar pintura, instalar azulejos y </w:t>
            </w:r>
            <w:r>
              <w:t>detallar las</w:t>
            </w:r>
            <w:r w:rsidRPr="009B4803">
              <w:t xml:space="preserve"> superficies.</w:t>
            </w:r>
          </w:p>
          <w:p w14:paraId="24347A8F" w14:textId="77777777" w:rsidR="000422BA" w:rsidRPr="009B4803" w:rsidRDefault="000422BA" w:rsidP="000422BA"/>
        </w:tc>
        <w:tc>
          <w:tcPr>
            <w:tcW w:w="1663" w:type="dxa"/>
          </w:tcPr>
          <w:p w14:paraId="054346F6" w14:textId="77777777" w:rsidR="000422BA" w:rsidRPr="007E1A55" w:rsidRDefault="000422BA" w:rsidP="000422BA">
            <w:pPr>
              <w:spacing w:line="240" w:lineRule="auto"/>
              <w:ind w:firstLine="0"/>
            </w:pPr>
          </w:p>
        </w:tc>
        <w:tc>
          <w:tcPr>
            <w:tcW w:w="1620" w:type="dxa"/>
          </w:tcPr>
          <w:p w14:paraId="47EFDE88" w14:textId="77777777" w:rsidR="000422BA" w:rsidRPr="007E1A55" w:rsidRDefault="000422BA" w:rsidP="000422BA">
            <w:pPr>
              <w:pStyle w:val="ListParagraph"/>
              <w:numPr>
                <w:ilvl w:val="0"/>
                <w:numId w:val="85"/>
              </w:numPr>
              <w:spacing w:line="240" w:lineRule="auto"/>
            </w:pPr>
          </w:p>
        </w:tc>
        <w:tc>
          <w:tcPr>
            <w:tcW w:w="2017" w:type="dxa"/>
          </w:tcPr>
          <w:p w14:paraId="0C4E8DE1" w14:textId="0F473FB3" w:rsidR="000422BA" w:rsidRPr="00974C03" w:rsidRDefault="000422BA" w:rsidP="000422BA">
            <w:pPr>
              <w:spacing w:line="240" w:lineRule="auto"/>
              <w:ind w:firstLine="0"/>
              <w:rPr>
                <w:sz w:val="20"/>
                <w:szCs w:val="20"/>
              </w:rPr>
            </w:pPr>
            <w:r w:rsidRPr="00974C03">
              <w:rPr>
                <w:sz w:val="20"/>
                <w:szCs w:val="20"/>
              </w:rPr>
              <w:t>Pendiente</w:t>
            </w:r>
          </w:p>
        </w:tc>
      </w:tr>
      <w:tr w:rsidR="0071020F" w14:paraId="59E11FB1" w14:textId="77777777" w:rsidTr="0072021F">
        <w:tc>
          <w:tcPr>
            <w:tcW w:w="584" w:type="dxa"/>
          </w:tcPr>
          <w:p w14:paraId="07D0A757" w14:textId="50163DE0" w:rsidR="0071020F" w:rsidRDefault="00ED38A6" w:rsidP="0071020F">
            <w:pPr>
              <w:ind w:firstLine="0"/>
            </w:pPr>
            <w:r>
              <w:t>0</w:t>
            </w:r>
            <w:r w:rsidR="004A0E89">
              <w:t>85</w:t>
            </w:r>
          </w:p>
        </w:tc>
        <w:tc>
          <w:tcPr>
            <w:tcW w:w="2222" w:type="dxa"/>
          </w:tcPr>
          <w:p w14:paraId="6AB062D5" w14:textId="1A7E9D65" w:rsidR="0071020F" w:rsidRDefault="0071020F" w:rsidP="0071020F">
            <w:pPr>
              <w:spacing w:line="240" w:lineRule="auto"/>
              <w:ind w:firstLine="0"/>
            </w:pPr>
            <w:r>
              <w:t>1.4.2.5.1 Cielos</w:t>
            </w:r>
          </w:p>
        </w:tc>
        <w:tc>
          <w:tcPr>
            <w:tcW w:w="2733" w:type="dxa"/>
          </w:tcPr>
          <w:p w14:paraId="0BCC885B" w14:textId="2D7237AE" w:rsidR="0071020F" w:rsidRPr="008F18B7" w:rsidRDefault="0071020F" w:rsidP="0071020F">
            <w:pPr>
              <w:spacing w:line="240" w:lineRule="auto"/>
              <w:ind w:firstLine="0"/>
            </w:pPr>
            <w:r w:rsidRPr="00372540">
              <w:t>Proporcionar un acabado estético</w:t>
            </w:r>
            <w:r>
              <w:t xml:space="preserve"> y </w:t>
            </w:r>
            <w:r w:rsidRPr="00372540">
              <w:t xml:space="preserve">mejorar la acústica </w:t>
            </w:r>
            <w:r>
              <w:t>del proyecto</w:t>
            </w:r>
          </w:p>
        </w:tc>
        <w:tc>
          <w:tcPr>
            <w:tcW w:w="2591" w:type="dxa"/>
            <w:gridSpan w:val="2"/>
          </w:tcPr>
          <w:p w14:paraId="4097D204" w14:textId="11CEDEB0" w:rsidR="0071020F" w:rsidRDefault="0071020F" w:rsidP="0071020F">
            <w:pPr>
              <w:spacing w:line="240" w:lineRule="auto"/>
              <w:ind w:firstLine="0"/>
            </w:pPr>
            <w:r w:rsidRPr="0060551A">
              <w:t xml:space="preserve">Instalación de </w:t>
            </w:r>
            <w:r>
              <w:t>cielos</w:t>
            </w:r>
            <w:r w:rsidRPr="0060551A">
              <w:t>, incluidos los sistemas suspendidos, acústicos o decorativos, para todas las áreas.</w:t>
            </w:r>
          </w:p>
        </w:tc>
        <w:tc>
          <w:tcPr>
            <w:tcW w:w="2762" w:type="dxa"/>
            <w:gridSpan w:val="2"/>
          </w:tcPr>
          <w:p w14:paraId="1B60BDD2" w14:textId="4841BC8F" w:rsidR="0071020F" w:rsidRPr="00174EAE" w:rsidRDefault="0071020F" w:rsidP="0071020F">
            <w:pPr>
              <w:spacing w:line="240" w:lineRule="auto"/>
              <w:ind w:firstLine="0"/>
            </w:pPr>
            <w:r w:rsidRPr="005C14CB">
              <w:t xml:space="preserve">Diseños </w:t>
            </w:r>
            <w:r>
              <w:t>arquitectónicos de cielos y cenefas y especificación de materiales</w:t>
            </w:r>
            <w:r w:rsidRPr="005C14CB">
              <w:t>.</w:t>
            </w:r>
          </w:p>
        </w:tc>
        <w:tc>
          <w:tcPr>
            <w:tcW w:w="2377" w:type="dxa"/>
          </w:tcPr>
          <w:p w14:paraId="695ED703" w14:textId="1CEBA3C0" w:rsidR="0071020F" w:rsidRDefault="0071020F" w:rsidP="0071020F">
            <w:pPr>
              <w:spacing w:line="240" w:lineRule="auto"/>
              <w:ind w:firstLine="0"/>
            </w:pPr>
            <w:r>
              <w:t>Contratista General</w:t>
            </w:r>
          </w:p>
        </w:tc>
        <w:tc>
          <w:tcPr>
            <w:tcW w:w="2713" w:type="dxa"/>
          </w:tcPr>
          <w:p w14:paraId="766B70FE" w14:textId="16F5C283" w:rsidR="0071020F" w:rsidRPr="009B4803" w:rsidRDefault="0071020F" w:rsidP="0071020F">
            <w:pPr>
              <w:spacing w:line="240" w:lineRule="auto"/>
              <w:ind w:firstLine="0"/>
            </w:pPr>
            <w:r w:rsidRPr="009B37B8">
              <w:t xml:space="preserve">Instalación de marcos, montaje de paneles y aplicación de </w:t>
            </w:r>
            <w:r>
              <w:t>acabados</w:t>
            </w:r>
            <w:r w:rsidRPr="009B37B8">
              <w:t xml:space="preserve"> finales.</w:t>
            </w:r>
          </w:p>
        </w:tc>
        <w:tc>
          <w:tcPr>
            <w:tcW w:w="1663" w:type="dxa"/>
          </w:tcPr>
          <w:p w14:paraId="12DAB77D" w14:textId="77777777" w:rsidR="0071020F" w:rsidRPr="007E1A55" w:rsidRDefault="0071020F" w:rsidP="0071020F">
            <w:pPr>
              <w:spacing w:line="240" w:lineRule="auto"/>
              <w:ind w:firstLine="0"/>
            </w:pPr>
          </w:p>
        </w:tc>
        <w:tc>
          <w:tcPr>
            <w:tcW w:w="1620" w:type="dxa"/>
          </w:tcPr>
          <w:p w14:paraId="6BBDE995" w14:textId="77777777" w:rsidR="0071020F" w:rsidRPr="007E1A55" w:rsidRDefault="0071020F" w:rsidP="0071020F">
            <w:pPr>
              <w:pStyle w:val="ListParagraph"/>
              <w:numPr>
                <w:ilvl w:val="0"/>
                <w:numId w:val="85"/>
              </w:numPr>
              <w:spacing w:line="240" w:lineRule="auto"/>
            </w:pPr>
          </w:p>
        </w:tc>
        <w:tc>
          <w:tcPr>
            <w:tcW w:w="2017" w:type="dxa"/>
          </w:tcPr>
          <w:p w14:paraId="6FB6FBA7" w14:textId="6D33D32F" w:rsidR="0071020F" w:rsidRPr="00974C03" w:rsidRDefault="0071020F" w:rsidP="0071020F">
            <w:pPr>
              <w:spacing w:line="240" w:lineRule="auto"/>
              <w:ind w:firstLine="0"/>
              <w:rPr>
                <w:sz w:val="20"/>
                <w:szCs w:val="20"/>
              </w:rPr>
            </w:pPr>
            <w:r w:rsidRPr="00E93129">
              <w:rPr>
                <w:sz w:val="20"/>
                <w:szCs w:val="20"/>
              </w:rPr>
              <w:t>Pendiente</w:t>
            </w:r>
          </w:p>
        </w:tc>
      </w:tr>
      <w:tr w:rsidR="00D61915" w14:paraId="571EF1D5" w14:textId="77777777" w:rsidTr="0072021F">
        <w:tc>
          <w:tcPr>
            <w:tcW w:w="584" w:type="dxa"/>
          </w:tcPr>
          <w:p w14:paraId="62C059CA" w14:textId="744AD545" w:rsidR="00D61915" w:rsidRDefault="00ED38A6" w:rsidP="00D61915">
            <w:pPr>
              <w:ind w:firstLine="0"/>
            </w:pPr>
            <w:r>
              <w:t>0</w:t>
            </w:r>
            <w:r w:rsidR="004A0E89">
              <w:t>86</w:t>
            </w:r>
          </w:p>
        </w:tc>
        <w:tc>
          <w:tcPr>
            <w:tcW w:w="2222" w:type="dxa"/>
          </w:tcPr>
          <w:p w14:paraId="08417919" w14:textId="24AEA133" w:rsidR="00D61915" w:rsidRDefault="00D61915" w:rsidP="00D61915">
            <w:pPr>
              <w:spacing w:line="240" w:lineRule="auto"/>
              <w:ind w:firstLine="0"/>
            </w:pPr>
            <w:r w:rsidRPr="0071020F">
              <w:t>1.</w:t>
            </w:r>
            <w:r w:rsidR="00A2282E">
              <w:t>4.2.5.2</w:t>
            </w:r>
            <w:r w:rsidRPr="0071020F">
              <w:t xml:space="preserve"> Paredes Livianas</w:t>
            </w:r>
          </w:p>
        </w:tc>
        <w:tc>
          <w:tcPr>
            <w:tcW w:w="2733" w:type="dxa"/>
          </w:tcPr>
          <w:p w14:paraId="52CF57F9" w14:textId="224E9C13" w:rsidR="00D61915" w:rsidRPr="00372540" w:rsidRDefault="00D61915" w:rsidP="00D61915">
            <w:pPr>
              <w:spacing w:line="240" w:lineRule="auto"/>
              <w:ind w:firstLine="0"/>
            </w:pPr>
            <w:r w:rsidRPr="0038106F">
              <w:t>P</w:t>
            </w:r>
            <w:r>
              <w:t>roporcionar</w:t>
            </w:r>
            <w:r w:rsidRPr="0038106F">
              <w:t xml:space="preserve"> una construcción rápida y un diseño flexible.</w:t>
            </w:r>
          </w:p>
        </w:tc>
        <w:tc>
          <w:tcPr>
            <w:tcW w:w="2591" w:type="dxa"/>
            <w:gridSpan w:val="2"/>
          </w:tcPr>
          <w:p w14:paraId="776EC585" w14:textId="3CC65959" w:rsidR="00D61915" w:rsidRPr="0060551A" w:rsidRDefault="00D61915" w:rsidP="00D61915">
            <w:pPr>
              <w:spacing w:line="240" w:lineRule="auto"/>
              <w:ind w:firstLine="0"/>
            </w:pPr>
            <w:r>
              <w:t xml:space="preserve">Levantamiento </w:t>
            </w:r>
            <w:r w:rsidRPr="006E729F">
              <w:t xml:space="preserve">de paredes </w:t>
            </w:r>
            <w:r>
              <w:t>de muro seco</w:t>
            </w:r>
            <w:r w:rsidRPr="006E729F">
              <w:t>.</w:t>
            </w:r>
          </w:p>
        </w:tc>
        <w:tc>
          <w:tcPr>
            <w:tcW w:w="2762" w:type="dxa"/>
            <w:gridSpan w:val="2"/>
          </w:tcPr>
          <w:p w14:paraId="6F9C65E4" w14:textId="205E7A02" w:rsidR="00D61915" w:rsidRPr="005C14CB" w:rsidRDefault="00D61915" w:rsidP="00D61915">
            <w:pPr>
              <w:spacing w:line="240" w:lineRule="auto"/>
              <w:ind w:firstLine="0"/>
            </w:pPr>
            <w:r w:rsidRPr="00505DCC">
              <w:t>Diseños de pared</w:t>
            </w:r>
            <w:r>
              <w:t>es de muro seco y especificaciones</w:t>
            </w:r>
          </w:p>
        </w:tc>
        <w:tc>
          <w:tcPr>
            <w:tcW w:w="2377" w:type="dxa"/>
          </w:tcPr>
          <w:p w14:paraId="5DFDCF4B" w14:textId="637B6DED" w:rsidR="00D61915" w:rsidRDefault="00D61915" w:rsidP="00D61915">
            <w:pPr>
              <w:spacing w:line="240" w:lineRule="auto"/>
              <w:ind w:firstLine="0"/>
            </w:pPr>
            <w:r>
              <w:t>Contratista General</w:t>
            </w:r>
          </w:p>
        </w:tc>
        <w:tc>
          <w:tcPr>
            <w:tcW w:w="2713" w:type="dxa"/>
          </w:tcPr>
          <w:p w14:paraId="6D0646A3" w14:textId="1134F6B7" w:rsidR="00D61915" w:rsidRPr="009B37B8" w:rsidRDefault="00D61915" w:rsidP="00D61915">
            <w:pPr>
              <w:spacing w:line="240" w:lineRule="auto"/>
              <w:ind w:firstLine="0"/>
            </w:pPr>
            <w:r w:rsidRPr="005D4588">
              <w:t>Instalar paneles ligeros y sella</w:t>
            </w:r>
            <w:r>
              <w:t>do</w:t>
            </w:r>
            <w:r w:rsidRPr="005D4588">
              <w:t xml:space="preserve"> juntas.</w:t>
            </w:r>
          </w:p>
        </w:tc>
        <w:tc>
          <w:tcPr>
            <w:tcW w:w="1663" w:type="dxa"/>
          </w:tcPr>
          <w:p w14:paraId="24D0C59D" w14:textId="77777777" w:rsidR="00D61915" w:rsidRPr="007E1A55" w:rsidRDefault="00D61915" w:rsidP="00D61915">
            <w:pPr>
              <w:spacing w:line="240" w:lineRule="auto"/>
              <w:ind w:firstLine="0"/>
            </w:pPr>
          </w:p>
        </w:tc>
        <w:tc>
          <w:tcPr>
            <w:tcW w:w="1620" w:type="dxa"/>
          </w:tcPr>
          <w:p w14:paraId="7839EF2C" w14:textId="77777777" w:rsidR="00D61915" w:rsidRPr="007E1A55" w:rsidRDefault="00D61915" w:rsidP="00D61915">
            <w:pPr>
              <w:pStyle w:val="ListParagraph"/>
              <w:numPr>
                <w:ilvl w:val="0"/>
                <w:numId w:val="85"/>
              </w:numPr>
              <w:spacing w:line="240" w:lineRule="auto"/>
            </w:pPr>
          </w:p>
        </w:tc>
        <w:tc>
          <w:tcPr>
            <w:tcW w:w="2017" w:type="dxa"/>
          </w:tcPr>
          <w:p w14:paraId="619974B3" w14:textId="37E98740" w:rsidR="00D61915" w:rsidRPr="00E93129" w:rsidRDefault="00D61915" w:rsidP="00D61915">
            <w:pPr>
              <w:spacing w:line="240" w:lineRule="auto"/>
              <w:ind w:firstLine="0"/>
              <w:rPr>
                <w:sz w:val="20"/>
                <w:szCs w:val="20"/>
              </w:rPr>
            </w:pPr>
            <w:r w:rsidRPr="001E1233">
              <w:rPr>
                <w:sz w:val="20"/>
                <w:szCs w:val="20"/>
              </w:rPr>
              <w:t>Pendiente</w:t>
            </w:r>
          </w:p>
        </w:tc>
      </w:tr>
      <w:tr w:rsidR="00F85797" w14:paraId="54394A4C" w14:textId="77777777" w:rsidTr="0072021F">
        <w:tc>
          <w:tcPr>
            <w:tcW w:w="584" w:type="dxa"/>
          </w:tcPr>
          <w:p w14:paraId="32D4C81C" w14:textId="2CB392EB" w:rsidR="00F85797" w:rsidRDefault="00ED38A6" w:rsidP="00F85797">
            <w:pPr>
              <w:ind w:firstLine="0"/>
            </w:pPr>
            <w:r>
              <w:t>0</w:t>
            </w:r>
            <w:r w:rsidR="00437D90">
              <w:t>87</w:t>
            </w:r>
          </w:p>
        </w:tc>
        <w:tc>
          <w:tcPr>
            <w:tcW w:w="2222" w:type="dxa"/>
          </w:tcPr>
          <w:p w14:paraId="280DB19D" w14:textId="566CA3A4" w:rsidR="00F85797" w:rsidRPr="0071020F" w:rsidRDefault="00F85797" w:rsidP="00F85797">
            <w:pPr>
              <w:spacing w:line="240" w:lineRule="auto"/>
              <w:ind w:firstLine="0"/>
            </w:pPr>
            <w:r>
              <w:t>1.4.2.5.3 Enchape de Pisos</w:t>
            </w:r>
          </w:p>
        </w:tc>
        <w:tc>
          <w:tcPr>
            <w:tcW w:w="2733" w:type="dxa"/>
          </w:tcPr>
          <w:p w14:paraId="3063ACE7" w14:textId="6BD89591" w:rsidR="00F85797" w:rsidRPr="0038106F" w:rsidRDefault="00F85797" w:rsidP="00F85797">
            <w:pPr>
              <w:spacing w:line="240" w:lineRule="auto"/>
              <w:ind w:firstLine="0"/>
            </w:pPr>
            <w:r w:rsidRPr="0060484E">
              <w:t>Mejorar la durabilidad, la seguridad y la estética al tiempo que se cumplen los requisitos funcionales.</w:t>
            </w:r>
          </w:p>
        </w:tc>
        <w:tc>
          <w:tcPr>
            <w:tcW w:w="2591" w:type="dxa"/>
            <w:gridSpan w:val="2"/>
          </w:tcPr>
          <w:p w14:paraId="7AECDDBA" w14:textId="6EEEC76C" w:rsidR="00F85797" w:rsidRDefault="00F85797" w:rsidP="00F85797">
            <w:pPr>
              <w:spacing w:line="240" w:lineRule="auto"/>
              <w:ind w:firstLine="0"/>
            </w:pPr>
            <w:r w:rsidRPr="00C21DD2">
              <w:t xml:space="preserve">Colocación de materiales para pisos en todas las áreas del centro comercial, como </w:t>
            </w:r>
            <w:r>
              <w:t>porcelanato o</w:t>
            </w:r>
            <w:r w:rsidRPr="00C21DD2">
              <w:t xml:space="preserve"> madera</w:t>
            </w:r>
            <w:r>
              <w:t>.</w:t>
            </w:r>
          </w:p>
        </w:tc>
        <w:tc>
          <w:tcPr>
            <w:tcW w:w="2762" w:type="dxa"/>
            <w:gridSpan w:val="2"/>
          </w:tcPr>
          <w:p w14:paraId="6C03112B" w14:textId="59655BDD" w:rsidR="00F85797" w:rsidRPr="00505DCC" w:rsidRDefault="00F85797" w:rsidP="00F85797">
            <w:pPr>
              <w:spacing w:line="240" w:lineRule="auto"/>
              <w:ind w:firstLine="0"/>
            </w:pPr>
            <w:r>
              <w:t>Diseño arquitectónico de pisos y especificación de materiales.</w:t>
            </w:r>
          </w:p>
        </w:tc>
        <w:tc>
          <w:tcPr>
            <w:tcW w:w="2377" w:type="dxa"/>
          </w:tcPr>
          <w:p w14:paraId="4CB68E57" w14:textId="20822134" w:rsidR="00F85797" w:rsidRDefault="00F85797" w:rsidP="00F85797">
            <w:pPr>
              <w:spacing w:line="240" w:lineRule="auto"/>
              <w:ind w:firstLine="0"/>
            </w:pPr>
            <w:r>
              <w:t>Contratista General</w:t>
            </w:r>
          </w:p>
        </w:tc>
        <w:tc>
          <w:tcPr>
            <w:tcW w:w="2713" w:type="dxa"/>
          </w:tcPr>
          <w:p w14:paraId="127F72DB" w14:textId="3B407B4B" w:rsidR="00F85797" w:rsidRPr="005D4588" w:rsidRDefault="00F85797" w:rsidP="00F85797">
            <w:pPr>
              <w:spacing w:line="240" w:lineRule="auto"/>
              <w:ind w:firstLine="0"/>
            </w:pPr>
            <w:r w:rsidRPr="00724E8E">
              <w:t xml:space="preserve">Preparar el contrapiso, instalar materiales </w:t>
            </w:r>
          </w:p>
        </w:tc>
        <w:tc>
          <w:tcPr>
            <w:tcW w:w="1663" w:type="dxa"/>
          </w:tcPr>
          <w:p w14:paraId="3E65E778" w14:textId="77777777" w:rsidR="00F85797" w:rsidRPr="007E1A55" w:rsidRDefault="00F85797" w:rsidP="00F85797">
            <w:pPr>
              <w:spacing w:line="240" w:lineRule="auto"/>
              <w:ind w:firstLine="0"/>
            </w:pPr>
          </w:p>
        </w:tc>
        <w:tc>
          <w:tcPr>
            <w:tcW w:w="1620" w:type="dxa"/>
          </w:tcPr>
          <w:p w14:paraId="666DAB00" w14:textId="77777777" w:rsidR="00F85797" w:rsidRPr="007E1A55" w:rsidRDefault="00F85797" w:rsidP="00F85797">
            <w:pPr>
              <w:pStyle w:val="ListParagraph"/>
              <w:numPr>
                <w:ilvl w:val="0"/>
                <w:numId w:val="85"/>
              </w:numPr>
              <w:spacing w:line="240" w:lineRule="auto"/>
            </w:pPr>
          </w:p>
        </w:tc>
        <w:tc>
          <w:tcPr>
            <w:tcW w:w="2017" w:type="dxa"/>
          </w:tcPr>
          <w:p w14:paraId="184618FC" w14:textId="33C6B6F3" w:rsidR="00F85797" w:rsidRPr="001E1233" w:rsidRDefault="00F85797" w:rsidP="00F85797">
            <w:pPr>
              <w:spacing w:line="240" w:lineRule="auto"/>
              <w:ind w:firstLine="0"/>
              <w:rPr>
                <w:sz w:val="20"/>
                <w:szCs w:val="20"/>
              </w:rPr>
            </w:pPr>
            <w:r w:rsidRPr="00E93129">
              <w:rPr>
                <w:sz w:val="20"/>
                <w:szCs w:val="20"/>
              </w:rPr>
              <w:t>Pendiente</w:t>
            </w:r>
          </w:p>
        </w:tc>
      </w:tr>
      <w:tr w:rsidR="00F85797" w14:paraId="41A81F33" w14:textId="77777777" w:rsidTr="0072021F">
        <w:tc>
          <w:tcPr>
            <w:tcW w:w="584" w:type="dxa"/>
          </w:tcPr>
          <w:p w14:paraId="61E6D4B6" w14:textId="6C04C623" w:rsidR="00F85797" w:rsidRDefault="00F85797" w:rsidP="00F85797">
            <w:pPr>
              <w:ind w:firstLine="0"/>
            </w:pPr>
            <w:r>
              <w:t>0</w:t>
            </w:r>
            <w:r w:rsidR="00437D90">
              <w:t>88</w:t>
            </w:r>
          </w:p>
        </w:tc>
        <w:tc>
          <w:tcPr>
            <w:tcW w:w="2222" w:type="dxa"/>
          </w:tcPr>
          <w:p w14:paraId="6F7B2A19" w14:textId="6CA22216" w:rsidR="00F85797" w:rsidRDefault="00F85797" w:rsidP="00F85797">
            <w:pPr>
              <w:spacing w:line="240" w:lineRule="auto"/>
              <w:ind w:firstLine="0"/>
            </w:pPr>
            <w:r>
              <w:t>1.</w:t>
            </w:r>
            <w:r w:rsidR="00F03EE0">
              <w:t>4.2.5.4</w:t>
            </w:r>
            <w:r>
              <w:t xml:space="preserve"> Repellos y Revestimiento</w:t>
            </w:r>
          </w:p>
        </w:tc>
        <w:tc>
          <w:tcPr>
            <w:tcW w:w="2733" w:type="dxa"/>
          </w:tcPr>
          <w:p w14:paraId="630AF512" w14:textId="0CBECEA2" w:rsidR="00F85797" w:rsidRPr="007E1A55" w:rsidRDefault="008903CB" w:rsidP="00F85797">
            <w:pPr>
              <w:spacing w:line="240" w:lineRule="auto"/>
              <w:ind w:firstLine="0"/>
            </w:pPr>
            <w:r>
              <w:t>Generar</w:t>
            </w:r>
            <w:r w:rsidR="00F85797" w:rsidRPr="009508DF">
              <w:t xml:space="preserve"> una superficie lisa y proteger contra los factores ambientales.</w:t>
            </w:r>
          </w:p>
        </w:tc>
        <w:tc>
          <w:tcPr>
            <w:tcW w:w="2591" w:type="dxa"/>
            <w:gridSpan w:val="2"/>
          </w:tcPr>
          <w:p w14:paraId="36689446" w14:textId="249F807B" w:rsidR="00F85797" w:rsidRPr="007E1A55" w:rsidRDefault="00F85797" w:rsidP="00F85797">
            <w:pPr>
              <w:spacing w:line="240" w:lineRule="auto"/>
              <w:ind w:firstLine="0"/>
            </w:pPr>
            <w:r w:rsidRPr="002B0C5A">
              <w:t xml:space="preserve">Aplicación revestimientos protectores </w:t>
            </w:r>
          </w:p>
        </w:tc>
        <w:tc>
          <w:tcPr>
            <w:tcW w:w="2762" w:type="dxa"/>
            <w:gridSpan w:val="2"/>
          </w:tcPr>
          <w:p w14:paraId="650D0803" w14:textId="491C8D57" w:rsidR="00F85797" w:rsidRPr="007E1A55" w:rsidRDefault="00F85797" w:rsidP="00F85797">
            <w:pPr>
              <w:spacing w:line="240" w:lineRule="auto"/>
              <w:ind w:firstLine="0"/>
            </w:pPr>
            <w:r>
              <w:t>Especificaciones de materiales</w:t>
            </w:r>
          </w:p>
        </w:tc>
        <w:tc>
          <w:tcPr>
            <w:tcW w:w="2377" w:type="dxa"/>
          </w:tcPr>
          <w:p w14:paraId="3FF938FA" w14:textId="2A520367" w:rsidR="00F85797" w:rsidRPr="007E1A55" w:rsidRDefault="00F85797" w:rsidP="00F85797">
            <w:pPr>
              <w:spacing w:line="240" w:lineRule="auto"/>
              <w:ind w:firstLine="0"/>
            </w:pPr>
            <w:r>
              <w:t>Contratista General</w:t>
            </w:r>
          </w:p>
        </w:tc>
        <w:tc>
          <w:tcPr>
            <w:tcW w:w="2713" w:type="dxa"/>
          </w:tcPr>
          <w:p w14:paraId="570B9926" w14:textId="7D78A8E4" w:rsidR="00F85797" w:rsidRPr="007E1A55" w:rsidRDefault="00F85797" w:rsidP="00F85797">
            <w:pPr>
              <w:spacing w:line="240" w:lineRule="auto"/>
              <w:ind w:firstLine="0"/>
            </w:pPr>
            <w:r w:rsidRPr="00F568C4">
              <w:t xml:space="preserve">Aplicar capas </w:t>
            </w:r>
            <w:r>
              <w:t xml:space="preserve">a </w:t>
            </w:r>
            <w:r w:rsidRPr="00F568C4">
              <w:t>las superficies y recubrir con materiales protectores.</w:t>
            </w:r>
          </w:p>
        </w:tc>
        <w:tc>
          <w:tcPr>
            <w:tcW w:w="1663" w:type="dxa"/>
          </w:tcPr>
          <w:p w14:paraId="39B8517D" w14:textId="77777777" w:rsidR="00F85797" w:rsidRPr="007E1A55" w:rsidRDefault="00F85797" w:rsidP="00F85797">
            <w:pPr>
              <w:spacing w:line="240" w:lineRule="auto"/>
              <w:ind w:firstLine="0"/>
            </w:pPr>
          </w:p>
        </w:tc>
        <w:tc>
          <w:tcPr>
            <w:tcW w:w="1620" w:type="dxa"/>
          </w:tcPr>
          <w:p w14:paraId="7ADC681B" w14:textId="77777777" w:rsidR="00F85797" w:rsidRPr="007E1A55" w:rsidRDefault="00F85797" w:rsidP="00F85797">
            <w:pPr>
              <w:pStyle w:val="ListParagraph"/>
              <w:numPr>
                <w:ilvl w:val="0"/>
                <w:numId w:val="85"/>
              </w:numPr>
              <w:spacing w:line="240" w:lineRule="auto"/>
            </w:pPr>
          </w:p>
        </w:tc>
        <w:tc>
          <w:tcPr>
            <w:tcW w:w="2017" w:type="dxa"/>
          </w:tcPr>
          <w:p w14:paraId="72FF27D6" w14:textId="1B563671" w:rsidR="00F85797" w:rsidRPr="00086EE9" w:rsidRDefault="00F85797" w:rsidP="00F85797">
            <w:pPr>
              <w:spacing w:line="240" w:lineRule="auto"/>
              <w:ind w:firstLine="0"/>
              <w:rPr>
                <w:sz w:val="20"/>
                <w:szCs w:val="20"/>
              </w:rPr>
            </w:pPr>
            <w:r w:rsidRPr="00086EE9">
              <w:rPr>
                <w:sz w:val="20"/>
                <w:szCs w:val="20"/>
              </w:rPr>
              <w:t>Pendiente</w:t>
            </w:r>
          </w:p>
        </w:tc>
      </w:tr>
      <w:tr w:rsidR="00F85797" w14:paraId="7D0E5900" w14:textId="77777777" w:rsidTr="0072021F">
        <w:tc>
          <w:tcPr>
            <w:tcW w:w="584" w:type="dxa"/>
          </w:tcPr>
          <w:p w14:paraId="6F8989B7" w14:textId="7FD7DD00" w:rsidR="00F85797" w:rsidRDefault="00F85797" w:rsidP="00F85797">
            <w:pPr>
              <w:ind w:firstLine="0"/>
            </w:pPr>
            <w:r>
              <w:t>0</w:t>
            </w:r>
            <w:r w:rsidR="00437D90">
              <w:t>89</w:t>
            </w:r>
          </w:p>
        </w:tc>
        <w:tc>
          <w:tcPr>
            <w:tcW w:w="2222" w:type="dxa"/>
          </w:tcPr>
          <w:p w14:paraId="0A751CA2" w14:textId="143F9083" w:rsidR="00F85797" w:rsidRDefault="00F85797" w:rsidP="00F85797">
            <w:pPr>
              <w:spacing w:line="240" w:lineRule="auto"/>
              <w:ind w:firstLine="0"/>
            </w:pPr>
            <w:r>
              <w:t>1.</w:t>
            </w:r>
            <w:r w:rsidR="00F03EE0">
              <w:t>4</w:t>
            </w:r>
            <w:r w:rsidR="00C81851">
              <w:t>.2.5.5</w:t>
            </w:r>
            <w:r>
              <w:t xml:space="preserve"> Recubrimiento de Paredes</w:t>
            </w:r>
          </w:p>
        </w:tc>
        <w:tc>
          <w:tcPr>
            <w:tcW w:w="2733" w:type="dxa"/>
          </w:tcPr>
          <w:p w14:paraId="49D81CBC" w14:textId="55731095" w:rsidR="00F85797" w:rsidRPr="007E1A55" w:rsidRDefault="00F85797" w:rsidP="00F85797">
            <w:pPr>
              <w:spacing w:line="240" w:lineRule="auto"/>
              <w:ind w:firstLine="0"/>
            </w:pPr>
            <w:r w:rsidRPr="005E1AAA">
              <w:t>Mejorar el atractivo estético y la durabilidad de las paredes.</w:t>
            </w:r>
          </w:p>
        </w:tc>
        <w:tc>
          <w:tcPr>
            <w:tcW w:w="2591" w:type="dxa"/>
            <w:gridSpan w:val="2"/>
          </w:tcPr>
          <w:p w14:paraId="02D346BF" w14:textId="5B61F300" w:rsidR="00F85797" w:rsidRPr="007E1A55" w:rsidRDefault="00F85797" w:rsidP="00F85797">
            <w:pPr>
              <w:spacing w:line="240" w:lineRule="auto"/>
              <w:ind w:firstLine="0"/>
            </w:pPr>
            <w:r w:rsidRPr="00904667">
              <w:t xml:space="preserve">Instalación de revestimientos de pared decorativos y protectores, como </w:t>
            </w:r>
            <w:r>
              <w:t>porcelanato o</w:t>
            </w:r>
            <w:r w:rsidRPr="00904667">
              <w:t xml:space="preserve"> paneles </w:t>
            </w:r>
            <w:r>
              <w:t>metálicos.</w:t>
            </w:r>
          </w:p>
        </w:tc>
        <w:tc>
          <w:tcPr>
            <w:tcW w:w="2762" w:type="dxa"/>
            <w:gridSpan w:val="2"/>
          </w:tcPr>
          <w:p w14:paraId="7E4DB6D2" w14:textId="2015C20B" w:rsidR="00F85797" w:rsidRPr="007E1A55" w:rsidRDefault="00F85797" w:rsidP="00F85797">
            <w:pPr>
              <w:spacing w:line="240" w:lineRule="auto"/>
              <w:ind w:firstLine="0"/>
            </w:pPr>
            <w:r w:rsidRPr="005E1AAA">
              <w:t>Diseños de revestimientos de paredes, materiales y adhesivos.</w:t>
            </w:r>
          </w:p>
        </w:tc>
        <w:tc>
          <w:tcPr>
            <w:tcW w:w="2377" w:type="dxa"/>
          </w:tcPr>
          <w:p w14:paraId="066B814B" w14:textId="0030B07D" w:rsidR="00F85797" w:rsidRPr="007E1A55" w:rsidRDefault="00F85797" w:rsidP="00F85797">
            <w:pPr>
              <w:spacing w:line="240" w:lineRule="auto"/>
              <w:ind w:firstLine="0"/>
            </w:pPr>
            <w:r>
              <w:t>Contratista General</w:t>
            </w:r>
          </w:p>
        </w:tc>
        <w:tc>
          <w:tcPr>
            <w:tcW w:w="2713" w:type="dxa"/>
          </w:tcPr>
          <w:p w14:paraId="654BCD1F" w14:textId="3B5EF584" w:rsidR="00F85797" w:rsidRPr="007E1A55" w:rsidRDefault="00F85797" w:rsidP="00F85797">
            <w:pPr>
              <w:spacing w:line="240" w:lineRule="auto"/>
              <w:ind w:firstLine="0"/>
            </w:pPr>
            <w:r w:rsidRPr="009703E9">
              <w:t xml:space="preserve">Preparar las superficies de las paredes, instalar revestimientos y </w:t>
            </w:r>
            <w:r w:rsidR="00237BA5">
              <w:t>definir</w:t>
            </w:r>
            <w:r w:rsidRPr="009703E9">
              <w:t xml:space="preserve"> la alineación adecuada.</w:t>
            </w:r>
          </w:p>
        </w:tc>
        <w:tc>
          <w:tcPr>
            <w:tcW w:w="1663" w:type="dxa"/>
          </w:tcPr>
          <w:p w14:paraId="0E432195" w14:textId="77777777" w:rsidR="00F85797" w:rsidRPr="007E1A55" w:rsidRDefault="00F85797" w:rsidP="00F85797">
            <w:pPr>
              <w:spacing w:line="240" w:lineRule="auto"/>
              <w:ind w:firstLine="0"/>
            </w:pPr>
          </w:p>
        </w:tc>
        <w:tc>
          <w:tcPr>
            <w:tcW w:w="1620" w:type="dxa"/>
          </w:tcPr>
          <w:p w14:paraId="1E72ACE1" w14:textId="77777777" w:rsidR="00F85797" w:rsidRPr="007E1A55" w:rsidRDefault="00F85797" w:rsidP="00F85797">
            <w:pPr>
              <w:pStyle w:val="ListParagraph"/>
              <w:numPr>
                <w:ilvl w:val="0"/>
                <w:numId w:val="85"/>
              </w:numPr>
              <w:spacing w:line="240" w:lineRule="auto"/>
            </w:pPr>
          </w:p>
        </w:tc>
        <w:tc>
          <w:tcPr>
            <w:tcW w:w="2017" w:type="dxa"/>
          </w:tcPr>
          <w:p w14:paraId="280904EA" w14:textId="4F510605" w:rsidR="00F85797" w:rsidRPr="00E93129" w:rsidRDefault="00F85797" w:rsidP="00F85797">
            <w:pPr>
              <w:spacing w:line="240" w:lineRule="auto"/>
              <w:ind w:firstLine="0"/>
              <w:rPr>
                <w:sz w:val="20"/>
                <w:szCs w:val="20"/>
              </w:rPr>
            </w:pPr>
            <w:r w:rsidRPr="00E93129">
              <w:rPr>
                <w:sz w:val="20"/>
                <w:szCs w:val="20"/>
              </w:rPr>
              <w:t>Pendiente</w:t>
            </w:r>
          </w:p>
        </w:tc>
      </w:tr>
      <w:tr w:rsidR="00573BA7" w14:paraId="48179A14" w14:textId="77777777" w:rsidTr="0072021F">
        <w:tc>
          <w:tcPr>
            <w:tcW w:w="584" w:type="dxa"/>
          </w:tcPr>
          <w:p w14:paraId="1174B324" w14:textId="0F6F0B5F" w:rsidR="00573BA7" w:rsidRDefault="00ED38A6" w:rsidP="00573BA7">
            <w:pPr>
              <w:ind w:firstLine="0"/>
            </w:pPr>
            <w:r>
              <w:lastRenderedPageBreak/>
              <w:t>0</w:t>
            </w:r>
            <w:r w:rsidR="00437D90">
              <w:t>90</w:t>
            </w:r>
          </w:p>
        </w:tc>
        <w:tc>
          <w:tcPr>
            <w:tcW w:w="2222" w:type="dxa"/>
          </w:tcPr>
          <w:p w14:paraId="45092EEA" w14:textId="6ABE72C3" w:rsidR="00573BA7" w:rsidRPr="00573BA7" w:rsidRDefault="00573BA7" w:rsidP="00573BA7">
            <w:pPr>
              <w:spacing w:line="240" w:lineRule="auto"/>
              <w:ind w:firstLine="0"/>
            </w:pPr>
            <w:r w:rsidRPr="00573BA7">
              <w:t>1.</w:t>
            </w:r>
            <w:r w:rsidR="00376A36">
              <w:t>4.2.5.6</w:t>
            </w:r>
            <w:r w:rsidRPr="00573BA7">
              <w:t xml:space="preserve"> Muro Cortina</w:t>
            </w:r>
          </w:p>
        </w:tc>
        <w:tc>
          <w:tcPr>
            <w:tcW w:w="2733" w:type="dxa"/>
          </w:tcPr>
          <w:p w14:paraId="0C59A1C0" w14:textId="5C64DA72" w:rsidR="00573BA7" w:rsidRPr="005E1AAA" w:rsidRDefault="00573BA7" w:rsidP="00573BA7">
            <w:pPr>
              <w:spacing w:line="240" w:lineRule="auto"/>
              <w:ind w:firstLine="0"/>
            </w:pPr>
            <w:r w:rsidRPr="00294636">
              <w:t>Mejorar la estética y proporcionar iluminación natural a la vez que se garantiza la resistencia térmica y a la intemperie.</w:t>
            </w:r>
          </w:p>
        </w:tc>
        <w:tc>
          <w:tcPr>
            <w:tcW w:w="2591" w:type="dxa"/>
            <w:gridSpan w:val="2"/>
          </w:tcPr>
          <w:p w14:paraId="659EF4F3" w14:textId="241D1C03" w:rsidR="00573BA7" w:rsidRPr="00904667" w:rsidRDefault="00573BA7" w:rsidP="00573BA7">
            <w:pPr>
              <w:spacing w:line="240" w:lineRule="auto"/>
              <w:ind w:firstLine="0"/>
            </w:pPr>
            <w:r w:rsidRPr="00477E66">
              <w:t>Instalación paneles de vidrio en el exterior del edificio.</w:t>
            </w:r>
          </w:p>
        </w:tc>
        <w:tc>
          <w:tcPr>
            <w:tcW w:w="2762" w:type="dxa"/>
            <w:gridSpan w:val="2"/>
          </w:tcPr>
          <w:p w14:paraId="1E2802F1" w14:textId="0BC85557" w:rsidR="00573BA7" w:rsidRPr="005E1AAA" w:rsidRDefault="00573BA7" w:rsidP="00573BA7">
            <w:pPr>
              <w:spacing w:line="240" w:lineRule="auto"/>
              <w:ind w:firstLine="0"/>
            </w:pPr>
            <w:r w:rsidRPr="00294636">
              <w:t xml:space="preserve">Diseños de muros cortina, paneles de vidrio y materiales de </w:t>
            </w:r>
            <w:r>
              <w:t>la estructura</w:t>
            </w:r>
            <w:r w:rsidRPr="00294636">
              <w:t>.</w:t>
            </w:r>
          </w:p>
        </w:tc>
        <w:tc>
          <w:tcPr>
            <w:tcW w:w="2377" w:type="dxa"/>
          </w:tcPr>
          <w:p w14:paraId="0005AA47" w14:textId="1F7EB191" w:rsidR="00573BA7" w:rsidRDefault="00573BA7" w:rsidP="00573BA7">
            <w:pPr>
              <w:spacing w:line="240" w:lineRule="auto"/>
              <w:ind w:firstLine="0"/>
            </w:pPr>
            <w:r>
              <w:t xml:space="preserve">Contratista General y Especialistas </w:t>
            </w:r>
          </w:p>
        </w:tc>
        <w:tc>
          <w:tcPr>
            <w:tcW w:w="2713" w:type="dxa"/>
          </w:tcPr>
          <w:p w14:paraId="74620748" w14:textId="68083FC6" w:rsidR="00573BA7" w:rsidRPr="009703E9" w:rsidRDefault="00573BA7" w:rsidP="00573BA7">
            <w:pPr>
              <w:spacing w:line="240" w:lineRule="auto"/>
              <w:ind w:firstLine="0"/>
            </w:pPr>
            <w:r w:rsidRPr="00E94C79">
              <w:t xml:space="preserve">Instalar marcos metálicos, </w:t>
            </w:r>
            <w:r w:rsidR="006A1D3A">
              <w:t>revisar los</w:t>
            </w:r>
            <w:r w:rsidRPr="00E94C79">
              <w:t xml:space="preserve"> paneles de vidrio y aplicar sellados</w:t>
            </w:r>
          </w:p>
        </w:tc>
        <w:tc>
          <w:tcPr>
            <w:tcW w:w="1663" w:type="dxa"/>
          </w:tcPr>
          <w:p w14:paraId="6FBE5CC6" w14:textId="77777777" w:rsidR="00573BA7" w:rsidRPr="007E1A55" w:rsidRDefault="00573BA7" w:rsidP="00573BA7">
            <w:pPr>
              <w:spacing w:line="240" w:lineRule="auto"/>
              <w:ind w:firstLine="0"/>
            </w:pPr>
          </w:p>
        </w:tc>
        <w:tc>
          <w:tcPr>
            <w:tcW w:w="1620" w:type="dxa"/>
          </w:tcPr>
          <w:p w14:paraId="74FA1D39" w14:textId="77777777" w:rsidR="00573BA7" w:rsidRPr="007E1A55" w:rsidRDefault="00573BA7" w:rsidP="00573BA7">
            <w:pPr>
              <w:pStyle w:val="ListParagraph"/>
              <w:numPr>
                <w:ilvl w:val="0"/>
                <w:numId w:val="85"/>
              </w:numPr>
              <w:spacing w:line="240" w:lineRule="auto"/>
            </w:pPr>
          </w:p>
        </w:tc>
        <w:tc>
          <w:tcPr>
            <w:tcW w:w="2017" w:type="dxa"/>
          </w:tcPr>
          <w:p w14:paraId="3A40194E" w14:textId="6522B7EF" w:rsidR="00573BA7" w:rsidRPr="00E93129" w:rsidRDefault="00573BA7" w:rsidP="00573BA7">
            <w:pPr>
              <w:spacing w:line="240" w:lineRule="auto"/>
              <w:ind w:firstLine="0"/>
              <w:rPr>
                <w:sz w:val="20"/>
                <w:szCs w:val="20"/>
              </w:rPr>
            </w:pPr>
            <w:r w:rsidRPr="00974C03">
              <w:rPr>
                <w:sz w:val="20"/>
                <w:szCs w:val="20"/>
              </w:rPr>
              <w:t>Pendiente</w:t>
            </w:r>
          </w:p>
        </w:tc>
      </w:tr>
      <w:tr w:rsidR="00224AB6" w14:paraId="21591A6C" w14:textId="77777777" w:rsidTr="0072021F">
        <w:tc>
          <w:tcPr>
            <w:tcW w:w="584" w:type="dxa"/>
          </w:tcPr>
          <w:p w14:paraId="6D6FD6BB" w14:textId="1D33F3DF" w:rsidR="00224AB6" w:rsidRDefault="00224AB6" w:rsidP="00224AB6">
            <w:pPr>
              <w:ind w:firstLine="0"/>
            </w:pPr>
            <w:r>
              <w:t>0</w:t>
            </w:r>
            <w:r w:rsidR="00437D90">
              <w:t>91</w:t>
            </w:r>
          </w:p>
        </w:tc>
        <w:tc>
          <w:tcPr>
            <w:tcW w:w="2222" w:type="dxa"/>
          </w:tcPr>
          <w:p w14:paraId="768DC149" w14:textId="6950A874" w:rsidR="00224AB6" w:rsidRPr="00573BA7" w:rsidRDefault="00224AB6" w:rsidP="00224AB6">
            <w:pPr>
              <w:spacing w:line="240" w:lineRule="auto"/>
              <w:ind w:firstLine="0"/>
            </w:pPr>
            <w:r>
              <w:t>1.4</w:t>
            </w:r>
            <w:r w:rsidR="000C5C5E">
              <w:t>.2.5.7</w:t>
            </w:r>
            <w:r>
              <w:t xml:space="preserve"> Puertas y Cerrajerías</w:t>
            </w:r>
          </w:p>
        </w:tc>
        <w:tc>
          <w:tcPr>
            <w:tcW w:w="2733" w:type="dxa"/>
          </w:tcPr>
          <w:p w14:paraId="373D0960" w14:textId="66B996B5" w:rsidR="00224AB6" w:rsidRPr="00294636" w:rsidRDefault="00224AB6" w:rsidP="00224AB6">
            <w:pPr>
              <w:spacing w:line="240" w:lineRule="auto"/>
              <w:ind w:firstLine="0"/>
            </w:pPr>
            <w:r w:rsidRPr="00805202">
              <w:t>Garantizar la funcionalidad, seguridad y accesibilidad en todos los</w:t>
            </w:r>
            <w:r>
              <w:t xml:space="preserve"> espacios.</w:t>
            </w:r>
          </w:p>
        </w:tc>
        <w:tc>
          <w:tcPr>
            <w:tcW w:w="2591" w:type="dxa"/>
            <w:gridSpan w:val="2"/>
          </w:tcPr>
          <w:p w14:paraId="3B9D8B75" w14:textId="78D79303" w:rsidR="00224AB6" w:rsidRPr="00477E66" w:rsidRDefault="00224AB6" w:rsidP="00224AB6">
            <w:pPr>
              <w:spacing w:line="240" w:lineRule="auto"/>
              <w:ind w:firstLine="0"/>
            </w:pPr>
            <w:r w:rsidRPr="00F11220">
              <w:t>Instalación de puertas interiores y exteriores, incluyendo opciones automatizadas y manuales.</w:t>
            </w:r>
          </w:p>
        </w:tc>
        <w:tc>
          <w:tcPr>
            <w:tcW w:w="2762" w:type="dxa"/>
            <w:gridSpan w:val="2"/>
          </w:tcPr>
          <w:p w14:paraId="25FBCA58" w14:textId="012FE490" w:rsidR="00224AB6" w:rsidRPr="00294636" w:rsidRDefault="00224AB6" w:rsidP="00224AB6">
            <w:pPr>
              <w:spacing w:line="240" w:lineRule="auto"/>
              <w:ind w:firstLine="0"/>
            </w:pPr>
            <w:r w:rsidRPr="00A51CC5">
              <w:t xml:space="preserve">Especificaciones de puertas, </w:t>
            </w:r>
            <w:r>
              <w:t>cerrajerías</w:t>
            </w:r>
            <w:r w:rsidRPr="00A51CC5">
              <w:t xml:space="preserve"> y herramientas de instalación.</w:t>
            </w:r>
          </w:p>
        </w:tc>
        <w:tc>
          <w:tcPr>
            <w:tcW w:w="2377" w:type="dxa"/>
          </w:tcPr>
          <w:p w14:paraId="478E4658" w14:textId="25600F34" w:rsidR="00224AB6" w:rsidRDefault="00224AB6" w:rsidP="00224AB6">
            <w:pPr>
              <w:spacing w:line="240" w:lineRule="auto"/>
              <w:ind w:firstLine="0"/>
            </w:pPr>
            <w:r>
              <w:t>Contratista General y Subcontratista de puertas</w:t>
            </w:r>
          </w:p>
        </w:tc>
        <w:tc>
          <w:tcPr>
            <w:tcW w:w="2713" w:type="dxa"/>
          </w:tcPr>
          <w:p w14:paraId="382D7689" w14:textId="7133FBC8" w:rsidR="00224AB6" w:rsidRPr="00E94C79" w:rsidRDefault="00224AB6" w:rsidP="00224AB6">
            <w:pPr>
              <w:spacing w:line="240" w:lineRule="auto"/>
              <w:ind w:firstLine="0"/>
            </w:pPr>
            <w:r w:rsidRPr="00F130B4">
              <w:t xml:space="preserve">Montar puertas, colocar </w:t>
            </w:r>
            <w:r>
              <w:t>cerrajerías</w:t>
            </w:r>
            <w:r w:rsidRPr="00F130B4">
              <w:t xml:space="preserve"> y comprobar el correcto funcionamiento.</w:t>
            </w:r>
          </w:p>
        </w:tc>
        <w:tc>
          <w:tcPr>
            <w:tcW w:w="1663" w:type="dxa"/>
          </w:tcPr>
          <w:p w14:paraId="43293412" w14:textId="77777777" w:rsidR="00224AB6" w:rsidRPr="007E1A55" w:rsidRDefault="00224AB6" w:rsidP="00224AB6">
            <w:pPr>
              <w:spacing w:line="240" w:lineRule="auto"/>
              <w:ind w:firstLine="0"/>
            </w:pPr>
          </w:p>
        </w:tc>
        <w:tc>
          <w:tcPr>
            <w:tcW w:w="1620" w:type="dxa"/>
          </w:tcPr>
          <w:p w14:paraId="1EBF6943" w14:textId="77777777" w:rsidR="00224AB6" w:rsidRPr="007E1A55" w:rsidRDefault="00224AB6" w:rsidP="00224AB6">
            <w:pPr>
              <w:pStyle w:val="ListParagraph"/>
              <w:numPr>
                <w:ilvl w:val="0"/>
                <w:numId w:val="85"/>
              </w:numPr>
              <w:spacing w:line="240" w:lineRule="auto"/>
            </w:pPr>
          </w:p>
        </w:tc>
        <w:tc>
          <w:tcPr>
            <w:tcW w:w="2017" w:type="dxa"/>
          </w:tcPr>
          <w:p w14:paraId="3035F733" w14:textId="724F0E58" w:rsidR="00224AB6" w:rsidRPr="00974C03" w:rsidRDefault="00224AB6" w:rsidP="00224AB6">
            <w:pPr>
              <w:spacing w:line="240" w:lineRule="auto"/>
              <w:ind w:firstLine="0"/>
              <w:rPr>
                <w:sz w:val="20"/>
                <w:szCs w:val="20"/>
              </w:rPr>
            </w:pPr>
            <w:r w:rsidRPr="00B16D83">
              <w:rPr>
                <w:sz w:val="20"/>
                <w:szCs w:val="20"/>
              </w:rPr>
              <w:t>Pendiente</w:t>
            </w:r>
          </w:p>
        </w:tc>
      </w:tr>
      <w:tr w:rsidR="00224AB6" w14:paraId="04B99C60" w14:textId="77777777" w:rsidTr="0072021F">
        <w:tc>
          <w:tcPr>
            <w:tcW w:w="584" w:type="dxa"/>
          </w:tcPr>
          <w:p w14:paraId="4B91D384" w14:textId="7EA62525" w:rsidR="00224AB6" w:rsidRDefault="00224AB6" w:rsidP="00224AB6">
            <w:pPr>
              <w:ind w:firstLine="0"/>
            </w:pPr>
            <w:r>
              <w:t>0</w:t>
            </w:r>
            <w:r w:rsidR="000B3061">
              <w:t>92</w:t>
            </w:r>
          </w:p>
        </w:tc>
        <w:tc>
          <w:tcPr>
            <w:tcW w:w="2222" w:type="dxa"/>
          </w:tcPr>
          <w:p w14:paraId="346C5B13" w14:textId="0B788427" w:rsidR="00224AB6" w:rsidRDefault="00224AB6" w:rsidP="00224AB6">
            <w:pPr>
              <w:spacing w:line="240" w:lineRule="auto"/>
              <w:ind w:firstLine="0"/>
            </w:pPr>
            <w:r>
              <w:t>1.</w:t>
            </w:r>
            <w:r w:rsidR="000C5C5E">
              <w:t>4.2.5.8</w:t>
            </w:r>
            <w:r>
              <w:t xml:space="preserve"> Mobiliario Interno</w:t>
            </w:r>
          </w:p>
        </w:tc>
        <w:tc>
          <w:tcPr>
            <w:tcW w:w="2733" w:type="dxa"/>
          </w:tcPr>
          <w:p w14:paraId="3BEEC5DD" w14:textId="639FBB12" w:rsidR="00224AB6" w:rsidRPr="007E1A55" w:rsidRDefault="00224AB6" w:rsidP="00224AB6">
            <w:pPr>
              <w:spacing w:line="240" w:lineRule="auto"/>
              <w:ind w:firstLine="0"/>
            </w:pPr>
            <w:r w:rsidRPr="00C137A7">
              <w:t xml:space="preserve">Proporcionar espacios funcionales y mejorar </w:t>
            </w:r>
            <w:r>
              <w:t>los espacios</w:t>
            </w:r>
            <w:r w:rsidRPr="00C137A7">
              <w:t xml:space="preserve"> de las zonas comunes.</w:t>
            </w:r>
          </w:p>
        </w:tc>
        <w:tc>
          <w:tcPr>
            <w:tcW w:w="2591" w:type="dxa"/>
            <w:gridSpan w:val="2"/>
          </w:tcPr>
          <w:p w14:paraId="52298095" w14:textId="7DE19DCE" w:rsidR="00224AB6" w:rsidRPr="007E1A55" w:rsidRDefault="00224AB6" w:rsidP="00224AB6">
            <w:pPr>
              <w:spacing w:line="240" w:lineRule="auto"/>
              <w:ind w:firstLine="0"/>
            </w:pPr>
            <w:r w:rsidRPr="009049CA">
              <w:t xml:space="preserve">Instalación de muebles fijos como mostradores, estanterías </w:t>
            </w:r>
            <w:r>
              <w:t>en</w:t>
            </w:r>
            <w:r w:rsidRPr="009049CA">
              <w:t xml:space="preserve"> zonas comunes.</w:t>
            </w:r>
          </w:p>
        </w:tc>
        <w:tc>
          <w:tcPr>
            <w:tcW w:w="2762" w:type="dxa"/>
            <w:gridSpan w:val="2"/>
          </w:tcPr>
          <w:p w14:paraId="1D36B10B" w14:textId="60F69DEC" w:rsidR="00224AB6" w:rsidRPr="007E1A55" w:rsidRDefault="00224AB6" w:rsidP="00224AB6">
            <w:pPr>
              <w:spacing w:line="240" w:lineRule="auto"/>
              <w:ind w:firstLine="0"/>
            </w:pPr>
            <w:r w:rsidRPr="0001583A">
              <w:t>Diseños de muebles, materiales e instrucciones de instalación.</w:t>
            </w:r>
          </w:p>
        </w:tc>
        <w:tc>
          <w:tcPr>
            <w:tcW w:w="2377" w:type="dxa"/>
          </w:tcPr>
          <w:p w14:paraId="5632AF76" w14:textId="009068FA" w:rsidR="00224AB6" w:rsidRPr="007E1A55" w:rsidRDefault="00224AB6" w:rsidP="00224AB6">
            <w:pPr>
              <w:spacing w:line="240" w:lineRule="auto"/>
              <w:ind w:firstLine="0"/>
            </w:pPr>
            <w:r>
              <w:t>Contratista General y subcontratista de mobiliario</w:t>
            </w:r>
          </w:p>
        </w:tc>
        <w:tc>
          <w:tcPr>
            <w:tcW w:w="2713" w:type="dxa"/>
          </w:tcPr>
          <w:p w14:paraId="7182321B" w14:textId="3BB8DC14" w:rsidR="00224AB6" w:rsidRPr="007E1A55" w:rsidRDefault="00224AB6" w:rsidP="00224AB6">
            <w:pPr>
              <w:spacing w:line="240" w:lineRule="auto"/>
              <w:ind w:firstLine="0"/>
            </w:pPr>
            <w:r>
              <w:t>Instalar, e</w:t>
            </w:r>
            <w:r w:rsidRPr="009E6732">
              <w:t xml:space="preserve">nsamblar, colocar y </w:t>
            </w:r>
            <w:r w:rsidR="003714AA">
              <w:t>revisar el</w:t>
            </w:r>
            <w:r w:rsidRPr="009E6732">
              <w:t xml:space="preserve"> m</w:t>
            </w:r>
            <w:r w:rsidR="002E7410">
              <w:t>o</w:t>
            </w:r>
            <w:r w:rsidRPr="009E6732">
              <w:t>b</w:t>
            </w:r>
            <w:r w:rsidR="002E7410">
              <w:t>iliario</w:t>
            </w:r>
            <w:r>
              <w:t xml:space="preserve"> interno</w:t>
            </w:r>
            <w:r w:rsidR="002E7410">
              <w:t>.</w:t>
            </w:r>
          </w:p>
        </w:tc>
        <w:tc>
          <w:tcPr>
            <w:tcW w:w="1663" w:type="dxa"/>
          </w:tcPr>
          <w:p w14:paraId="4FB08C29" w14:textId="77777777" w:rsidR="00224AB6" w:rsidRPr="007E1A55" w:rsidRDefault="00224AB6" w:rsidP="00224AB6">
            <w:pPr>
              <w:spacing w:line="240" w:lineRule="auto"/>
              <w:ind w:firstLine="0"/>
            </w:pPr>
          </w:p>
        </w:tc>
        <w:tc>
          <w:tcPr>
            <w:tcW w:w="1620" w:type="dxa"/>
          </w:tcPr>
          <w:p w14:paraId="01C558AE" w14:textId="77777777" w:rsidR="00224AB6" w:rsidRPr="007E1A55" w:rsidRDefault="00224AB6" w:rsidP="00224AB6">
            <w:pPr>
              <w:pStyle w:val="ListParagraph"/>
              <w:numPr>
                <w:ilvl w:val="0"/>
                <w:numId w:val="85"/>
              </w:numPr>
              <w:spacing w:line="240" w:lineRule="auto"/>
            </w:pPr>
          </w:p>
        </w:tc>
        <w:tc>
          <w:tcPr>
            <w:tcW w:w="2017" w:type="dxa"/>
          </w:tcPr>
          <w:p w14:paraId="2AC939C2" w14:textId="35E98D43" w:rsidR="00224AB6" w:rsidRPr="00E93129" w:rsidRDefault="00224AB6" w:rsidP="00224AB6">
            <w:pPr>
              <w:spacing w:line="240" w:lineRule="auto"/>
              <w:ind w:firstLine="0"/>
              <w:rPr>
                <w:sz w:val="20"/>
                <w:szCs w:val="20"/>
              </w:rPr>
            </w:pPr>
            <w:r w:rsidRPr="00E93129">
              <w:rPr>
                <w:sz w:val="20"/>
                <w:szCs w:val="20"/>
              </w:rPr>
              <w:t>Pendiente</w:t>
            </w:r>
          </w:p>
        </w:tc>
      </w:tr>
      <w:tr w:rsidR="00981D95" w14:paraId="7755FBE0" w14:textId="77777777" w:rsidTr="0072021F">
        <w:tc>
          <w:tcPr>
            <w:tcW w:w="584" w:type="dxa"/>
          </w:tcPr>
          <w:p w14:paraId="6A1A79D9" w14:textId="5B492205" w:rsidR="00981D95" w:rsidRDefault="00ED38A6" w:rsidP="00981D95">
            <w:pPr>
              <w:ind w:firstLine="0"/>
            </w:pPr>
            <w:r>
              <w:t>0</w:t>
            </w:r>
            <w:r w:rsidR="000B3061">
              <w:t>94</w:t>
            </w:r>
          </w:p>
        </w:tc>
        <w:tc>
          <w:tcPr>
            <w:tcW w:w="2222" w:type="dxa"/>
          </w:tcPr>
          <w:p w14:paraId="14C165A8" w14:textId="0B143CB9" w:rsidR="00981D95" w:rsidRDefault="00981D95" w:rsidP="00981D95">
            <w:pPr>
              <w:spacing w:line="240" w:lineRule="auto"/>
              <w:ind w:firstLine="0"/>
            </w:pPr>
            <w:r w:rsidRPr="00981D95">
              <w:t>1.</w:t>
            </w:r>
            <w:r>
              <w:t>4</w:t>
            </w:r>
            <w:r w:rsidR="0015690D">
              <w:t>.2.6</w:t>
            </w:r>
            <w:r w:rsidRPr="00981D95">
              <w:t xml:space="preserve"> Mobiliario Exterior</w:t>
            </w:r>
          </w:p>
        </w:tc>
        <w:tc>
          <w:tcPr>
            <w:tcW w:w="2733" w:type="dxa"/>
          </w:tcPr>
          <w:p w14:paraId="5A65A01E" w14:textId="7965D981" w:rsidR="00981D95" w:rsidRPr="007E1A55" w:rsidRDefault="00981D95" w:rsidP="00981D95">
            <w:pPr>
              <w:spacing w:line="240" w:lineRule="auto"/>
              <w:ind w:firstLine="0"/>
            </w:pPr>
            <w:r w:rsidRPr="009A132B">
              <w:t>Mejorar la funcionalidad y el confort en los espacios exteriores.</w:t>
            </w:r>
          </w:p>
        </w:tc>
        <w:tc>
          <w:tcPr>
            <w:tcW w:w="2591" w:type="dxa"/>
            <w:gridSpan w:val="2"/>
          </w:tcPr>
          <w:p w14:paraId="07BC80AF" w14:textId="535612B0" w:rsidR="00981D95" w:rsidRPr="007E1A55" w:rsidRDefault="00981D95" w:rsidP="00981D95">
            <w:pPr>
              <w:spacing w:line="240" w:lineRule="auto"/>
              <w:ind w:firstLine="0"/>
            </w:pPr>
            <w:r w:rsidRPr="0084363A">
              <w:t xml:space="preserve">Instalación de </w:t>
            </w:r>
            <w:r>
              <w:t>mobiliario</w:t>
            </w:r>
            <w:r w:rsidRPr="0084363A">
              <w:t>, iluminación, contenedores de basura y otros accesorios al aire libre.</w:t>
            </w:r>
          </w:p>
        </w:tc>
        <w:tc>
          <w:tcPr>
            <w:tcW w:w="2762" w:type="dxa"/>
            <w:gridSpan w:val="2"/>
          </w:tcPr>
          <w:p w14:paraId="65A16E9F" w14:textId="2817C846" w:rsidR="00981D95" w:rsidRPr="007E1A55" w:rsidRDefault="00981D95" w:rsidP="00981D95">
            <w:pPr>
              <w:spacing w:line="240" w:lineRule="auto"/>
              <w:ind w:firstLine="0"/>
            </w:pPr>
            <w:r w:rsidRPr="009A132B">
              <w:t>Diseños aprobados y mobiliario seleccionado.</w:t>
            </w:r>
          </w:p>
        </w:tc>
        <w:tc>
          <w:tcPr>
            <w:tcW w:w="2377" w:type="dxa"/>
          </w:tcPr>
          <w:p w14:paraId="7D1DBAAD" w14:textId="336AF335" w:rsidR="00981D95" w:rsidRPr="007E1A55" w:rsidRDefault="00981D95" w:rsidP="00981D95">
            <w:pPr>
              <w:spacing w:line="240" w:lineRule="auto"/>
              <w:ind w:firstLine="0"/>
            </w:pPr>
            <w:r>
              <w:t>C</w:t>
            </w:r>
            <w:r w:rsidRPr="006E6820">
              <w:t>ontratistas e instaladores de mobiliario.</w:t>
            </w:r>
          </w:p>
        </w:tc>
        <w:tc>
          <w:tcPr>
            <w:tcW w:w="2713" w:type="dxa"/>
          </w:tcPr>
          <w:p w14:paraId="788F74C8" w14:textId="29010090" w:rsidR="00981D95" w:rsidRPr="007E1A55" w:rsidRDefault="00981D95" w:rsidP="00981D95">
            <w:pPr>
              <w:spacing w:line="240" w:lineRule="auto"/>
              <w:ind w:firstLine="0"/>
            </w:pPr>
            <w:r w:rsidRPr="009A132B">
              <w:t xml:space="preserve">Instalar </w:t>
            </w:r>
            <w:r>
              <w:t>mobiliario exterior aprobados por la dirección y el equipo de proyecto.</w:t>
            </w:r>
          </w:p>
        </w:tc>
        <w:tc>
          <w:tcPr>
            <w:tcW w:w="1663" w:type="dxa"/>
          </w:tcPr>
          <w:p w14:paraId="78A2C009" w14:textId="77777777" w:rsidR="00981D95" w:rsidRPr="007E1A55" w:rsidRDefault="00981D95" w:rsidP="00981D95">
            <w:pPr>
              <w:spacing w:line="240" w:lineRule="auto"/>
              <w:ind w:firstLine="0"/>
            </w:pPr>
          </w:p>
        </w:tc>
        <w:tc>
          <w:tcPr>
            <w:tcW w:w="1620" w:type="dxa"/>
          </w:tcPr>
          <w:p w14:paraId="1DDA1A57" w14:textId="77777777" w:rsidR="00981D95" w:rsidRPr="007E1A55" w:rsidRDefault="00981D95" w:rsidP="00981D95">
            <w:pPr>
              <w:pStyle w:val="ListParagraph"/>
              <w:numPr>
                <w:ilvl w:val="0"/>
                <w:numId w:val="85"/>
              </w:numPr>
              <w:spacing w:line="240" w:lineRule="auto"/>
            </w:pPr>
          </w:p>
        </w:tc>
        <w:tc>
          <w:tcPr>
            <w:tcW w:w="2017" w:type="dxa"/>
          </w:tcPr>
          <w:p w14:paraId="32801943" w14:textId="267F52A8" w:rsidR="00981D95" w:rsidRPr="00B16D83" w:rsidRDefault="00981D95" w:rsidP="00981D95">
            <w:pPr>
              <w:spacing w:line="240" w:lineRule="auto"/>
              <w:ind w:firstLine="0"/>
              <w:rPr>
                <w:sz w:val="20"/>
                <w:szCs w:val="20"/>
              </w:rPr>
            </w:pPr>
            <w:r w:rsidRPr="00711AD3">
              <w:rPr>
                <w:sz w:val="20"/>
                <w:szCs w:val="20"/>
              </w:rPr>
              <w:t>Pendiente</w:t>
            </w:r>
          </w:p>
        </w:tc>
      </w:tr>
      <w:tr w:rsidR="00245F59" w14:paraId="187C6AF4" w14:textId="77777777" w:rsidTr="0072021F">
        <w:tc>
          <w:tcPr>
            <w:tcW w:w="584" w:type="dxa"/>
          </w:tcPr>
          <w:p w14:paraId="7389E093" w14:textId="2C1BDBF3" w:rsidR="00245F59" w:rsidRDefault="00ED38A6" w:rsidP="00245F59">
            <w:pPr>
              <w:ind w:firstLine="0"/>
            </w:pPr>
            <w:r>
              <w:t>0</w:t>
            </w:r>
            <w:r w:rsidR="000B3061">
              <w:t>95</w:t>
            </w:r>
          </w:p>
        </w:tc>
        <w:tc>
          <w:tcPr>
            <w:tcW w:w="2222" w:type="dxa"/>
          </w:tcPr>
          <w:p w14:paraId="0B795028" w14:textId="17211B8D" w:rsidR="00245F59" w:rsidRPr="00245F59" w:rsidRDefault="00245F59" w:rsidP="00245F59">
            <w:pPr>
              <w:spacing w:line="240" w:lineRule="auto"/>
              <w:ind w:firstLine="0"/>
            </w:pPr>
            <w:r w:rsidRPr="00245F59">
              <w:t>1.</w:t>
            </w:r>
            <w:r>
              <w:t>4.2.7</w:t>
            </w:r>
            <w:r w:rsidRPr="00245F59">
              <w:t xml:space="preserve"> Jardinería</w:t>
            </w:r>
          </w:p>
        </w:tc>
        <w:tc>
          <w:tcPr>
            <w:tcW w:w="2733" w:type="dxa"/>
          </w:tcPr>
          <w:p w14:paraId="4804BF9C" w14:textId="13B50DD6" w:rsidR="00245F59" w:rsidRPr="009A132B" w:rsidRDefault="00245F59" w:rsidP="00245F59">
            <w:pPr>
              <w:spacing w:line="240" w:lineRule="auto"/>
              <w:ind w:firstLine="0"/>
            </w:pPr>
            <w:r w:rsidRPr="001F7893">
              <w:t>Potenciar el valor estético y medioambiental del centro comercial.</w:t>
            </w:r>
          </w:p>
        </w:tc>
        <w:tc>
          <w:tcPr>
            <w:tcW w:w="2591" w:type="dxa"/>
            <w:gridSpan w:val="2"/>
          </w:tcPr>
          <w:p w14:paraId="79379C89" w14:textId="23E098D2" w:rsidR="00245F59" w:rsidRPr="0084363A" w:rsidRDefault="00245F59" w:rsidP="00245F59">
            <w:pPr>
              <w:spacing w:line="240" w:lineRule="auto"/>
              <w:ind w:firstLine="0"/>
            </w:pPr>
            <w:r>
              <w:t>Sembrado</w:t>
            </w:r>
            <w:r w:rsidRPr="00C9350B">
              <w:t xml:space="preserve"> de vegetación y acondicionamiento de zonas ajardinadas.</w:t>
            </w:r>
          </w:p>
        </w:tc>
        <w:tc>
          <w:tcPr>
            <w:tcW w:w="2762" w:type="dxa"/>
            <w:gridSpan w:val="2"/>
          </w:tcPr>
          <w:p w14:paraId="657D1DF1" w14:textId="7A536E1A" w:rsidR="00245F59" w:rsidRPr="009A132B" w:rsidRDefault="00245F59" w:rsidP="00245F59">
            <w:pPr>
              <w:spacing w:line="240" w:lineRule="auto"/>
              <w:ind w:firstLine="0"/>
            </w:pPr>
            <w:r w:rsidRPr="00ED6A00">
              <w:t>Planos de paisajismo, plantas y sistemas de riego.</w:t>
            </w:r>
          </w:p>
        </w:tc>
        <w:tc>
          <w:tcPr>
            <w:tcW w:w="2377" w:type="dxa"/>
          </w:tcPr>
          <w:p w14:paraId="0BF28F3B" w14:textId="6DB3D607" w:rsidR="00245F59" w:rsidRDefault="00245F59" w:rsidP="00245F59">
            <w:pPr>
              <w:spacing w:line="240" w:lineRule="auto"/>
              <w:ind w:firstLine="0"/>
            </w:pPr>
            <w:r w:rsidRPr="00343AFF">
              <w:t>Contratistas, Ingenieros civiles y supervisores de Obra.</w:t>
            </w:r>
          </w:p>
        </w:tc>
        <w:tc>
          <w:tcPr>
            <w:tcW w:w="2713" w:type="dxa"/>
          </w:tcPr>
          <w:p w14:paraId="736D7464" w14:textId="2726AAAE" w:rsidR="00245F59" w:rsidRPr="009A132B" w:rsidRDefault="00245F59" w:rsidP="00245F59">
            <w:pPr>
              <w:spacing w:line="240" w:lineRule="auto"/>
              <w:ind w:firstLine="0"/>
            </w:pPr>
            <w:r w:rsidRPr="00ED6A00">
              <w:t>Preparar el suelo, plantar árboles y arbustos, e instalar sistemas de riego.</w:t>
            </w:r>
          </w:p>
        </w:tc>
        <w:tc>
          <w:tcPr>
            <w:tcW w:w="1663" w:type="dxa"/>
          </w:tcPr>
          <w:p w14:paraId="491715BE" w14:textId="77777777" w:rsidR="00245F59" w:rsidRPr="007E1A55" w:rsidRDefault="00245F59" w:rsidP="00245F59">
            <w:pPr>
              <w:spacing w:line="240" w:lineRule="auto"/>
              <w:ind w:firstLine="0"/>
            </w:pPr>
          </w:p>
        </w:tc>
        <w:tc>
          <w:tcPr>
            <w:tcW w:w="1620" w:type="dxa"/>
          </w:tcPr>
          <w:p w14:paraId="15A9E5C7" w14:textId="77777777" w:rsidR="00245F59" w:rsidRPr="007E1A55" w:rsidRDefault="00245F59" w:rsidP="00245F59">
            <w:pPr>
              <w:pStyle w:val="ListParagraph"/>
              <w:numPr>
                <w:ilvl w:val="0"/>
                <w:numId w:val="85"/>
              </w:numPr>
              <w:spacing w:line="240" w:lineRule="auto"/>
            </w:pPr>
          </w:p>
        </w:tc>
        <w:tc>
          <w:tcPr>
            <w:tcW w:w="2017" w:type="dxa"/>
          </w:tcPr>
          <w:p w14:paraId="31E0CF45" w14:textId="116E8A7D" w:rsidR="00245F59" w:rsidRPr="00711AD3" w:rsidRDefault="00245F59" w:rsidP="00245F59">
            <w:pPr>
              <w:spacing w:line="240" w:lineRule="auto"/>
              <w:ind w:firstLine="0"/>
              <w:rPr>
                <w:sz w:val="20"/>
                <w:szCs w:val="20"/>
              </w:rPr>
            </w:pPr>
            <w:r w:rsidRPr="002A62BF">
              <w:rPr>
                <w:sz w:val="20"/>
                <w:szCs w:val="20"/>
              </w:rPr>
              <w:t>Pendiente</w:t>
            </w:r>
          </w:p>
        </w:tc>
      </w:tr>
      <w:tr w:rsidR="00245F59" w14:paraId="5B4F4236" w14:textId="77777777" w:rsidTr="0072021F">
        <w:tc>
          <w:tcPr>
            <w:tcW w:w="584" w:type="dxa"/>
          </w:tcPr>
          <w:p w14:paraId="758E6B18" w14:textId="4396C63E" w:rsidR="00245F59" w:rsidRDefault="001E70DA" w:rsidP="00245F59">
            <w:pPr>
              <w:ind w:firstLine="0"/>
            </w:pPr>
            <w:r>
              <w:t>0</w:t>
            </w:r>
            <w:r w:rsidR="00371432">
              <w:t>98</w:t>
            </w:r>
          </w:p>
        </w:tc>
        <w:tc>
          <w:tcPr>
            <w:tcW w:w="2222" w:type="dxa"/>
          </w:tcPr>
          <w:p w14:paraId="73AF7885" w14:textId="1397CB8A" w:rsidR="00245F59" w:rsidRDefault="00245F59" w:rsidP="00245F59">
            <w:pPr>
              <w:spacing w:line="240" w:lineRule="auto"/>
              <w:ind w:firstLine="0"/>
            </w:pPr>
            <w:r>
              <w:t>1.</w:t>
            </w:r>
            <w:r w:rsidR="003712C7">
              <w:t>5.1</w:t>
            </w:r>
            <w:r>
              <w:t xml:space="preserve"> Desarrollar estrategia de Mantenimiento</w:t>
            </w:r>
          </w:p>
        </w:tc>
        <w:tc>
          <w:tcPr>
            <w:tcW w:w="2733" w:type="dxa"/>
          </w:tcPr>
          <w:p w14:paraId="2DAF6973" w14:textId="6D8C7FDE" w:rsidR="00245F59" w:rsidRPr="007E1A55" w:rsidRDefault="00245F59" w:rsidP="00245F59">
            <w:pPr>
              <w:spacing w:line="240" w:lineRule="auto"/>
              <w:ind w:firstLine="0"/>
            </w:pPr>
            <w:r w:rsidRPr="00011BF0">
              <w:t>Asegurar la funcionalidad a largo plazo, minimizar l</w:t>
            </w:r>
            <w:r>
              <w:t>os daños</w:t>
            </w:r>
            <w:r w:rsidRPr="00011BF0">
              <w:t>.</w:t>
            </w:r>
          </w:p>
        </w:tc>
        <w:tc>
          <w:tcPr>
            <w:tcW w:w="2591" w:type="dxa"/>
            <w:gridSpan w:val="2"/>
          </w:tcPr>
          <w:p w14:paraId="3D6D203E" w14:textId="0DB842A9" w:rsidR="00245F59" w:rsidRPr="007E1A55" w:rsidRDefault="00245F59" w:rsidP="00245F59">
            <w:pPr>
              <w:spacing w:line="240" w:lineRule="auto"/>
              <w:ind w:firstLine="0"/>
            </w:pPr>
            <w:r w:rsidRPr="006337EA">
              <w:t>Creación de un plan integral para el mantenimiento de los sistemas y la infraestructura del centro comercial.</w:t>
            </w:r>
          </w:p>
        </w:tc>
        <w:tc>
          <w:tcPr>
            <w:tcW w:w="2762" w:type="dxa"/>
            <w:gridSpan w:val="2"/>
          </w:tcPr>
          <w:p w14:paraId="1E7ABE98" w14:textId="0A5A47AB" w:rsidR="00245F59" w:rsidRPr="007E1A55" w:rsidRDefault="00245F59" w:rsidP="00245F59">
            <w:pPr>
              <w:spacing w:line="240" w:lineRule="auto"/>
              <w:ind w:firstLine="0"/>
            </w:pPr>
            <w:r w:rsidRPr="00100137">
              <w:t>Manuales de equipos, cronogramas de mantenimiento y lineamientos operativos.</w:t>
            </w:r>
          </w:p>
        </w:tc>
        <w:tc>
          <w:tcPr>
            <w:tcW w:w="2377" w:type="dxa"/>
          </w:tcPr>
          <w:p w14:paraId="65EE9F6A" w14:textId="440CBDCF" w:rsidR="00245F59" w:rsidRPr="007E1A55" w:rsidRDefault="00245F59" w:rsidP="00245F59">
            <w:pPr>
              <w:spacing w:line="240" w:lineRule="auto"/>
              <w:ind w:firstLine="0"/>
            </w:pPr>
            <w:r>
              <w:t>Equipo PM</w:t>
            </w:r>
          </w:p>
        </w:tc>
        <w:tc>
          <w:tcPr>
            <w:tcW w:w="2713" w:type="dxa"/>
          </w:tcPr>
          <w:p w14:paraId="0E668951" w14:textId="7F3810B6" w:rsidR="00245F59" w:rsidRPr="007E1A55" w:rsidRDefault="00245F59" w:rsidP="00245F59">
            <w:pPr>
              <w:spacing w:line="240" w:lineRule="auto"/>
              <w:ind w:firstLine="0"/>
            </w:pPr>
            <w:r w:rsidRPr="00D547F7">
              <w:t>Desarrollar políticas, identificar sistemas clave y asignar recursos para el mantenimiento.</w:t>
            </w:r>
          </w:p>
        </w:tc>
        <w:tc>
          <w:tcPr>
            <w:tcW w:w="1663" w:type="dxa"/>
          </w:tcPr>
          <w:p w14:paraId="199B8C26" w14:textId="77777777" w:rsidR="00245F59" w:rsidRPr="007E1A55" w:rsidRDefault="00245F59" w:rsidP="00245F59">
            <w:pPr>
              <w:pStyle w:val="ListParagraph"/>
              <w:numPr>
                <w:ilvl w:val="0"/>
                <w:numId w:val="85"/>
              </w:numPr>
              <w:spacing w:line="240" w:lineRule="auto"/>
            </w:pPr>
          </w:p>
        </w:tc>
        <w:tc>
          <w:tcPr>
            <w:tcW w:w="1620" w:type="dxa"/>
          </w:tcPr>
          <w:p w14:paraId="690D31E7" w14:textId="77777777" w:rsidR="00245F59" w:rsidRPr="007E1A55" w:rsidRDefault="00245F59" w:rsidP="00245F59">
            <w:pPr>
              <w:spacing w:line="240" w:lineRule="auto"/>
              <w:ind w:firstLine="0"/>
            </w:pPr>
          </w:p>
        </w:tc>
        <w:tc>
          <w:tcPr>
            <w:tcW w:w="2017" w:type="dxa"/>
          </w:tcPr>
          <w:p w14:paraId="0EAE99CF" w14:textId="3BB4BC8C" w:rsidR="00245F59" w:rsidRPr="0035646B" w:rsidRDefault="00245F59" w:rsidP="00245F59">
            <w:pPr>
              <w:spacing w:line="240" w:lineRule="auto"/>
              <w:ind w:firstLine="0"/>
              <w:rPr>
                <w:sz w:val="20"/>
                <w:szCs w:val="20"/>
              </w:rPr>
            </w:pPr>
            <w:r w:rsidRPr="0035646B">
              <w:rPr>
                <w:sz w:val="20"/>
                <w:szCs w:val="20"/>
              </w:rPr>
              <w:t>Pendiente</w:t>
            </w:r>
          </w:p>
        </w:tc>
      </w:tr>
      <w:tr w:rsidR="00245F59" w14:paraId="03F74CB0" w14:textId="77777777" w:rsidTr="0072021F">
        <w:tc>
          <w:tcPr>
            <w:tcW w:w="584" w:type="dxa"/>
          </w:tcPr>
          <w:p w14:paraId="7EE87CDD" w14:textId="1140477E" w:rsidR="00245F59" w:rsidRDefault="00245F59" w:rsidP="00245F59">
            <w:pPr>
              <w:ind w:firstLine="0"/>
            </w:pPr>
            <w:r>
              <w:t>0</w:t>
            </w:r>
            <w:r w:rsidR="00371432">
              <w:t>99</w:t>
            </w:r>
          </w:p>
        </w:tc>
        <w:tc>
          <w:tcPr>
            <w:tcW w:w="2222" w:type="dxa"/>
          </w:tcPr>
          <w:p w14:paraId="380B288A" w14:textId="535E8AD8" w:rsidR="00245F59" w:rsidRDefault="00245F59" w:rsidP="00245F59">
            <w:pPr>
              <w:spacing w:line="240" w:lineRule="auto"/>
              <w:ind w:firstLine="0"/>
            </w:pPr>
            <w:r>
              <w:t>1.</w:t>
            </w:r>
            <w:r w:rsidR="001E70DA">
              <w:t>5</w:t>
            </w:r>
            <w:r>
              <w:t>.</w:t>
            </w:r>
            <w:r w:rsidR="003712C7">
              <w:t>2</w:t>
            </w:r>
            <w:r>
              <w:t xml:space="preserve"> Capacitar al Personal en la Gestión de Equipos</w:t>
            </w:r>
          </w:p>
        </w:tc>
        <w:tc>
          <w:tcPr>
            <w:tcW w:w="2733" w:type="dxa"/>
          </w:tcPr>
          <w:p w14:paraId="1F1F1286" w14:textId="1D3A22DA" w:rsidR="00245F59" w:rsidRPr="007E1A55" w:rsidRDefault="00245F59" w:rsidP="00245F59">
            <w:pPr>
              <w:spacing w:line="240" w:lineRule="auto"/>
              <w:ind w:firstLine="0"/>
            </w:pPr>
            <w:r w:rsidRPr="000146B7">
              <w:t>Asegurar el manejo y mantenimiento adecuado de l</w:t>
            </w:r>
            <w:r>
              <w:t>os equipos y sistemas del centro comercial.</w:t>
            </w:r>
          </w:p>
        </w:tc>
        <w:tc>
          <w:tcPr>
            <w:tcW w:w="2591" w:type="dxa"/>
            <w:gridSpan w:val="2"/>
          </w:tcPr>
          <w:p w14:paraId="061650BC" w14:textId="13921B07" w:rsidR="00245F59" w:rsidRPr="007E1A55" w:rsidRDefault="00245F59" w:rsidP="00245F59">
            <w:pPr>
              <w:spacing w:line="240" w:lineRule="auto"/>
              <w:ind w:firstLine="0"/>
            </w:pPr>
            <w:r w:rsidRPr="00AF6924">
              <w:t>Proporcionar capacitación al personal sobre el mantenimiento y operación de equipos y sistemas.</w:t>
            </w:r>
          </w:p>
        </w:tc>
        <w:tc>
          <w:tcPr>
            <w:tcW w:w="2762" w:type="dxa"/>
            <w:gridSpan w:val="2"/>
          </w:tcPr>
          <w:p w14:paraId="2123FCAA" w14:textId="499EB2EB" w:rsidR="00245F59" w:rsidRPr="007E1A55" w:rsidRDefault="00245F59" w:rsidP="00245F59">
            <w:pPr>
              <w:spacing w:line="240" w:lineRule="auto"/>
              <w:ind w:firstLine="0"/>
            </w:pPr>
            <w:r w:rsidRPr="00350B57">
              <w:t>Programas de capacitación, manuales de usuario y capacitadores calificados.</w:t>
            </w:r>
          </w:p>
        </w:tc>
        <w:tc>
          <w:tcPr>
            <w:tcW w:w="2377" w:type="dxa"/>
          </w:tcPr>
          <w:p w14:paraId="7CA0BA5B" w14:textId="009A934C" w:rsidR="00245F59" w:rsidRPr="007E1A55" w:rsidRDefault="00245F59" w:rsidP="00245F59">
            <w:pPr>
              <w:spacing w:line="240" w:lineRule="auto"/>
              <w:ind w:firstLine="0"/>
            </w:pPr>
            <w:r>
              <w:t>Equipo PM</w:t>
            </w:r>
          </w:p>
        </w:tc>
        <w:tc>
          <w:tcPr>
            <w:tcW w:w="2713" w:type="dxa"/>
          </w:tcPr>
          <w:p w14:paraId="3D1A2288" w14:textId="161EAA1B" w:rsidR="00245F59" w:rsidRPr="007E1A55" w:rsidRDefault="00245F59" w:rsidP="00245F59">
            <w:pPr>
              <w:spacing w:line="240" w:lineRule="auto"/>
              <w:ind w:firstLine="0"/>
            </w:pPr>
            <w:r w:rsidRPr="00A44B5A">
              <w:t xml:space="preserve">Realización de talleres, </w:t>
            </w:r>
            <w:proofErr w:type="gramStart"/>
            <w:r w:rsidRPr="00A44B5A">
              <w:t>demostraciones prácticas y sesiones prácticas</w:t>
            </w:r>
            <w:proofErr w:type="gramEnd"/>
            <w:r w:rsidRPr="00A44B5A">
              <w:t>.</w:t>
            </w:r>
          </w:p>
        </w:tc>
        <w:tc>
          <w:tcPr>
            <w:tcW w:w="1663" w:type="dxa"/>
          </w:tcPr>
          <w:p w14:paraId="470EC4BC" w14:textId="77777777" w:rsidR="00245F59" w:rsidRPr="007E1A55" w:rsidRDefault="00245F59" w:rsidP="00245F59">
            <w:pPr>
              <w:pStyle w:val="ListParagraph"/>
              <w:numPr>
                <w:ilvl w:val="0"/>
                <w:numId w:val="85"/>
              </w:numPr>
              <w:spacing w:line="240" w:lineRule="auto"/>
            </w:pPr>
          </w:p>
        </w:tc>
        <w:tc>
          <w:tcPr>
            <w:tcW w:w="1620" w:type="dxa"/>
          </w:tcPr>
          <w:p w14:paraId="5A5F10D3" w14:textId="77777777" w:rsidR="00245F59" w:rsidRPr="001F5A0F" w:rsidRDefault="00245F59" w:rsidP="00245F59">
            <w:pPr>
              <w:spacing w:line="240" w:lineRule="auto"/>
              <w:ind w:firstLine="0"/>
              <w:rPr>
                <w:sz w:val="20"/>
                <w:szCs w:val="20"/>
              </w:rPr>
            </w:pPr>
          </w:p>
        </w:tc>
        <w:tc>
          <w:tcPr>
            <w:tcW w:w="2017" w:type="dxa"/>
          </w:tcPr>
          <w:p w14:paraId="2EAB7D6B" w14:textId="31ABA097" w:rsidR="00245F59" w:rsidRPr="001F5A0F" w:rsidRDefault="00245F59" w:rsidP="00245F59">
            <w:pPr>
              <w:spacing w:line="240" w:lineRule="auto"/>
              <w:ind w:firstLine="0"/>
              <w:rPr>
                <w:sz w:val="20"/>
                <w:szCs w:val="20"/>
              </w:rPr>
            </w:pPr>
            <w:r w:rsidRPr="001F5A0F">
              <w:rPr>
                <w:sz w:val="20"/>
                <w:szCs w:val="20"/>
              </w:rPr>
              <w:t>Pendiente</w:t>
            </w:r>
          </w:p>
        </w:tc>
      </w:tr>
      <w:tr w:rsidR="00245F59" w14:paraId="0793E5B7" w14:textId="77777777" w:rsidTr="0072021F">
        <w:tc>
          <w:tcPr>
            <w:tcW w:w="584" w:type="dxa"/>
          </w:tcPr>
          <w:p w14:paraId="30DA9282" w14:textId="7449507F" w:rsidR="00245F59" w:rsidRDefault="00C842A4" w:rsidP="00245F59">
            <w:pPr>
              <w:ind w:firstLine="0"/>
            </w:pPr>
            <w:r>
              <w:t>100</w:t>
            </w:r>
          </w:p>
        </w:tc>
        <w:tc>
          <w:tcPr>
            <w:tcW w:w="2222" w:type="dxa"/>
          </w:tcPr>
          <w:p w14:paraId="4C333FF8" w14:textId="60459F0F" w:rsidR="00245F59" w:rsidRDefault="00245F59" w:rsidP="00245F59">
            <w:pPr>
              <w:spacing w:line="240" w:lineRule="auto"/>
              <w:ind w:firstLine="0"/>
            </w:pPr>
            <w:r>
              <w:t>1.</w:t>
            </w:r>
            <w:r w:rsidR="008231CA">
              <w:t>5.</w:t>
            </w:r>
            <w:r w:rsidR="004F3115">
              <w:t>3</w:t>
            </w:r>
            <w:r>
              <w:t xml:space="preserve"> Crear programas de Mantenimiento de Equipos</w:t>
            </w:r>
          </w:p>
        </w:tc>
        <w:tc>
          <w:tcPr>
            <w:tcW w:w="2733" w:type="dxa"/>
          </w:tcPr>
          <w:p w14:paraId="6529F684" w14:textId="26698D4C" w:rsidR="00245F59" w:rsidRPr="007E1A55" w:rsidRDefault="00245F59" w:rsidP="00245F59">
            <w:pPr>
              <w:spacing w:line="240" w:lineRule="auto"/>
              <w:ind w:firstLine="0"/>
            </w:pPr>
            <w:r w:rsidRPr="00DC4FDA">
              <w:t>Maximizar la vida útil y el rendimiento de los equipos garantizando la seguridad.</w:t>
            </w:r>
          </w:p>
        </w:tc>
        <w:tc>
          <w:tcPr>
            <w:tcW w:w="2591" w:type="dxa"/>
            <w:gridSpan w:val="2"/>
          </w:tcPr>
          <w:p w14:paraId="15E31599" w14:textId="6BE30F5E" w:rsidR="00245F59" w:rsidRPr="007E1A55" w:rsidRDefault="00245F59" w:rsidP="00245F59">
            <w:pPr>
              <w:spacing w:line="240" w:lineRule="auto"/>
              <w:ind w:firstLine="0"/>
            </w:pPr>
            <w:r w:rsidRPr="00293C50">
              <w:t>Desarrollo de un cronograma para las revisiones, las reparaciones y el mantenimiento del equipo.</w:t>
            </w:r>
          </w:p>
        </w:tc>
        <w:tc>
          <w:tcPr>
            <w:tcW w:w="2762" w:type="dxa"/>
            <w:gridSpan w:val="2"/>
          </w:tcPr>
          <w:p w14:paraId="43C05AC9" w14:textId="1E93729E" w:rsidR="00245F59" w:rsidRPr="007E1A55" w:rsidRDefault="00245F59" w:rsidP="00245F59">
            <w:pPr>
              <w:spacing w:line="240" w:lineRule="auto"/>
              <w:ind w:firstLine="0"/>
            </w:pPr>
            <w:r w:rsidRPr="008D69E1">
              <w:t>Documentación de equipos</w:t>
            </w:r>
            <w:r>
              <w:t xml:space="preserve"> y</w:t>
            </w:r>
            <w:r w:rsidRPr="008D69E1">
              <w:t xml:space="preserve"> software de mantenimiento</w:t>
            </w:r>
            <w:r>
              <w:t>.</w:t>
            </w:r>
            <w:r w:rsidRPr="008D69E1">
              <w:t xml:space="preserve"> </w:t>
            </w:r>
          </w:p>
        </w:tc>
        <w:tc>
          <w:tcPr>
            <w:tcW w:w="2377" w:type="dxa"/>
          </w:tcPr>
          <w:p w14:paraId="4567A072" w14:textId="4AB0F8AC" w:rsidR="00245F59" w:rsidRPr="007E1A55" w:rsidRDefault="00245F59" w:rsidP="00245F59">
            <w:pPr>
              <w:spacing w:line="240" w:lineRule="auto"/>
              <w:ind w:firstLine="0"/>
            </w:pPr>
            <w:r>
              <w:t>Equipo PM</w:t>
            </w:r>
          </w:p>
        </w:tc>
        <w:tc>
          <w:tcPr>
            <w:tcW w:w="2713" w:type="dxa"/>
          </w:tcPr>
          <w:p w14:paraId="3382FD92" w14:textId="0835EB8E" w:rsidR="00245F59" w:rsidRPr="007E1A55" w:rsidRDefault="00245F59" w:rsidP="00245F59">
            <w:pPr>
              <w:spacing w:line="240" w:lineRule="auto"/>
              <w:ind w:firstLine="0"/>
            </w:pPr>
            <w:r w:rsidRPr="001D2B4A">
              <w:t>Definir tareas, asignar responsabilidades y supervisar la ejecución.</w:t>
            </w:r>
          </w:p>
        </w:tc>
        <w:tc>
          <w:tcPr>
            <w:tcW w:w="1663" w:type="dxa"/>
          </w:tcPr>
          <w:p w14:paraId="7DBED523" w14:textId="77777777" w:rsidR="00245F59" w:rsidRPr="007E1A55" w:rsidRDefault="00245F59" w:rsidP="00245F59">
            <w:pPr>
              <w:pStyle w:val="ListParagraph"/>
              <w:numPr>
                <w:ilvl w:val="0"/>
                <w:numId w:val="85"/>
              </w:numPr>
              <w:spacing w:line="240" w:lineRule="auto"/>
            </w:pPr>
          </w:p>
        </w:tc>
        <w:tc>
          <w:tcPr>
            <w:tcW w:w="1620" w:type="dxa"/>
          </w:tcPr>
          <w:p w14:paraId="40FB5B05" w14:textId="77777777" w:rsidR="00245F59" w:rsidRPr="007E1A55" w:rsidRDefault="00245F59" w:rsidP="00245F59">
            <w:pPr>
              <w:spacing w:line="240" w:lineRule="auto"/>
              <w:ind w:firstLine="0"/>
            </w:pPr>
          </w:p>
        </w:tc>
        <w:tc>
          <w:tcPr>
            <w:tcW w:w="2017" w:type="dxa"/>
          </w:tcPr>
          <w:p w14:paraId="4346A0CE" w14:textId="778982EA" w:rsidR="00245F59" w:rsidRPr="001F5A0F" w:rsidRDefault="00245F59" w:rsidP="00245F59">
            <w:pPr>
              <w:spacing w:line="240" w:lineRule="auto"/>
              <w:ind w:firstLine="0"/>
              <w:rPr>
                <w:sz w:val="20"/>
                <w:szCs w:val="20"/>
              </w:rPr>
            </w:pPr>
            <w:r w:rsidRPr="001F5A0F">
              <w:rPr>
                <w:sz w:val="20"/>
                <w:szCs w:val="20"/>
              </w:rPr>
              <w:t>Pendiente</w:t>
            </w:r>
          </w:p>
        </w:tc>
      </w:tr>
      <w:tr w:rsidR="00245F59" w14:paraId="01F6E663" w14:textId="77777777" w:rsidTr="0072021F">
        <w:tc>
          <w:tcPr>
            <w:tcW w:w="584" w:type="dxa"/>
          </w:tcPr>
          <w:p w14:paraId="7A4940FE" w14:textId="7458E212" w:rsidR="00245F59" w:rsidRDefault="00C842A4" w:rsidP="00245F59">
            <w:pPr>
              <w:ind w:firstLine="0"/>
            </w:pPr>
            <w:r>
              <w:t>101</w:t>
            </w:r>
          </w:p>
        </w:tc>
        <w:tc>
          <w:tcPr>
            <w:tcW w:w="2222" w:type="dxa"/>
          </w:tcPr>
          <w:p w14:paraId="674F4E3A" w14:textId="5027FD13" w:rsidR="00245F59" w:rsidRDefault="00245F59" w:rsidP="00245F59">
            <w:pPr>
              <w:spacing w:line="240" w:lineRule="auto"/>
              <w:ind w:firstLine="0"/>
            </w:pPr>
            <w:r>
              <w:t>1.</w:t>
            </w:r>
            <w:r w:rsidR="008231CA">
              <w:t>5.</w:t>
            </w:r>
            <w:r w:rsidR="004F3115">
              <w:t>4</w:t>
            </w:r>
            <w:r>
              <w:t xml:space="preserve"> Establecer procedimientos operativos</w:t>
            </w:r>
          </w:p>
        </w:tc>
        <w:tc>
          <w:tcPr>
            <w:tcW w:w="2733" w:type="dxa"/>
          </w:tcPr>
          <w:p w14:paraId="6878EDF2" w14:textId="22DC94DA" w:rsidR="00245F59" w:rsidRPr="007E1A55" w:rsidRDefault="00245F59" w:rsidP="00245F59">
            <w:pPr>
              <w:spacing w:line="240" w:lineRule="auto"/>
              <w:ind w:firstLine="0"/>
            </w:pPr>
            <w:r w:rsidRPr="002651C3">
              <w:t xml:space="preserve">Garantizar operaciones fluidas, eficientes y </w:t>
            </w:r>
            <w:r w:rsidRPr="002651C3">
              <w:lastRenderedPageBreak/>
              <w:t xml:space="preserve">seguras </w:t>
            </w:r>
            <w:r>
              <w:t>para el centro comercial</w:t>
            </w:r>
          </w:p>
        </w:tc>
        <w:tc>
          <w:tcPr>
            <w:tcW w:w="2591" w:type="dxa"/>
            <w:gridSpan w:val="2"/>
          </w:tcPr>
          <w:p w14:paraId="024D45D1" w14:textId="69F9C8C1" w:rsidR="00245F59" w:rsidRPr="007E1A55" w:rsidRDefault="00245F59" w:rsidP="00245F59">
            <w:pPr>
              <w:spacing w:line="240" w:lineRule="auto"/>
              <w:ind w:firstLine="0"/>
            </w:pPr>
            <w:r w:rsidRPr="007B0A1D">
              <w:lastRenderedPageBreak/>
              <w:t>Creación de</w:t>
            </w:r>
            <w:r>
              <w:t xml:space="preserve"> normas</w:t>
            </w:r>
            <w:r w:rsidRPr="007B0A1D">
              <w:t xml:space="preserve"> detalladas para la </w:t>
            </w:r>
            <w:r w:rsidRPr="007B0A1D">
              <w:lastRenderedPageBreak/>
              <w:t>operación diaria del centro comercial.</w:t>
            </w:r>
          </w:p>
        </w:tc>
        <w:tc>
          <w:tcPr>
            <w:tcW w:w="2762" w:type="dxa"/>
            <w:gridSpan w:val="2"/>
          </w:tcPr>
          <w:p w14:paraId="697C21CA" w14:textId="52359288" w:rsidR="00245F59" w:rsidRPr="007E1A55" w:rsidRDefault="00245F59" w:rsidP="00245F59">
            <w:pPr>
              <w:spacing w:line="240" w:lineRule="auto"/>
              <w:ind w:firstLine="0"/>
            </w:pPr>
            <w:r w:rsidRPr="00935C3F">
              <w:lastRenderedPageBreak/>
              <w:t>Requisitos operativos, lineamientos y estándares de seguridad.</w:t>
            </w:r>
          </w:p>
        </w:tc>
        <w:tc>
          <w:tcPr>
            <w:tcW w:w="2377" w:type="dxa"/>
          </w:tcPr>
          <w:p w14:paraId="5A292B6F" w14:textId="4DE9412F" w:rsidR="00245F59" w:rsidRPr="007E1A55" w:rsidRDefault="00245F59" w:rsidP="00245F59">
            <w:pPr>
              <w:spacing w:line="240" w:lineRule="auto"/>
              <w:ind w:firstLine="0"/>
            </w:pPr>
            <w:r>
              <w:t>Equipo PM</w:t>
            </w:r>
          </w:p>
        </w:tc>
        <w:tc>
          <w:tcPr>
            <w:tcW w:w="2713" w:type="dxa"/>
          </w:tcPr>
          <w:p w14:paraId="78742520" w14:textId="0B518260" w:rsidR="00245F59" w:rsidRPr="007E1A55" w:rsidRDefault="00245F59" w:rsidP="00245F59">
            <w:pPr>
              <w:spacing w:line="240" w:lineRule="auto"/>
              <w:ind w:firstLine="0"/>
            </w:pPr>
            <w:r w:rsidRPr="00935C3F">
              <w:t xml:space="preserve">Desarrollar y documentar procedimientos, incluyendo protocolos </w:t>
            </w:r>
            <w:r>
              <w:lastRenderedPageBreak/>
              <w:t>generales y de</w:t>
            </w:r>
            <w:r w:rsidRPr="00935C3F">
              <w:t xml:space="preserve"> emergencia.</w:t>
            </w:r>
          </w:p>
        </w:tc>
        <w:tc>
          <w:tcPr>
            <w:tcW w:w="1663" w:type="dxa"/>
          </w:tcPr>
          <w:p w14:paraId="542B5CE3" w14:textId="77777777" w:rsidR="00245F59" w:rsidRPr="007E1A55" w:rsidRDefault="00245F59" w:rsidP="00245F59">
            <w:pPr>
              <w:pStyle w:val="ListParagraph"/>
              <w:numPr>
                <w:ilvl w:val="0"/>
                <w:numId w:val="85"/>
              </w:numPr>
              <w:spacing w:line="240" w:lineRule="auto"/>
            </w:pPr>
          </w:p>
        </w:tc>
        <w:tc>
          <w:tcPr>
            <w:tcW w:w="1620" w:type="dxa"/>
          </w:tcPr>
          <w:p w14:paraId="30B60886" w14:textId="77777777" w:rsidR="00245F59" w:rsidRPr="007E1A55" w:rsidRDefault="00245F59" w:rsidP="00245F59">
            <w:pPr>
              <w:spacing w:line="240" w:lineRule="auto"/>
              <w:ind w:firstLine="0"/>
            </w:pPr>
          </w:p>
        </w:tc>
        <w:tc>
          <w:tcPr>
            <w:tcW w:w="2017" w:type="dxa"/>
          </w:tcPr>
          <w:p w14:paraId="1AC13ABB" w14:textId="6A3797F4" w:rsidR="00245F59" w:rsidRPr="007D0B11" w:rsidRDefault="00245F59" w:rsidP="00245F59">
            <w:pPr>
              <w:spacing w:line="240" w:lineRule="auto"/>
              <w:ind w:firstLine="0"/>
              <w:rPr>
                <w:sz w:val="20"/>
                <w:szCs w:val="20"/>
              </w:rPr>
            </w:pPr>
            <w:r w:rsidRPr="007D0B11">
              <w:rPr>
                <w:sz w:val="20"/>
                <w:szCs w:val="20"/>
              </w:rPr>
              <w:t>Pendiente</w:t>
            </w:r>
          </w:p>
        </w:tc>
      </w:tr>
      <w:tr w:rsidR="00245F59" w14:paraId="6EF79141" w14:textId="77777777" w:rsidTr="0072021F">
        <w:tc>
          <w:tcPr>
            <w:tcW w:w="584" w:type="dxa"/>
          </w:tcPr>
          <w:p w14:paraId="29093C6B" w14:textId="7DACC088" w:rsidR="00245F59" w:rsidRDefault="00C842A4" w:rsidP="00245F59">
            <w:pPr>
              <w:ind w:firstLine="0"/>
            </w:pPr>
            <w:r>
              <w:t>102</w:t>
            </w:r>
          </w:p>
        </w:tc>
        <w:tc>
          <w:tcPr>
            <w:tcW w:w="2222" w:type="dxa"/>
          </w:tcPr>
          <w:p w14:paraId="625FADCF" w14:textId="7BEAC007" w:rsidR="00245F59" w:rsidRDefault="00245F59" w:rsidP="00245F59">
            <w:pPr>
              <w:spacing w:line="240" w:lineRule="auto"/>
              <w:ind w:firstLine="0"/>
            </w:pPr>
            <w:r>
              <w:t>1.</w:t>
            </w:r>
            <w:r w:rsidR="008231CA">
              <w:t>5.</w:t>
            </w:r>
            <w:r w:rsidR="004F3115">
              <w:t>5</w:t>
            </w:r>
            <w:r>
              <w:t xml:space="preserve"> Plan de inspecciones y Actualización de Equipos</w:t>
            </w:r>
          </w:p>
        </w:tc>
        <w:tc>
          <w:tcPr>
            <w:tcW w:w="2733" w:type="dxa"/>
          </w:tcPr>
          <w:p w14:paraId="0B9BCF58" w14:textId="050F3AE2" w:rsidR="00245F59" w:rsidRPr="007E1A55" w:rsidRDefault="00245F59" w:rsidP="00245F59">
            <w:pPr>
              <w:spacing w:line="240" w:lineRule="auto"/>
              <w:ind w:firstLine="0"/>
            </w:pPr>
            <w:r w:rsidRPr="00EA65B4">
              <w:t>Mantener los estándares operativos y abordar los sistemas obsoletos o defectuosos.</w:t>
            </w:r>
          </w:p>
        </w:tc>
        <w:tc>
          <w:tcPr>
            <w:tcW w:w="2591" w:type="dxa"/>
            <w:gridSpan w:val="2"/>
          </w:tcPr>
          <w:p w14:paraId="736E2115" w14:textId="71490AB9" w:rsidR="00245F59" w:rsidRPr="007E1A55" w:rsidRDefault="00245F59" w:rsidP="00245F59">
            <w:pPr>
              <w:spacing w:line="240" w:lineRule="auto"/>
              <w:ind w:firstLine="0"/>
            </w:pPr>
            <w:r w:rsidRPr="00D8612D">
              <w:t xml:space="preserve">Crear un cronograma para inspecciones periódicas y planificar actualizaciones </w:t>
            </w:r>
            <w:r>
              <w:t>para los equipos.</w:t>
            </w:r>
          </w:p>
        </w:tc>
        <w:tc>
          <w:tcPr>
            <w:tcW w:w="2762" w:type="dxa"/>
            <w:gridSpan w:val="2"/>
          </w:tcPr>
          <w:p w14:paraId="62F812B8" w14:textId="7049FA06" w:rsidR="00245F59" w:rsidRPr="007E1A55" w:rsidRDefault="00245F59" w:rsidP="00245F59">
            <w:pPr>
              <w:spacing w:line="240" w:lineRule="auto"/>
              <w:ind w:firstLine="0"/>
            </w:pPr>
            <w:r w:rsidRPr="00197827">
              <w:t>Informes de inspección, programas de actualización y presupuestos.</w:t>
            </w:r>
          </w:p>
        </w:tc>
        <w:tc>
          <w:tcPr>
            <w:tcW w:w="2377" w:type="dxa"/>
          </w:tcPr>
          <w:p w14:paraId="61F312DB" w14:textId="75498408" w:rsidR="00245F59" w:rsidRPr="007E1A55" w:rsidRDefault="00245F59" w:rsidP="00245F59">
            <w:pPr>
              <w:spacing w:line="240" w:lineRule="auto"/>
              <w:ind w:firstLine="0"/>
            </w:pPr>
            <w:r>
              <w:t>Equipo PM</w:t>
            </w:r>
          </w:p>
        </w:tc>
        <w:tc>
          <w:tcPr>
            <w:tcW w:w="2713" w:type="dxa"/>
          </w:tcPr>
          <w:p w14:paraId="4527389F" w14:textId="6BE53275" w:rsidR="00245F59" w:rsidRPr="007E1A55" w:rsidRDefault="00245F59" w:rsidP="00245F59">
            <w:pPr>
              <w:spacing w:line="240" w:lineRule="auto"/>
              <w:ind w:firstLine="0"/>
            </w:pPr>
            <w:r w:rsidRPr="00A6395F">
              <w:t xml:space="preserve">Inspeccionar sistemas, documentar </w:t>
            </w:r>
            <w:r>
              <w:t>los descubrimientos</w:t>
            </w:r>
            <w:r w:rsidRPr="00A6395F">
              <w:t xml:space="preserve"> e implementar mejoras.</w:t>
            </w:r>
          </w:p>
        </w:tc>
        <w:tc>
          <w:tcPr>
            <w:tcW w:w="1663" w:type="dxa"/>
          </w:tcPr>
          <w:p w14:paraId="3CB2A19D" w14:textId="77777777" w:rsidR="00245F59" w:rsidRPr="007E1A55" w:rsidRDefault="00245F59" w:rsidP="00245F59">
            <w:pPr>
              <w:pStyle w:val="ListParagraph"/>
              <w:numPr>
                <w:ilvl w:val="0"/>
                <w:numId w:val="85"/>
              </w:numPr>
              <w:spacing w:line="240" w:lineRule="auto"/>
            </w:pPr>
          </w:p>
        </w:tc>
        <w:tc>
          <w:tcPr>
            <w:tcW w:w="1620" w:type="dxa"/>
          </w:tcPr>
          <w:p w14:paraId="18A89F80" w14:textId="77777777" w:rsidR="00245F59" w:rsidRPr="007E1A55" w:rsidRDefault="00245F59" w:rsidP="00245F59">
            <w:pPr>
              <w:spacing w:line="240" w:lineRule="auto"/>
              <w:ind w:firstLine="0"/>
            </w:pPr>
          </w:p>
        </w:tc>
        <w:tc>
          <w:tcPr>
            <w:tcW w:w="2017" w:type="dxa"/>
          </w:tcPr>
          <w:p w14:paraId="0CB3F62B" w14:textId="01A2F265" w:rsidR="00245F59" w:rsidRPr="007D0B11" w:rsidRDefault="00245F59" w:rsidP="00245F59">
            <w:pPr>
              <w:spacing w:line="240" w:lineRule="auto"/>
              <w:ind w:firstLine="0"/>
              <w:rPr>
                <w:sz w:val="20"/>
                <w:szCs w:val="20"/>
              </w:rPr>
            </w:pPr>
            <w:r w:rsidRPr="007D0B11">
              <w:rPr>
                <w:sz w:val="20"/>
                <w:szCs w:val="20"/>
              </w:rPr>
              <w:t>Pendiente</w:t>
            </w:r>
          </w:p>
        </w:tc>
      </w:tr>
      <w:tr w:rsidR="00245F59" w14:paraId="6C7991EF" w14:textId="77777777" w:rsidTr="0072021F">
        <w:tc>
          <w:tcPr>
            <w:tcW w:w="584" w:type="dxa"/>
          </w:tcPr>
          <w:p w14:paraId="1CF8D2A9" w14:textId="5C3B4512" w:rsidR="00245F59" w:rsidRDefault="00E73F71" w:rsidP="00245F59">
            <w:pPr>
              <w:ind w:firstLine="0"/>
            </w:pPr>
            <w:r>
              <w:t>105</w:t>
            </w:r>
          </w:p>
        </w:tc>
        <w:tc>
          <w:tcPr>
            <w:tcW w:w="2222" w:type="dxa"/>
          </w:tcPr>
          <w:p w14:paraId="10B6670D" w14:textId="4437DC98" w:rsidR="00245F59" w:rsidRDefault="00245F59" w:rsidP="00245F59">
            <w:pPr>
              <w:spacing w:line="240" w:lineRule="auto"/>
              <w:ind w:firstLine="0"/>
            </w:pPr>
            <w:r>
              <w:t>1.</w:t>
            </w:r>
            <w:r w:rsidR="001F7E3A">
              <w:t>6</w:t>
            </w:r>
            <w:r>
              <w:t>.1 Realizar recorrido final</w:t>
            </w:r>
          </w:p>
        </w:tc>
        <w:tc>
          <w:tcPr>
            <w:tcW w:w="2733" w:type="dxa"/>
          </w:tcPr>
          <w:p w14:paraId="409C2667" w14:textId="08A97A16" w:rsidR="00245F59" w:rsidRPr="007E1A55" w:rsidRDefault="00245F59" w:rsidP="00245F59">
            <w:pPr>
              <w:spacing w:line="240" w:lineRule="auto"/>
              <w:ind w:firstLine="0"/>
            </w:pPr>
            <w:proofErr w:type="gramStart"/>
            <w:r w:rsidRPr="00C6329D">
              <w:t>Asegurar</w:t>
            </w:r>
            <w:proofErr w:type="gramEnd"/>
            <w:r w:rsidRPr="00C6329D">
              <w:t xml:space="preserve"> que todos los entregables cumplan con las expectativas e identificar cualquier problema final.</w:t>
            </w:r>
          </w:p>
        </w:tc>
        <w:tc>
          <w:tcPr>
            <w:tcW w:w="2591" w:type="dxa"/>
            <w:gridSpan w:val="2"/>
          </w:tcPr>
          <w:p w14:paraId="417A1E9A" w14:textId="56FDD4BA" w:rsidR="00245F59" w:rsidRPr="007E1A55" w:rsidRDefault="00245F59" w:rsidP="00245F59">
            <w:pPr>
              <w:spacing w:line="240" w:lineRule="auto"/>
              <w:ind w:firstLine="0"/>
            </w:pPr>
            <w:r w:rsidRPr="00D23980">
              <w:t>Realización de una revisión</w:t>
            </w:r>
            <w:r>
              <w:t xml:space="preserve"> completo</w:t>
            </w:r>
            <w:r w:rsidRPr="00D23980">
              <w:t xml:space="preserve"> del proyecto finalizado con el cliente.</w:t>
            </w:r>
          </w:p>
        </w:tc>
        <w:tc>
          <w:tcPr>
            <w:tcW w:w="2762" w:type="dxa"/>
            <w:gridSpan w:val="2"/>
          </w:tcPr>
          <w:p w14:paraId="04F4C3FA" w14:textId="0D575C29" w:rsidR="00245F59" w:rsidRPr="007E1A55" w:rsidRDefault="00245F59" w:rsidP="00245F59">
            <w:pPr>
              <w:spacing w:line="240" w:lineRule="auto"/>
              <w:ind w:firstLine="0"/>
            </w:pPr>
            <w:r w:rsidRPr="004A1B88">
              <w:t>Lista de verificación de finalización</w:t>
            </w:r>
            <w:r>
              <w:t xml:space="preserve"> </w:t>
            </w:r>
            <w:r w:rsidRPr="004A1B88">
              <w:t xml:space="preserve">y </w:t>
            </w:r>
            <w:r>
              <w:t xml:space="preserve">revisión de </w:t>
            </w:r>
            <w:r w:rsidRPr="004A1B88">
              <w:t>comentarios del cliente.</w:t>
            </w:r>
          </w:p>
        </w:tc>
        <w:tc>
          <w:tcPr>
            <w:tcW w:w="2377" w:type="dxa"/>
          </w:tcPr>
          <w:p w14:paraId="3D0F12FB" w14:textId="5DAA8FAB" w:rsidR="00245F59" w:rsidRPr="007E1A55" w:rsidRDefault="00245F59" w:rsidP="00245F59">
            <w:pPr>
              <w:spacing w:line="240" w:lineRule="auto"/>
              <w:ind w:firstLine="0"/>
            </w:pPr>
            <w:r>
              <w:t>Gerente de Proyecto y Equipo PM</w:t>
            </w:r>
          </w:p>
        </w:tc>
        <w:tc>
          <w:tcPr>
            <w:tcW w:w="2713" w:type="dxa"/>
          </w:tcPr>
          <w:p w14:paraId="0657F3C4" w14:textId="7D37A96A" w:rsidR="00245F59" w:rsidRPr="007E1A55" w:rsidRDefault="00245F59" w:rsidP="00245F59">
            <w:pPr>
              <w:spacing w:line="240" w:lineRule="auto"/>
              <w:ind w:firstLine="0"/>
            </w:pPr>
            <w:r w:rsidRPr="00EF4C1D">
              <w:t>Recorrido por las instalaciones, anot</w:t>
            </w:r>
            <w:r>
              <w:t>ando</w:t>
            </w:r>
            <w:r w:rsidRPr="00EF4C1D">
              <w:t xml:space="preserve"> los ajustes finales y confirm</w:t>
            </w:r>
            <w:r>
              <w:t>ar</w:t>
            </w:r>
            <w:r w:rsidRPr="00EF4C1D">
              <w:t xml:space="preserve"> la satisfacción del cliente.</w:t>
            </w:r>
          </w:p>
        </w:tc>
        <w:tc>
          <w:tcPr>
            <w:tcW w:w="1663" w:type="dxa"/>
          </w:tcPr>
          <w:p w14:paraId="338689A8" w14:textId="77777777" w:rsidR="00245F59" w:rsidRPr="007E1A55" w:rsidRDefault="00245F59" w:rsidP="00245F59">
            <w:pPr>
              <w:pStyle w:val="ListParagraph"/>
              <w:numPr>
                <w:ilvl w:val="0"/>
                <w:numId w:val="85"/>
              </w:numPr>
              <w:spacing w:line="240" w:lineRule="auto"/>
            </w:pPr>
          </w:p>
        </w:tc>
        <w:tc>
          <w:tcPr>
            <w:tcW w:w="1620" w:type="dxa"/>
          </w:tcPr>
          <w:p w14:paraId="3BE48E3C" w14:textId="77777777" w:rsidR="00245F59" w:rsidRPr="007E1A55" w:rsidRDefault="00245F59" w:rsidP="00245F59">
            <w:pPr>
              <w:spacing w:line="240" w:lineRule="auto"/>
              <w:ind w:firstLine="0"/>
            </w:pPr>
          </w:p>
        </w:tc>
        <w:tc>
          <w:tcPr>
            <w:tcW w:w="2017" w:type="dxa"/>
          </w:tcPr>
          <w:p w14:paraId="772F4BBD" w14:textId="3F61FE22" w:rsidR="00245F59" w:rsidRPr="008B1224" w:rsidRDefault="00245F59" w:rsidP="00245F59">
            <w:pPr>
              <w:spacing w:line="240" w:lineRule="auto"/>
              <w:ind w:firstLine="0"/>
              <w:rPr>
                <w:sz w:val="20"/>
                <w:szCs w:val="20"/>
              </w:rPr>
            </w:pPr>
            <w:r w:rsidRPr="008B1224">
              <w:rPr>
                <w:sz w:val="20"/>
                <w:szCs w:val="20"/>
              </w:rPr>
              <w:t>Pendiente</w:t>
            </w:r>
          </w:p>
        </w:tc>
      </w:tr>
      <w:tr w:rsidR="00245F59" w14:paraId="5953558E" w14:textId="77777777" w:rsidTr="0072021F">
        <w:tc>
          <w:tcPr>
            <w:tcW w:w="584" w:type="dxa"/>
          </w:tcPr>
          <w:p w14:paraId="2245FEBA" w14:textId="3B022B7A" w:rsidR="00245F59" w:rsidRDefault="00E73F71" w:rsidP="00245F59">
            <w:pPr>
              <w:ind w:firstLine="0"/>
            </w:pPr>
            <w:r>
              <w:t>106</w:t>
            </w:r>
          </w:p>
        </w:tc>
        <w:tc>
          <w:tcPr>
            <w:tcW w:w="2222" w:type="dxa"/>
          </w:tcPr>
          <w:p w14:paraId="7249F810" w14:textId="3305E06C" w:rsidR="00245F59" w:rsidRDefault="00245F59" w:rsidP="00245F59">
            <w:pPr>
              <w:spacing w:line="240" w:lineRule="auto"/>
              <w:ind w:firstLine="0"/>
            </w:pPr>
            <w:r>
              <w:t>1.</w:t>
            </w:r>
            <w:r w:rsidR="001F7E3A">
              <w:t>6</w:t>
            </w:r>
            <w:r>
              <w:t>.2 Preparación de documentación Final</w:t>
            </w:r>
          </w:p>
        </w:tc>
        <w:tc>
          <w:tcPr>
            <w:tcW w:w="2733" w:type="dxa"/>
          </w:tcPr>
          <w:p w14:paraId="1ABE7D7E" w14:textId="24146F1A" w:rsidR="00245F59" w:rsidRPr="007E1A55" w:rsidRDefault="00245F59" w:rsidP="00245F59">
            <w:pPr>
              <w:spacing w:line="240" w:lineRule="auto"/>
              <w:ind w:firstLine="0"/>
            </w:pPr>
            <w:r w:rsidRPr="00694A8E">
              <w:t>Recopilación de todos los documentos relacionados con el proyecto para su entrega al cliente.</w:t>
            </w:r>
          </w:p>
        </w:tc>
        <w:tc>
          <w:tcPr>
            <w:tcW w:w="2591" w:type="dxa"/>
            <w:gridSpan w:val="2"/>
          </w:tcPr>
          <w:p w14:paraId="18E11208" w14:textId="314DC0CF" w:rsidR="00245F59" w:rsidRPr="007E1A55" w:rsidRDefault="00245F59" w:rsidP="00245F59">
            <w:pPr>
              <w:spacing w:line="240" w:lineRule="auto"/>
              <w:ind w:firstLine="0"/>
            </w:pPr>
            <w:r w:rsidRPr="00694A8E">
              <w:t>Proporcionar un registro completo de diseños, permisos, garantías y lineamientos operativos.</w:t>
            </w:r>
          </w:p>
        </w:tc>
        <w:tc>
          <w:tcPr>
            <w:tcW w:w="2762" w:type="dxa"/>
            <w:gridSpan w:val="2"/>
          </w:tcPr>
          <w:p w14:paraId="0D7D8CC9" w14:textId="364658DF" w:rsidR="00245F59" w:rsidRPr="007E1A55" w:rsidRDefault="00245F59" w:rsidP="00245F59">
            <w:pPr>
              <w:spacing w:line="240" w:lineRule="auto"/>
              <w:ind w:firstLine="0"/>
            </w:pPr>
            <w:r w:rsidRPr="00694A8E">
              <w:t>Diseños aprobados, permisos y manuales de mantenimiento.</w:t>
            </w:r>
          </w:p>
        </w:tc>
        <w:tc>
          <w:tcPr>
            <w:tcW w:w="2377" w:type="dxa"/>
          </w:tcPr>
          <w:p w14:paraId="248EA043" w14:textId="03274B19" w:rsidR="00245F59" w:rsidRPr="007E1A55" w:rsidRDefault="00245F59" w:rsidP="00245F59">
            <w:pPr>
              <w:spacing w:line="240" w:lineRule="auto"/>
              <w:ind w:firstLine="0"/>
            </w:pPr>
            <w:r>
              <w:t>Gerente de Proyecto y Equipo PM</w:t>
            </w:r>
          </w:p>
        </w:tc>
        <w:tc>
          <w:tcPr>
            <w:tcW w:w="2713" w:type="dxa"/>
          </w:tcPr>
          <w:p w14:paraId="0EA6E862" w14:textId="77FD27AD" w:rsidR="00245F59" w:rsidRPr="007E1A55" w:rsidRDefault="00245F59" w:rsidP="00245F59">
            <w:pPr>
              <w:spacing w:line="240" w:lineRule="auto"/>
              <w:ind w:firstLine="0"/>
            </w:pPr>
            <w:r w:rsidRPr="003B33EC">
              <w:t xml:space="preserve">Organizar, revisar y </w:t>
            </w:r>
            <w:r>
              <w:t>recopilar</w:t>
            </w:r>
            <w:r w:rsidRPr="003B33EC">
              <w:t xml:space="preserve"> la documentación.</w:t>
            </w:r>
          </w:p>
        </w:tc>
        <w:tc>
          <w:tcPr>
            <w:tcW w:w="1663" w:type="dxa"/>
          </w:tcPr>
          <w:p w14:paraId="42F5D2A0" w14:textId="77777777" w:rsidR="00245F59" w:rsidRPr="007E1A55" w:rsidRDefault="00245F59" w:rsidP="00245F59">
            <w:pPr>
              <w:pStyle w:val="ListParagraph"/>
              <w:numPr>
                <w:ilvl w:val="0"/>
                <w:numId w:val="85"/>
              </w:numPr>
              <w:spacing w:line="240" w:lineRule="auto"/>
            </w:pPr>
          </w:p>
        </w:tc>
        <w:tc>
          <w:tcPr>
            <w:tcW w:w="1620" w:type="dxa"/>
          </w:tcPr>
          <w:p w14:paraId="3D44A526" w14:textId="77777777" w:rsidR="00245F59" w:rsidRPr="007E1A55" w:rsidRDefault="00245F59" w:rsidP="00245F59">
            <w:pPr>
              <w:spacing w:line="240" w:lineRule="auto"/>
              <w:ind w:firstLine="0"/>
            </w:pPr>
          </w:p>
        </w:tc>
        <w:tc>
          <w:tcPr>
            <w:tcW w:w="2017" w:type="dxa"/>
          </w:tcPr>
          <w:p w14:paraId="342DBA5D" w14:textId="3757C1AC" w:rsidR="00245F59" w:rsidRPr="008B1224" w:rsidRDefault="00245F59" w:rsidP="00245F59">
            <w:pPr>
              <w:spacing w:line="240" w:lineRule="auto"/>
              <w:ind w:firstLine="0"/>
              <w:rPr>
                <w:sz w:val="20"/>
                <w:szCs w:val="20"/>
              </w:rPr>
            </w:pPr>
            <w:r w:rsidRPr="008B1224">
              <w:rPr>
                <w:sz w:val="20"/>
                <w:szCs w:val="20"/>
              </w:rPr>
              <w:t>Pendiente</w:t>
            </w:r>
          </w:p>
        </w:tc>
      </w:tr>
      <w:tr w:rsidR="00245F59" w14:paraId="456CF8BB" w14:textId="77777777" w:rsidTr="0072021F">
        <w:tc>
          <w:tcPr>
            <w:tcW w:w="584" w:type="dxa"/>
          </w:tcPr>
          <w:p w14:paraId="398D5F4B" w14:textId="406635AF" w:rsidR="00245F59" w:rsidRDefault="00E73F71" w:rsidP="00245F59">
            <w:pPr>
              <w:ind w:firstLine="0"/>
            </w:pPr>
            <w:r>
              <w:t>107</w:t>
            </w:r>
          </w:p>
        </w:tc>
        <w:tc>
          <w:tcPr>
            <w:tcW w:w="2222" w:type="dxa"/>
          </w:tcPr>
          <w:p w14:paraId="7F8D9609" w14:textId="498A341A" w:rsidR="00245F59" w:rsidRDefault="00245F59" w:rsidP="00245F59">
            <w:pPr>
              <w:spacing w:line="240" w:lineRule="auto"/>
              <w:ind w:firstLine="0"/>
            </w:pPr>
            <w:r>
              <w:t>1.</w:t>
            </w:r>
            <w:r w:rsidR="001F7E3A">
              <w:t>6</w:t>
            </w:r>
            <w:r>
              <w:t xml:space="preserve">.3 Entrega de Planos As </w:t>
            </w:r>
            <w:proofErr w:type="spellStart"/>
            <w:r>
              <w:t>built</w:t>
            </w:r>
            <w:proofErr w:type="spellEnd"/>
          </w:p>
        </w:tc>
        <w:tc>
          <w:tcPr>
            <w:tcW w:w="2733" w:type="dxa"/>
          </w:tcPr>
          <w:p w14:paraId="75C1D6A5" w14:textId="025CBF57" w:rsidR="00245F59" w:rsidRPr="007E1A55" w:rsidRDefault="00245F59" w:rsidP="00245F59">
            <w:pPr>
              <w:spacing w:line="240" w:lineRule="auto"/>
              <w:ind w:firstLine="0"/>
            </w:pPr>
            <w:r w:rsidRPr="00351AE2">
              <w:t>Proporcionar una referencia precisa de planos para mantenimientos y modificaciones.</w:t>
            </w:r>
          </w:p>
        </w:tc>
        <w:tc>
          <w:tcPr>
            <w:tcW w:w="2591" w:type="dxa"/>
            <w:gridSpan w:val="2"/>
          </w:tcPr>
          <w:p w14:paraId="2854700E" w14:textId="2A563863" w:rsidR="00245F59" w:rsidRPr="007E1A55" w:rsidRDefault="00245F59" w:rsidP="00245F59">
            <w:pPr>
              <w:spacing w:line="240" w:lineRule="auto"/>
              <w:ind w:firstLine="0"/>
            </w:pPr>
            <w:r w:rsidRPr="00BE0435">
              <w:t>Entrega de planos finalizados que reflejen la construcción exacta del proyecto.</w:t>
            </w:r>
          </w:p>
        </w:tc>
        <w:tc>
          <w:tcPr>
            <w:tcW w:w="2762" w:type="dxa"/>
            <w:gridSpan w:val="2"/>
          </w:tcPr>
          <w:p w14:paraId="4A5B8328" w14:textId="2D6C8728" w:rsidR="00245F59" w:rsidRPr="007E1A55" w:rsidRDefault="00245F59" w:rsidP="00245F59">
            <w:pPr>
              <w:spacing w:line="240" w:lineRule="auto"/>
              <w:ind w:firstLine="0"/>
            </w:pPr>
            <w:r w:rsidRPr="00342B88">
              <w:t>Planos as-</w:t>
            </w:r>
            <w:proofErr w:type="spellStart"/>
            <w:r w:rsidRPr="00342B88">
              <w:t>built</w:t>
            </w:r>
            <w:proofErr w:type="spellEnd"/>
            <w:r w:rsidRPr="00342B88">
              <w:t xml:space="preserve"> verificados y archivos CAD</w:t>
            </w:r>
            <w:r>
              <w:t xml:space="preserve"> y PDF.</w:t>
            </w:r>
          </w:p>
        </w:tc>
        <w:tc>
          <w:tcPr>
            <w:tcW w:w="2377" w:type="dxa"/>
          </w:tcPr>
          <w:p w14:paraId="33C3669B" w14:textId="00C992FB" w:rsidR="00245F59" w:rsidRPr="007E1A55" w:rsidRDefault="00245F59" w:rsidP="00245F59">
            <w:pPr>
              <w:spacing w:line="240" w:lineRule="auto"/>
              <w:ind w:firstLine="0"/>
            </w:pPr>
            <w:r>
              <w:t>Contratistas y Equipo PM</w:t>
            </w:r>
          </w:p>
        </w:tc>
        <w:tc>
          <w:tcPr>
            <w:tcW w:w="2713" w:type="dxa"/>
          </w:tcPr>
          <w:p w14:paraId="6A441050" w14:textId="2C9BF6D9" w:rsidR="00245F59" w:rsidRPr="007E1A55" w:rsidRDefault="00245F59" w:rsidP="00245F59">
            <w:pPr>
              <w:spacing w:line="240" w:lineRule="auto"/>
              <w:ind w:firstLine="0"/>
            </w:pPr>
            <w:r>
              <w:t>Recopilar planos, revisar y entregar los planos finales.</w:t>
            </w:r>
          </w:p>
        </w:tc>
        <w:tc>
          <w:tcPr>
            <w:tcW w:w="1663" w:type="dxa"/>
          </w:tcPr>
          <w:p w14:paraId="73D51D1C" w14:textId="77777777" w:rsidR="00245F59" w:rsidRPr="007E1A55" w:rsidRDefault="00245F59" w:rsidP="00245F59">
            <w:pPr>
              <w:spacing w:line="240" w:lineRule="auto"/>
              <w:ind w:firstLine="0"/>
            </w:pPr>
          </w:p>
        </w:tc>
        <w:tc>
          <w:tcPr>
            <w:tcW w:w="1620" w:type="dxa"/>
          </w:tcPr>
          <w:p w14:paraId="50D400FB" w14:textId="77777777" w:rsidR="00245F59" w:rsidRPr="007E1A55" w:rsidRDefault="00245F59" w:rsidP="00245F59">
            <w:pPr>
              <w:pStyle w:val="ListParagraph"/>
              <w:numPr>
                <w:ilvl w:val="0"/>
                <w:numId w:val="85"/>
              </w:numPr>
              <w:spacing w:line="240" w:lineRule="auto"/>
            </w:pPr>
          </w:p>
        </w:tc>
        <w:tc>
          <w:tcPr>
            <w:tcW w:w="2017" w:type="dxa"/>
          </w:tcPr>
          <w:p w14:paraId="5032BC41" w14:textId="34A06E9C" w:rsidR="00245F59" w:rsidRPr="002D1BD3" w:rsidRDefault="00245F59" w:rsidP="00245F59">
            <w:pPr>
              <w:spacing w:line="240" w:lineRule="auto"/>
              <w:ind w:firstLine="0"/>
              <w:rPr>
                <w:sz w:val="20"/>
                <w:szCs w:val="20"/>
              </w:rPr>
            </w:pPr>
            <w:r w:rsidRPr="002D1BD3">
              <w:rPr>
                <w:sz w:val="20"/>
                <w:szCs w:val="20"/>
              </w:rPr>
              <w:t>Pendiente</w:t>
            </w:r>
          </w:p>
        </w:tc>
      </w:tr>
      <w:tr w:rsidR="00245F59" w14:paraId="62A6723A" w14:textId="77777777" w:rsidTr="0072021F">
        <w:tc>
          <w:tcPr>
            <w:tcW w:w="584" w:type="dxa"/>
          </w:tcPr>
          <w:p w14:paraId="656CC235" w14:textId="661FD357" w:rsidR="00245F59" w:rsidRDefault="00E73F71" w:rsidP="00245F59">
            <w:pPr>
              <w:ind w:firstLine="0"/>
            </w:pPr>
            <w:r>
              <w:t>108</w:t>
            </w:r>
          </w:p>
        </w:tc>
        <w:tc>
          <w:tcPr>
            <w:tcW w:w="2222" w:type="dxa"/>
          </w:tcPr>
          <w:p w14:paraId="186357C1" w14:textId="7CFB29DF" w:rsidR="00245F59" w:rsidRDefault="00245F59" w:rsidP="00245F59">
            <w:pPr>
              <w:spacing w:line="240" w:lineRule="auto"/>
              <w:ind w:firstLine="0"/>
            </w:pPr>
            <w:r>
              <w:t>1.</w:t>
            </w:r>
            <w:r w:rsidR="001F7E3A">
              <w:t>6</w:t>
            </w:r>
            <w:r>
              <w:t>.4 Cierre de Contratos</w:t>
            </w:r>
          </w:p>
        </w:tc>
        <w:tc>
          <w:tcPr>
            <w:tcW w:w="2733" w:type="dxa"/>
          </w:tcPr>
          <w:p w14:paraId="362A3B30" w14:textId="5D31A0E2" w:rsidR="00245F59" w:rsidRPr="007E1A55" w:rsidRDefault="00245F59" w:rsidP="00245F59">
            <w:pPr>
              <w:spacing w:line="240" w:lineRule="auto"/>
              <w:ind w:firstLine="0"/>
            </w:pPr>
            <w:r w:rsidRPr="00882C48">
              <w:t xml:space="preserve">Asegurar el cumplimiento de todas las obligaciones y </w:t>
            </w:r>
            <w:r>
              <w:t>el cierre de contratos y</w:t>
            </w:r>
            <w:r w:rsidRPr="00882C48">
              <w:t xml:space="preserve"> cuentas.</w:t>
            </w:r>
          </w:p>
        </w:tc>
        <w:tc>
          <w:tcPr>
            <w:tcW w:w="2591" w:type="dxa"/>
            <w:gridSpan w:val="2"/>
          </w:tcPr>
          <w:p w14:paraId="0D2D837F" w14:textId="3444041B" w:rsidR="00245F59" w:rsidRPr="007E1A55" w:rsidRDefault="00245F59" w:rsidP="00245F59">
            <w:pPr>
              <w:spacing w:line="240" w:lineRule="auto"/>
              <w:ind w:firstLine="0"/>
            </w:pPr>
            <w:r w:rsidRPr="0030706D">
              <w:t>Finalización de todos los acuerdos contractuales con contratistas, proveedores y consultores.</w:t>
            </w:r>
          </w:p>
        </w:tc>
        <w:tc>
          <w:tcPr>
            <w:tcW w:w="2762" w:type="dxa"/>
            <w:gridSpan w:val="2"/>
          </w:tcPr>
          <w:p w14:paraId="261A578F" w14:textId="22501F4B" w:rsidR="00245F59" w:rsidRPr="007E1A55" w:rsidRDefault="00245F59" w:rsidP="00245F59">
            <w:pPr>
              <w:spacing w:line="240" w:lineRule="auto"/>
              <w:ind w:firstLine="0"/>
            </w:pPr>
            <w:r w:rsidRPr="0030706D">
              <w:t>Documentos contractuales y registros de pago</w:t>
            </w:r>
            <w:r>
              <w:t>s.</w:t>
            </w:r>
          </w:p>
        </w:tc>
        <w:tc>
          <w:tcPr>
            <w:tcW w:w="2377" w:type="dxa"/>
          </w:tcPr>
          <w:p w14:paraId="5B9DDA2C" w14:textId="5BD4F17B" w:rsidR="00245F59" w:rsidRPr="007E1A55" w:rsidRDefault="00245F59" w:rsidP="00245F59">
            <w:pPr>
              <w:spacing w:line="240" w:lineRule="auto"/>
              <w:ind w:firstLine="0"/>
            </w:pPr>
            <w:r>
              <w:t>Gerente de Proyecto y Equipo PM</w:t>
            </w:r>
          </w:p>
        </w:tc>
        <w:tc>
          <w:tcPr>
            <w:tcW w:w="2713" w:type="dxa"/>
          </w:tcPr>
          <w:p w14:paraId="51C79FED" w14:textId="430C9765" w:rsidR="00245F59" w:rsidRPr="007E1A55" w:rsidRDefault="00245F59" w:rsidP="00245F59">
            <w:pPr>
              <w:spacing w:line="240" w:lineRule="auto"/>
              <w:ind w:firstLine="0"/>
            </w:pPr>
            <w:r w:rsidRPr="007200C1">
              <w:t>Verificar el cumplimiento de contratos, procesar pagos finales y cerrar contratos.</w:t>
            </w:r>
          </w:p>
        </w:tc>
        <w:tc>
          <w:tcPr>
            <w:tcW w:w="1663" w:type="dxa"/>
          </w:tcPr>
          <w:p w14:paraId="78D1A426" w14:textId="77777777" w:rsidR="00245F59" w:rsidRPr="007E1A55" w:rsidRDefault="00245F59" w:rsidP="00245F59">
            <w:pPr>
              <w:spacing w:line="240" w:lineRule="auto"/>
              <w:ind w:firstLine="0"/>
            </w:pPr>
          </w:p>
        </w:tc>
        <w:tc>
          <w:tcPr>
            <w:tcW w:w="1620" w:type="dxa"/>
          </w:tcPr>
          <w:p w14:paraId="0E13A087" w14:textId="77777777" w:rsidR="00245F59" w:rsidRPr="007E1A55" w:rsidRDefault="00245F59" w:rsidP="00245F59">
            <w:pPr>
              <w:pStyle w:val="ListParagraph"/>
              <w:numPr>
                <w:ilvl w:val="0"/>
                <w:numId w:val="85"/>
              </w:numPr>
              <w:spacing w:line="240" w:lineRule="auto"/>
            </w:pPr>
          </w:p>
        </w:tc>
        <w:tc>
          <w:tcPr>
            <w:tcW w:w="2017" w:type="dxa"/>
          </w:tcPr>
          <w:p w14:paraId="724F2E0C" w14:textId="429A68A2" w:rsidR="00245F59" w:rsidRPr="00DB76AC" w:rsidRDefault="00245F59" w:rsidP="00245F59">
            <w:pPr>
              <w:spacing w:line="240" w:lineRule="auto"/>
              <w:ind w:firstLine="0"/>
              <w:rPr>
                <w:sz w:val="20"/>
                <w:szCs w:val="20"/>
              </w:rPr>
            </w:pPr>
            <w:r w:rsidRPr="00DB76AC">
              <w:rPr>
                <w:sz w:val="20"/>
                <w:szCs w:val="20"/>
              </w:rPr>
              <w:t>Pendiente</w:t>
            </w:r>
          </w:p>
        </w:tc>
      </w:tr>
      <w:tr w:rsidR="00245F59" w14:paraId="227EC541" w14:textId="77777777" w:rsidTr="0072021F">
        <w:tc>
          <w:tcPr>
            <w:tcW w:w="584" w:type="dxa"/>
          </w:tcPr>
          <w:p w14:paraId="5E525B25" w14:textId="565DDF71" w:rsidR="00245F59" w:rsidRDefault="00E73F71" w:rsidP="00245F59">
            <w:pPr>
              <w:ind w:firstLine="0"/>
            </w:pPr>
            <w:r>
              <w:t>109</w:t>
            </w:r>
            <w:r w:rsidR="00245F59">
              <w:t xml:space="preserve"> </w:t>
            </w:r>
          </w:p>
        </w:tc>
        <w:tc>
          <w:tcPr>
            <w:tcW w:w="2222" w:type="dxa"/>
          </w:tcPr>
          <w:p w14:paraId="187F890A" w14:textId="3CEF6474" w:rsidR="00245F59" w:rsidRDefault="00245F59" w:rsidP="00245F59">
            <w:pPr>
              <w:spacing w:line="240" w:lineRule="auto"/>
              <w:ind w:firstLine="0"/>
            </w:pPr>
            <w:r>
              <w:t>1.</w:t>
            </w:r>
            <w:r w:rsidR="004A5973">
              <w:t>6</w:t>
            </w:r>
            <w:r>
              <w:t>.5 Entrega del Centro Comercial</w:t>
            </w:r>
          </w:p>
        </w:tc>
        <w:tc>
          <w:tcPr>
            <w:tcW w:w="2733" w:type="dxa"/>
          </w:tcPr>
          <w:p w14:paraId="6FB8FC01" w14:textId="2ECD1A39" w:rsidR="00245F59" w:rsidRPr="007E1A55" w:rsidRDefault="00245F59" w:rsidP="00245F59">
            <w:pPr>
              <w:spacing w:line="240" w:lineRule="auto"/>
              <w:ind w:firstLine="0"/>
            </w:pPr>
            <w:r>
              <w:t>Asegurar</w:t>
            </w:r>
            <w:r w:rsidRPr="002D7C1C">
              <w:t xml:space="preserve"> la finalización del proyecto y cumplir con las obligaciones contractuales.</w:t>
            </w:r>
          </w:p>
        </w:tc>
        <w:tc>
          <w:tcPr>
            <w:tcW w:w="2591" w:type="dxa"/>
            <w:gridSpan w:val="2"/>
          </w:tcPr>
          <w:p w14:paraId="26A8951F" w14:textId="7B3CFA26" w:rsidR="00245F59" w:rsidRPr="007E1A55" w:rsidRDefault="00245F59" w:rsidP="00245F59">
            <w:pPr>
              <w:spacing w:line="240" w:lineRule="auto"/>
              <w:ind w:firstLine="0"/>
            </w:pPr>
            <w:r w:rsidRPr="002D7C1C">
              <w:t>Transferencia oficial de la propiedad y responsabilidad del centro comercial al cliente.</w:t>
            </w:r>
          </w:p>
        </w:tc>
        <w:tc>
          <w:tcPr>
            <w:tcW w:w="2762" w:type="dxa"/>
            <w:gridSpan w:val="2"/>
          </w:tcPr>
          <w:p w14:paraId="2C6D8953" w14:textId="67AA8BE3" w:rsidR="00245F59" w:rsidRPr="007E1A55" w:rsidRDefault="00245F59" w:rsidP="00245F59">
            <w:pPr>
              <w:spacing w:line="240" w:lineRule="auto"/>
              <w:ind w:firstLine="0"/>
            </w:pPr>
            <w:r w:rsidRPr="002D7C1C">
              <w:t>Certificado de finalización, documentos firmados y aprobación del cliente.</w:t>
            </w:r>
          </w:p>
        </w:tc>
        <w:tc>
          <w:tcPr>
            <w:tcW w:w="2377" w:type="dxa"/>
          </w:tcPr>
          <w:p w14:paraId="0139FE70" w14:textId="28211030" w:rsidR="00245F59" w:rsidRPr="007E1A55" w:rsidRDefault="00245F59" w:rsidP="00245F59">
            <w:pPr>
              <w:spacing w:line="240" w:lineRule="auto"/>
              <w:ind w:firstLine="0"/>
            </w:pPr>
            <w:r>
              <w:t>Gerente de Proyecto y Equipo PM</w:t>
            </w:r>
          </w:p>
        </w:tc>
        <w:tc>
          <w:tcPr>
            <w:tcW w:w="2713" w:type="dxa"/>
          </w:tcPr>
          <w:p w14:paraId="28E2B487" w14:textId="1A04781A" w:rsidR="00245F59" w:rsidRPr="007E1A55" w:rsidRDefault="00245F59" w:rsidP="00245F59">
            <w:pPr>
              <w:spacing w:line="240" w:lineRule="auto"/>
              <w:ind w:firstLine="0"/>
            </w:pPr>
            <w:r>
              <w:t xml:space="preserve">Realizar entrega formal y proporcionar todos los documentación físicos y digitales. </w:t>
            </w:r>
          </w:p>
        </w:tc>
        <w:tc>
          <w:tcPr>
            <w:tcW w:w="1663" w:type="dxa"/>
          </w:tcPr>
          <w:p w14:paraId="369C865D" w14:textId="77777777" w:rsidR="00245F59" w:rsidRPr="007E1A55" w:rsidRDefault="00245F59" w:rsidP="00245F59">
            <w:pPr>
              <w:spacing w:line="240" w:lineRule="auto"/>
              <w:ind w:firstLine="0"/>
            </w:pPr>
          </w:p>
        </w:tc>
        <w:tc>
          <w:tcPr>
            <w:tcW w:w="1620" w:type="dxa"/>
          </w:tcPr>
          <w:p w14:paraId="08802F77" w14:textId="77777777" w:rsidR="00245F59" w:rsidRPr="007E1A55" w:rsidRDefault="00245F59" w:rsidP="00245F59">
            <w:pPr>
              <w:pStyle w:val="ListParagraph"/>
              <w:numPr>
                <w:ilvl w:val="0"/>
                <w:numId w:val="85"/>
              </w:numPr>
              <w:spacing w:line="240" w:lineRule="auto"/>
            </w:pPr>
          </w:p>
        </w:tc>
        <w:tc>
          <w:tcPr>
            <w:tcW w:w="2017" w:type="dxa"/>
          </w:tcPr>
          <w:p w14:paraId="1C346E78" w14:textId="4B228572" w:rsidR="00245F59" w:rsidRPr="00E9504C" w:rsidRDefault="00245F59" w:rsidP="00245F59">
            <w:pPr>
              <w:spacing w:line="240" w:lineRule="auto"/>
              <w:ind w:firstLine="0"/>
              <w:rPr>
                <w:sz w:val="20"/>
                <w:szCs w:val="20"/>
              </w:rPr>
            </w:pPr>
            <w:r w:rsidRPr="00E9504C">
              <w:rPr>
                <w:sz w:val="20"/>
                <w:szCs w:val="20"/>
              </w:rPr>
              <w:t>Pendiente</w:t>
            </w:r>
          </w:p>
        </w:tc>
      </w:tr>
      <w:tr w:rsidR="00245F59" w14:paraId="3FB0BBB5" w14:textId="77777777" w:rsidTr="0072021F">
        <w:tc>
          <w:tcPr>
            <w:tcW w:w="584" w:type="dxa"/>
            <w:tcBorders>
              <w:bottom w:val="single" w:sz="4" w:space="0" w:color="auto"/>
            </w:tcBorders>
          </w:tcPr>
          <w:p w14:paraId="09868FCC" w14:textId="62652626" w:rsidR="00245F59" w:rsidRDefault="00E73F71" w:rsidP="00245F59">
            <w:pPr>
              <w:ind w:firstLine="0"/>
            </w:pPr>
            <w:r>
              <w:t>110</w:t>
            </w:r>
          </w:p>
        </w:tc>
        <w:tc>
          <w:tcPr>
            <w:tcW w:w="2222" w:type="dxa"/>
            <w:tcBorders>
              <w:bottom w:val="single" w:sz="4" w:space="0" w:color="auto"/>
            </w:tcBorders>
          </w:tcPr>
          <w:p w14:paraId="0A472CE6" w14:textId="2163513F" w:rsidR="00245F59" w:rsidRDefault="00245F59" w:rsidP="00245F59">
            <w:pPr>
              <w:spacing w:line="240" w:lineRule="auto"/>
              <w:ind w:firstLine="0"/>
            </w:pPr>
            <w:r>
              <w:t>1.</w:t>
            </w:r>
            <w:r w:rsidR="004A5973">
              <w:t>6</w:t>
            </w:r>
            <w:r>
              <w:t>.6 Realizar informe de Lecciones aprendidas</w:t>
            </w:r>
          </w:p>
        </w:tc>
        <w:tc>
          <w:tcPr>
            <w:tcW w:w="2733" w:type="dxa"/>
            <w:tcBorders>
              <w:bottom w:val="single" w:sz="4" w:space="0" w:color="auto"/>
            </w:tcBorders>
          </w:tcPr>
          <w:p w14:paraId="67923856" w14:textId="1D718337" w:rsidR="00245F59" w:rsidRPr="007E1A55" w:rsidRDefault="00245F59" w:rsidP="00245F59">
            <w:pPr>
              <w:spacing w:line="240" w:lineRule="auto"/>
              <w:ind w:firstLine="0"/>
            </w:pPr>
            <w:r w:rsidRPr="00D71182">
              <w:t>Mejorar los proyectos futuros aplicando las lecciones aprendidas.</w:t>
            </w:r>
          </w:p>
        </w:tc>
        <w:tc>
          <w:tcPr>
            <w:tcW w:w="2591" w:type="dxa"/>
            <w:gridSpan w:val="2"/>
            <w:tcBorders>
              <w:bottom w:val="single" w:sz="4" w:space="0" w:color="auto"/>
            </w:tcBorders>
          </w:tcPr>
          <w:p w14:paraId="6F8831B4" w14:textId="2198781E" w:rsidR="00245F59" w:rsidRPr="007E1A55" w:rsidRDefault="00245F59" w:rsidP="00245F59">
            <w:pPr>
              <w:spacing w:line="240" w:lineRule="auto"/>
              <w:ind w:firstLine="0"/>
            </w:pPr>
            <w:r w:rsidRPr="00D71182">
              <w:t>Documentar las ideas clave, los desafíos y los éxitos encontrados durante el proyecto.</w:t>
            </w:r>
          </w:p>
        </w:tc>
        <w:tc>
          <w:tcPr>
            <w:tcW w:w="2762" w:type="dxa"/>
            <w:gridSpan w:val="2"/>
            <w:tcBorders>
              <w:bottom w:val="single" w:sz="4" w:space="0" w:color="auto"/>
            </w:tcBorders>
          </w:tcPr>
          <w:p w14:paraId="56E7A6E6" w14:textId="1BFCB06B" w:rsidR="00245F59" w:rsidRPr="007E1A55" w:rsidRDefault="00245F59" w:rsidP="00245F59">
            <w:pPr>
              <w:spacing w:line="240" w:lineRule="auto"/>
              <w:ind w:firstLine="0"/>
            </w:pPr>
            <w:r>
              <w:t xml:space="preserve">Retroalimentación </w:t>
            </w:r>
            <w:r w:rsidRPr="00FD7C4A">
              <w:t>del equipo, informes del proyecto y análisis de resultados.</w:t>
            </w:r>
          </w:p>
        </w:tc>
        <w:tc>
          <w:tcPr>
            <w:tcW w:w="2377" w:type="dxa"/>
            <w:tcBorders>
              <w:bottom w:val="single" w:sz="4" w:space="0" w:color="auto"/>
            </w:tcBorders>
          </w:tcPr>
          <w:p w14:paraId="0FFA9D99" w14:textId="4F43D2EB" w:rsidR="00245F59" w:rsidRPr="007E1A55" w:rsidRDefault="00245F59" w:rsidP="00245F59">
            <w:pPr>
              <w:spacing w:line="240" w:lineRule="auto"/>
              <w:ind w:firstLine="0"/>
            </w:pPr>
            <w:r>
              <w:t>Gerente de Proyecto y Equipo PM</w:t>
            </w:r>
          </w:p>
        </w:tc>
        <w:tc>
          <w:tcPr>
            <w:tcW w:w="2713" w:type="dxa"/>
            <w:tcBorders>
              <w:bottom w:val="single" w:sz="4" w:space="0" w:color="auto"/>
            </w:tcBorders>
          </w:tcPr>
          <w:p w14:paraId="1C7CBA78" w14:textId="2512C8C3" w:rsidR="00245F59" w:rsidRPr="007E1A55" w:rsidRDefault="00245F59" w:rsidP="00245F59">
            <w:pPr>
              <w:spacing w:line="240" w:lineRule="auto"/>
              <w:ind w:firstLine="0"/>
            </w:pPr>
            <w:r w:rsidRPr="002B5D4C">
              <w:t xml:space="preserve">Recopilar comentarios, analizar los resultados y </w:t>
            </w:r>
            <w:r>
              <w:t>recopilar</w:t>
            </w:r>
            <w:r w:rsidRPr="002B5D4C">
              <w:t xml:space="preserve"> el informe.</w:t>
            </w:r>
          </w:p>
        </w:tc>
        <w:tc>
          <w:tcPr>
            <w:tcW w:w="1663" w:type="dxa"/>
            <w:tcBorders>
              <w:bottom w:val="single" w:sz="4" w:space="0" w:color="auto"/>
            </w:tcBorders>
          </w:tcPr>
          <w:p w14:paraId="13511F6C" w14:textId="77777777" w:rsidR="00245F59" w:rsidRPr="007E1A55" w:rsidRDefault="00245F59" w:rsidP="00245F59">
            <w:pPr>
              <w:pStyle w:val="ListParagraph"/>
              <w:numPr>
                <w:ilvl w:val="0"/>
                <w:numId w:val="85"/>
              </w:numPr>
              <w:spacing w:line="240" w:lineRule="auto"/>
            </w:pPr>
          </w:p>
        </w:tc>
        <w:tc>
          <w:tcPr>
            <w:tcW w:w="1620" w:type="dxa"/>
            <w:tcBorders>
              <w:bottom w:val="single" w:sz="4" w:space="0" w:color="auto"/>
            </w:tcBorders>
          </w:tcPr>
          <w:p w14:paraId="30E79503" w14:textId="77777777" w:rsidR="00245F59" w:rsidRPr="007E1A55" w:rsidRDefault="00245F59" w:rsidP="00245F59">
            <w:pPr>
              <w:spacing w:line="240" w:lineRule="auto"/>
              <w:ind w:firstLine="0"/>
            </w:pPr>
          </w:p>
        </w:tc>
        <w:tc>
          <w:tcPr>
            <w:tcW w:w="2017" w:type="dxa"/>
            <w:tcBorders>
              <w:bottom w:val="single" w:sz="4" w:space="0" w:color="auto"/>
            </w:tcBorders>
          </w:tcPr>
          <w:p w14:paraId="780A56CC" w14:textId="7C36F884" w:rsidR="00245F59" w:rsidRPr="0072021F" w:rsidRDefault="00245F59" w:rsidP="00245F59">
            <w:pPr>
              <w:spacing w:line="240" w:lineRule="auto"/>
              <w:ind w:firstLine="0"/>
              <w:rPr>
                <w:sz w:val="20"/>
                <w:szCs w:val="20"/>
              </w:rPr>
            </w:pPr>
            <w:r w:rsidRPr="0072021F">
              <w:rPr>
                <w:sz w:val="20"/>
                <w:szCs w:val="20"/>
              </w:rPr>
              <w:t>Pendiente</w:t>
            </w:r>
          </w:p>
        </w:tc>
      </w:tr>
    </w:tbl>
    <w:p w14:paraId="62AA8D57" w14:textId="480FD1BC" w:rsidR="00A05260" w:rsidRPr="00A05260" w:rsidRDefault="00A05260" w:rsidP="00E36C9E">
      <w:pPr>
        <w:ind w:firstLine="0"/>
        <w:sectPr w:rsidR="00A05260" w:rsidRPr="00A05260" w:rsidSect="00066BED">
          <w:pgSz w:w="24480" w:h="15840" w:orient="landscape" w:code="3"/>
          <w:pgMar w:top="1440" w:right="1440" w:bottom="1532" w:left="1440" w:header="706" w:footer="706" w:gutter="0"/>
          <w:cols w:space="720"/>
          <w:docGrid w:linePitch="360"/>
        </w:sectPr>
      </w:pPr>
      <w:r w:rsidRPr="00EF668F">
        <w:rPr>
          <w:i/>
          <w:iCs/>
        </w:rPr>
        <w:t>Nota</w:t>
      </w:r>
      <w:r w:rsidR="00DC3E57" w:rsidRPr="00EF668F">
        <w:rPr>
          <w:i/>
          <w:iCs/>
        </w:rPr>
        <w:t>:</w:t>
      </w:r>
      <w:r w:rsidR="00DC3E57">
        <w:t xml:space="preserve"> La </w:t>
      </w:r>
      <w:r w:rsidR="00BE59C3">
        <w:t>tabla</w:t>
      </w:r>
      <w:r w:rsidR="00992E30">
        <w:t>,</w:t>
      </w:r>
      <w:r w:rsidR="00DC3E57">
        <w:t xml:space="preserve"> muestra la matriz de trazabilidad de requisitos</w:t>
      </w:r>
      <w:r w:rsidR="004B0A11">
        <w:t xml:space="preserve"> para el proyecto del centro </w:t>
      </w:r>
      <w:r w:rsidR="008F5F2C">
        <w:t xml:space="preserve">comercial.  </w:t>
      </w:r>
      <w:r w:rsidR="00C37D2E">
        <w:t>Autoría</w:t>
      </w:r>
      <w:r w:rsidR="008F5F2C">
        <w:t xml:space="preserve"> propia</w:t>
      </w:r>
    </w:p>
    <w:p w14:paraId="2ADA6B56" w14:textId="6153D2B5" w:rsidR="004F2F29" w:rsidRPr="00AF4577" w:rsidRDefault="00A25EBA" w:rsidP="00AF4577">
      <w:pPr>
        <w:pStyle w:val="Heading4"/>
        <w:numPr>
          <w:ilvl w:val="0"/>
          <w:numId w:val="0"/>
        </w:numPr>
        <w:ind w:left="720"/>
        <w:rPr>
          <w:sz w:val="22"/>
          <w:szCs w:val="22"/>
        </w:rPr>
      </w:pPr>
      <w:bookmarkStart w:id="271" w:name="_Toc195293390"/>
      <w:r w:rsidRPr="00AF4577">
        <w:rPr>
          <w:sz w:val="22"/>
          <w:szCs w:val="22"/>
        </w:rPr>
        <w:lastRenderedPageBreak/>
        <w:t xml:space="preserve">4.2.4 </w:t>
      </w:r>
      <w:r w:rsidR="00301F81" w:rsidRPr="00AF4577">
        <w:rPr>
          <w:sz w:val="22"/>
          <w:szCs w:val="22"/>
        </w:rPr>
        <w:t>Definir el Alcance</w:t>
      </w:r>
      <w:bookmarkEnd w:id="271"/>
    </w:p>
    <w:p w14:paraId="5922CE33" w14:textId="0634A6D5" w:rsidR="0031323E" w:rsidRDefault="007E66A1" w:rsidP="00E35B90">
      <w:pPr>
        <w:rPr>
          <w:bCs/>
          <w:szCs w:val="22"/>
        </w:rPr>
      </w:pPr>
      <w:r w:rsidRPr="007E66A1">
        <w:rPr>
          <w:bCs/>
          <w:szCs w:val="22"/>
        </w:rPr>
        <w:t xml:space="preserve">El alcance del proyecto se refiere a las decisiones sobre qué se incluye y excluye de los límites del proyecto y qué tareas se van a realizar para lograr los objetivos de este. </w:t>
      </w:r>
      <w:r w:rsidR="00155606" w:rsidRPr="007E66A1">
        <w:rPr>
          <w:bCs/>
          <w:szCs w:val="22"/>
        </w:rPr>
        <w:t>L</w:t>
      </w:r>
      <w:r w:rsidR="00155606">
        <w:rPr>
          <w:bCs/>
          <w:szCs w:val="22"/>
        </w:rPr>
        <w:t xml:space="preserve">os </w:t>
      </w:r>
      <w:r w:rsidR="00155606" w:rsidRPr="007E66A1">
        <w:rPr>
          <w:bCs/>
          <w:szCs w:val="22"/>
        </w:rPr>
        <w:t>principales</w:t>
      </w:r>
      <w:r w:rsidRPr="007E66A1">
        <w:rPr>
          <w:bCs/>
          <w:szCs w:val="22"/>
        </w:rPr>
        <w:t xml:space="preserve"> </w:t>
      </w:r>
      <w:proofErr w:type="spellStart"/>
      <w:r w:rsidR="00EC221E">
        <w:rPr>
          <w:bCs/>
          <w:szCs w:val="22"/>
        </w:rPr>
        <w:t>stakeholders</w:t>
      </w:r>
      <w:proofErr w:type="spellEnd"/>
      <w:r w:rsidR="00EC221E">
        <w:rPr>
          <w:bCs/>
          <w:szCs w:val="22"/>
        </w:rPr>
        <w:t xml:space="preserve"> incluido el </w:t>
      </w:r>
      <w:r w:rsidR="00EB3EAD">
        <w:rPr>
          <w:bCs/>
          <w:szCs w:val="22"/>
        </w:rPr>
        <w:t>director</w:t>
      </w:r>
      <w:r w:rsidR="00EC221E">
        <w:rPr>
          <w:bCs/>
          <w:szCs w:val="22"/>
        </w:rPr>
        <w:t xml:space="preserve"> de proyecto </w:t>
      </w:r>
      <w:r w:rsidR="009B114C">
        <w:rPr>
          <w:bCs/>
          <w:szCs w:val="22"/>
        </w:rPr>
        <w:t>debe estar</w:t>
      </w:r>
      <w:r w:rsidRPr="007E66A1">
        <w:rPr>
          <w:bCs/>
          <w:szCs w:val="22"/>
        </w:rPr>
        <w:t xml:space="preserve"> muy involucradas en el desarrollo y definición efectiva del alcance</w:t>
      </w:r>
      <w:r w:rsidR="00E35B90">
        <w:rPr>
          <w:bCs/>
          <w:szCs w:val="22"/>
        </w:rPr>
        <w:t xml:space="preserve">. </w:t>
      </w:r>
      <w:r w:rsidR="004010F0">
        <w:rPr>
          <w:bCs/>
          <w:szCs w:val="22"/>
        </w:rPr>
        <w:t>El</w:t>
      </w:r>
      <w:r w:rsidR="004010F0" w:rsidRPr="004351DD">
        <w:rPr>
          <w:bCs/>
          <w:szCs w:val="22"/>
        </w:rPr>
        <w:t xml:space="preserve"> director de proyectos debe</w:t>
      </w:r>
      <w:r w:rsidRPr="004351DD">
        <w:rPr>
          <w:bCs/>
          <w:szCs w:val="22"/>
        </w:rPr>
        <w:t xml:space="preserve"> </w:t>
      </w:r>
      <w:r w:rsidR="0026134C">
        <w:rPr>
          <w:bCs/>
          <w:szCs w:val="22"/>
        </w:rPr>
        <w:t>comprender</w:t>
      </w:r>
      <w:r w:rsidRPr="004351DD">
        <w:rPr>
          <w:bCs/>
          <w:szCs w:val="22"/>
        </w:rPr>
        <w:t xml:space="preserve"> y entender en detalle el alcance</w:t>
      </w:r>
      <w:r w:rsidR="009B2BD9">
        <w:rPr>
          <w:bCs/>
          <w:szCs w:val="22"/>
        </w:rPr>
        <w:t>,</w:t>
      </w:r>
      <w:r w:rsidRPr="004351DD">
        <w:rPr>
          <w:bCs/>
          <w:szCs w:val="22"/>
        </w:rPr>
        <w:t xml:space="preserve"> además debe utilizar aquellos conocimientos que les </w:t>
      </w:r>
      <w:r w:rsidR="00E35B90" w:rsidRPr="004351DD">
        <w:rPr>
          <w:bCs/>
          <w:szCs w:val="22"/>
        </w:rPr>
        <w:t>permitan definir</w:t>
      </w:r>
      <w:r w:rsidR="00AF7C85">
        <w:rPr>
          <w:bCs/>
          <w:szCs w:val="22"/>
        </w:rPr>
        <w:t xml:space="preserve"> </w:t>
      </w:r>
      <w:r w:rsidRPr="004351DD">
        <w:rPr>
          <w:bCs/>
          <w:szCs w:val="22"/>
        </w:rPr>
        <w:t>el alcance y</w:t>
      </w:r>
      <w:r w:rsidR="0026134C" w:rsidRPr="004351DD">
        <w:rPr>
          <w:bCs/>
          <w:szCs w:val="22"/>
        </w:rPr>
        <w:t xml:space="preserve"> las</w:t>
      </w:r>
      <w:r w:rsidRPr="004351DD">
        <w:rPr>
          <w:bCs/>
          <w:szCs w:val="22"/>
        </w:rPr>
        <w:t xml:space="preserve"> metas del proyecto. </w:t>
      </w:r>
      <w:r w:rsidR="00260D30">
        <w:t>L</w:t>
      </w:r>
      <w:r w:rsidR="0031323E">
        <w:t>a guía práctica de Grupo de procesos PMI</w:t>
      </w:r>
      <w:r w:rsidR="0000581A">
        <w:t xml:space="preserve"> (</w:t>
      </w:r>
      <w:r w:rsidR="0031323E">
        <w:t>2023)</w:t>
      </w:r>
      <w:r w:rsidR="00260D30">
        <w:t>,</w:t>
      </w:r>
      <w:r w:rsidR="00BA4668">
        <w:t xml:space="preserve"> </w:t>
      </w:r>
      <w:r w:rsidR="00F124C9">
        <w:t xml:space="preserve">especifica </w:t>
      </w:r>
      <w:r w:rsidR="00BA4668">
        <w:t>“definir el alcan</w:t>
      </w:r>
      <w:r w:rsidR="00F124C9">
        <w:t>c</w:t>
      </w:r>
      <w:r w:rsidR="00BA4668">
        <w:t xml:space="preserve">e </w:t>
      </w:r>
      <w:r w:rsidR="00BD2E2C">
        <w:t>es el proceso que consiste en desarrollar una descripción</w:t>
      </w:r>
      <w:r w:rsidR="003439B4">
        <w:t xml:space="preserve"> detallada del proyecto y del producto (</w:t>
      </w:r>
      <w:r w:rsidR="0053408C">
        <w:t>pág.</w:t>
      </w:r>
      <w:r w:rsidR="003439B4">
        <w:t xml:space="preserve"> </w:t>
      </w:r>
      <w:r w:rsidR="0053408C">
        <w:t>85)</w:t>
      </w:r>
    </w:p>
    <w:p w14:paraId="1E237FC1" w14:textId="56D67320" w:rsidR="006C24AE" w:rsidRDefault="002059F8" w:rsidP="00E35B90">
      <w:pPr>
        <w:rPr>
          <w:bCs/>
          <w:szCs w:val="22"/>
        </w:rPr>
      </w:pPr>
      <w:r>
        <w:rPr>
          <w:bCs/>
          <w:szCs w:val="22"/>
        </w:rPr>
        <w:t>E</w:t>
      </w:r>
      <w:r w:rsidRPr="002059F8">
        <w:rPr>
          <w:bCs/>
          <w:szCs w:val="22"/>
        </w:rPr>
        <w:t xml:space="preserve">l desarrollo del alcance del proyecto oportuno y efectivo comienza temprano en el ciclo de vida del proyecto y continúa hasta su </w:t>
      </w:r>
      <w:r w:rsidR="00DF35B5" w:rsidRPr="002059F8">
        <w:rPr>
          <w:bCs/>
          <w:szCs w:val="22"/>
        </w:rPr>
        <w:t>conclusión</w:t>
      </w:r>
      <w:r w:rsidR="00DF35B5">
        <w:rPr>
          <w:bCs/>
          <w:szCs w:val="22"/>
        </w:rPr>
        <w:t>, asimismo e</w:t>
      </w:r>
      <w:r w:rsidR="00DF35B5" w:rsidRPr="004D117D">
        <w:rPr>
          <w:bCs/>
          <w:szCs w:val="22"/>
        </w:rPr>
        <w:t>n</w:t>
      </w:r>
      <w:r w:rsidR="004D117D" w:rsidRPr="004D117D">
        <w:rPr>
          <w:bCs/>
          <w:szCs w:val="22"/>
        </w:rPr>
        <w:t xml:space="preserve"> la gestión de proyectos, desarrollar y definir el alcance es </w:t>
      </w:r>
      <w:r w:rsidR="0085126F">
        <w:rPr>
          <w:bCs/>
          <w:szCs w:val="22"/>
        </w:rPr>
        <w:t xml:space="preserve">un </w:t>
      </w:r>
      <w:r w:rsidR="004D117D" w:rsidRPr="004D117D">
        <w:rPr>
          <w:bCs/>
          <w:szCs w:val="22"/>
        </w:rPr>
        <w:t>p</w:t>
      </w:r>
      <w:r w:rsidR="0085126F">
        <w:rPr>
          <w:bCs/>
          <w:szCs w:val="22"/>
        </w:rPr>
        <w:t xml:space="preserve">roceso fundamental </w:t>
      </w:r>
      <w:r w:rsidR="004D117D" w:rsidRPr="004D117D">
        <w:rPr>
          <w:bCs/>
          <w:szCs w:val="22"/>
        </w:rPr>
        <w:t>para la realización del proyecto</w:t>
      </w:r>
      <w:r w:rsidR="00EE4CAB">
        <w:rPr>
          <w:bCs/>
          <w:szCs w:val="22"/>
        </w:rPr>
        <w:t xml:space="preserve"> y </w:t>
      </w:r>
      <w:r w:rsidR="003C6F4F">
        <w:rPr>
          <w:bCs/>
          <w:szCs w:val="22"/>
        </w:rPr>
        <w:t>el éxito</w:t>
      </w:r>
      <w:r w:rsidR="00C75C07">
        <w:rPr>
          <w:bCs/>
          <w:szCs w:val="22"/>
        </w:rPr>
        <w:t xml:space="preserve"> del proyecto depende del correcto desarrollo de est</w:t>
      </w:r>
      <w:r w:rsidR="00A74F92">
        <w:rPr>
          <w:bCs/>
          <w:szCs w:val="22"/>
        </w:rPr>
        <w:t>e proceso.</w:t>
      </w:r>
    </w:p>
    <w:p w14:paraId="34BCFF9F" w14:textId="6CBBDCED" w:rsidR="003D6CE1" w:rsidRDefault="003D6CE1" w:rsidP="00E35B90">
      <w:pPr>
        <w:rPr>
          <w:bCs/>
          <w:szCs w:val="22"/>
        </w:rPr>
      </w:pPr>
      <w:r w:rsidRPr="003D6CE1">
        <w:rPr>
          <w:bCs/>
          <w:szCs w:val="22"/>
        </w:rPr>
        <w:t>El alcance del proyecto para el diseño y la construcción de</w:t>
      </w:r>
      <w:r w:rsidR="001B56D5">
        <w:rPr>
          <w:bCs/>
          <w:szCs w:val="22"/>
        </w:rPr>
        <w:t xml:space="preserve"> </w:t>
      </w:r>
      <w:r w:rsidRPr="003D6CE1">
        <w:rPr>
          <w:bCs/>
          <w:szCs w:val="22"/>
        </w:rPr>
        <w:t xml:space="preserve">centro comercial </w:t>
      </w:r>
      <w:r w:rsidR="004B5EA5">
        <w:rPr>
          <w:bCs/>
          <w:szCs w:val="22"/>
        </w:rPr>
        <w:t xml:space="preserve">es </w:t>
      </w:r>
      <w:r w:rsidR="009665E6">
        <w:rPr>
          <w:bCs/>
          <w:szCs w:val="22"/>
        </w:rPr>
        <w:t xml:space="preserve">concretar </w:t>
      </w:r>
      <w:r w:rsidR="009665E6" w:rsidRPr="003D6CE1">
        <w:rPr>
          <w:bCs/>
          <w:szCs w:val="22"/>
        </w:rPr>
        <w:t>la</w:t>
      </w:r>
      <w:r w:rsidRPr="003D6CE1">
        <w:rPr>
          <w:bCs/>
          <w:szCs w:val="22"/>
        </w:rPr>
        <w:t xml:space="preserve"> creación de un plan integral que defina todas las actividades, entregables y límites necesarios para completar el proyecto con éxito. El objetivo principal es diseñar y construir un centro comercial moderno y sostenible que </w:t>
      </w:r>
      <w:r w:rsidR="002D0E79">
        <w:rPr>
          <w:bCs/>
          <w:szCs w:val="22"/>
        </w:rPr>
        <w:t xml:space="preserve">concentre </w:t>
      </w:r>
      <w:r w:rsidR="00580A43">
        <w:rPr>
          <w:bCs/>
          <w:szCs w:val="22"/>
        </w:rPr>
        <w:t>locales</w:t>
      </w:r>
      <w:r w:rsidRPr="003D6CE1">
        <w:rPr>
          <w:bCs/>
          <w:szCs w:val="22"/>
        </w:rPr>
        <w:t xml:space="preserve"> </w:t>
      </w:r>
      <w:r w:rsidR="00C23DBB">
        <w:rPr>
          <w:bCs/>
          <w:szCs w:val="22"/>
        </w:rPr>
        <w:t>comerciales</w:t>
      </w:r>
      <w:r w:rsidRPr="003D6CE1">
        <w:rPr>
          <w:bCs/>
          <w:szCs w:val="22"/>
        </w:rPr>
        <w:t xml:space="preserve">, áreas </w:t>
      </w:r>
      <w:r w:rsidR="009127AA">
        <w:rPr>
          <w:bCs/>
          <w:szCs w:val="22"/>
        </w:rPr>
        <w:t>comunes</w:t>
      </w:r>
      <w:r w:rsidRPr="003D6CE1">
        <w:rPr>
          <w:bCs/>
          <w:szCs w:val="22"/>
        </w:rPr>
        <w:t xml:space="preserve">, zonas de entretenimiento, estacionamientos y servicios públicos </w:t>
      </w:r>
      <w:r w:rsidR="00EE52E2">
        <w:rPr>
          <w:bCs/>
          <w:szCs w:val="22"/>
        </w:rPr>
        <w:t>fundamentales</w:t>
      </w:r>
      <w:r w:rsidRPr="003D6CE1">
        <w:rPr>
          <w:bCs/>
          <w:szCs w:val="22"/>
        </w:rPr>
        <w:t xml:space="preserve">, </w:t>
      </w:r>
      <w:r w:rsidR="00BD204C">
        <w:rPr>
          <w:bCs/>
          <w:szCs w:val="22"/>
        </w:rPr>
        <w:t>que</w:t>
      </w:r>
      <w:r w:rsidRPr="003D6CE1">
        <w:rPr>
          <w:bCs/>
          <w:szCs w:val="22"/>
        </w:rPr>
        <w:t xml:space="preserve"> satisfa</w:t>
      </w:r>
      <w:r w:rsidR="00BD204C">
        <w:rPr>
          <w:bCs/>
          <w:szCs w:val="22"/>
        </w:rPr>
        <w:t>ga</w:t>
      </w:r>
      <w:r w:rsidRPr="003D6CE1">
        <w:rPr>
          <w:bCs/>
          <w:szCs w:val="22"/>
        </w:rPr>
        <w:t xml:space="preserve"> las necesidades de </w:t>
      </w:r>
      <w:r w:rsidR="00A913CD">
        <w:rPr>
          <w:bCs/>
          <w:szCs w:val="22"/>
        </w:rPr>
        <w:t xml:space="preserve">los </w:t>
      </w:r>
      <w:proofErr w:type="spellStart"/>
      <w:r w:rsidR="005B7E74">
        <w:rPr>
          <w:bCs/>
          <w:szCs w:val="22"/>
        </w:rPr>
        <w:t>stakeholde</w:t>
      </w:r>
      <w:r w:rsidR="00252251">
        <w:rPr>
          <w:bCs/>
          <w:szCs w:val="22"/>
        </w:rPr>
        <w:t>rs</w:t>
      </w:r>
      <w:proofErr w:type="spellEnd"/>
      <w:r w:rsidR="005B7E74">
        <w:rPr>
          <w:bCs/>
          <w:szCs w:val="22"/>
        </w:rPr>
        <w:t xml:space="preserve"> del proyecto incluido los</w:t>
      </w:r>
      <w:r w:rsidRPr="003D6CE1">
        <w:rPr>
          <w:bCs/>
          <w:szCs w:val="22"/>
        </w:rPr>
        <w:t xml:space="preserve"> </w:t>
      </w:r>
      <w:r w:rsidR="000B7BFE">
        <w:rPr>
          <w:bCs/>
          <w:szCs w:val="22"/>
        </w:rPr>
        <w:t xml:space="preserve">clientes, </w:t>
      </w:r>
      <w:r w:rsidRPr="003D6CE1">
        <w:rPr>
          <w:bCs/>
          <w:szCs w:val="22"/>
        </w:rPr>
        <w:t xml:space="preserve">inquilinos, </w:t>
      </w:r>
      <w:r w:rsidR="004F3295">
        <w:rPr>
          <w:bCs/>
          <w:szCs w:val="22"/>
        </w:rPr>
        <w:t>visitantes</w:t>
      </w:r>
      <w:r w:rsidRPr="003D6CE1">
        <w:rPr>
          <w:bCs/>
          <w:szCs w:val="22"/>
        </w:rPr>
        <w:t xml:space="preserve"> y la comunidad.</w:t>
      </w:r>
      <w:r w:rsidR="00C969C0">
        <w:rPr>
          <w:bCs/>
          <w:szCs w:val="22"/>
        </w:rPr>
        <w:t xml:space="preserve"> El principal documento de salida es el Enunciado del alcance</w:t>
      </w:r>
      <w:r w:rsidR="007E3C69">
        <w:rPr>
          <w:bCs/>
          <w:szCs w:val="22"/>
        </w:rPr>
        <w:t>.</w:t>
      </w:r>
    </w:p>
    <w:p w14:paraId="3261EA6B" w14:textId="52A88C90" w:rsidR="007E3C69" w:rsidRDefault="007E3C69" w:rsidP="00E35B90">
      <w:pPr>
        <w:rPr>
          <w:bCs/>
          <w:szCs w:val="22"/>
        </w:rPr>
      </w:pPr>
      <w:r>
        <w:rPr>
          <w:bCs/>
          <w:szCs w:val="22"/>
        </w:rPr>
        <w:t>Herramientas y técnicas utilizadas</w:t>
      </w:r>
      <w:r w:rsidR="00442161">
        <w:rPr>
          <w:bCs/>
          <w:szCs w:val="22"/>
        </w:rPr>
        <w:t xml:space="preserve"> para la </w:t>
      </w:r>
      <w:r w:rsidR="00BB4E51">
        <w:rPr>
          <w:bCs/>
          <w:szCs w:val="22"/>
        </w:rPr>
        <w:t>definición</w:t>
      </w:r>
      <w:r w:rsidR="00442161">
        <w:rPr>
          <w:bCs/>
          <w:szCs w:val="22"/>
        </w:rPr>
        <w:t xml:space="preserve"> del alcance:</w:t>
      </w:r>
    </w:p>
    <w:p w14:paraId="7A34F3B7" w14:textId="0460D852" w:rsidR="00442161" w:rsidRDefault="002A10C5" w:rsidP="00487A83">
      <w:pPr>
        <w:pStyle w:val="ListParagraph"/>
        <w:numPr>
          <w:ilvl w:val="0"/>
          <w:numId w:val="85"/>
        </w:numPr>
        <w:rPr>
          <w:bCs/>
          <w:szCs w:val="22"/>
        </w:rPr>
      </w:pPr>
      <w:r>
        <w:rPr>
          <w:bCs/>
          <w:szCs w:val="22"/>
        </w:rPr>
        <w:t xml:space="preserve">Juicio experto: </w:t>
      </w:r>
      <w:r w:rsidR="009E5FEE">
        <w:rPr>
          <w:bCs/>
          <w:szCs w:val="22"/>
        </w:rPr>
        <w:t>Consulta con los profesionales especiali</w:t>
      </w:r>
      <w:r w:rsidR="00BB33AC">
        <w:rPr>
          <w:bCs/>
          <w:szCs w:val="22"/>
        </w:rPr>
        <w:t xml:space="preserve">zados para determinar las </w:t>
      </w:r>
      <w:r w:rsidR="00175C94">
        <w:rPr>
          <w:bCs/>
          <w:szCs w:val="22"/>
        </w:rPr>
        <w:t xml:space="preserve">características </w:t>
      </w:r>
      <w:r w:rsidR="00A779B0">
        <w:rPr>
          <w:bCs/>
          <w:szCs w:val="22"/>
        </w:rPr>
        <w:t>claves</w:t>
      </w:r>
      <w:r w:rsidR="009131D2">
        <w:rPr>
          <w:bCs/>
          <w:szCs w:val="22"/>
        </w:rPr>
        <w:t xml:space="preserve"> y las restricciones del proyecto</w:t>
      </w:r>
      <w:r w:rsidR="00236F2E">
        <w:rPr>
          <w:bCs/>
          <w:szCs w:val="22"/>
        </w:rPr>
        <w:t xml:space="preserve"> en todas las etap</w:t>
      </w:r>
      <w:r w:rsidR="0087083F">
        <w:rPr>
          <w:bCs/>
          <w:szCs w:val="22"/>
        </w:rPr>
        <w:t>as del proyecto.</w:t>
      </w:r>
    </w:p>
    <w:p w14:paraId="42775D4D" w14:textId="17253B9F" w:rsidR="009131D2" w:rsidRDefault="009E77EC" w:rsidP="00487A83">
      <w:pPr>
        <w:pStyle w:val="ListParagraph"/>
        <w:numPr>
          <w:ilvl w:val="0"/>
          <w:numId w:val="85"/>
        </w:numPr>
        <w:rPr>
          <w:bCs/>
          <w:szCs w:val="22"/>
        </w:rPr>
      </w:pPr>
      <w:r>
        <w:rPr>
          <w:bCs/>
          <w:szCs w:val="22"/>
        </w:rPr>
        <w:lastRenderedPageBreak/>
        <w:t>A</w:t>
      </w:r>
      <w:r w:rsidR="00BD7906">
        <w:rPr>
          <w:bCs/>
          <w:szCs w:val="22"/>
        </w:rPr>
        <w:t>nálisis</w:t>
      </w:r>
      <w:r w:rsidR="00C73998">
        <w:rPr>
          <w:bCs/>
          <w:szCs w:val="22"/>
        </w:rPr>
        <w:t xml:space="preserve"> de datos</w:t>
      </w:r>
      <w:r w:rsidR="002A0AC9">
        <w:rPr>
          <w:bCs/>
          <w:szCs w:val="22"/>
        </w:rPr>
        <w:t xml:space="preserve">: Examinar </w:t>
      </w:r>
      <w:r w:rsidR="00987015">
        <w:rPr>
          <w:bCs/>
          <w:szCs w:val="22"/>
        </w:rPr>
        <w:t xml:space="preserve">los datos para apoyar la toma de decisiones en la </w:t>
      </w:r>
      <w:r w:rsidR="005A6246">
        <w:rPr>
          <w:bCs/>
          <w:szCs w:val="22"/>
        </w:rPr>
        <w:t>definición del alcance del proyecto</w:t>
      </w:r>
      <w:r w:rsidR="003D059D">
        <w:rPr>
          <w:bCs/>
          <w:szCs w:val="22"/>
        </w:rPr>
        <w:t xml:space="preserve"> por ejemplo el análisis </w:t>
      </w:r>
      <w:r w:rsidR="00FB396B">
        <w:rPr>
          <w:bCs/>
          <w:szCs w:val="22"/>
        </w:rPr>
        <w:t>del estudio ambiental y el estudio de tráfico entre otros.</w:t>
      </w:r>
    </w:p>
    <w:p w14:paraId="114C128B" w14:textId="3E0E8EB9" w:rsidR="00FB396B" w:rsidRPr="00442161" w:rsidRDefault="00F47B5C" w:rsidP="00487A83">
      <w:pPr>
        <w:pStyle w:val="ListParagraph"/>
        <w:numPr>
          <w:ilvl w:val="0"/>
          <w:numId w:val="85"/>
        </w:numPr>
        <w:rPr>
          <w:bCs/>
          <w:szCs w:val="22"/>
        </w:rPr>
      </w:pPr>
      <w:r>
        <w:rPr>
          <w:bCs/>
          <w:szCs w:val="22"/>
        </w:rPr>
        <w:t xml:space="preserve">Análisis de Alternativas: </w:t>
      </w:r>
      <w:r w:rsidR="00855E29" w:rsidRPr="00855E29">
        <w:rPr>
          <w:bCs/>
          <w:szCs w:val="22"/>
        </w:rPr>
        <w:t xml:space="preserve">Comparación de diferentes enfoques de diseño y construcción para </w:t>
      </w:r>
      <w:r w:rsidR="00100710">
        <w:rPr>
          <w:bCs/>
          <w:szCs w:val="22"/>
        </w:rPr>
        <w:t>seleccionar</w:t>
      </w:r>
      <w:r w:rsidR="00855E29" w:rsidRPr="00855E29">
        <w:rPr>
          <w:bCs/>
          <w:szCs w:val="22"/>
        </w:rPr>
        <w:t xml:space="preserve"> la mejor solución</w:t>
      </w:r>
      <w:r w:rsidR="00C736A7">
        <w:rPr>
          <w:bCs/>
          <w:szCs w:val="22"/>
        </w:rPr>
        <w:t>, la e</w:t>
      </w:r>
      <w:r w:rsidR="00D20EA7">
        <w:rPr>
          <w:bCs/>
          <w:szCs w:val="22"/>
        </w:rPr>
        <w:t xml:space="preserve">scogencia de materiales para </w:t>
      </w:r>
      <w:r w:rsidR="002072D4">
        <w:rPr>
          <w:bCs/>
          <w:szCs w:val="22"/>
        </w:rPr>
        <w:t>sostenibilidad del proyecto.</w:t>
      </w:r>
    </w:p>
    <w:p w14:paraId="5491E6EB" w14:textId="31984A7B" w:rsidR="008B04CA" w:rsidRDefault="00CD3FF6" w:rsidP="00E35B90">
      <w:pPr>
        <w:rPr>
          <w:bCs/>
          <w:szCs w:val="22"/>
        </w:rPr>
      </w:pPr>
      <w:r>
        <w:rPr>
          <w:bCs/>
          <w:szCs w:val="22"/>
        </w:rPr>
        <w:t xml:space="preserve">La </w:t>
      </w:r>
      <w:r w:rsidR="008B04CA">
        <w:rPr>
          <w:bCs/>
          <w:szCs w:val="22"/>
        </w:rPr>
        <w:t>tabla</w:t>
      </w:r>
      <w:r>
        <w:rPr>
          <w:bCs/>
          <w:szCs w:val="22"/>
        </w:rPr>
        <w:t xml:space="preserve"> 1</w:t>
      </w:r>
      <w:r w:rsidR="00992E30">
        <w:rPr>
          <w:bCs/>
          <w:szCs w:val="22"/>
        </w:rPr>
        <w:t>2</w:t>
      </w:r>
      <w:r w:rsidR="000E1C0D">
        <w:rPr>
          <w:bCs/>
          <w:szCs w:val="22"/>
        </w:rPr>
        <w:t xml:space="preserve">, muestra </w:t>
      </w:r>
      <w:r w:rsidR="00C809BA">
        <w:rPr>
          <w:bCs/>
          <w:szCs w:val="22"/>
        </w:rPr>
        <w:t xml:space="preserve">el </w:t>
      </w:r>
      <w:r w:rsidR="00C9477C">
        <w:rPr>
          <w:bCs/>
          <w:szCs w:val="22"/>
        </w:rPr>
        <w:t>e</w:t>
      </w:r>
      <w:r w:rsidR="004111A7">
        <w:rPr>
          <w:bCs/>
          <w:szCs w:val="22"/>
        </w:rPr>
        <w:t xml:space="preserve">nunciado del </w:t>
      </w:r>
      <w:r w:rsidR="00C9477C">
        <w:rPr>
          <w:bCs/>
          <w:szCs w:val="22"/>
        </w:rPr>
        <w:t>a</w:t>
      </w:r>
      <w:r w:rsidR="00E21BAC">
        <w:rPr>
          <w:bCs/>
          <w:szCs w:val="22"/>
        </w:rPr>
        <w:t xml:space="preserve">lcance del </w:t>
      </w:r>
      <w:r w:rsidR="00C9477C">
        <w:rPr>
          <w:bCs/>
          <w:szCs w:val="22"/>
        </w:rPr>
        <w:t>p</w:t>
      </w:r>
      <w:r w:rsidR="00E21BAC">
        <w:rPr>
          <w:bCs/>
          <w:szCs w:val="22"/>
        </w:rPr>
        <w:t>royecto.</w:t>
      </w:r>
    </w:p>
    <w:p w14:paraId="51421CFB" w14:textId="6B3F476B" w:rsidR="00123B98" w:rsidRPr="006D1E45" w:rsidRDefault="00123B98" w:rsidP="0002456B">
      <w:pPr>
        <w:pStyle w:val="Caption"/>
        <w:numPr>
          <w:ilvl w:val="0"/>
          <w:numId w:val="0"/>
        </w:numPr>
        <w:rPr>
          <w:b w:val="0"/>
          <w:bCs w:val="0"/>
          <w:color w:val="FFFFFF" w:themeColor="background1"/>
          <w:sz w:val="24"/>
        </w:rPr>
      </w:pPr>
      <w:bookmarkStart w:id="272" w:name="_Toc197279553"/>
      <w:r w:rsidRPr="00992E30">
        <w:t>Tabla 1</w:t>
      </w:r>
      <w:r w:rsidR="00992E30">
        <w:t>2</w:t>
      </w:r>
      <w:r w:rsidRPr="00992E30">
        <w:t xml:space="preserve"> </w:t>
      </w:r>
      <w:r w:rsidR="004111A7" w:rsidRPr="006D1E45">
        <w:rPr>
          <w:b w:val="0"/>
          <w:bCs w:val="0"/>
          <w:color w:val="FFFFFF" w:themeColor="background1"/>
        </w:rPr>
        <w:t xml:space="preserve">Enunciado del </w:t>
      </w:r>
      <w:r w:rsidRPr="006D1E45">
        <w:rPr>
          <w:b w:val="0"/>
          <w:bCs w:val="0"/>
          <w:color w:val="FFFFFF" w:themeColor="background1"/>
        </w:rPr>
        <w:t xml:space="preserve">Alcance del </w:t>
      </w:r>
      <w:r w:rsidR="009430D1" w:rsidRPr="006D1E45">
        <w:rPr>
          <w:b w:val="0"/>
          <w:bCs w:val="0"/>
          <w:color w:val="FFFFFF" w:themeColor="background1"/>
        </w:rPr>
        <w:t>Proyecto</w:t>
      </w:r>
      <w:bookmarkEnd w:id="272"/>
    </w:p>
    <w:p w14:paraId="1917091A" w14:textId="11700E15" w:rsidR="004B661C" w:rsidRPr="00DC67B2" w:rsidRDefault="004111A7" w:rsidP="00DC67B2">
      <w:pPr>
        <w:ind w:left="720" w:firstLine="0"/>
        <w:rPr>
          <w:i/>
          <w:iCs/>
        </w:rPr>
      </w:pPr>
      <w:r>
        <w:rPr>
          <w:i/>
          <w:iCs/>
        </w:rPr>
        <w:t>Enunciado del Al</w:t>
      </w:r>
      <w:r w:rsidR="004B661C" w:rsidRPr="00DC67B2">
        <w:rPr>
          <w:i/>
          <w:iCs/>
        </w:rPr>
        <w:t xml:space="preserve">cance del </w:t>
      </w:r>
      <w:r>
        <w:rPr>
          <w:i/>
          <w:iCs/>
        </w:rPr>
        <w:t>P</w:t>
      </w:r>
      <w:r w:rsidR="004B661C" w:rsidRPr="00DC67B2">
        <w:rPr>
          <w:i/>
          <w:iCs/>
        </w:rPr>
        <w:t>royecto</w:t>
      </w:r>
    </w:p>
    <w:tbl>
      <w:tblPr>
        <w:tblStyle w:val="TableGrid"/>
        <w:tblW w:w="9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5"/>
        <w:gridCol w:w="5580"/>
        <w:gridCol w:w="6"/>
      </w:tblGrid>
      <w:tr w:rsidR="00DD4360" w14:paraId="07FC9F1F" w14:textId="77777777" w:rsidTr="009F6225">
        <w:trPr>
          <w:trHeight w:val="144"/>
          <w:tblHeader/>
        </w:trPr>
        <w:tc>
          <w:tcPr>
            <w:tcW w:w="9451" w:type="dxa"/>
            <w:gridSpan w:val="3"/>
            <w:tcBorders>
              <w:top w:val="single" w:sz="4" w:space="0" w:color="auto"/>
              <w:bottom w:val="single" w:sz="4" w:space="0" w:color="auto"/>
            </w:tcBorders>
            <w:vAlign w:val="center"/>
          </w:tcPr>
          <w:p w14:paraId="14A48E87" w14:textId="21FF5B8B" w:rsidR="00DD4360" w:rsidRDefault="004111A7" w:rsidP="00DD4360">
            <w:pPr>
              <w:ind w:firstLine="0"/>
              <w:jc w:val="center"/>
            </w:pPr>
            <w:r>
              <w:t>Enunciado del a</w:t>
            </w:r>
            <w:r w:rsidR="00DD4360">
              <w:t xml:space="preserve">lcance del </w:t>
            </w:r>
            <w:r>
              <w:t>P</w:t>
            </w:r>
            <w:r w:rsidR="00DD4360">
              <w:t>royecto</w:t>
            </w:r>
          </w:p>
        </w:tc>
      </w:tr>
      <w:tr w:rsidR="00343B73" w14:paraId="4E15F22E" w14:textId="77777777" w:rsidTr="009F6225">
        <w:trPr>
          <w:gridAfter w:val="1"/>
          <w:wAfter w:w="6" w:type="dxa"/>
          <w:tblHeader/>
        </w:trPr>
        <w:tc>
          <w:tcPr>
            <w:tcW w:w="3865" w:type="dxa"/>
          </w:tcPr>
          <w:p w14:paraId="01712615" w14:textId="54E3B629" w:rsidR="00343B73" w:rsidRDefault="00D545EA" w:rsidP="007A576E">
            <w:pPr>
              <w:ind w:firstLine="0"/>
            </w:pPr>
            <w:r>
              <w:t>Nombre del Proyecto</w:t>
            </w:r>
          </w:p>
        </w:tc>
        <w:tc>
          <w:tcPr>
            <w:tcW w:w="5580" w:type="dxa"/>
          </w:tcPr>
          <w:p w14:paraId="6CCEA17C" w14:textId="3E47BD94" w:rsidR="00343B73" w:rsidRDefault="00343B73" w:rsidP="00AC29ED">
            <w:pPr>
              <w:spacing w:line="240" w:lineRule="auto"/>
              <w:ind w:firstLine="0"/>
            </w:pPr>
          </w:p>
        </w:tc>
      </w:tr>
      <w:tr w:rsidR="002763CF" w14:paraId="4E20C5A4" w14:textId="77777777" w:rsidTr="009F6225">
        <w:trPr>
          <w:gridAfter w:val="1"/>
          <w:wAfter w:w="6" w:type="dxa"/>
          <w:tblHeader/>
        </w:trPr>
        <w:tc>
          <w:tcPr>
            <w:tcW w:w="9445" w:type="dxa"/>
            <w:gridSpan w:val="2"/>
          </w:tcPr>
          <w:p w14:paraId="341CC0E4" w14:textId="21B330C3" w:rsidR="002763CF" w:rsidRDefault="002763CF" w:rsidP="00AC29ED">
            <w:pPr>
              <w:spacing w:line="240" w:lineRule="auto"/>
              <w:ind w:firstLine="0"/>
              <w:rPr>
                <w:szCs w:val="22"/>
              </w:rPr>
            </w:pPr>
            <w:r>
              <w:rPr>
                <w:szCs w:val="22"/>
              </w:rPr>
              <w:t>DISEÑO Y CONSTRUCCION DE CENTRO COMERCIAL</w:t>
            </w:r>
          </w:p>
        </w:tc>
      </w:tr>
      <w:tr w:rsidR="000663BC" w14:paraId="66A99D1E" w14:textId="77777777" w:rsidTr="009F6225">
        <w:trPr>
          <w:tblHeader/>
        </w:trPr>
        <w:tc>
          <w:tcPr>
            <w:tcW w:w="9451" w:type="dxa"/>
            <w:gridSpan w:val="3"/>
          </w:tcPr>
          <w:p w14:paraId="025453AF" w14:textId="77777777" w:rsidR="003D7E1E" w:rsidRDefault="003D7E1E" w:rsidP="007A576E">
            <w:pPr>
              <w:ind w:firstLine="0"/>
            </w:pPr>
          </w:p>
          <w:p w14:paraId="7266A3DF" w14:textId="3619440C" w:rsidR="000663BC" w:rsidRDefault="000663BC" w:rsidP="007A576E">
            <w:pPr>
              <w:ind w:firstLine="0"/>
            </w:pPr>
            <w:r>
              <w:t>Enunciado del Alcance del Proyecto</w:t>
            </w:r>
          </w:p>
        </w:tc>
      </w:tr>
      <w:tr w:rsidR="000663BC" w14:paraId="338E7AC7" w14:textId="77777777" w:rsidTr="009F6225">
        <w:trPr>
          <w:tblHeader/>
        </w:trPr>
        <w:tc>
          <w:tcPr>
            <w:tcW w:w="9451" w:type="dxa"/>
            <w:gridSpan w:val="3"/>
          </w:tcPr>
          <w:p w14:paraId="17FA7160" w14:textId="76C4FAAE" w:rsidR="009D3723" w:rsidRPr="00F76B60" w:rsidRDefault="00AC29ED" w:rsidP="009D3723">
            <w:pPr>
              <w:spacing w:line="240" w:lineRule="auto"/>
              <w:ind w:firstLine="0"/>
            </w:pPr>
            <w:r w:rsidRPr="00AC29ED">
              <w:t xml:space="preserve">El proyecto </w:t>
            </w:r>
            <w:r w:rsidR="00A33C5F">
              <w:t xml:space="preserve">de diseño </w:t>
            </w:r>
            <w:r w:rsidR="0074564F">
              <w:t xml:space="preserve">y construcción del centro comercial tiene como </w:t>
            </w:r>
            <w:r w:rsidR="00F10AF7">
              <w:t>objetivo</w:t>
            </w:r>
            <w:r w:rsidR="00782926">
              <w:t xml:space="preserve"> un proyecto</w:t>
            </w:r>
            <w:r w:rsidR="003B0270">
              <w:t xml:space="preserve"> </w:t>
            </w:r>
            <w:r w:rsidR="008C4DD0">
              <w:t>contemporáneo</w:t>
            </w:r>
            <w:r w:rsidR="00946B9A">
              <w:rPr>
                <w:bCs/>
                <w:szCs w:val="22"/>
              </w:rPr>
              <w:t xml:space="preserve"> con un atractivo est</w:t>
            </w:r>
            <w:r w:rsidR="00B152A2">
              <w:rPr>
                <w:bCs/>
                <w:szCs w:val="22"/>
              </w:rPr>
              <w:t>ético</w:t>
            </w:r>
            <w:r w:rsidR="00F4617D" w:rsidRPr="003D6CE1">
              <w:rPr>
                <w:bCs/>
                <w:szCs w:val="22"/>
              </w:rPr>
              <w:t xml:space="preserve"> y </w:t>
            </w:r>
            <w:r w:rsidR="005A7227">
              <w:rPr>
                <w:bCs/>
                <w:szCs w:val="22"/>
              </w:rPr>
              <w:t>un desarrollo d</w:t>
            </w:r>
            <w:r w:rsidR="005459B1">
              <w:rPr>
                <w:bCs/>
                <w:szCs w:val="22"/>
              </w:rPr>
              <w:t>e ecología verde,</w:t>
            </w:r>
            <w:r w:rsidR="00CF3546">
              <w:rPr>
                <w:bCs/>
                <w:szCs w:val="22"/>
              </w:rPr>
              <w:t xml:space="preserve"> </w:t>
            </w:r>
            <w:r w:rsidR="005877E9">
              <w:rPr>
                <w:bCs/>
                <w:szCs w:val="22"/>
              </w:rPr>
              <w:t>con energía eficiente</w:t>
            </w:r>
            <w:r w:rsidR="00F30FDE">
              <w:rPr>
                <w:bCs/>
                <w:szCs w:val="22"/>
              </w:rPr>
              <w:t>.</w:t>
            </w:r>
            <w:r w:rsidR="00BA6781">
              <w:rPr>
                <w:bCs/>
                <w:szCs w:val="22"/>
              </w:rPr>
              <w:t xml:space="preserve"> </w:t>
            </w:r>
            <w:r w:rsidR="009D3723" w:rsidRPr="00F76B60">
              <w:t>El plan maestro expresará el diseño de áreas comerciales, áreas com</w:t>
            </w:r>
            <w:r w:rsidR="00F76B60">
              <w:t>unes</w:t>
            </w:r>
            <w:r w:rsidR="009D3723" w:rsidRPr="00F76B60">
              <w:t>, áreas de recreación, estacionamientos y espacios públicos</w:t>
            </w:r>
            <w:r w:rsidR="00F76B60">
              <w:t xml:space="preserve"> </w:t>
            </w:r>
            <w:r w:rsidR="009D3723" w:rsidRPr="00F76B60">
              <w:t xml:space="preserve">con todos los requisitos de diseño y construcción aplicables para </w:t>
            </w:r>
            <w:r w:rsidR="003527D3">
              <w:t>supervisar</w:t>
            </w:r>
            <w:r w:rsidR="009D3723" w:rsidRPr="00F76B60">
              <w:t xml:space="preserve"> que los diseños sean estructuralmente sólidos.</w:t>
            </w:r>
          </w:p>
          <w:p w14:paraId="7DDC322F" w14:textId="068BC31C" w:rsidR="009D3723" w:rsidRPr="009D3723" w:rsidRDefault="009D3723" w:rsidP="009D3723">
            <w:pPr>
              <w:spacing w:line="240" w:lineRule="auto"/>
              <w:ind w:firstLine="0"/>
            </w:pPr>
            <w:r w:rsidRPr="009D3723">
              <w:t>L</w:t>
            </w:r>
            <w:r w:rsidR="004A044E">
              <w:t>os sistemas mecánicos</w:t>
            </w:r>
            <w:r w:rsidRPr="009D3723">
              <w:t xml:space="preserve">, </w:t>
            </w:r>
            <w:r w:rsidR="004A044E">
              <w:t>sistemas</w:t>
            </w:r>
            <w:r w:rsidRPr="009D3723">
              <w:t xml:space="preserve"> </w:t>
            </w:r>
            <w:r w:rsidR="004A044E" w:rsidRPr="009D3723">
              <w:t>eléctric</w:t>
            </w:r>
            <w:r w:rsidR="004A044E">
              <w:t>os</w:t>
            </w:r>
            <w:r w:rsidRPr="009D3723">
              <w:t xml:space="preserve">, así como la estructura de TI forman parte del proyecto para crear las conexiones adecuadas, pero también aspectos de seguridad </w:t>
            </w:r>
            <w:r w:rsidR="00482BB6">
              <w:t>para alinearse con la</w:t>
            </w:r>
            <w:r w:rsidRPr="009D3723">
              <w:t xml:space="preserve"> idea de negocio</w:t>
            </w:r>
            <w:r w:rsidR="004C3463">
              <w:t>.</w:t>
            </w:r>
          </w:p>
          <w:p w14:paraId="62289E66" w14:textId="037E2BC4" w:rsidR="000663BC" w:rsidRDefault="0075759B" w:rsidP="00AC29ED">
            <w:pPr>
              <w:spacing w:line="240" w:lineRule="auto"/>
              <w:ind w:firstLine="0"/>
            </w:pPr>
            <w:r>
              <w:t>.</w:t>
            </w:r>
          </w:p>
          <w:p w14:paraId="7D1F445C" w14:textId="48D9DAAF" w:rsidR="003D7E1E" w:rsidRDefault="003D7E1E" w:rsidP="00AC29ED">
            <w:pPr>
              <w:spacing w:line="240" w:lineRule="auto"/>
              <w:ind w:firstLine="0"/>
            </w:pPr>
          </w:p>
        </w:tc>
      </w:tr>
      <w:tr w:rsidR="00343B73" w14:paraId="25ED31EA" w14:textId="77777777" w:rsidTr="009F6225">
        <w:trPr>
          <w:gridAfter w:val="1"/>
          <w:wAfter w:w="6" w:type="dxa"/>
          <w:tblHeader/>
        </w:trPr>
        <w:tc>
          <w:tcPr>
            <w:tcW w:w="3865" w:type="dxa"/>
          </w:tcPr>
          <w:p w14:paraId="7C08F9C8" w14:textId="37287233" w:rsidR="00343B73" w:rsidRDefault="00AD3BB8" w:rsidP="007A576E">
            <w:pPr>
              <w:ind w:firstLine="0"/>
            </w:pPr>
            <w:r>
              <w:t>Entregables del Proyecto</w:t>
            </w:r>
          </w:p>
        </w:tc>
        <w:tc>
          <w:tcPr>
            <w:tcW w:w="5580" w:type="dxa"/>
          </w:tcPr>
          <w:p w14:paraId="7F637785" w14:textId="68B03F22" w:rsidR="00343B73" w:rsidRDefault="00AD3BB8" w:rsidP="007A576E">
            <w:pPr>
              <w:ind w:firstLine="0"/>
            </w:pPr>
            <w:r>
              <w:t>Criterios de aceptación de los entregables</w:t>
            </w:r>
          </w:p>
        </w:tc>
      </w:tr>
      <w:tr w:rsidR="00343B73" w14:paraId="308773CD" w14:textId="77777777" w:rsidTr="004B5423">
        <w:trPr>
          <w:gridAfter w:val="1"/>
          <w:wAfter w:w="6" w:type="dxa"/>
        </w:trPr>
        <w:tc>
          <w:tcPr>
            <w:tcW w:w="3865" w:type="dxa"/>
          </w:tcPr>
          <w:p w14:paraId="17A09695" w14:textId="05C6EA6D" w:rsidR="00343B73" w:rsidRDefault="00BE6AE3" w:rsidP="00BE6AE3">
            <w:pPr>
              <w:ind w:firstLine="0"/>
            </w:pPr>
            <w:r>
              <w:t>Estudios Preliminares</w:t>
            </w:r>
          </w:p>
        </w:tc>
        <w:tc>
          <w:tcPr>
            <w:tcW w:w="5580" w:type="dxa"/>
          </w:tcPr>
          <w:p w14:paraId="5D2206C5" w14:textId="242C6071" w:rsidR="0015632C" w:rsidRDefault="00B850BD" w:rsidP="00487A83">
            <w:pPr>
              <w:pStyle w:val="ListParagraph"/>
              <w:numPr>
                <w:ilvl w:val="0"/>
                <w:numId w:val="62"/>
              </w:numPr>
              <w:spacing w:line="240" w:lineRule="auto"/>
              <w:ind w:left="162" w:hanging="180"/>
            </w:pPr>
            <w:r>
              <w:t>C</w:t>
            </w:r>
            <w:r w:rsidR="0015632C">
              <w:t>ompleta</w:t>
            </w:r>
            <w:r>
              <w:t>r</w:t>
            </w:r>
            <w:r w:rsidR="0015632C">
              <w:t xml:space="preserve"> y documentan todos los estudios necesarios del sitio (</w:t>
            </w:r>
            <w:r w:rsidR="00FF6E22">
              <w:t>Estudio de suelos</w:t>
            </w:r>
            <w:r w:rsidR="00117662">
              <w:t xml:space="preserve">, </w:t>
            </w:r>
            <w:r w:rsidR="0015632C">
              <w:t>topográficos y ambientales).</w:t>
            </w:r>
          </w:p>
          <w:p w14:paraId="6E68B9DD" w14:textId="1BA7BA26" w:rsidR="009A21C1" w:rsidRDefault="00E9181E" w:rsidP="00487A83">
            <w:pPr>
              <w:pStyle w:val="ListParagraph"/>
              <w:numPr>
                <w:ilvl w:val="0"/>
                <w:numId w:val="62"/>
              </w:numPr>
              <w:spacing w:line="240" w:lineRule="auto"/>
              <w:ind w:left="162" w:hanging="162"/>
            </w:pPr>
            <w:r>
              <w:t>Pre</w:t>
            </w:r>
            <w:r w:rsidR="00D90832">
              <w:t>sentar un informe</w:t>
            </w:r>
            <w:r w:rsidR="00D86EA0">
              <w:t xml:space="preserve"> de los estudios de normas y regulaciones </w:t>
            </w:r>
            <w:r w:rsidR="005666B8">
              <w:t xml:space="preserve">de las instituciones </w:t>
            </w:r>
            <w:r w:rsidR="00152FEC">
              <w:t>gubernamentales.</w:t>
            </w:r>
            <w:r w:rsidR="00231D00">
              <w:t xml:space="preserve"> </w:t>
            </w:r>
          </w:p>
          <w:p w14:paraId="7384B744" w14:textId="39EF7251" w:rsidR="00D52E5D" w:rsidRDefault="00D52E5D" w:rsidP="00487A83">
            <w:pPr>
              <w:pStyle w:val="ListParagraph"/>
              <w:numPr>
                <w:ilvl w:val="0"/>
                <w:numId w:val="62"/>
              </w:numPr>
              <w:spacing w:line="240" w:lineRule="auto"/>
              <w:ind w:left="162" w:hanging="162"/>
            </w:pPr>
            <w:r>
              <w:t>Presentar informe inicial que identifican los riesgos potenciales, las limitaciones y las estrategias de mitigación del proyecto.</w:t>
            </w:r>
          </w:p>
          <w:p w14:paraId="06BD8AEE" w14:textId="632A726F" w:rsidR="00343B73" w:rsidRDefault="00152FEC" w:rsidP="00487A83">
            <w:pPr>
              <w:pStyle w:val="ListParagraph"/>
              <w:numPr>
                <w:ilvl w:val="0"/>
                <w:numId w:val="62"/>
              </w:numPr>
              <w:spacing w:line="240" w:lineRule="auto"/>
              <w:ind w:left="162" w:hanging="162"/>
            </w:pPr>
            <w:r>
              <w:lastRenderedPageBreak/>
              <w:t>A</w:t>
            </w:r>
            <w:r w:rsidR="0015632C">
              <w:t>proba</w:t>
            </w:r>
            <w:r w:rsidR="00E55C65">
              <w:t>r</w:t>
            </w:r>
            <w:r w:rsidR="00124D66">
              <w:t xml:space="preserve"> los estudios </w:t>
            </w:r>
            <w:r w:rsidR="0015632C">
              <w:t xml:space="preserve">por partes </w:t>
            </w:r>
            <w:r w:rsidR="00124D66">
              <w:t>de</w:t>
            </w:r>
            <w:r w:rsidR="006C1D2C">
              <w:t xml:space="preserve"> los </w:t>
            </w:r>
            <w:proofErr w:type="spellStart"/>
            <w:r w:rsidR="006C1D2C">
              <w:t>stakeholder</w:t>
            </w:r>
            <w:proofErr w:type="spellEnd"/>
            <w:r w:rsidR="006C1D2C">
              <w:t xml:space="preserve"> principales</w:t>
            </w:r>
            <w:r w:rsidR="0015632C">
              <w:t>.</w:t>
            </w:r>
          </w:p>
        </w:tc>
      </w:tr>
      <w:tr w:rsidR="00482A93" w14:paraId="2F965803" w14:textId="77777777" w:rsidTr="004B5423">
        <w:trPr>
          <w:gridAfter w:val="1"/>
          <w:wAfter w:w="6" w:type="dxa"/>
        </w:trPr>
        <w:tc>
          <w:tcPr>
            <w:tcW w:w="3865" w:type="dxa"/>
          </w:tcPr>
          <w:p w14:paraId="5DA4635D" w14:textId="6ECF8026" w:rsidR="00482A93" w:rsidRDefault="00822638" w:rsidP="007A576E">
            <w:pPr>
              <w:ind w:firstLine="0"/>
            </w:pPr>
            <w:proofErr w:type="gramStart"/>
            <w:r>
              <w:lastRenderedPageBreak/>
              <w:t>Master</w:t>
            </w:r>
            <w:proofErr w:type="gramEnd"/>
            <w:r>
              <w:t xml:space="preserve"> Plan</w:t>
            </w:r>
          </w:p>
        </w:tc>
        <w:tc>
          <w:tcPr>
            <w:tcW w:w="5580" w:type="dxa"/>
          </w:tcPr>
          <w:p w14:paraId="23E7DBAB" w14:textId="77777777" w:rsidR="00482A93" w:rsidRDefault="00052338" w:rsidP="00487A83">
            <w:pPr>
              <w:pStyle w:val="ListParagraph"/>
              <w:numPr>
                <w:ilvl w:val="0"/>
                <w:numId w:val="63"/>
              </w:numPr>
              <w:spacing w:line="240" w:lineRule="auto"/>
              <w:ind w:left="162" w:hanging="180"/>
            </w:pPr>
            <w:r>
              <w:t xml:space="preserve">Desarrollar </w:t>
            </w:r>
            <w:r w:rsidR="00E102CC">
              <w:t>el diseño</w:t>
            </w:r>
            <w:r w:rsidR="008B2B85">
              <w:t xml:space="preserve"> preliminar de la planta de conjunto</w:t>
            </w:r>
            <w:r w:rsidR="00F14B66">
              <w:t xml:space="preserve"> que incluye la </w:t>
            </w:r>
            <w:r w:rsidR="00DA31F6">
              <w:t xml:space="preserve">zonificación </w:t>
            </w:r>
            <w:r w:rsidR="00C859C6">
              <w:t>para</w:t>
            </w:r>
            <w:r w:rsidR="00144D9A">
              <w:t xml:space="preserve"> área de comercios,</w:t>
            </w:r>
            <w:r w:rsidR="009855C2">
              <w:t xml:space="preserve"> área de comunes, infraestructura</w:t>
            </w:r>
            <w:r w:rsidR="00C14C27">
              <w:t>, estacionamiento, áreas verdes</w:t>
            </w:r>
            <w:r w:rsidR="00716192">
              <w:t xml:space="preserve"> y l</w:t>
            </w:r>
            <w:r w:rsidR="00004F62">
              <w:t>as rutas de</w:t>
            </w:r>
            <w:r w:rsidR="00716192">
              <w:t xml:space="preserve"> acceso</w:t>
            </w:r>
            <w:r w:rsidR="008B5B2B">
              <w:t>s</w:t>
            </w:r>
            <w:r w:rsidR="00004F62">
              <w:t>.</w:t>
            </w:r>
          </w:p>
          <w:p w14:paraId="0684CC18" w14:textId="65A92C79" w:rsidR="000A427E" w:rsidRDefault="002A629D" w:rsidP="00487A83">
            <w:pPr>
              <w:pStyle w:val="ListParagraph"/>
              <w:numPr>
                <w:ilvl w:val="0"/>
                <w:numId w:val="63"/>
              </w:numPr>
              <w:spacing w:line="240" w:lineRule="auto"/>
              <w:ind w:left="162" w:hanging="180"/>
            </w:pPr>
            <w:r>
              <w:t>Revisi</w:t>
            </w:r>
            <w:r w:rsidR="007A6A72">
              <w:t xml:space="preserve">ón y aprobación </w:t>
            </w:r>
            <w:r w:rsidR="005D3334">
              <w:t>de</w:t>
            </w:r>
            <w:r w:rsidR="005E52A6">
              <w:t xml:space="preserve">l </w:t>
            </w:r>
            <w:proofErr w:type="gramStart"/>
            <w:r w:rsidR="005E52A6">
              <w:t>Master</w:t>
            </w:r>
            <w:proofErr w:type="gramEnd"/>
            <w:r w:rsidR="005E52A6">
              <w:t xml:space="preserve"> Plan </w:t>
            </w:r>
            <w:r w:rsidR="007A6A72">
              <w:t>por las partes interesadas claves.</w:t>
            </w:r>
          </w:p>
        </w:tc>
      </w:tr>
      <w:tr w:rsidR="00482A93" w14:paraId="072D6344" w14:textId="77777777" w:rsidTr="004B5423">
        <w:trPr>
          <w:gridAfter w:val="1"/>
          <w:wAfter w:w="6" w:type="dxa"/>
        </w:trPr>
        <w:tc>
          <w:tcPr>
            <w:tcW w:w="3865" w:type="dxa"/>
          </w:tcPr>
          <w:p w14:paraId="50AE023D" w14:textId="1F77D090" w:rsidR="00482A93" w:rsidRDefault="009556D2" w:rsidP="007A576E">
            <w:pPr>
              <w:ind w:firstLine="0"/>
            </w:pPr>
            <w:r>
              <w:t>Tramitología</w:t>
            </w:r>
          </w:p>
        </w:tc>
        <w:tc>
          <w:tcPr>
            <w:tcW w:w="5580" w:type="dxa"/>
          </w:tcPr>
          <w:p w14:paraId="15B75DB8" w14:textId="5D29A577" w:rsidR="00F05A8F" w:rsidRDefault="00F05A8F" w:rsidP="00487A83">
            <w:pPr>
              <w:pStyle w:val="ListParagraph"/>
              <w:numPr>
                <w:ilvl w:val="0"/>
                <w:numId w:val="64"/>
              </w:numPr>
              <w:spacing w:line="240" w:lineRule="auto"/>
              <w:ind w:left="162" w:hanging="180"/>
            </w:pPr>
            <w:r>
              <w:t>Revisar que las solicitudes de permisos cumplen con los requisitos y plazos de presentación.</w:t>
            </w:r>
          </w:p>
          <w:p w14:paraId="36232F53" w14:textId="7EDB495B" w:rsidR="00B87895" w:rsidRDefault="00B62B90" w:rsidP="00487A83">
            <w:pPr>
              <w:pStyle w:val="ListParagraph"/>
              <w:numPr>
                <w:ilvl w:val="0"/>
                <w:numId w:val="64"/>
              </w:numPr>
              <w:spacing w:line="240" w:lineRule="auto"/>
              <w:ind w:left="162" w:hanging="162"/>
            </w:pPr>
            <w:r>
              <w:t>Presentar</w:t>
            </w:r>
            <w:r w:rsidR="00A22E25">
              <w:t xml:space="preserve"> los permisos requeridos (por ejemplo, </w:t>
            </w:r>
            <w:r w:rsidR="00185147">
              <w:t>uso de suelos</w:t>
            </w:r>
            <w:r w:rsidR="00A22E25">
              <w:t>, ambient</w:t>
            </w:r>
            <w:r w:rsidR="00CE41E7">
              <w:t>al</w:t>
            </w:r>
            <w:r w:rsidR="00A22E25">
              <w:t xml:space="preserve"> y </w:t>
            </w:r>
            <w:r w:rsidR="00B87895">
              <w:t>Desfogue pluvial</w:t>
            </w:r>
            <w:r w:rsidR="00A22E25">
              <w:t>)</w:t>
            </w:r>
            <w:r w:rsidR="00B87895">
              <w:t>.</w:t>
            </w:r>
            <w:r w:rsidR="00A22E25">
              <w:t xml:space="preserve"> </w:t>
            </w:r>
          </w:p>
          <w:p w14:paraId="165ABF78" w14:textId="77777777" w:rsidR="00482A93" w:rsidRDefault="00185147" w:rsidP="00487A83">
            <w:pPr>
              <w:pStyle w:val="ListParagraph"/>
              <w:numPr>
                <w:ilvl w:val="0"/>
                <w:numId w:val="64"/>
              </w:numPr>
              <w:spacing w:line="240" w:lineRule="auto"/>
              <w:ind w:left="162" w:hanging="162"/>
            </w:pPr>
            <w:r>
              <w:t>Recibir las</w:t>
            </w:r>
            <w:r w:rsidR="00A22E25">
              <w:t xml:space="preserve"> aprobaciones de permisos</w:t>
            </w:r>
            <w:r w:rsidR="007D5CF2">
              <w:t xml:space="preserve"> </w:t>
            </w:r>
            <w:r w:rsidR="00B0004C">
              <w:t xml:space="preserve">por </w:t>
            </w:r>
            <w:r w:rsidR="007D5CF2">
              <w:t>parte de las instituciones.</w:t>
            </w:r>
          </w:p>
          <w:p w14:paraId="3E98CE41" w14:textId="5CD84CCB" w:rsidR="00807467" w:rsidRDefault="00E46C11" w:rsidP="00487A83">
            <w:pPr>
              <w:pStyle w:val="ListParagraph"/>
              <w:numPr>
                <w:ilvl w:val="0"/>
                <w:numId w:val="64"/>
              </w:numPr>
              <w:spacing w:line="240" w:lineRule="auto"/>
              <w:ind w:left="162" w:hanging="162"/>
            </w:pPr>
            <w:r>
              <w:t xml:space="preserve">Entrega </w:t>
            </w:r>
            <w:r w:rsidR="00EB508D">
              <w:t>de los permisos</w:t>
            </w:r>
            <w:r>
              <w:t xml:space="preserve"> </w:t>
            </w:r>
            <w:r w:rsidR="007628B8">
              <w:t>al cliente.</w:t>
            </w:r>
          </w:p>
        </w:tc>
      </w:tr>
      <w:tr w:rsidR="00482A93" w14:paraId="48BB2973" w14:textId="77777777" w:rsidTr="004B5423">
        <w:trPr>
          <w:gridAfter w:val="1"/>
          <w:wAfter w:w="6" w:type="dxa"/>
        </w:trPr>
        <w:tc>
          <w:tcPr>
            <w:tcW w:w="3865" w:type="dxa"/>
          </w:tcPr>
          <w:p w14:paraId="77540C21" w14:textId="575BF2E9" w:rsidR="00482A93" w:rsidRDefault="00C61D0A" w:rsidP="007A576E">
            <w:pPr>
              <w:ind w:firstLine="0"/>
            </w:pPr>
            <w:r>
              <w:t>Diseño</w:t>
            </w:r>
            <w:r w:rsidR="00E011BC">
              <w:t xml:space="preserve"> de </w:t>
            </w:r>
            <w:r w:rsidR="006F0E0F">
              <w:t>Arquitectura</w:t>
            </w:r>
          </w:p>
        </w:tc>
        <w:tc>
          <w:tcPr>
            <w:tcW w:w="5580" w:type="dxa"/>
          </w:tcPr>
          <w:p w14:paraId="254CD6E5" w14:textId="4327BE84" w:rsidR="0059328E" w:rsidRDefault="00954D1C" w:rsidP="00487A83">
            <w:pPr>
              <w:pStyle w:val="ListParagraph"/>
              <w:numPr>
                <w:ilvl w:val="0"/>
                <w:numId w:val="65"/>
              </w:numPr>
              <w:spacing w:line="240" w:lineRule="auto"/>
              <w:ind w:left="162" w:hanging="180"/>
            </w:pPr>
            <w:r>
              <w:t>Desarrollar l</w:t>
            </w:r>
            <w:r w:rsidR="0059328E">
              <w:t xml:space="preserve">os diseños cumplen con los objetivos funcionales, estéticos y </w:t>
            </w:r>
            <w:r w:rsidR="00D5402F">
              <w:t>espaciales del</w:t>
            </w:r>
            <w:r w:rsidR="0059328E">
              <w:t xml:space="preserve"> proyecto.</w:t>
            </w:r>
          </w:p>
          <w:p w14:paraId="0FDCD3E7" w14:textId="458B74C7" w:rsidR="0059328E" w:rsidRDefault="0059328E" w:rsidP="00487A83">
            <w:pPr>
              <w:pStyle w:val="ListParagraph"/>
              <w:numPr>
                <w:ilvl w:val="0"/>
                <w:numId w:val="65"/>
              </w:numPr>
              <w:spacing w:line="240" w:lineRule="auto"/>
              <w:ind w:left="162" w:hanging="162"/>
            </w:pPr>
            <w:r>
              <w:t>Cumpl</w:t>
            </w:r>
            <w:r w:rsidR="00D5402F">
              <w:t>ir</w:t>
            </w:r>
            <w:r>
              <w:t xml:space="preserve"> con los códigos de construcción y los estándares de accesibilidad.</w:t>
            </w:r>
          </w:p>
          <w:p w14:paraId="759ECDD4" w14:textId="14C33AB6" w:rsidR="00DA3D86" w:rsidRDefault="00E802C3" w:rsidP="00487A83">
            <w:pPr>
              <w:pStyle w:val="ListParagraph"/>
              <w:numPr>
                <w:ilvl w:val="0"/>
                <w:numId w:val="65"/>
              </w:numPr>
              <w:spacing w:line="240" w:lineRule="auto"/>
              <w:ind w:left="162" w:hanging="162"/>
            </w:pPr>
            <w:r>
              <w:t>Informe de c</w:t>
            </w:r>
            <w:r w:rsidR="00DA3D86">
              <w:t>oordinación</w:t>
            </w:r>
            <w:r w:rsidR="009434E3">
              <w:t xml:space="preserve"> </w:t>
            </w:r>
            <w:r w:rsidR="00A761E4">
              <w:t>de diseño</w:t>
            </w:r>
            <w:r w:rsidR="00943706">
              <w:t xml:space="preserve"> de todas las disciplinas.</w:t>
            </w:r>
          </w:p>
          <w:p w14:paraId="6E6235E9" w14:textId="62AC9316" w:rsidR="00482A93" w:rsidRDefault="002C2773" w:rsidP="00487A83">
            <w:pPr>
              <w:pStyle w:val="ListParagraph"/>
              <w:numPr>
                <w:ilvl w:val="0"/>
                <w:numId w:val="65"/>
              </w:numPr>
              <w:spacing w:line="240" w:lineRule="auto"/>
              <w:ind w:left="162" w:hanging="180"/>
            </w:pPr>
            <w:r>
              <w:t>Re</w:t>
            </w:r>
            <w:r w:rsidR="00605462">
              <w:t>visión y</w:t>
            </w:r>
            <w:r w:rsidR="005872B5">
              <w:t xml:space="preserve"> </w:t>
            </w:r>
            <w:r w:rsidR="0059328E">
              <w:t>aproba</w:t>
            </w:r>
            <w:r w:rsidR="005872B5">
              <w:t>ción</w:t>
            </w:r>
            <w:r w:rsidR="0059328E">
              <w:t xml:space="preserve"> </w:t>
            </w:r>
            <w:r w:rsidR="00E04AF5">
              <w:t xml:space="preserve">del diseño </w:t>
            </w:r>
            <w:r w:rsidR="0059328E">
              <w:t>por las partes interesadas</w:t>
            </w:r>
          </w:p>
        </w:tc>
      </w:tr>
      <w:tr w:rsidR="00482A93" w14:paraId="6D9380FE" w14:textId="77777777" w:rsidTr="004B5423">
        <w:trPr>
          <w:gridAfter w:val="1"/>
          <w:wAfter w:w="6" w:type="dxa"/>
        </w:trPr>
        <w:tc>
          <w:tcPr>
            <w:tcW w:w="3865" w:type="dxa"/>
          </w:tcPr>
          <w:p w14:paraId="3E57B404" w14:textId="0C9E21D9" w:rsidR="00482A93" w:rsidRDefault="006F0E0F" w:rsidP="007A576E">
            <w:pPr>
              <w:ind w:firstLine="0"/>
            </w:pPr>
            <w:r>
              <w:t>Diseño de Infraestructura</w:t>
            </w:r>
          </w:p>
        </w:tc>
        <w:tc>
          <w:tcPr>
            <w:tcW w:w="5580" w:type="dxa"/>
          </w:tcPr>
          <w:p w14:paraId="19A5AC8D" w14:textId="791E594C" w:rsidR="00F57C67" w:rsidRDefault="00253615" w:rsidP="00487A83">
            <w:pPr>
              <w:pStyle w:val="ListParagraph"/>
              <w:numPr>
                <w:ilvl w:val="0"/>
                <w:numId w:val="66"/>
              </w:numPr>
              <w:spacing w:line="240" w:lineRule="auto"/>
              <w:ind w:left="162" w:hanging="180"/>
            </w:pPr>
            <w:r>
              <w:t>Desarrollar el diseño</w:t>
            </w:r>
            <w:r w:rsidR="00A5267E">
              <w:t xml:space="preserve"> y cumplir con los requisitos de capacidad </w:t>
            </w:r>
            <w:r w:rsidR="00D31E70">
              <w:t>para los</w:t>
            </w:r>
            <w:r w:rsidR="00F57C67">
              <w:t xml:space="preserve"> servicios agua, alcantarillado y energía.</w:t>
            </w:r>
          </w:p>
          <w:p w14:paraId="03D94EE7" w14:textId="50645084" w:rsidR="00F57C67" w:rsidRDefault="002E0C63" w:rsidP="00487A83">
            <w:pPr>
              <w:pStyle w:val="ListParagraph"/>
              <w:numPr>
                <w:ilvl w:val="0"/>
                <w:numId w:val="66"/>
              </w:numPr>
              <w:spacing w:line="240" w:lineRule="auto"/>
              <w:ind w:left="162" w:hanging="180"/>
            </w:pPr>
            <w:r>
              <w:lastRenderedPageBreak/>
              <w:t>Inco</w:t>
            </w:r>
            <w:r w:rsidR="001C3E65">
              <w:t xml:space="preserve">rporar soluciones de </w:t>
            </w:r>
            <w:r w:rsidR="00F57C67">
              <w:t xml:space="preserve">respetuosas con el medio ambiente, como la captación </w:t>
            </w:r>
            <w:r w:rsidR="0004092C">
              <w:t>pluvial</w:t>
            </w:r>
            <w:r w:rsidR="00F57C67">
              <w:t xml:space="preserve"> o sistemas energéticamente eficientes.</w:t>
            </w:r>
          </w:p>
          <w:p w14:paraId="45A1DC76" w14:textId="0020806B" w:rsidR="00482A93" w:rsidRDefault="00BD547C" w:rsidP="00487A83">
            <w:pPr>
              <w:pStyle w:val="ListParagraph"/>
              <w:numPr>
                <w:ilvl w:val="0"/>
                <w:numId w:val="66"/>
              </w:numPr>
              <w:spacing w:line="240" w:lineRule="auto"/>
              <w:ind w:left="162" w:hanging="162"/>
            </w:pPr>
            <w:r>
              <w:t>Revisión y aprobación del diseño por las partes interesadas</w:t>
            </w:r>
          </w:p>
        </w:tc>
      </w:tr>
      <w:tr w:rsidR="00482A93" w14:paraId="052C982C" w14:textId="77777777" w:rsidTr="004B5423">
        <w:trPr>
          <w:gridAfter w:val="1"/>
          <w:wAfter w:w="6" w:type="dxa"/>
        </w:trPr>
        <w:tc>
          <w:tcPr>
            <w:tcW w:w="3865" w:type="dxa"/>
          </w:tcPr>
          <w:p w14:paraId="03B2B725" w14:textId="25CE4F7E" w:rsidR="00482A93" w:rsidRDefault="004969B9" w:rsidP="007A576E">
            <w:pPr>
              <w:ind w:firstLine="0"/>
            </w:pPr>
            <w:r>
              <w:lastRenderedPageBreak/>
              <w:t>Diseño Estructural</w:t>
            </w:r>
          </w:p>
        </w:tc>
        <w:tc>
          <w:tcPr>
            <w:tcW w:w="5580" w:type="dxa"/>
          </w:tcPr>
          <w:p w14:paraId="293A2CB9" w14:textId="77777777" w:rsidR="00482A93" w:rsidRDefault="00AD3723" w:rsidP="00487A83">
            <w:pPr>
              <w:pStyle w:val="ListParagraph"/>
              <w:numPr>
                <w:ilvl w:val="0"/>
                <w:numId w:val="67"/>
              </w:numPr>
              <w:spacing w:line="240" w:lineRule="auto"/>
              <w:ind w:left="162" w:hanging="180"/>
            </w:pPr>
            <w:r>
              <w:t xml:space="preserve">Desarrollar el diseño estructural </w:t>
            </w:r>
            <w:r w:rsidR="00AE0C1B">
              <w:t xml:space="preserve">con los requisitos y normas </w:t>
            </w:r>
            <w:r w:rsidR="0095264A">
              <w:t>del código sísmico.</w:t>
            </w:r>
          </w:p>
          <w:p w14:paraId="7A28AAC7" w14:textId="22D7F110" w:rsidR="0095264A" w:rsidRDefault="007139C7" w:rsidP="00487A83">
            <w:pPr>
              <w:pStyle w:val="ListParagraph"/>
              <w:numPr>
                <w:ilvl w:val="0"/>
                <w:numId w:val="67"/>
              </w:numPr>
              <w:spacing w:line="240" w:lineRule="auto"/>
              <w:ind w:left="162" w:hanging="180"/>
            </w:pPr>
            <w:r>
              <w:t>Revisión y aprobación del diseño por l</w:t>
            </w:r>
            <w:r w:rsidR="00D129AD">
              <w:t xml:space="preserve">os </w:t>
            </w:r>
            <w:r w:rsidR="00E566D9">
              <w:t>Arquitectos y por las partes interesadas.</w:t>
            </w:r>
          </w:p>
        </w:tc>
      </w:tr>
      <w:tr w:rsidR="00482A93" w14:paraId="6B07E99A" w14:textId="77777777" w:rsidTr="004B5423">
        <w:trPr>
          <w:gridAfter w:val="1"/>
          <w:wAfter w:w="6" w:type="dxa"/>
        </w:trPr>
        <w:tc>
          <w:tcPr>
            <w:tcW w:w="3865" w:type="dxa"/>
          </w:tcPr>
          <w:p w14:paraId="77D00377" w14:textId="35852E59" w:rsidR="00482A93" w:rsidRDefault="006412A1" w:rsidP="007A576E">
            <w:pPr>
              <w:ind w:firstLine="0"/>
            </w:pPr>
            <w:r>
              <w:t>Diseño Electromecánico</w:t>
            </w:r>
          </w:p>
        </w:tc>
        <w:tc>
          <w:tcPr>
            <w:tcW w:w="5580" w:type="dxa"/>
          </w:tcPr>
          <w:p w14:paraId="59E5AAAB" w14:textId="68F6CC18" w:rsidR="00842F90" w:rsidRDefault="00975D62" w:rsidP="00487A83">
            <w:pPr>
              <w:pStyle w:val="ListParagraph"/>
              <w:numPr>
                <w:ilvl w:val="0"/>
                <w:numId w:val="67"/>
              </w:numPr>
              <w:spacing w:line="240" w:lineRule="auto"/>
              <w:ind w:left="162" w:hanging="162"/>
            </w:pPr>
            <w:r>
              <w:t xml:space="preserve">Desarrollar </w:t>
            </w:r>
            <w:r w:rsidR="002305BA">
              <w:t>el diseño</w:t>
            </w:r>
            <w:r w:rsidR="00895CB3">
              <w:t xml:space="preserve"> de l</w:t>
            </w:r>
            <w:r w:rsidR="00842F90">
              <w:t>os sistemas para cumplir con los estándares de eficiencia operativa y seguridad.</w:t>
            </w:r>
          </w:p>
          <w:p w14:paraId="5AD135F7" w14:textId="7593C2E2" w:rsidR="00842F90" w:rsidRDefault="00D2146D" w:rsidP="00487A83">
            <w:pPr>
              <w:pStyle w:val="ListParagraph"/>
              <w:numPr>
                <w:ilvl w:val="0"/>
                <w:numId w:val="67"/>
              </w:numPr>
              <w:spacing w:line="240" w:lineRule="auto"/>
              <w:ind w:left="162" w:hanging="186"/>
            </w:pPr>
            <w:r>
              <w:t>Integrar l</w:t>
            </w:r>
            <w:r w:rsidR="00842F90">
              <w:t xml:space="preserve">os diseños </w:t>
            </w:r>
            <w:r w:rsidR="00B86886">
              <w:t>e</w:t>
            </w:r>
            <w:r w:rsidR="00F55E2A">
              <w:t xml:space="preserve">lectromecánicos </w:t>
            </w:r>
            <w:r w:rsidR="00842F90">
              <w:t>con los pl</w:t>
            </w:r>
            <w:r w:rsidR="003D1450">
              <w:t>anteamientos</w:t>
            </w:r>
            <w:r w:rsidR="00842F90">
              <w:t xml:space="preserve"> arquitectónicos</w:t>
            </w:r>
            <w:r w:rsidR="008715B5">
              <w:t>, estructural</w:t>
            </w:r>
            <w:r w:rsidR="00842F90">
              <w:t xml:space="preserve"> y de infraestructura</w:t>
            </w:r>
            <w:r w:rsidR="003201EA">
              <w:t>.</w:t>
            </w:r>
            <w:r w:rsidR="00842F90">
              <w:t xml:space="preserve"> </w:t>
            </w:r>
          </w:p>
          <w:p w14:paraId="0221F02F" w14:textId="401C46D8" w:rsidR="00482A93" w:rsidRDefault="00A834F5" w:rsidP="00487A83">
            <w:pPr>
              <w:pStyle w:val="ListParagraph"/>
              <w:numPr>
                <w:ilvl w:val="0"/>
                <w:numId w:val="67"/>
              </w:numPr>
              <w:spacing w:line="240" w:lineRule="auto"/>
              <w:ind w:left="156" w:hanging="180"/>
            </w:pPr>
            <w:r>
              <w:t>Revisión y aprobación del diseño por las partes interesadas</w:t>
            </w:r>
            <w:r w:rsidR="00DC2398">
              <w:t>.</w:t>
            </w:r>
          </w:p>
        </w:tc>
      </w:tr>
      <w:tr w:rsidR="00482A93" w14:paraId="2B209741" w14:textId="77777777" w:rsidTr="004B5423">
        <w:trPr>
          <w:gridAfter w:val="1"/>
          <w:wAfter w:w="6" w:type="dxa"/>
        </w:trPr>
        <w:tc>
          <w:tcPr>
            <w:tcW w:w="3865" w:type="dxa"/>
          </w:tcPr>
          <w:p w14:paraId="0B94A260" w14:textId="41B64655" w:rsidR="00482A93" w:rsidRDefault="006412A1" w:rsidP="007A576E">
            <w:pPr>
              <w:ind w:firstLine="0"/>
            </w:pPr>
            <w:r>
              <w:t>Presupuesto Preliminar</w:t>
            </w:r>
          </w:p>
        </w:tc>
        <w:tc>
          <w:tcPr>
            <w:tcW w:w="5580" w:type="dxa"/>
          </w:tcPr>
          <w:p w14:paraId="6025F478" w14:textId="6BEBCC74" w:rsidR="00482A93" w:rsidRDefault="0029498C" w:rsidP="00487A83">
            <w:pPr>
              <w:pStyle w:val="ListParagraph"/>
              <w:numPr>
                <w:ilvl w:val="0"/>
                <w:numId w:val="68"/>
              </w:numPr>
              <w:spacing w:line="240" w:lineRule="auto"/>
              <w:ind w:left="156" w:hanging="180"/>
            </w:pPr>
            <w:r>
              <w:t>Inclu</w:t>
            </w:r>
            <w:r w:rsidR="009C3A03">
              <w:t>ir las</w:t>
            </w:r>
            <w:r>
              <w:t xml:space="preserve"> estimaciones de costos </w:t>
            </w:r>
            <w:r w:rsidR="009C3A03">
              <w:t>preli</w:t>
            </w:r>
            <w:r w:rsidR="00D131E5">
              <w:t>minares</w:t>
            </w:r>
            <w:r>
              <w:t xml:space="preserve"> para todas las fases del proyecto, desglosadas por categoría.</w:t>
            </w:r>
          </w:p>
        </w:tc>
      </w:tr>
      <w:tr w:rsidR="00482A93" w14:paraId="5B8A56A8" w14:textId="77777777" w:rsidTr="004B5423">
        <w:trPr>
          <w:gridAfter w:val="1"/>
          <w:wAfter w:w="6" w:type="dxa"/>
        </w:trPr>
        <w:tc>
          <w:tcPr>
            <w:tcW w:w="3865" w:type="dxa"/>
          </w:tcPr>
          <w:p w14:paraId="03DC9B85" w14:textId="07C5D9CC" w:rsidR="00482A93" w:rsidRDefault="008E746F" w:rsidP="007A576E">
            <w:pPr>
              <w:ind w:firstLine="0"/>
            </w:pPr>
            <w:r>
              <w:t>EDT</w:t>
            </w:r>
          </w:p>
        </w:tc>
        <w:tc>
          <w:tcPr>
            <w:tcW w:w="5580" w:type="dxa"/>
          </w:tcPr>
          <w:p w14:paraId="51CD86A2" w14:textId="7C7AA07E" w:rsidR="001C361F" w:rsidRDefault="001C361F" w:rsidP="00487A83">
            <w:pPr>
              <w:pStyle w:val="ListParagraph"/>
              <w:numPr>
                <w:ilvl w:val="0"/>
                <w:numId w:val="68"/>
              </w:numPr>
              <w:spacing w:line="240" w:lineRule="auto"/>
              <w:ind w:left="156" w:hanging="156"/>
            </w:pPr>
            <w:r>
              <w:t>Defin</w:t>
            </w:r>
            <w:r w:rsidR="00386FB0">
              <w:t>ir</w:t>
            </w:r>
            <w:r>
              <w:t xml:space="preserve"> los entregables, los paquetes de trabajo y las dependencias para todas las fases del proyecto.</w:t>
            </w:r>
          </w:p>
          <w:p w14:paraId="54B2CE51" w14:textId="269805DC" w:rsidR="001C361F" w:rsidRDefault="0003416B" w:rsidP="00487A83">
            <w:pPr>
              <w:pStyle w:val="ListParagraph"/>
              <w:numPr>
                <w:ilvl w:val="0"/>
                <w:numId w:val="68"/>
              </w:numPr>
              <w:spacing w:line="240" w:lineRule="auto"/>
              <w:ind w:left="156" w:hanging="156"/>
            </w:pPr>
            <w:r>
              <w:t xml:space="preserve">Seguir una </w:t>
            </w:r>
            <w:r w:rsidR="001C361F">
              <w:t xml:space="preserve">estructura </w:t>
            </w:r>
            <w:r>
              <w:t>jerárquica</w:t>
            </w:r>
            <w:r w:rsidR="001C361F">
              <w:t xml:space="preserve"> lógica y est</w:t>
            </w:r>
            <w:r>
              <w:t xml:space="preserve">ar </w:t>
            </w:r>
            <w:r w:rsidR="001C361F">
              <w:t xml:space="preserve">alineada con </w:t>
            </w:r>
            <w:r w:rsidR="00CC4C88">
              <w:t>el enunciado</w:t>
            </w:r>
            <w:r w:rsidR="001C361F">
              <w:t xml:space="preserve"> del alcance del proyecto.</w:t>
            </w:r>
          </w:p>
          <w:p w14:paraId="4146FDFB" w14:textId="496FED3F" w:rsidR="00482A93" w:rsidRDefault="001C361F" w:rsidP="001C361F">
            <w:pPr>
              <w:spacing w:line="240" w:lineRule="auto"/>
              <w:ind w:firstLine="0"/>
            </w:pPr>
            <w:r>
              <w:tab/>
            </w:r>
          </w:p>
        </w:tc>
      </w:tr>
      <w:tr w:rsidR="00482A93" w14:paraId="5BDFB84B" w14:textId="77777777" w:rsidTr="004B5423">
        <w:trPr>
          <w:gridAfter w:val="1"/>
          <w:wAfter w:w="6" w:type="dxa"/>
        </w:trPr>
        <w:tc>
          <w:tcPr>
            <w:tcW w:w="3865" w:type="dxa"/>
          </w:tcPr>
          <w:p w14:paraId="52D59053" w14:textId="14342D23" w:rsidR="00482A93" w:rsidRDefault="008E746F" w:rsidP="007A576E">
            <w:pPr>
              <w:ind w:firstLine="0"/>
            </w:pPr>
            <w:r>
              <w:t>Cronograma</w:t>
            </w:r>
          </w:p>
        </w:tc>
        <w:tc>
          <w:tcPr>
            <w:tcW w:w="5580" w:type="dxa"/>
          </w:tcPr>
          <w:p w14:paraId="3DBB7AD1" w14:textId="2135408D" w:rsidR="00D60FC6" w:rsidRDefault="00D60FC6" w:rsidP="00487A83">
            <w:pPr>
              <w:pStyle w:val="ListParagraph"/>
              <w:numPr>
                <w:ilvl w:val="0"/>
                <w:numId w:val="69"/>
              </w:numPr>
              <w:spacing w:line="240" w:lineRule="auto"/>
              <w:ind w:left="156" w:hanging="180"/>
            </w:pPr>
            <w:r>
              <w:t>Inclu</w:t>
            </w:r>
            <w:r w:rsidR="00870D5F">
              <w:t>ir</w:t>
            </w:r>
            <w:r>
              <w:t xml:space="preserve"> hitos, tareas y dependencias del proyecto, con duraciones realistas.</w:t>
            </w:r>
          </w:p>
          <w:p w14:paraId="5C636E7A" w14:textId="0CA2D7E1" w:rsidR="00D60FC6" w:rsidRDefault="00D60FC6" w:rsidP="00487A83">
            <w:pPr>
              <w:pStyle w:val="ListParagraph"/>
              <w:numPr>
                <w:ilvl w:val="0"/>
                <w:numId w:val="69"/>
              </w:numPr>
              <w:spacing w:line="240" w:lineRule="auto"/>
              <w:ind w:left="156" w:hanging="156"/>
            </w:pPr>
            <w:r>
              <w:lastRenderedPageBreak/>
              <w:t>Cumpl</w:t>
            </w:r>
            <w:r w:rsidR="00080015">
              <w:t>ir</w:t>
            </w:r>
            <w:r>
              <w:t xml:space="preserve"> con los plazos contractuales y alinea</w:t>
            </w:r>
            <w:r w:rsidR="003A4C33">
              <w:t>do</w:t>
            </w:r>
            <w:r>
              <w:t xml:space="preserve"> con la EDT aprobada.</w:t>
            </w:r>
          </w:p>
          <w:p w14:paraId="660EABBF" w14:textId="049590F5" w:rsidR="00482A93" w:rsidRDefault="00D60FC6" w:rsidP="00487A83">
            <w:pPr>
              <w:pStyle w:val="ListParagraph"/>
              <w:numPr>
                <w:ilvl w:val="0"/>
                <w:numId w:val="69"/>
              </w:numPr>
              <w:spacing w:line="240" w:lineRule="auto"/>
              <w:ind w:left="156" w:hanging="156"/>
            </w:pPr>
            <w:r>
              <w:t>Revisado y aprobado por el equipo de gestión del proyecto y las partes interesadas.</w:t>
            </w:r>
          </w:p>
        </w:tc>
      </w:tr>
      <w:tr w:rsidR="008E746F" w14:paraId="3FC124A4" w14:textId="77777777" w:rsidTr="004B5423">
        <w:trPr>
          <w:gridAfter w:val="1"/>
          <w:wAfter w:w="6" w:type="dxa"/>
        </w:trPr>
        <w:tc>
          <w:tcPr>
            <w:tcW w:w="3865" w:type="dxa"/>
          </w:tcPr>
          <w:p w14:paraId="3CF94EEB" w14:textId="246DE464" w:rsidR="008E746F" w:rsidRDefault="00474D76" w:rsidP="007A576E">
            <w:pPr>
              <w:ind w:firstLine="0"/>
            </w:pPr>
            <w:r>
              <w:lastRenderedPageBreak/>
              <w:t>Planos Constructivos</w:t>
            </w:r>
          </w:p>
        </w:tc>
        <w:tc>
          <w:tcPr>
            <w:tcW w:w="5580" w:type="dxa"/>
          </w:tcPr>
          <w:p w14:paraId="6EAF140E" w14:textId="55700663" w:rsidR="00452241" w:rsidRDefault="00A40C82" w:rsidP="00487A83">
            <w:pPr>
              <w:pStyle w:val="ListParagraph"/>
              <w:numPr>
                <w:ilvl w:val="0"/>
                <w:numId w:val="70"/>
              </w:numPr>
              <w:spacing w:line="240" w:lineRule="auto"/>
              <w:ind w:left="156" w:hanging="180"/>
            </w:pPr>
            <w:r>
              <w:t>Desarrollar</w:t>
            </w:r>
            <w:r w:rsidR="00452241">
              <w:t xml:space="preserve"> los planos</w:t>
            </w:r>
            <w:r w:rsidR="004716D7">
              <w:t xml:space="preserve"> constructivos</w:t>
            </w:r>
            <w:r w:rsidR="00452241">
              <w:t xml:space="preserve"> y especificaciones completos y coordinados entre disciplinas.</w:t>
            </w:r>
          </w:p>
          <w:p w14:paraId="4DA140AA" w14:textId="6377F1B4" w:rsidR="00452241" w:rsidRDefault="00E740AE" w:rsidP="00487A83">
            <w:pPr>
              <w:pStyle w:val="ListParagraph"/>
              <w:numPr>
                <w:ilvl w:val="0"/>
                <w:numId w:val="70"/>
              </w:numPr>
              <w:spacing w:line="240" w:lineRule="auto"/>
              <w:ind w:left="156" w:hanging="180"/>
            </w:pPr>
            <w:r>
              <w:t>C</w:t>
            </w:r>
            <w:r w:rsidR="00452241">
              <w:t>umpl</w:t>
            </w:r>
            <w:r>
              <w:t>imiento</w:t>
            </w:r>
            <w:r w:rsidR="00A61C50">
              <w:t xml:space="preserve"> de</w:t>
            </w:r>
            <w:r w:rsidR="00452241">
              <w:t xml:space="preserve"> las normas reglamentarias, los códigos y el alcance del proyecto.</w:t>
            </w:r>
          </w:p>
          <w:p w14:paraId="43557047" w14:textId="223F4713" w:rsidR="008E746F" w:rsidRDefault="00236DBF" w:rsidP="00487A83">
            <w:pPr>
              <w:pStyle w:val="ListParagraph"/>
              <w:numPr>
                <w:ilvl w:val="0"/>
                <w:numId w:val="70"/>
              </w:numPr>
              <w:spacing w:line="240" w:lineRule="auto"/>
              <w:ind w:left="156" w:hanging="180"/>
            </w:pPr>
            <w:r>
              <w:t>Revisado y a</w:t>
            </w:r>
            <w:r w:rsidR="00452241">
              <w:t xml:space="preserve">probado </w:t>
            </w:r>
            <w:r w:rsidR="00D56D68">
              <w:t>por el equipo de gestión</w:t>
            </w:r>
            <w:r>
              <w:t xml:space="preserve"> y </w:t>
            </w:r>
            <w:r w:rsidR="00452241">
              <w:t>las partes interesadas</w:t>
            </w:r>
          </w:p>
        </w:tc>
      </w:tr>
      <w:tr w:rsidR="00474D76" w14:paraId="5F2A3F4D" w14:textId="77777777" w:rsidTr="004B5423">
        <w:trPr>
          <w:gridAfter w:val="1"/>
          <w:wAfter w:w="6" w:type="dxa"/>
        </w:trPr>
        <w:tc>
          <w:tcPr>
            <w:tcW w:w="3865" w:type="dxa"/>
          </w:tcPr>
          <w:p w14:paraId="4D722431" w14:textId="32317087" w:rsidR="00474D76" w:rsidRDefault="00474D76" w:rsidP="007A576E">
            <w:pPr>
              <w:ind w:firstLine="0"/>
            </w:pPr>
            <w:r>
              <w:t>Presupuesto Detallado</w:t>
            </w:r>
          </w:p>
        </w:tc>
        <w:tc>
          <w:tcPr>
            <w:tcW w:w="5580" w:type="dxa"/>
          </w:tcPr>
          <w:p w14:paraId="547E059C" w14:textId="4F9AC404" w:rsidR="00376862" w:rsidRDefault="00376862" w:rsidP="00487A83">
            <w:pPr>
              <w:pStyle w:val="ListParagraph"/>
              <w:numPr>
                <w:ilvl w:val="0"/>
                <w:numId w:val="71"/>
              </w:numPr>
              <w:spacing w:line="240" w:lineRule="auto"/>
              <w:ind w:left="156" w:hanging="156"/>
            </w:pPr>
            <w:r>
              <w:t>El presupuesto final incorpora todos los cambios aprobados, contingencias y costos reales.</w:t>
            </w:r>
          </w:p>
          <w:p w14:paraId="01AA0C90" w14:textId="21D6F79D" w:rsidR="00376862" w:rsidRDefault="00376862" w:rsidP="009B3E03">
            <w:pPr>
              <w:pStyle w:val="ListParagraph"/>
              <w:spacing w:line="240" w:lineRule="auto"/>
              <w:ind w:left="156" w:firstLine="0"/>
            </w:pPr>
          </w:p>
          <w:p w14:paraId="2EE34065" w14:textId="1EE3BBDD" w:rsidR="00474D76" w:rsidRDefault="00665769" w:rsidP="00487A83">
            <w:pPr>
              <w:pStyle w:val="ListParagraph"/>
              <w:numPr>
                <w:ilvl w:val="0"/>
                <w:numId w:val="71"/>
              </w:numPr>
              <w:spacing w:line="240" w:lineRule="auto"/>
              <w:ind w:left="156" w:hanging="156"/>
            </w:pPr>
            <w:r>
              <w:t>Documento f</w:t>
            </w:r>
            <w:r w:rsidR="00376862">
              <w:t>irmado por el patrocinador del proyecto y las partes interesadas</w:t>
            </w:r>
            <w:r w:rsidR="00060BB2">
              <w:t>.</w:t>
            </w:r>
          </w:p>
        </w:tc>
      </w:tr>
      <w:tr w:rsidR="004B77D5" w14:paraId="3418EF52" w14:textId="77777777" w:rsidTr="004B5423">
        <w:trPr>
          <w:gridAfter w:val="1"/>
          <w:wAfter w:w="6" w:type="dxa"/>
        </w:trPr>
        <w:tc>
          <w:tcPr>
            <w:tcW w:w="3865" w:type="dxa"/>
          </w:tcPr>
          <w:p w14:paraId="5419C9D7" w14:textId="0BA67872" w:rsidR="004B77D5" w:rsidRDefault="004B77D5" w:rsidP="004B77D5">
            <w:pPr>
              <w:spacing w:line="240" w:lineRule="auto"/>
              <w:ind w:firstLine="0"/>
            </w:pPr>
            <w:r>
              <w:t>Trámite de Permisos de Construcción</w:t>
            </w:r>
          </w:p>
        </w:tc>
        <w:tc>
          <w:tcPr>
            <w:tcW w:w="5580" w:type="dxa"/>
          </w:tcPr>
          <w:p w14:paraId="3D85C2C2" w14:textId="56A1ADC6" w:rsidR="00AF6B30" w:rsidRDefault="0037676C" w:rsidP="00487A83">
            <w:pPr>
              <w:pStyle w:val="ListParagraph"/>
              <w:numPr>
                <w:ilvl w:val="0"/>
                <w:numId w:val="72"/>
              </w:numPr>
              <w:spacing w:line="240" w:lineRule="auto"/>
              <w:ind w:left="156" w:hanging="156"/>
            </w:pPr>
            <w:r>
              <w:t xml:space="preserve">Cumplir con todas las </w:t>
            </w:r>
            <w:r w:rsidR="00CC01FA">
              <w:t xml:space="preserve">regulaciones </w:t>
            </w:r>
            <w:r w:rsidR="00B02265">
              <w:t>de l</w:t>
            </w:r>
            <w:r w:rsidR="00AF6B30">
              <w:t xml:space="preserve">os permisos </w:t>
            </w:r>
            <w:r w:rsidR="00B02265">
              <w:t>constructivos</w:t>
            </w:r>
            <w:r w:rsidR="003F0030">
              <w:t>.</w:t>
            </w:r>
          </w:p>
          <w:p w14:paraId="7C61196A" w14:textId="112D2A83" w:rsidR="004B77D5" w:rsidRDefault="009C4508" w:rsidP="00487A83">
            <w:pPr>
              <w:pStyle w:val="ListParagraph"/>
              <w:numPr>
                <w:ilvl w:val="0"/>
                <w:numId w:val="72"/>
              </w:numPr>
              <w:spacing w:line="240" w:lineRule="auto"/>
              <w:ind w:left="156" w:hanging="156"/>
            </w:pPr>
            <w:r>
              <w:t>Obtener las</w:t>
            </w:r>
            <w:r w:rsidR="00AF6B30">
              <w:t xml:space="preserve"> aprobaciones de permisos </w:t>
            </w:r>
            <w:r w:rsidR="00C002CB">
              <w:t xml:space="preserve">de parte de las instituciones </w:t>
            </w:r>
            <w:r w:rsidR="0037676C">
              <w:t>gubernamentales.</w:t>
            </w:r>
          </w:p>
        </w:tc>
      </w:tr>
      <w:tr w:rsidR="004B77D5" w14:paraId="22FC3F1F" w14:textId="77777777" w:rsidTr="004B5423">
        <w:trPr>
          <w:gridAfter w:val="1"/>
          <w:wAfter w:w="6" w:type="dxa"/>
        </w:trPr>
        <w:tc>
          <w:tcPr>
            <w:tcW w:w="3865" w:type="dxa"/>
          </w:tcPr>
          <w:p w14:paraId="5417D400" w14:textId="449FECF2" w:rsidR="004B77D5" w:rsidRDefault="00972679" w:rsidP="004B77D5">
            <w:pPr>
              <w:spacing w:line="240" w:lineRule="auto"/>
              <w:ind w:firstLine="0"/>
            </w:pPr>
            <w:r>
              <w:t xml:space="preserve">Construcción </w:t>
            </w:r>
            <w:r w:rsidR="003A63D9">
              <w:t>Obras de Infraestructura</w:t>
            </w:r>
          </w:p>
        </w:tc>
        <w:tc>
          <w:tcPr>
            <w:tcW w:w="5580" w:type="dxa"/>
          </w:tcPr>
          <w:p w14:paraId="312CE93B" w14:textId="114003F4" w:rsidR="004B77D5" w:rsidRDefault="00213DBA" w:rsidP="00487A83">
            <w:pPr>
              <w:pStyle w:val="ListParagraph"/>
              <w:numPr>
                <w:ilvl w:val="0"/>
                <w:numId w:val="75"/>
              </w:numPr>
              <w:spacing w:line="240" w:lineRule="auto"/>
              <w:ind w:left="156" w:hanging="156"/>
            </w:pPr>
            <w:r>
              <w:t xml:space="preserve">Construir </w:t>
            </w:r>
            <w:r w:rsidR="00874258">
              <w:t>los elementos de la infraestructura (</w:t>
            </w:r>
            <w:r w:rsidR="00C73E68">
              <w:t>estacionamientos</w:t>
            </w:r>
            <w:r w:rsidR="00874258">
              <w:t>, carreteras, drenaje) se completan según las especificaciones.</w:t>
            </w:r>
            <w:r w:rsidR="00874258">
              <w:tab/>
            </w:r>
          </w:p>
        </w:tc>
      </w:tr>
      <w:tr w:rsidR="00972679" w14:paraId="6959C3BF" w14:textId="77777777" w:rsidTr="004B5423">
        <w:trPr>
          <w:gridAfter w:val="1"/>
          <w:wAfter w:w="6" w:type="dxa"/>
        </w:trPr>
        <w:tc>
          <w:tcPr>
            <w:tcW w:w="3865" w:type="dxa"/>
          </w:tcPr>
          <w:p w14:paraId="10BF2C58" w14:textId="5F251E19" w:rsidR="00972679" w:rsidRDefault="00F55036" w:rsidP="004B77D5">
            <w:pPr>
              <w:spacing w:line="240" w:lineRule="auto"/>
              <w:ind w:firstLine="0"/>
            </w:pPr>
            <w:r>
              <w:t>Construcción de Edificio</w:t>
            </w:r>
          </w:p>
        </w:tc>
        <w:tc>
          <w:tcPr>
            <w:tcW w:w="5580" w:type="dxa"/>
          </w:tcPr>
          <w:p w14:paraId="1114E31F" w14:textId="6699E58A" w:rsidR="00972679" w:rsidRDefault="00F06966" w:rsidP="00487A83">
            <w:pPr>
              <w:pStyle w:val="ListParagraph"/>
              <w:numPr>
                <w:ilvl w:val="0"/>
                <w:numId w:val="74"/>
              </w:numPr>
              <w:spacing w:line="240" w:lineRule="auto"/>
              <w:ind w:left="156" w:hanging="180"/>
            </w:pPr>
            <w:r>
              <w:t>Construir el</w:t>
            </w:r>
            <w:r w:rsidR="00235A89" w:rsidRPr="00235A89">
              <w:t xml:space="preserve"> edificio de acuerdo con los diseños </w:t>
            </w:r>
            <w:r>
              <w:t xml:space="preserve">de infraestructura, </w:t>
            </w:r>
            <w:r w:rsidR="00235A89" w:rsidRPr="00235A89">
              <w:t xml:space="preserve">arquitectónicos, estructurales y </w:t>
            </w:r>
            <w:r>
              <w:t>El</w:t>
            </w:r>
            <w:r w:rsidR="003B29F0">
              <w:t>ectromecánicos</w:t>
            </w:r>
            <w:r w:rsidR="00235A89" w:rsidRPr="00235A89">
              <w:t xml:space="preserve"> aprobados.</w:t>
            </w:r>
          </w:p>
        </w:tc>
      </w:tr>
      <w:tr w:rsidR="00F55036" w14:paraId="2A4963FC" w14:textId="77777777" w:rsidTr="004B5423">
        <w:trPr>
          <w:gridAfter w:val="1"/>
          <w:wAfter w:w="6" w:type="dxa"/>
        </w:trPr>
        <w:tc>
          <w:tcPr>
            <w:tcW w:w="3865" w:type="dxa"/>
          </w:tcPr>
          <w:p w14:paraId="60B5A7FD" w14:textId="75FAEC00" w:rsidR="00F55036" w:rsidRDefault="00737C76" w:rsidP="004B77D5">
            <w:pPr>
              <w:spacing w:line="240" w:lineRule="auto"/>
              <w:ind w:firstLine="0"/>
            </w:pPr>
            <w:r>
              <w:lastRenderedPageBreak/>
              <w:t>Informes de Inspección</w:t>
            </w:r>
          </w:p>
        </w:tc>
        <w:tc>
          <w:tcPr>
            <w:tcW w:w="5580" w:type="dxa"/>
          </w:tcPr>
          <w:p w14:paraId="24994946" w14:textId="7FF1B881" w:rsidR="006501B0" w:rsidRDefault="00396E62" w:rsidP="00487A83">
            <w:pPr>
              <w:pStyle w:val="ListParagraph"/>
              <w:numPr>
                <w:ilvl w:val="0"/>
                <w:numId w:val="73"/>
              </w:numPr>
              <w:spacing w:line="240" w:lineRule="auto"/>
              <w:ind w:left="156" w:hanging="180"/>
            </w:pPr>
            <w:r>
              <w:t xml:space="preserve">Realizar las </w:t>
            </w:r>
            <w:r w:rsidR="00196627">
              <w:t>inspecciones</w:t>
            </w:r>
            <w:r>
              <w:t xml:space="preserve"> </w:t>
            </w:r>
            <w:r w:rsidR="00196627">
              <w:t xml:space="preserve">de obra </w:t>
            </w:r>
            <w:r w:rsidR="005F5E44">
              <w:t xml:space="preserve">y </w:t>
            </w:r>
            <w:r w:rsidR="004B6EBB">
              <w:t>confirma</w:t>
            </w:r>
            <w:r w:rsidR="00F03194">
              <w:t>r</w:t>
            </w:r>
            <w:r w:rsidR="004B6EBB">
              <w:t xml:space="preserve"> la calidad de </w:t>
            </w:r>
            <w:r w:rsidR="005F5E44">
              <w:t>los materiales</w:t>
            </w:r>
            <w:r w:rsidR="00235A89">
              <w:t>,</w:t>
            </w:r>
            <w:r w:rsidR="005F5E44">
              <w:t xml:space="preserve"> </w:t>
            </w:r>
            <w:r w:rsidR="00235A89">
              <w:t>equipos y</w:t>
            </w:r>
            <w:r w:rsidR="002C0261">
              <w:t xml:space="preserve"> mano </w:t>
            </w:r>
            <w:r w:rsidR="005F5E44">
              <w:t xml:space="preserve">de </w:t>
            </w:r>
            <w:r w:rsidR="002C0261">
              <w:t>obra</w:t>
            </w:r>
            <w:r w:rsidR="002F32C9">
              <w:t xml:space="preserve"> cumplan con los estándares del proyecto</w:t>
            </w:r>
            <w:r w:rsidR="005F5E44">
              <w:t>.</w:t>
            </w:r>
          </w:p>
          <w:p w14:paraId="33FA7438" w14:textId="3969308B" w:rsidR="00F55036" w:rsidRDefault="008A74D0" w:rsidP="00487A83">
            <w:pPr>
              <w:pStyle w:val="ListParagraph"/>
              <w:numPr>
                <w:ilvl w:val="0"/>
                <w:numId w:val="73"/>
              </w:numPr>
              <w:spacing w:line="240" w:lineRule="auto"/>
              <w:ind w:left="156" w:hanging="180"/>
            </w:pPr>
            <w:r>
              <w:t>Entregar</w:t>
            </w:r>
            <w:r w:rsidR="00B61F28">
              <w:t xml:space="preserve"> los informes</w:t>
            </w:r>
            <w:r w:rsidR="00A05744">
              <w:t xml:space="preserve"> de</w:t>
            </w:r>
            <w:r w:rsidR="00432D54">
              <w:t xml:space="preserve"> supervisión de obra</w:t>
            </w:r>
            <w:r w:rsidR="00B0618C">
              <w:t xml:space="preserve"> al equipo de gestión y las partes interesadas.</w:t>
            </w:r>
          </w:p>
        </w:tc>
      </w:tr>
      <w:tr w:rsidR="00E8099D" w14:paraId="668B184C" w14:textId="77777777" w:rsidTr="004B5423">
        <w:trPr>
          <w:gridAfter w:val="1"/>
          <w:wAfter w:w="6" w:type="dxa"/>
        </w:trPr>
        <w:tc>
          <w:tcPr>
            <w:tcW w:w="3865" w:type="dxa"/>
          </w:tcPr>
          <w:p w14:paraId="307F272D" w14:textId="2B1D13A1" w:rsidR="00E8099D" w:rsidRDefault="00E8099D" w:rsidP="004B77D5">
            <w:pPr>
              <w:spacing w:line="240" w:lineRule="auto"/>
              <w:ind w:firstLine="0"/>
            </w:pPr>
            <w:r>
              <w:t>Cierre de Contratos</w:t>
            </w:r>
          </w:p>
        </w:tc>
        <w:tc>
          <w:tcPr>
            <w:tcW w:w="5580" w:type="dxa"/>
          </w:tcPr>
          <w:p w14:paraId="68D28F35" w14:textId="46176A44" w:rsidR="00127E4D" w:rsidRDefault="00DB259B" w:rsidP="00487A83">
            <w:pPr>
              <w:pStyle w:val="ListParagraph"/>
              <w:numPr>
                <w:ilvl w:val="0"/>
                <w:numId w:val="76"/>
              </w:numPr>
              <w:spacing w:line="240" w:lineRule="auto"/>
              <w:ind w:left="156" w:hanging="156"/>
            </w:pPr>
            <w:r>
              <w:t>C</w:t>
            </w:r>
            <w:r w:rsidR="00127E4D">
              <w:t>umpl</w:t>
            </w:r>
            <w:r>
              <w:t>ir con</w:t>
            </w:r>
            <w:r w:rsidR="00127E4D">
              <w:t xml:space="preserve"> todas las obligaciones del contratista, incluidas las </w:t>
            </w:r>
            <w:r w:rsidR="006164AD">
              <w:t>correcciones</w:t>
            </w:r>
            <w:r w:rsidR="00127E4D">
              <w:t xml:space="preserve"> </w:t>
            </w:r>
            <w:r w:rsidR="00CE6E8A">
              <w:t xml:space="preserve">encontradas </w:t>
            </w:r>
            <w:r w:rsidR="00B21D25">
              <w:t>en las supervisiones.</w:t>
            </w:r>
          </w:p>
          <w:p w14:paraId="70CCE162" w14:textId="54F5CDA6" w:rsidR="00127E4D" w:rsidRDefault="003D42AC" w:rsidP="00487A83">
            <w:pPr>
              <w:pStyle w:val="ListParagraph"/>
              <w:numPr>
                <w:ilvl w:val="0"/>
                <w:numId w:val="76"/>
              </w:numPr>
              <w:spacing w:line="240" w:lineRule="auto"/>
              <w:ind w:left="156" w:hanging="180"/>
            </w:pPr>
            <w:r>
              <w:t>Realizar</w:t>
            </w:r>
            <w:r w:rsidR="00775380">
              <w:t xml:space="preserve"> </w:t>
            </w:r>
            <w:r w:rsidR="007742A7">
              <w:t>los</w:t>
            </w:r>
            <w:r w:rsidR="00127E4D">
              <w:t xml:space="preserve"> pagos finales </w:t>
            </w:r>
            <w:r>
              <w:t>de los contratistas y consultores.</w:t>
            </w:r>
          </w:p>
          <w:p w14:paraId="190EC43D" w14:textId="1BA966C3" w:rsidR="00E8099D" w:rsidRDefault="00AE269B" w:rsidP="00487A83">
            <w:pPr>
              <w:pStyle w:val="ListParagraph"/>
              <w:numPr>
                <w:ilvl w:val="0"/>
                <w:numId w:val="76"/>
              </w:numPr>
              <w:spacing w:line="240" w:lineRule="auto"/>
              <w:ind w:left="156" w:hanging="180"/>
            </w:pPr>
            <w:r>
              <w:t>Cerrar</w:t>
            </w:r>
            <w:r w:rsidR="00BD0D40">
              <w:t xml:space="preserve"> los</w:t>
            </w:r>
            <w:r w:rsidR="00127E4D">
              <w:t xml:space="preserve"> contratos formalmente y documentan en los registros del proyecto.</w:t>
            </w:r>
          </w:p>
        </w:tc>
      </w:tr>
      <w:tr w:rsidR="007F0498" w14:paraId="6E340BE6" w14:textId="77777777" w:rsidTr="004B5423">
        <w:trPr>
          <w:gridAfter w:val="1"/>
          <w:wAfter w:w="6" w:type="dxa"/>
        </w:trPr>
        <w:tc>
          <w:tcPr>
            <w:tcW w:w="3865" w:type="dxa"/>
          </w:tcPr>
          <w:p w14:paraId="7EAD817B" w14:textId="24B14F04" w:rsidR="007F0498" w:rsidRDefault="007F0498" w:rsidP="004B77D5">
            <w:pPr>
              <w:spacing w:line="240" w:lineRule="auto"/>
              <w:ind w:firstLine="0"/>
            </w:pPr>
            <w:r>
              <w:t>Manual de Mante</w:t>
            </w:r>
            <w:r w:rsidR="006D5ADD">
              <w:t>nimiento</w:t>
            </w:r>
          </w:p>
        </w:tc>
        <w:tc>
          <w:tcPr>
            <w:tcW w:w="5580" w:type="dxa"/>
          </w:tcPr>
          <w:p w14:paraId="4BED5E41" w14:textId="1E9A93B5" w:rsidR="007B2341" w:rsidRDefault="00225E84" w:rsidP="00487A83">
            <w:pPr>
              <w:pStyle w:val="ListParagraph"/>
              <w:numPr>
                <w:ilvl w:val="0"/>
                <w:numId w:val="77"/>
              </w:numPr>
              <w:spacing w:line="240" w:lineRule="auto"/>
              <w:ind w:left="156" w:hanging="180"/>
            </w:pPr>
            <w:r>
              <w:t>Desarrollar e</w:t>
            </w:r>
            <w:r w:rsidR="007B2341">
              <w:t xml:space="preserve">l manual </w:t>
            </w:r>
            <w:r w:rsidR="000A4992">
              <w:t>con las</w:t>
            </w:r>
            <w:r w:rsidR="007B2341">
              <w:t xml:space="preserve"> instrucciones detalladas para la operación y el mantenimiento de todos los sistemas del edificio.</w:t>
            </w:r>
          </w:p>
          <w:p w14:paraId="6C45BDC0" w14:textId="41429F22" w:rsidR="007B2341" w:rsidRDefault="00D910CB" w:rsidP="00487A83">
            <w:pPr>
              <w:pStyle w:val="ListParagraph"/>
              <w:numPr>
                <w:ilvl w:val="0"/>
                <w:numId w:val="77"/>
              </w:numPr>
              <w:spacing w:line="240" w:lineRule="auto"/>
              <w:ind w:left="156" w:hanging="180"/>
            </w:pPr>
            <w:r>
              <w:t>Entrega de la</w:t>
            </w:r>
            <w:r w:rsidR="007B2341">
              <w:t xml:space="preserve"> documentación</w:t>
            </w:r>
            <w:r w:rsidR="00646F7B">
              <w:t xml:space="preserve"> con la</w:t>
            </w:r>
            <w:r w:rsidR="007B2341">
              <w:t xml:space="preserve"> información sobre la garantía, contactos con los proveedores y </w:t>
            </w:r>
            <w:r w:rsidR="00646F7B">
              <w:t>el</w:t>
            </w:r>
            <w:r w:rsidR="007B2341">
              <w:t xml:space="preserve"> programa de mantenimiento preventivo.</w:t>
            </w:r>
          </w:p>
          <w:p w14:paraId="614D5147" w14:textId="4649269E" w:rsidR="007F0498" w:rsidRDefault="007B2341" w:rsidP="00487A83">
            <w:pPr>
              <w:pStyle w:val="ListParagraph"/>
              <w:numPr>
                <w:ilvl w:val="0"/>
                <w:numId w:val="77"/>
              </w:numPr>
              <w:spacing w:line="240" w:lineRule="auto"/>
              <w:ind w:left="156" w:hanging="180"/>
            </w:pPr>
            <w:r>
              <w:t>Revisado y aprobado por el cliente y el equipo de mantenimiento.</w:t>
            </w:r>
          </w:p>
        </w:tc>
      </w:tr>
      <w:tr w:rsidR="00A070F2" w14:paraId="07E03DDA" w14:textId="77777777" w:rsidTr="004B5423">
        <w:trPr>
          <w:gridAfter w:val="1"/>
          <w:wAfter w:w="6" w:type="dxa"/>
        </w:trPr>
        <w:tc>
          <w:tcPr>
            <w:tcW w:w="3865" w:type="dxa"/>
          </w:tcPr>
          <w:p w14:paraId="240385B6" w14:textId="0AD866E5" w:rsidR="00A070F2" w:rsidRDefault="006D5ADD" w:rsidP="004B77D5">
            <w:pPr>
              <w:spacing w:line="240" w:lineRule="auto"/>
              <w:ind w:firstLine="0"/>
            </w:pPr>
            <w:r>
              <w:t xml:space="preserve">Entrega </w:t>
            </w:r>
            <w:r w:rsidR="00A070F2">
              <w:t>de Proyecto</w:t>
            </w:r>
          </w:p>
        </w:tc>
        <w:tc>
          <w:tcPr>
            <w:tcW w:w="5580" w:type="dxa"/>
          </w:tcPr>
          <w:p w14:paraId="3C0F8351" w14:textId="76C7B7BB" w:rsidR="00EA3E1D" w:rsidRDefault="00650C17" w:rsidP="00487A83">
            <w:pPr>
              <w:pStyle w:val="ListParagraph"/>
              <w:numPr>
                <w:ilvl w:val="0"/>
                <w:numId w:val="78"/>
              </w:numPr>
              <w:spacing w:line="240" w:lineRule="auto"/>
              <w:ind w:left="156" w:hanging="156"/>
            </w:pPr>
            <w:r>
              <w:t xml:space="preserve">Realizar </w:t>
            </w:r>
            <w:r w:rsidR="009224A8">
              <w:t>recorrido con e</w:t>
            </w:r>
            <w:r w:rsidR="00EA3E1D">
              <w:t xml:space="preserve">l cliente </w:t>
            </w:r>
            <w:r w:rsidR="004D06A0">
              <w:t>verificando</w:t>
            </w:r>
            <w:r w:rsidR="0079071A">
              <w:t xml:space="preserve"> el buen funcionamiento de</w:t>
            </w:r>
            <w:r w:rsidR="00EA3E1D">
              <w:t xml:space="preserve"> l</w:t>
            </w:r>
            <w:r w:rsidR="00A73FB9">
              <w:t>os equipos y</w:t>
            </w:r>
            <w:r w:rsidR="00EA3E1D">
              <w:t xml:space="preserve"> operaciones </w:t>
            </w:r>
            <w:r w:rsidR="005E7ACE">
              <w:t>de las</w:t>
            </w:r>
            <w:r w:rsidR="00EA3E1D">
              <w:t xml:space="preserve"> instalaciones.</w:t>
            </w:r>
          </w:p>
          <w:p w14:paraId="362D6DF6" w14:textId="776445F3" w:rsidR="00A070F2" w:rsidRDefault="009C116F" w:rsidP="00487A83">
            <w:pPr>
              <w:pStyle w:val="ListParagraph"/>
              <w:numPr>
                <w:ilvl w:val="0"/>
                <w:numId w:val="78"/>
              </w:numPr>
              <w:spacing w:line="240" w:lineRule="auto"/>
              <w:ind w:left="156" w:hanging="156"/>
            </w:pPr>
            <w:r>
              <w:t>Recibir l</w:t>
            </w:r>
            <w:r w:rsidR="00EA3E1D">
              <w:t>a entrega firmada</w:t>
            </w:r>
            <w:r w:rsidR="00D02B30">
              <w:t xml:space="preserve"> de la obra completada</w:t>
            </w:r>
            <w:r w:rsidR="00EA3E1D">
              <w:t xml:space="preserve"> por el equipo del proyecto </w:t>
            </w:r>
            <w:r w:rsidR="00D02B30">
              <w:t>y</w:t>
            </w:r>
            <w:r w:rsidR="00EA3E1D">
              <w:t xml:space="preserve"> el cliente</w:t>
            </w:r>
            <w:r w:rsidR="00D02B30">
              <w:t>.</w:t>
            </w:r>
          </w:p>
        </w:tc>
      </w:tr>
      <w:tr w:rsidR="00545302" w14:paraId="523E4C69" w14:textId="77777777" w:rsidTr="001702CC">
        <w:tc>
          <w:tcPr>
            <w:tcW w:w="9451" w:type="dxa"/>
            <w:gridSpan w:val="3"/>
          </w:tcPr>
          <w:p w14:paraId="6A30190F" w14:textId="4B9D7580" w:rsidR="00545302" w:rsidRDefault="00545302" w:rsidP="007A576E">
            <w:pPr>
              <w:ind w:firstLine="0"/>
            </w:pPr>
            <w:r>
              <w:t>Exclusiones del Proyecto</w:t>
            </w:r>
          </w:p>
        </w:tc>
      </w:tr>
      <w:tr w:rsidR="00545302" w14:paraId="246038B8" w14:textId="77777777" w:rsidTr="00612C5F">
        <w:tc>
          <w:tcPr>
            <w:tcW w:w="9451" w:type="dxa"/>
            <w:gridSpan w:val="3"/>
          </w:tcPr>
          <w:p w14:paraId="72BC43E1" w14:textId="77777777" w:rsidR="00266708" w:rsidRDefault="00266708" w:rsidP="00487A83">
            <w:pPr>
              <w:pStyle w:val="ListParagraph"/>
              <w:numPr>
                <w:ilvl w:val="0"/>
                <w:numId w:val="79"/>
              </w:numPr>
              <w:spacing w:line="240" w:lineRule="auto"/>
            </w:pPr>
            <w:r>
              <w:lastRenderedPageBreak/>
              <w:t xml:space="preserve">Informes o reportes de condiciones inesperadas en el sito (ejemplo hallazgo arqueológico) </w:t>
            </w:r>
          </w:p>
          <w:p w14:paraId="3B851563" w14:textId="77777777" w:rsidR="00266708" w:rsidRDefault="00266708" w:rsidP="00487A83">
            <w:pPr>
              <w:pStyle w:val="ListParagraph"/>
              <w:numPr>
                <w:ilvl w:val="0"/>
                <w:numId w:val="79"/>
              </w:numPr>
              <w:spacing w:line="240" w:lineRule="auto"/>
            </w:pPr>
            <w:r>
              <w:t>Pago de los impuestos o pagos de los permisos constructivos.</w:t>
            </w:r>
          </w:p>
          <w:p w14:paraId="7B923A2C" w14:textId="77777777" w:rsidR="00266708" w:rsidRDefault="00266708" w:rsidP="00487A83">
            <w:pPr>
              <w:pStyle w:val="ListParagraph"/>
              <w:numPr>
                <w:ilvl w:val="0"/>
                <w:numId w:val="79"/>
              </w:numPr>
              <w:spacing w:line="240" w:lineRule="auto"/>
            </w:pPr>
            <w:r>
              <w:t>El diseño y la construcción de los espacios individuales de los locales comerciales, más allá de la estructura principal del proyecto.</w:t>
            </w:r>
          </w:p>
          <w:p w14:paraId="33CEA791" w14:textId="77777777" w:rsidR="00266708" w:rsidRDefault="00266708" w:rsidP="00487A83">
            <w:pPr>
              <w:pStyle w:val="ListParagraph"/>
              <w:numPr>
                <w:ilvl w:val="0"/>
                <w:numId w:val="79"/>
              </w:numPr>
              <w:spacing w:line="240" w:lineRule="auto"/>
            </w:pPr>
            <w:r>
              <w:t>Reparaciones o sustituciones de equipos fuera del periodo de garantía acordados en el contrato.</w:t>
            </w:r>
          </w:p>
          <w:p w14:paraId="19FF29A3" w14:textId="77777777" w:rsidR="00266708" w:rsidRDefault="00266708" w:rsidP="00487A83">
            <w:pPr>
              <w:pStyle w:val="ListParagraph"/>
              <w:numPr>
                <w:ilvl w:val="0"/>
                <w:numId w:val="79"/>
              </w:numPr>
              <w:spacing w:line="240" w:lineRule="auto"/>
            </w:pPr>
            <w:r>
              <w:t>Sistemas informáticos de gestión de software para el centro comercial.</w:t>
            </w:r>
          </w:p>
          <w:p w14:paraId="3E42D132" w14:textId="016E7AA4" w:rsidR="001702CC" w:rsidRDefault="00266708" w:rsidP="00487A83">
            <w:pPr>
              <w:pStyle w:val="ListParagraph"/>
              <w:numPr>
                <w:ilvl w:val="0"/>
                <w:numId w:val="79"/>
              </w:numPr>
              <w:spacing w:line="240" w:lineRule="auto"/>
            </w:pPr>
            <w:r>
              <w:t>Costos de diseño de rotulación, carteles y marketing para el centro comercial</w:t>
            </w:r>
          </w:p>
        </w:tc>
      </w:tr>
      <w:tr w:rsidR="00612C5F" w14:paraId="71609B91" w14:textId="77777777" w:rsidTr="001702CC">
        <w:tc>
          <w:tcPr>
            <w:tcW w:w="9451" w:type="dxa"/>
            <w:gridSpan w:val="3"/>
            <w:tcBorders>
              <w:bottom w:val="single" w:sz="4" w:space="0" w:color="auto"/>
            </w:tcBorders>
          </w:tcPr>
          <w:p w14:paraId="1D9B7EEA" w14:textId="75D9B8A3" w:rsidR="00612C5F" w:rsidRDefault="00CA09E5" w:rsidP="00487A83">
            <w:pPr>
              <w:pStyle w:val="ListParagraph"/>
              <w:numPr>
                <w:ilvl w:val="0"/>
                <w:numId w:val="79"/>
              </w:numPr>
              <w:spacing w:line="240" w:lineRule="auto"/>
            </w:pPr>
            <w:r>
              <w:t>La operación y mantenimiento de los equipos del centro comercial</w:t>
            </w:r>
          </w:p>
        </w:tc>
      </w:tr>
    </w:tbl>
    <w:p w14:paraId="5FB6CDC7" w14:textId="1BA5CAD4" w:rsidR="007A576E" w:rsidRDefault="006D5ADD" w:rsidP="00743B32">
      <w:pPr>
        <w:spacing w:line="240" w:lineRule="auto"/>
        <w:ind w:firstLine="0"/>
      </w:pPr>
      <w:r w:rsidRPr="00F55CBB">
        <w:rPr>
          <w:i/>
          <w:iCs/>
        </w:rPr>
        <w:t>Nota:</w:t>
      </w:r>
      <w:r>
        <w:t xml:space="preserve"> La tabla</w:t>
      </w:r>
      <w:r w:rsidR="00B33A8A">
        <w:t xml:space="preserve">, muestra el alcance del proyecto con sus entregables </w:t>
      </w:r>
      <w:r w:rsidR="0097199F">
        <w:t>y criterios de aceptación. Autoría Propia</w:t>
      </w:r>
    </w:p>
    <w:p w14:paraId="5EF32DB5" w14:textId="23BB4594" w:rsidR="009332F4" w:rsidRPr="00AF4577" w:rsidRDefault="007A576E" w:rsidP="00AF4577">
      <w:pPr>
        <w:pStyle w:val="Heading4"/>
        <w:numPr>
          <w:ilvl w:val="0"/>
          <w:numId w:val="0"/>
        </w:numPr>
        <w:ind w:left="720"/>
        <w:rPr>
          <w:sz w:val="22"/>
          <w:szCs w:val="22"/>
        </w:rPr>
      </w:pPr>
      <w:bookmarkStart w:id="273" w:name="_Toc195293391"/>
      <w:r w:rsidRPr="00AF4577">
        <w:rPr>
          <w:sz w:val="22"/>
          <w:szCs w:val="22"/>
        </w:rPr>
        <w:t>4.2.5 Crear la EDT</w:t>
      </w:r>
      <w:bookmarkEnd w:id="273"/>
    </w:p>
    <w:p w14:paraId="4EE39C43" w14:textId="2526968A" w:rsidR="006B1314" w:rsidRDefault="00AF42B1" w:rsidP="00E21BAC">
      <w:pPr>
        <w:rPr>
          <w:bCs/>
          <w:szCs w:val="22"/>
        </w:rPr>
      </w:pPr>
      <w:r w:rsidRPr="00AF42B1">
        <w:rPr>
          <w:bCs/>
          <w:szCs w:val="22"/>
        </w:rPr>
        <w:t xml:space="preserve">La </w:t>
      </w:r>
      <w:r w:rsidR="0059117D">
        <w:rPr>
          <w:bCs/>
          <w:szCs w:val="22"/>
        </w:rPr>
        <w:t>e</w:t>
      </w:r>
      <w:r w:rsidRPr="00AF42B1">
        <w:rPr>
          <w:bCs/>
          <w:szCs w:val="22"/>
        </w:rPr>
        <w:t xml:space="preserve">structura de </w:t>
      </w:r>
      <w:r w:rsidR="0059117D">
        <w:rPr>
          <w:bCs/>
          <w:szCs w:val="22"/>
        </w:rPr>
        <w:t>d</w:t>
      </w:r>
      <w:r w:rsidRPr="00AF42B1">
        <w:rPr>
          <w:bCs/>
          <w:szCs w:val="22"/>
        </w:rPr>
        <w:t xml:space="preserve">esglose del </w:t>
      </w:r>
      <w:r w:rsidR="0059117D">
        <w:rPr>
          <w:bCs/>
          <w:szCs w:val="22"/>
        </w:rPr>
        <w:t>t</w:t>
      </w:r>
      <w:r w:rsidRPr="00AF42B1">
        <w:rPr>
          <w:bCs/>
          <w:szCs w:val="22"/>
        </w:rPr>
        <w:t>rabajo</w:t>
      </w:r>
      <w:r w:rsidR="0059117D">
        <w:rPr>
          <w:bCs/>
          <w:szCs w:val="22"/>
        </w:rPr>
        <w:t xml:space="preserve"> (EDT)</w:t>
      </w:r>
      <w:r w:rsidRPr="00AF42B1">
        <w:rPr>
          <w:bCs/>
          <w:szCs w:val="22"/>
        </w:rPr>
        <w:t xml:space="preserve"> es una de las herramientas más importantes en la dirección de proyectos. Provee una base sencilla</w:t>
      </w:r>
      <w:r w:rsidR="008B2B0F">
        <w:rPr>
          <w:bCs/>
          <w:szCs w:val="22"/>
        </w:rPr>
        <w:t xml:space="preserve"> y</w:t>
      </w:r>
      <w:r w:rsidRPr="00AF42B1">
        <w:rPr>
          <w:bCs/>
          <w:szCs w:val="22"/>
        </w:rPr>
        <w:t xml:space="preserve"> eficaz para la planificación del proyecto, a</w:t>
      </w:r>
      <w:r w:rsidR="00160008">
        <w:rPr>
          <w:bCs/>
          <w:szCs w:val="22"/>
        </w:rPr>
        <w:t>notando</w:t>
      </w:r>
      <w:r w:rsidR="002C61E9">
        <w:rPr>
          <w:bCs/>
          <w:szCs w:val="22"/>
        </w:rPr>
        <w:t xml:space="preserve"> el entorno</w:t>
      </w:r>
      <w:r w:rsidRPr="00AF42B1">
        <w:rPr>
          <w:bCs/>
          <w:szCs w:val="22"/>
        </w:rPr>
        <w:t xml:space="preserve"> concreto de los elementos que lo componen</w:t>
      </w:r>
      <w:r w:rsidR="006C19D7">
        <w:rPr>
          <w:bCs/>
          <w:szCs w:val="22"/>
        </w:rPr>
        <w:t xml:space="preserve"> y</w:t>
      </w:r>
      <w:r w:rsidRPr="00AF42B1">
        <w:rPr>
          <w:bCs/>
          <w:szCs w:val="22"/>
        </w:rPr>
        <w:t xml:space="preserve"> facilitando</w:t>
      </w:r>
      <w:r w:rsidR="00442934">
        <w:rPr>
          <w:bCs/>
          <w:szCs w:val="22"/>
        </w:rPr>
        <w:t xml:space="preserve"> una</w:t>
      </w:r>
      <w:r w:rsidRPr="00AF42B1">
        <w:rPr>
          <w:bCs/>
          <w:szCs w:val="22"/>
        </w:rPr>
        <w:t xml:space="preserve"> </w:t>
      </w:r>
      <w:r w:rsidR="00714564">
        <w:rPr>
          <w:bCs/>
          <w:szCs w:val="22"/>
        </w:rPr>
        <w:t>descomposición</w:t>
      </w:r>
      <w:r w:rsidR="0087702B">
        <w:rPr>
          <w:bCs/>
          <w:szCs w:val="22"/>
        </w:rPr>
        <w:t xml:space="preserve"> </w:t>
      </w:r>
      <w:r w:rsidR="00442934">
        <w:rPr>
          <w:bCs/>
          <w:szCs w:val="22"/>
        </w:rPr>
        <w:t>para</w:t>
      </w:r>
      <w:r w:rsidRPr="00AF42B1">
        <w:rPr>
          <w:bCs/>
          <w:szCs w:val="22"/>
        </w:rPr>
        <w:t xml:space="preserve"> el control del avance de</w:t>
      </w:r>
      <w:r w:rsidR="00442934">
        <w:rPr>
          <w:bCs/>
          <w:szCs w:val="22"/>
        </w:rPr>
        <w:t>l proyecto</w:t>
      </w:r>
      <w:r w:rsidRPr="00AF42B1">
        <w:rPr>
          <w:bCs/>
          <w:szCs w:val="22"/>
        </w:rPr>
        <w:t xml:space="preserve">. </w:t>
      </w:r>
      <w:r w:rsidR="00B5527E">
        <w:rPr>
          <w:bCs/>
          <w:szCs w:val="22"/>
        </w:rPr>
        <w:t>La importancia</w:t>
      </w:r>
      <w:r w:rsidRPr="00AF42B1">
        <w:rPr>
          <w:bCs/>
          <w:szCs w:val="22"/>
        </w:rPr>
        <w:t xml:space="preserve"> </w:t>
      </w:r>
      <w:r w:rsidR="00767D80">
        <w:rPr>
          <w:bCs/>
          <w:szCs w:val="22"/>
        </w:rPr>
        <w:t xml:space="preserve">es </w:t>
      </w:r>
      <w:r w:rsidR="002F4ED8">
        <w:rPr>
          <w:bCs/>
          <w:szCs w:val="22"/>
        </w:rPr>
        <w:t xml:space="preserve">de </w:t>
      </w:r>
      <w:r w:rsidRPr="00AF42B1">
        <w:rPr>
          <w:bCs/>
          <w:szCs w:val="22"/>
        </w:rPr>
        <w:t xml:space="preserve">desarrollar una EDT </w:t>
      </w:r>
      <w:r w:rsidR="008C7656">
        <w:rPr>
          <w:bCs/>
          <w:szCs w:val="22"/>
        </w:rPr>
        <w:t>a</w:t>
      </w:r>
      <w:r w:rsidR="008C7656" w:rsidRPr="00AF42B1">
        <w:rPr>
          <w:bCs/>
          <w:szCs w:val="22"/>
        </w:rPr>
        <w:t xml:space="preserve"> partir</w:t>
      </w:r>
      <w:r w:rsidRPr="00AF42B1">
        <w:rPr>
          <w:bCs/>
          <w:szCs w:val="22"/>
        </w:rPr>
        <w:t xml:space="preserve"> de las necesidades de</w:t>
      </w:r>
      <w:r w:rsidR="008C7656">
        <w:rPr>
          <w:bCs/>
          <w:szCs w:val="22"/>
        </w:rPr>
        <w:t>l proyecto y los</w:t>
      </w:r>
      <w:r w:rsidRPr="00AF42B1">
        <w:rPr>
          <w:bCs/>
          <w:szCs w:val="22"/>
        </w:rPr>
        <w:t xml:space="preserve"> </w:t>
      </w:r>
      <w:proofErr w:type="spellStart"/>
      <w:r w:rsidRPr="00AF42B1">
        <w:rPr>
          <w:bCs/>
          <w:szCs w:val="22"/>
        </w:rPr>
        <w:t>stakeholders</w:t>
      </w:r>
      <w:proofErr w:type="spellEnd"/>
      <w:r w:rsidR="0035141F">
        <w:rPr>
          <w:bCs/>
          <w:szCs w:val="22"/>
        </w:rPr>
        <w:t>.</w:t>
      </w:r>
      <w:r w:rsidRPr="00AF42B1">
        <w:rPr>
          <w:bCs/>
          <w:szCs w:val="22"/>
        </w:rPr>
        <w:t xml:space="preserve"> </w:t>
      </w:r>
      <w:r w:rsidR="00A70D1D">
        <w:t>La guía práctica de Grupo de procesos (PMI, 2023)</w:t>
      </w:r>
      <w:r w:rsidR="00351769">
        <w:t xml:space="preserve">, </w:t>
      </w:r>
      <w:r w:rsidR="00B7574A">
        <w:t>define “</w:t>
      </w:r>
      <w:r w:rsidR="00B76C63">
        <w:rPr>
          <w:bCs/>
          <w:szCs w:val="22"/>
        </w:rPr>
        <w:t xml:space="preserve">Crear la EDT es el proceso de </w:t>
      </w:r>
      <w:r w:rsidR="00BE105D">
        <w:rPr>
          <w:bCs/>
          <w:szCs w:val="22"/>
        </w:rPr>
        <w:t xml:space="preserve">subdividir </w:t>
      </w:r>
      <w:r w:rsidR="00BE105D">
        <w:rPr>
          <w:bCs/>
          <w:szCs w:val="22"/>
        </w:rPr>
        <w:lastRenderedPageBreak/>
        <w:t xml:space="preserve">los entregables del proyecto y el trabajo del proyecto en componentes </w:t>
      </w:r>
      <w:r w:rsidR="00985566">
        <w:rPr>
          <w:bCs/>
          <w:szCs w:val="22"/>
        </w:rPr>
        <w:t>más pequeños y fáciles</w:t>
      </w:r>
      <w:r w:rsidR="004E07CF">
        <w:rPr>
          <w:bCs/>
          <w:szCs w:val="22"/>
        </w:rPr>
        <w:t xml:space="preserve"> de manejar</w:t>
      </w:r>
      <w:r w:rsidR="00B7574A">
        <w:rPr>
          <w:bCs/>
          <w:szCs w:val="22"/>
        </w:rPr>
        <w:t>” (</w:t>
      </w:r>
      <w:r w:rsidR="00985566">
        <w:rPr>
          <w:bCs/>
          <w:szCs w:val="22"/>
        </w:rPr>
        <w:t>pág.</w:t>
      </w:r>
      <w:r w:rsidR="00B7574A">
        <w:rPr>
          <w:bCs/>
          <w:szCs w:val="22"/>
        </w:rPr>
        <w:t xml:space="preserve"> </w:t>
      </w:r>
      <w:r w:rsidR="00985566">
        <w:rPr>
          <w:bCs/>
          <w:szCs w:val="22"/>
        </w:rPr>
        <w:t>87).</w:t>
      </w:r>
      <w:r w:rsidR="003A624F">
        <w:rPr>
          <w:bCs/>
          <w:szCs w:val="22"/>
        </w:rPr>
        <w:t xml:space="preserve"> </w:t>
      </w:r>
    </w:p>
    <w:p w14:paraId="763967B2" w14:textId="77777777" w:rsidR="007816F6" w:rsidRDefault="00041612" w:rsidP="00E21BAC">
      <w:pPr>
        <w:rPr>
          <w:bCs/>
          <w:szCs w:val="22"/>
        </w:rPr>
      </w:pPr>
      <w:r w:rsidRPr="004351DD">
        <w:rPr>
          <w:bCs/>
          <w:szCs w:val="22"/>
        </w:rPr>
        <w:t xml:space="preserve">El trabajo de desglose del alcance y de la definición del trabajo crea la base para la estimación de costos, incluyendo la asignación de recursos y el </w:t>
      </w:r>
      <w:r w:rsidR="007717A6">
        <w:rPr>
          <w:bCs/>
          <w:szCs w:val="22"/>
        </w:rPr>
        <w:t>cronograma del proyecto</w:t>
      </w:r>
      <w:r w:rsidRPr="004351DD">
        <w:rPr>
          <w:bCs/>
          <w:szCs w:val="22"/>
        </w:rPr>
        <w:t>.</w:t>
      </w:r>
      <w:r w:rsidR="00DB6727">
        <w:rPr>
          <w:bCs/>
          <w:szCs w:val="22"/>
        </w:rPr>
        <w:t xml:space="preserve"> </w:t>
      </w:r>
      <w:r w:rsidR="00DB6727" w:rsidRPr="00DB6727">
        <w:rPr>
          <w:bCs/>
          <w:szCs w:val="22"/>
        </w:rPr>
        <w:t>La finalidad de la EDT es representar gráficamente la descomposición del trabajo del proyecto, es decir, desglosar todo el trabajo, ya sea técnico o de gestión y dirección, en partes más pequeñas, hasta descomponerlo en elementos comprensibles y de un nivel de detalle razonable</w:t>
      </w:r>
      <w:r w:rsidR="004836D0">
        <w:rPr>
          <w:bCs/>
          <w:szCs w:val="22"/>
        </w:rPr>
        <w:t>,</w:t>
      </w:r>
      <w:r w:rsidR="00A1475C">
        <w:rPr>
          <w:bCs/>
          <w:szCs w:val="22"/>
        </w:rPr>
        <w:t xml:space="preserve"> su</w:t>
      </w:r>
      <w:r w:rsidR="0088209B" w:rsidRPr="0088209B">
        <w:rPr>
          <w:bCs/>
          <w:szCs w:val="22"/>
        </w:rPr>
        <w:t xml:space="preserve"> aplicación permit</w:t>
      </w:r>
      <w:r w:rsidR="00A1475C">
        <w:rPr>
          <w:bCs/>
          <w:szCs w:val="22"/>
        </w:rPr>
        <w:t xml:space="preserve">e </w:t>
      </w:r>
      <w:r w:rsidR="0088209B" w:rsidRPr="0088209B">
        <w:rPr>
          <w:bCs/>
          <w:szCs w:val="22"/>
        </w:rPr>
        <w:t>identificar de manera clara las actividades ejecutables, dividir con cada una de las actividades del proyecto y satisfacer las condiciones requeridas</w:t>
      </w:r>
      <w:r w:rsidR="00A1475C">
        <w:rPr>
          <w:bCs/>
          <w:szCs w:val="22"/>
        </w:rPr>
        <w:t>.</w:t>
      </w:r>
    </w:p>
    <w:p w14:paraId="7C82EC58" w14:textId="14CC0A0E" w:rsidR="00A1475C" w:rsidRDefault="008E09D9" w:rsidP="00E21BAC">
      <w:pPr>
        <w:rPr>
          <w:bCs/>
          <w:szCs w:val="22"/>
        </w:rPr>
        <w:sectPr w:rsidR="00A1475C" w:rsidSect="00CC3945">
          <w:pgSz w:w="12242" w:h="15842"/>
          <w:pgMar w:top="1440" w:right="1532" w:bottom="1440" w:left="1440" w:header="706" w:footer="706" w:gutter="0"/>
          <w:cols w:space="720"/>
          <w:docGrid w:linePitch="360"/>
        </w:sectPr>
      </w:pPr>
      <w:r>
        <w:rPr>
          <w:bCs/>
          <w:szCs w:val="22"/>
        </w:rPr>
        <w:t>La figura 1</w:t>
      </w:r>
      <w:r w:rsidR="00EF04B8">
        <w:rPr>
          <w:bCs/>
          <w:szCs w:val="22"/>
        </w:rPr>
        <w:t>3</w:t>
      </w:r>
      <w:r>
        <w:rPr>
          <w:bCs/>
          <w:szCs w:val="22"/>
        </w:rPr>
        <w:t xml:space="preserve">, </w:t>
      </w:r>
      <w:r w:rsidR="00534142">
        <w:rPr>
          <w:bCs/>
          <w:szCs w:val="22"/>
        </w:rPr>
        <w:t>muestra el</w:t>
      </w:r>
      <w:r w:rsidR="006F66E1">
        <w:rPr>
          <w:bCs/>
          <w:szCs w:val="22"/>
        </w:rPr>
        <w:t xml:space="preserve"> desarrollo de la EDT para el centro comercia</w:t>
      </w:r>
      <w:r w:rsidR="00822ABE">
        <w:rPr>
          <w:bCs/>
          <w:szCs w:val="22"/>
        </w:rPr>
        <w:t>l.</w:t>
      </w:r>
    </w:p>
    <w:p w14:paraId="463C2273" w14:textId="0F467D27" w:rsidR="00E21BAC" w:rsidRPr="00C20810" w:rsidRDefault="007816F6" w:rsidP="00C20810">
      <w:pPr>
        <w:pStyle w:val="Figura1"/>
        <w:rPr>
          <w:color w:val="FFFFFF" w:themeColor="background1"/>
        </w:rPr>
      </w:pPr>
      <w:bookmarkStart w:id="274" w:name="_Toc197282344"/>
      <w:r w:rsidRPr="00F672F2">
        <w:lastRenderedPageBreak/>
        <w:t>Figura 1</w:t>
      </w:r>
      <w:r w:rsidR="00EF04B8">
        <w:t>3</w:t>
      </w:r>
      <w:r w:rsidR="00835D7F" w:rsidRPr="00F672F2">
        <w:t xml:space="preserve"> </w:t>
      </w:r>
      <w:r w:rsidR="00835D7F" w:rsidRPr="00C20810">
        <w:rPr>
          <w:color w:val="FFFFFF" w:themeColor="background1"/>
        </w:rPr>
        <w:t>Estructura de Desglose de Trabajo (EDT</w:t>
      </w:r>
      <w:r w:rsidR="008D5B91" w:rsidRPr="00C20810">
        <w:rPr>
          <w:color w:val="FFFFFF" w:themeColor="background1"/>
        </w:rPr>
        <w:t>)</w:t>
      </w:r>
      <w:bookmarkEnd w:id="274"/>
    </w:p>
    <w:p w14:paraId="137A91E0" w14:textId="1EAF6DC6" w:rsidR="006A7FD6" w:rsidRDefault="008D5B91" w:rsidP="00C20810">
      <w:pPr>
        <w:ind w:firstLine="708"/>
        <w:rPr>
          <w:i/>
          <w:iCs/>
        </w:rPr>
      </w:pPr>
      <w:r w:rsidRPr="00F672F2">
        <w:rPr>
          <w:i/>
          <w:iCs/>
        </w:rPr>
        <w:t>Estr</w:t>
      </w:r>
      <w:r w:rsidR="00F672F2" w:rsidRPr="00F672F2">
        <w:rPr>
          <w:i/>
          <w:iCs/>
        </w:rPr>
        <w:t>uctura de Desglose de Trabajo</w:t>
      </w:r>
      <w:r w:rsidR="00F97A27">
        <w:rPr>
          <w:i/>
          <w:iCs/>
        </w:rPr>
        <w:t xml:space="preserve"> (EDT)</w:t>
      </w:r>
    </w:p>
    <w:p w14:paraId="227F43A8" w14:textId="77777777" w:rsidR="002A49FE" w:rsidRDefault="002A49FE" w:rsidP="002A49FE">
      <w:pPr>
        <w:ind w:firstLine="270"/>
        <w:jc w:val="center"/>
      </w:pPr>
    </w:p>
    <w:p w14:paraId="27391E4E" w14:textId="4BDD5F38" w:rsidR="002A49FE" w:rsidRDefault="00D86D77" w:rsidP="009E7E09">
      <w:pPr>
        <w:ind w:firstLine="270"/>
        <w:jc w:val="center"/>
      </w:pPr>
      <w:r>
        <w:rPr>
          <w:noProof/>
        </w:rPr>
        <w:drawing>
          <wp:inline distT="0" distB="0" distL="0" distR="0" wp14:anchorId="069AC17C" wp14:editId="4130BB26">
            <wp:extent cx="11363325" cy="6673323"/>
            <wp:effectExtent l="0" t="0" r="0" b="0"/>
            <wp:docPr id="427483359" name="Picture 1" descr="A diagram of a company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483359" name="Picture 1" descr="A diagram of a company structur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11379682" cy="6682929"/>
                    </a:xfrm>
                    <a:prstGeom prst="rect">
                      <a:avLst/>
                    </a:prstGeom>
                  </pic:spPr>
                </pic:pic>
              </a:graphicData>
            </a:graphic>
          </wp:inline>
        </w:drawing>
      </w:r>
    </w:p>
    <w:p w14:paraId="3A18EB68" w14:textId="77777777" w:rsidR="002A49FE" w:rsidRDefault="00BD26A9" w:rsidP="00DA7B61">
      <w:r w:rsidRPr="00284242">
        <w:rPr>
          <w:i/>
          <w:iCs/>
        </w:rPr>
        <w:t>Nota:</w:t>
      </w:r>
      <w:r>
        <w:t xml:space="preserve"> </w:t>
      </w:r>
      <w:r w:rsidR="002A49FE">
        <w:t xml:space="preserve">La </w:t>
      </w:r>
      <w:r w:rsidR="00617082">
        <w:t xml:space="preserve">figura muestra </w:t>
      </w:r>
      <w:r w:rsidR="0032348B">
        <w:t>la Estructura</w:t>
      </w:r>
      <w:r w:rsidR="00617082">
        <w:t xml:space="preserve"> de desglose </w:t>
      </w:r>
      <w:r>
        <w:t>de Trabajo</w:t>
      </w:r>
      <w:r w:rsidR="00734F2B">
        <w:t xml:space="preserve"> para el proyecto del Centro Comercial.</w:t>
      </w:r>
      <w:r w:rsidR="000E1590">
        <w:t xml:space="preserve"> Elaboración propia.</w:t>
      </w:r>
    </w:p>
    <w:p w14:paraId="45B1D6BE" w14:textId="0FFEB411" w:rsidR="00D73828" w:rsidRDefault="00D73828" w:rsidP="00DA7B61">
      <w:pPr>
        <w:sectPr w:rsidR="00D73828" w:rsidSect="00DB0B4D">
          <w:pgSz w:w="24480" w:h="15840" w:orient="landscape" w:code="3"/>
          <w:pgMar w:top="1440" w:right="1440" w:bottom="1532" w:left="1440" w:header="706" w:footer="706" w:gutter="0"/>
          <w:cols w:space="720"/>
          <w:docGrid w:linePitch="360"/>
        </w:sectPr>
      </w:pPr>
    </w:p>
    <w:p w14:paraId="376288DB" w14:textId="2FA99933" w:rsidR="00D73828" w:rsidRPr="00AF4577" w:rsidRDefault="00221FB1" w:rsidP="00AF4577">
      <w:pPr>
        <w:pStyle w:val="Heading4"/>
        <w:numPr>
          <w:ilvl w:val="0"/>
          <w:numId w:val="0"/>
        </w:numPr>
        <w:ind w:left="720"/>
        <w:rPr>
          <w:sz w:val="22"/>
          <w:szCs w:val="22"/>
        </w:rPr>
      </w:pPr>
      <w:bookmarkStart w:id="275" w:name="_Toc195293392"/>
      <w:r w:rsidRPr="00AF4577">
        <w:rPr>
          <w:sz w:val="22"/>
          <w:szCs w:val="22"/>
        </w:rPr>
        <w:lastRenderedPageBreak/>
        <w:t>4.</w:t>
      </w:r>
      <w:r w:rsidR="00733CDC" w:rsidRPr="00AF4577">
        <w:rPr>
          <w:sz w:val="22"/>
          <w:szCs w:val="22"/>
        </w:rPr>
        <w:t>2.6 Planificar la Gestión del Cronograma</w:t>
      </w:r>
      <w:bookmarkEnd w:id="275"/>
    </w:p>
    <w:p w14:paraId="4150FF5A" w14:textId="48F00209" w:rsidR="006017AA" w:rsidRDefault="00746143" w:rsidP="006017AA">
      <w:r>
        <w:t>P</w:t>
      </w:r>
      <w:r w:rsidR="005B414F">
        <w:t>lanifica</w:t>
      </w:r>
      <w:r>
        <w:t>r la Gestión del</w:t>
      </w:r>
      <w:r w:rsidR="00785CDA">
        <w:t xml:space="preserve"> Cronograma para el </w:t>
      </w:r>
      <w:r w:rsidR="006017AA" w:rsidRPr="006017AA">
        <w:t>diseño y construcción</w:t>
      </w:r>
      <w:r w:rsidR="00785CDA">
        <w:t xml:space="preserve"> del centro comercial</w:t>
      </w:r>
      <w:r w:rsidR="006017AA" w:rsidRPr="006017AA">
        <w:t xml:space="preserve">, es fundamental </w:t>
      </w:r>
      <w:r w:rsidR="00121945">
        <w:t xml:space="preserve">para </w:t>
      </w:r>
      <w:r w:rsidR="000317FF">
        <w:t>el</w:t>
      </w:r>
      <w:r w:rsidR="006017AA" w:rsidRPr="006017AA">
        <w:t xml:space="preserve"> manejo apropiado del tiempo, desde el inicio de las actividades</w:t>
      </w:r>
      <w:r w:rsidR="00F06677">
        <w:t xml:space="preserve"> de </w:t>
      </w:r>
      <w:r w:rsidR="000317FF">
        <w:t>a</w:t>
      </w:r>
      <w:r w:rsidR="008C0D2F">
        <w:t xml:space="preserve">nteproyecto y </w:t>
      </w:r>
      <w:r w:rsidR="00DA35EF">
        <w:t>diseño pasando</w:t>
      </w:r>
      <w:r w:rsidR="006017AA" w:rsidRPr="006017AA">
        <w:t xml:space="preserve"> por la realización de todas aquellas acciones necesarias en la etapa de </w:t>
      </w:r>
      <w:r w:rsidR="008C0D2F">
        <w:t>constru</w:t>
      </w:r>
      <w:r w:rsidR="007A148D">
        <w:t>cción</w:t>
      </w:r>
      <w:r w:rsidR="00AE0DA9">
        <w:t>.</w:t>
      </w:r>
      <w:r w:rsidR="000C1663">
        <w:t xml:space="preserve"> D</w:t>
      </w:r>
      <w:r w:rsidR="006017AA" w:rsidRPr="006017AA">
        <w:t>efini</w:t>
      </w:r>
      <w:r w:rsidR="00B86770">
        <w:t xml:space="preserve">endo </w:t>
      </w:r>
      <w:r w:rsidR="006017AA" w:rsidRPr="006017AA">
        <w:t>e</w:t>
      </w:r>
      <w:r w:rsidR="00634010">
        <w:t>l cronograma</w:t>
      </w:r>
      <w:r w:rsidR="006017AA" w:rsidRPr="006017AA">
        <w:t xml:space="preserve"> de actividades en una </w:t>
      </w:r>
      <w:r w:rsidR="00266E01">
        <w:t>secuencia lógica</w:t>
      </w:r>
      <w:r w:rsidR="006017AA" w:rsidRPr="006017AA">
        <w:t xml:space="preserve">, </w:t>
      </w:r>
      <w:r w:rsidR="00BB3B82">
        <w:t xml:space="preserve">dentro de una </w:t>
      </w:r>
      <w:r w:rsidR="006017AA" w:rsidRPr="006017AA">
        <w:t xml:space="preserve">programación </w:t>
      </w:r>
      <w:r w:rsidR="00355354">
        <w:t>diaria,</w:t>
      </w:r>
      <w:r w:rsidR="006017AA" w:rsidRPr="006017AA">
        <w:t xml:space="preserve"> semana</w:t>
      </w:r>
      <w:r w:rsidR="00D96B53">
        <w:t>l o mensual</w:t>
      </w:r>
      <w:r w:rsidR="006017AA" w:rsidRPr="006017AA">
        <w:t xml:space="preserve"> que facilit</w:t>
      </w:r>
      <w:r w:rsidR="00D96B53">
        <w:t>e</w:t>
      </w:r>
      <w:r w:rsidR="006017AA" w:rsidRPr="006017AA">
        <w:t xml:space="preserve"> llegar a la terminación de</w:t>
      </w:r>
      <w:r w:rsidR="00AE1106">
        <w:t>l</w:t>
      </w:r>
      <w:r w:rsidR="006017AA" w:rsidRPr="006017AA">
        <w:t xml:space="preserve"> proyecto en la</w:t>
      </w:r>
      <w:r w:rsidR="00722999">
        <w:t>s</w:t>
      </w:r>
      <w:r w:rsidR="006017AA" w:rsidRPr="006017AA">
        <w:t xml:space="preserve"> fecha</w:t>
      </w:r>
      <w:r w:rsidR="00722999">
        <w:t>s</w:t>
      </w:r>
      <w:r w:rsidR="006017AA" w:rsidRPr="006017AA">
        <w:t xml:space="preserve"> </w:t>
      </w:r>
      <w:r w:rsidR="00605554">
        <w:t>pactadas</w:t>
      </w:r>
      <w:r w:rsidR="006017AA" w:rsidRPr="006017AA">
        <w:t>. Eso se traduce en</w:t>
      </w:r>
      <w:r w:rsidR="009B37A0">
        <w:t xml:space="preserve"> poder </w:t>
      </w:r>
      <w:r w:rsidR="006017AA" w:rsidRPr="006017AA">
        <w:t xml:space="preserve">llevar al pie de la letra </w:t>
      </w:r>
      <w:r w:rsidR="002B2AA9">
        <w:t>por el</w:t>
      </w:r>
      <w:r w:rsidR="006017AA" w:rsidRPr="006017AA">
        <w:t xml:space="preserve"> gerente </w:t>
      </w:r>
      <w:r w:rsidR="002B2AA9">
        <w:t xml:space="preserve">y el </w:t>
      </w:r>
      <w:r w:rsidR="00753A09">
        <w:t>equipo</w:t>
      </w:r>
      <w:r w:rsidR="002B2AA9">
        <w:t xml:space="preserve"> de proyecto </w:t>
      </w:r>
      <w:r w:rsidR="003D2981">
        <w:t>el plan de</w:t>
      </w:r>
      <w:r w:rsidR="006017AA" w:rsidRPr="006017AA">
        <w:t xml:space="preserve"> gestión del cronograma, coordina</w:t>
      </w:r>
      <w:r w:rsidR="00B93921">
        <w:t>ndo</w:t>
      </w:r>
      <w:r w:rsidR="006017AA" w:rsidRPr="006017AA">
        <w:t xml:space="preserve"> y controla</w:t>
      </w:r>
      <w:r w:rsidR="00B93921">
        <w:t>ndo</w:t>
      </w:r>
      <w:r w:rsidR="006017AA" w:rsidRPr="006017AA">
        <w:t xml:space="preserve"> la</w:t>
      </w:r>
      <w:r w:rsidR="00EC4C3C">
        <w:t xml:space="preserve"> programación de las</w:t>
      </w:r>
      <w:r w:rsidR="006017AA" w:rsidRPr="006017AA">
        <w:t xml:space="preserve"> actividades </w:t>
      </w:r>
      <w:r w:rsidR="009933F3">
        <w:t>del proyecto</w:t>
      </w:r>
      <w:r w:rsidR="00C87813">
        <w:t>, para</w:t>
      </w:r>
      <w:r w:rsidR="006017AA" w:rsidRPr="006017AA">
        <w:t xml:space="preserve"> así evitar los </w:t>
      </w:r>
      <w:r w:rsidR="008042C9">
        <w:t xml:space="preserve">fallos </w:t>
      </w:r>
      <w:r w:rsidR="00541ABD">
        <w:t>en el monitoreo y control</w:t>
      </w:r>
      <w:r w:rsidR="002C3A15">
        <w:t xml:space="preserve"> de las actividades</w:t>
      </w:r>
      <w:r w:rsidR="00C27738">
        <w:t>, permitiendo</w:t>
      </w:r>
      <w:r w:rsidR="006017AA" w:rsidRPr="006017AA">
        <w:t xml:space="preserve"> realizar mejoras para sacar adelante el </w:t>
      </w:r>
      <w:r w:rsidR="00C27738">
        <w:t>proyecto</w:t>
      </w:r>
      <w:r w:rsidR="006017AA" w:rsidRPr="006017AA">
        <w:t xml:space="preserve">. </w:t>
      </w:r>
      <w:r w:rsidR="00521438">
        <w:t xml:space="preserve">El </w:t>
      </w:r>
      <w:r w:rsidR="001A53DD">
        <w:t xml:space="preserve">PMI (2023) define planificar la gestión del cronograma como </w:t>
      </w:r>
      <w:r w:rsidR="00C3227C">
        <w:t>“</w:t>
      </w:r>
      <w:r w:rsidR="00493A89">
        <w:t>el proceso de establecer políticas, los proce</w:t>
      </w:r>
      <w:r w:rsidR="00BF5685">
        <w:t>dimientos y la documentación para planificar, desarrollar, gestionar, ejecutar</w:t>
      </w:r>
      <w:r w:rsidR="002218DD">
        <w:t xml:space="preserve"> y controlar el cronograma del proyecto</w:t>
      </w:r>
      <w:r w:rsidR="00C3227C">
        <w:t>”</w:t>
      </w:r>
      <w:r w:rsidR="002218DD">
        <w:t xml:space="preserve"> (</w:t>
      </w:r>
      <w:r w:rsidR="00C3227C">
        <w:t>pág.</w:t>
      </w:r>
      <w:r w:rsidR="002218DD">
        <w:t xml:space="preserve"> </w:t>
      </w:r>
      <w:r w:rsidR="00093065">
        <w:t>89).</w:t>
      </w:r>
    </w:p>
    <w:p w14:paraId="6ABB6FAE" w14:textId="2D788144" w:rsidR="004E333D" w:rsidRPr="004E333D" w:rsidRDefault="004E333D" w:rsidP="004E333D">
      <w:r w:rsidRPr="004E333D">
        <w:t xml:space="preserve">Al programar, el gerente del proyecto se asegura de que se respeten las fechas de </w:t>
      </w:r>
      <w:r w:rsidR="007357A6">
        <w:t xml:space="preserve">las tareas </w:t>
      </w:r>
      <w:r w:rsidR="00613997">
        <w:t>o</w:t>
      </w:r>
      <w:r w:rsidR="007357A6">
        <w:t xml:space="preserve"> activ</w:t>
      </w:r>
      <w:r w:rsidR="00613997">
        <w:t>idades</w:t>
      </w:r>
      <w:r w:rsidRPr="004E333D">
        <w:t>, pero también es un instrumento básico de comunicación y dirección para ver si se cumplen los plazos y para que todos los participantes involucrados sepan cuándo (en qué días) se realizará el trabajo.</w:t>
      </w:r>
    </w:p>
    <w:p w14:paraId="33B844B2" w14:textId="69C10AC2" w:rsidR="004E333D" w:rsidRPr="004E333D" w:rsidRDefault="004E333D" w:rsidP="004E333D">
      <w:r w:rsidRPr="004E333D">
        <w:t xml:space="preserve">En </w:t>
      </w:r>
      <w:r w:rsidR="00AE4CFE">
        <w:t>el</w:t>
      </w:r>
      <w:r w:rsidR="00AE4CFE" w:rsidRPr="004E333D">
        <w:t xml:space="preserve"> cronograma</w:t>
      </w:r>
      <w:r w:rsidRPr="004E333D">
        <w:t>, la precedencia entre actividades se aplica en función de qué actividades tienen valores de relación, para realizar el trabajo de manera organizada a lo largo de la vida del proyecto.</w:t>
      </w:r>
    </w:p>
    <w:p w14:paraId="3F303C60" w14:textId="77777777" w:rsidR="004E333D" w:rsidRPr="004E333D" w:rsidRDefault="004E333D" w:rsidP="004E333D">
      <w:r w:rsidRPr="004E333D">
        <w:t xml:space="preserve">El objetivo de la programación del proyecto es asignar recursos a cada una de las actividades del proyecto, para proporcionar una imagen clara de todo el proyecto, dar una visión general de los aspectos temporales del proyecto, mostrar a los miembros del equipo del proyecto y a los interesados cómo se ejecutarán las actividades, cuándo y por qué se </w:t>
      </w:r>
      <w:r w:rsidRPr="004E333D">
        <w:lastRenderedPageBreak/>
        <w:t>realizarán y, lo más importante, estimar con precisión en qué momentos se completarán las actividades, programar adecuadamente los recursos y controlarlos durante las fases de ejecución de las actividades.</w:t>
      </w:r>
    </w:p>
    <w:p w14:paraId="39097856" w14:textId="77777777" w:rsidR="004A1121" w:rsidRDefault="00801535" w:rsidP="006017AA">
      <w:r w:rsidRPr="00E70CC8">
        <w:t xml:space="preserve">El </w:t>
      </w:r>
      <w:r w:rsidR="004A1121">
        <w:t>p</w:t>
      </w:r>
      <w:r w:rsidRPr="00E70CC8">
        <w:t xml:space="preserve">lan de </w:t>
      </w:r>
      <w:r w:rsidR="004A1121">
        <w:t>g</w:t>
      </w:r>
      <w:r w:rsidRPr="00E70CC8">
        <w:t xml:space="preserve">estión de </w:t>
      </w:r>
      <w:r w:rsidR="00621191" w:rsidRPr="00E70CC8">
        <w:t>cronograma</w:t>
      </w:r>
      <w:r w:rsidRPr="00E70CC8">
        <w:t xml:space="preserve"> bien </w:t>
      </w:r>
      <w:r w:rsidR="00621191" w:rsidRPr="00E70CC8">
        <w:t>definido</w:t>
      </w:r>
      <w:r w:rsidRPr="00E70CC8">
        <w:t xml:space="preserve"> garantiza una planificación, ejecución y seguimiento eficientes de</w:t>
      </w:r>
      <w:r w:rsidR="00560C8C" w:rsidRPr="00E70CC8">
        <w:t xml:space="preserve"> la</w:t>
      </w:r>
      <w:r w:rsidRPr="00E70CC8">
        <w:t xml:space="preserve"> construcción de</w:t>
      </w:r>
      <w:r w:rsidR="00634005" w:rsidRPr="00E70CC8">
        <w:t>l</w:t>
      </w:r>
      <w:r w:rsidRPr="00E70CC8">
        <w:t xml:space="preserve"> centro comercial. </w:t>
      </w:r>
    </w:p>
    <w:p w14:paraId="6F88769D" w14:textId="44D4F6B6" w:rsidR="00AC2D2B" w:rsidRPr="00E70CC8" w:rsidRDefault="00801535" w:rsidP="006017AA">
      <w:r w:rsidRPr="00E70CC8">
        <w:t xml:space="preserve">A </w:t>
      </w:r>
      <w:r w:rsidR="003A3ED8" w:rsidRPr="00E70CC8">
        <w:t>continuación,</w:t>
      </w:r>
      <w:r w:rsidRPr="00E70CC8">
        <w:t xml:space="preserve"> </w:t>
      </w:r>
      <w:r w:rsidR="00634005" w:rsidRPr="00E70CC8">
        <w:t>se detalla</w:t>
      </w:r>
      <w:r w:rsidRPr="00E70CC8">
        <w:t xml:space="preserve"> los componentes necesarios</w:t>
      </w:r>
      <w:r w:rsidR="00634005" w:rsidRPr="00E70CC8">
        <w:t xml:space="preserve"> para el plan</w:t>
      </w:r>
      <w:r w:rsidRPr="00E70CC8">
        <w:t>:</w:t>
      </w:r>
    </w:p>
    <w:p w14:paraId="0449D610" w14:textId="4782C409" w:rsidR="00634005" w:rsidRPr="00E70CC8" w:rsidRDefault="00A64D77" w:rsidP="00AE6FB8">
      <w:pPr>
        <w:pStyle w:val="ListParagraph"/>
        <w:numPr>
          <w:ilvl w:val="0"/>
          <w:numId w:val="95"/>
        </w:numPr>
        <w:tabs>
          <w:tab w:val="left" w:pos="360"/>
        </w:tabs>
        <w:ind w:left="270"/>
      </w:pPr>
      <w:r w:rsidRPr="00E70CC8">
        <w:t>Desarrollo del modelo de programación del proyecto:</w:t>
      </w:r>
      <w:r w:rsidR="00E22BA1" w:rsidRPr="00E70CC8">
        <w:t xml:space="preserve"> El cronograma del proyecto se desarrollará utilizando un modelo de </w:t>
      </w:r>
      <w:r w:rsidR="0096650E">
        <w:t>m</w:t>
      </w:r>
      <w:r w:rsidR="00E22BA1" w:rsidRPr="00E70CC8">
        <w:t xml:space="preserve">étodo de </w:t>
      </w:r>
      <w:r w:rsidR="0096650E">
        <w:t>r</w:t>
      </w:r>
      <w:r w:rsidR="00E22BA1" w:rsidRPr="00E70CC8">
        <w:t xml:space="preserve">uta Crítica </w:t>
      </w:r>
      <w:r w:rsidR="00B14B92" w:rsidRPr="00E70CC8">
        <w:t>en</w:t>
      </w:r>
      <w:r w:rsidR="00E22BA1" w:rsidRPr="00E70CC8">
        <w:t xml:space="preserve"> </w:t>
      </w:r>
      <w:proofErr w:type="spellStart"/>
      <w:r w:rsidR="0096650E">
        <w:t>m</w:t>
      </w:r>
      <w:r w:rsidR="00E22BA1" w:rsidRPr="00E70CC8">
        <w:t>icrosoft</w:t>
      </w:r>
      <w:proofErr w:type="spellEnd"/>
      <w:r w:rsidR="00E22BA1" w:rsidRPr="00E70CC8">
        <w:t xml:space="preserve"> Project. El modelo inclu</w:t>
      </w:r>
      <w:r w:rsidR="00B14B92" w:rsidRPr="00E70CC8">
        <w:t xml:space="preserve">ye una </w:t>
      </w:r>
      <w:r w:rsidR="0096650E">
        <w:t>e</w:t>
      </w:r>
      <w:r w:rsidR="00E22BA1" w:rsidRPr="00E70CC8">
        <w:t xml:space="preserve">structura de </w:t>
      </w:r>
      <w:r w:rsidR="0096650E">
        <w:t>d</w:t>
      </w:r>
      <w:r w:rsidR="00E22BA1" w:rsidRPr="00E70CC8">
        <w:t xml:space="preserve">esglose del </w:t>
      </w:r>
      <w:r w:rsidR="0096650E">
        <w:t>t</w:t>
      </w:r>
      <w:r w:rsidR="00E22BA1" w:rsidRPr="00E70CC8">
        <w:t>rabajo (</w:t>
      </w:r>
      <w:r w:rsidR="0096650E">
        <w:t>EDT</w:t>
      </w:r>
      <w:r w:rsidR="00E22BA1" w:rsidRPr="00E70CC8">
        <w:t>) alineada con los entregables del proyecto</w:t>
      </w:r>
      <w:r w:rsidR="009A01FF" w:rsidRPr="00E70CC8">
        <w:t>, una</w:t>
      </w:r>
      <w:r w:rsidR="00E22BA1" w:rsidRPr="00E70CC8">
        <w:t xml:space="preserve"> </w:t>
      </w:r>
      <w:r w:rsidR="002E1CB8" w:rsidRPr="00E70CC8">
        <w:t>s</w:t>
      </w:r>
      <w:r w:rsidR="00E22BA1" w:rsidRPr="00E70CC8">
        <w:t>ecuenci</w:t>
      </w:r>
      <w:r w:rsidR="009A01FF" w:rsidRPr="00E70CC8">
        <w:t>a</w:t>
      </w:r>
      <w:r w:rsidR="00E22BA1" w:rsidRPr="00E70CC8">
        <w:t xml:space="preserve"> de actividades basadas en dependencias (Fin</w:t>
      </w:r>
      <w:r w:rsidR="00072330" w:rsidRPr="00E70CC8">
        <w:t>al</w:t>
      </w:r>
      <w:r w:rsidR="00E22BA1" w:rsidRPr="00E70CC8">
        <w:t>-</w:t>
      </w:r>
      <w:r w:rsidR="00506283" w:rsidRPr="00E70CC8">
        <w:t>Inicio</w:t>
      </w:r>
      <w:r w:rsidR="00E22BA1" w:rsidRPr="00E70CC8">
        <w:t xml:space="preserve">, </w:t>
      </w:r>
      <w:r w:rsidR="00506283" w:rsidRPr="00E70CC8">
        <w:t>Inicio</w:t>
      </w:r>
      <w:r w:rsidR="00E22BA1" w:rsidRPr="00E70CC8">
        <w:t>-</w:t>
      </w:r>
      <w:r w:rsidR="00506283" w:rsidRPr="00E70CC8">
        <w:t>Inicio</w:t>
      </w:r>
      <w:r w:rsidR="00E22BA1" w:rsidRPr="00E70CC8">
        <w:t>, etc.)</w:t>
      </w:r>
      <w:r w:rsidR="008B1D7E">
        <w:t>,</w:t>
      </w:r>
      <w:r w:rsidR="009D37B3" w:rsidRPr="00E70CC8">
        <w:t xml:space="preserve"> h</w:t>
      </w:r>
      <w:r w:rsidR="00E22BA1" w:rsidRPr="00E70CC8">
        <w:t>itos y plazos para realizar un seguimiento de las fases clave</w:t>
      </w:r>
      <w:r w:rsidR="00072330" w:rsidRPr="00E70CC8">
        <w:t>s</w:t>
      </w:r>
      <w:r w:rsidR="00E22BA1" w:rsidRPr="00E70CC8">
        <w:t xml:space="preserve"> del proyecto.</w:t>
      </w:r>
    </w:p>
    <w:p w14:paraId="6ACEF7D3" w14:textId="1A71F72F" w:rsidR="00E92C9C" w:rsidRPr="00E70CC8" w:rsidRDefault="004165CD" w:rsidP="00AE6FB8">
      <w:pPr>
        <w:pStyle w:val="ListParagraph"/>
        <w:numPr>
          <w:ilvl w:val="0"/>
          <w:numId w:val="95"/>
        </w:numPr>
        <w:tabs>
          <w:tab w:val="left" w:pos="360"/>
        </w:tabs>
        <w:ind w:left="270"/>
      </w:pPr>
      <w:r w:rsidRPr="00E70CC8">
        <w:t xml:space="preserve">Duración de las </w:t>
      </w:r>
      <w:r w:rsidR="000C5E48" w:rsidRPr="00E70CC8">
        <w:t>liberaciones</w:t>
      </w:r>
      <w:r w:rsidRPr="00E70CC8">
        <w:t>:</w:t>
      </w:r>
      <w:r w:rsidR="00342582" w:rsidRPr="00E70CC8">
        <w:t xml:space="preserve"> </w:t>
      </w:r>
      <w:r w:rsidR="00AA6C6A" w:rsidRPr="00E70CC8">
        <w:t>L</w:t>
      </w:r>
      <w:r w:rsidR="00342582" w:rsidRPr="00E70CC8">
        <w:t>a construcción de</w:t>
      </w:r>
      <w:r w:rsidR="00AA6C6A" w:rsidRPr="00E70CC8">
        <w:t>l</w:t>
      </w:r>
      <w:r w:rsidR="00342582" w:rsidRPr="00E70CC8">
        <w:t xml:space="preserve"> </w:t>
      </w:r>
      <w:r w:rsidR="006854D0" w:rsidRPr="00E70CC8">
        <w:t>centro comercial</w:t>
      </w:r>
      <w:r w:rsidR="008E2A9A" w:rsidRPr="00E70CC8">
        <w:t xml:space="preserve"> </w:t>
      </w:r>
      <w:r w:rsidR="00342582" w:rsidRPr="00E70CC8">
        <w:t xml:space="preserve">sigue un enfoque por fases, </w:t>
      </w:r>
      <w:r w:rsidR="00A018F6" w:rsidRPr="00E70CC8">
        <w:t xml:space="preserve">las </w:t>
      </w:r>
      <w:r w:rsidR="00CF5788">
        <w:t>liberaciones</w:t>
      </w:r>
      <w:r w:rsidR="00342582" w:rsidRPr="00E70CC8">
        <w:t xml:space="preserve"> se </w:t>
      </w:r>
      <w:r w:rsidR="00E06DE5" w:rsidRPr="00E70CC8">
        <w:t>fijan</w:t>
      </w:r>
      <w:r w:rsidR="00342582" w:rsidRPr="00E70CC8">
        <w:t xml:space="preserve"> </w:t>
      </w:r>
      <w:r w:rsidR="00C70A48" w:rsidRPr="00E70CC8">
        <w:t>dependiendo de la fase</w:t>
      </w:r>
      <w:r w:rsidR="00342582" w:rsidRPr="00E70CC8">
        <w:t>:</w:t>
      </w:r>
      <w:r w:rsidR="00342582" w:rsidRPr="00E70CC8">
        <w:br/>
      </w:r>
      <w:r w:rsidR="00F02379" w:rsidRPr="00E70CC8">
        <w:t>Las duracio</w:t>
      </w:r>
      <w:r w:rsidR="00CF6968" w:rsidRPr="00E70CC8">
        <w:t xml:space="preserve">nes de las </w:t>
      </w:r>
      <w:r w:rsidR="005B6EAB" w:rsidRPr="00E70CC8">
        <w:t>liberaciones</w:t>
      </w:r>
      <w:r w:rsidR="00CF6968" w:rsidRPr="00E70CC8">
        <w:t xml:space="preserve"> </w:t>
      </w:r>
      <w:r w:rsidR="00AD20B0" w:rsidRPr="00E70CC8">
        <w:t>estarán indicadas dentro de estos periodos:</w:t>
      </w:r>
      <w:r w:rsidR="00342582" w:rsidRPr="00E70CC8">
        <w:br/>
      </w:r>
      <w:r w:rsidR="002A2416" w:rsidRPr="00E70CC8">
        <w:t xml:space="preserve">- </w:t>
      </w:r>
      <w:r w:rsidR="00342582" w:rsidRPr="00E70CC8">
        <w:t xml:space="preserve">Diseño y Aprobaciones: </w:t>
      </w:r>
      <w:r w:rsidR="00CF6968" w:rsidRPr="00E70CC8">
        <w:t xml:space="preserve">3 a </w:t>
      </w:r>
      <w:r w:rsidR="00342582" w:rsidRPr="00E70CC8">
        <w:t>6 meses</w:t>
      </w:r>
      <w:r w:rsidR="00342582" w:rsidRPr="00E70CC8">
        <w:br/>
      </w:r>
      <w:r w:rsidR="002A2416" w:rsidRPr="00E70CC8">
        <w:t xml:space="preserve">- </w:t>
      </w:r>
      <w:r w:rsidR="00974B53" w:rsidRPr="00E70CC8">
        <w:t>Construcción</w:t>
      </w:r>
      <w:r w:rsidR="00342582" w:rsidRPr="00E70CC8">
        <w:t xml:space="preserve"> y Estructura: 6</w:t>
      </w:r>
      <w:r w:rsidR="00974B53" w:rsidRPr="00E70CC8">
        <w:t xml:space="preserve"> a </w:t>
      </w:r>
      <w:r w:rsidR="00342582" w:rsidRPr="00E70CC8">
        <w:t>9 meses</w:t>
      </w:r>
      <w:r w:rsidR="00342582" w:rsidRPr="00E70CC8">
        <w:br/>
      </w:r>
      <w:r w:rsidR="002A2416" w:rsidRPr="00E70CC8">
        <w:t>- Infraestructura</w:t>
      </w:r>
      <w:r w:rsidR="00342582" w:rsidRPr="00E70CC8">
        <w:t>: 6</w:t>
      </w:r>
      <w:r w:rsidR="002A2416" w:rsidRPr="00E70CC8">
        <w:t xml:space="preserve"> </w:t>
      </w:r>
      <w:r w:rsidR="00E92C9C" w:rsidRPr="00E70CC8">
        <w:t>a</w:t>
      </w:r>
      <w:r w:rsidR="000E2C2F" w:rsidRPr="00E70CC8">
        <w:t xml:space="preserve"> 9</w:t>
      </w:r>
      <w:r w:rsidR="00342582" w:rsidRPr="00E70CC8">
        <w:t xml:space="preserve"> meses</w:t>
      </w:r>
    </w:p>
    <w:p w14:paraId="612536EF" w14:textId="56B85A40" w:rsidR="004165CD" w:rsidRPr="00E70CC8" w:rsidRDefault="00E92C9C" w:rsidP="00E92C9C">
      <w:pPr>
        <w:pStyle w:val="ListParagraph"/>
        <w:tabs>
          <w:tab w:val="left" w:pos="360"/>
        </w:tabs>
        <w:ind w:left="270" w:firstLine="0"/>
      </w:pPr>
      <w:r w:rsidRPr="00E70CC8">
        <w:t xml:space="preserve">- Interiores y Acabados: </w:t>
      </w:r>
      <w:r w:rsidR="000E2C2F" w:rsidRPr="00E70CC8">
        <w:t>3 a 6 meses</w:t>
      </w:r>
      <w:r w:rsidR="00342582" w:rsidRPr="00E70CC8">
        <w:br/>
      </w:r>
      <w:r w:rsidR="002A2416" w:rsidRPr="00E70CC8">
        <w:t xml:space="preserve">- </w:t>
      </w:r>
      <w:r w:rsidR="00342582" w:rsidRPr="00E70CC8">
        <w:t xml:space="preserve">Inspecciones finales y entrega: </w:t>
      </w:r>
      <w:r w:rsidR="000E2C2F" w:rsidRPr="00E70CC8">
        <w:t>1 a 3</w:t>
      </w:r>
      <w:r w:rsidR="00342582" w:rsidRPr="00E70CC8">
        <w:t xml:space="preserve"> meses</w:t>
      </w:r>
    </w:p>
    <w:p w14:paraId="19F91714" w14:textId="54E26031" w:rsidR="00283574" w:rsidRPr="00E70CC8" w:rsidRDefault="00283574" w:rsidP="00AE6FB8">
      <w:pPr>
        <w:pStyle w:val="ListParagraph"/>
        <w:numPr>
          <w:ilvl w:val="0"/>
          <w:numId w:val="95"/>
        </w:numPr>
        <w:tabs>
          <w:tab w:val="left" w:pos="360"/>
        </w:tabs>
        <w:ind w:left="270"/>
      </w:pPr>
      <w:r w:rsidRPr="00E70CC8">
        <w:t>Nivel de E</w:t>
      </w:r>
      <w:r w:rsidR="002A3092" w:rsidRPr="00E70CC8">
        <w:t>xactitud:</w:t>
      </w:r>
      <w:r w:rsidR="001C3522" w:rsidRPr="00E70CC8">
        <w:t xml:space="preserve"> Las estimaciones seguirán un nivel de </w:t>
      </w:r>
      <w:r w:rsidR="00415CDC" w:rsidRPr="00E70CC8">
        <w:t xml:space="preserve">exactitud </w:t>
      </w:r>
      <w:r w:rsidR="001C3522" w:rsidRPr="00E70CC8">
        <w:t>del 10% para las duraciones</w:t>
      </w:r>
      <w:r w:rsidR="00415CDC" w:rsidRPr="00E70CC8">
        <w:t xml:space="preserve"> </w:t>
      </w:r>
      <w:r w:rsidR="001C3522" w:rsidRPr="00E70CC8">
        <w:t>del cronograma</w:t>
      </w:r>
      <w:r w:rsidR="00415CDC" w:rsidRPr="00E70CC8">
        <w:t>, s</w:t>
      </w:r>
      <w:r w:rsidR="001C3522" w:rsidRPr="00E70CC8">
        <w:t xml:space="preserve">e llevará a cabo un </w:t>
      </w:r>
      <w:r w:rsidR="00502013" w:rsidRPr="00E70CC8">
        <w:t>análisis</w:t>
      </w:r>
      <w:r w:rsidR="001C3522" w:rsidRPr="00E70CC8">
        <w:t xml:space="preserve"> para determinar la flexibilidad en el cronog</w:t>
      </w:r>
      <w:r w:rsidR="00502013" w:rsidRPr="00E70CC8">
        <w:t xml:space="preserve">rama. </w:t>
      </w:r>
      <w:r w:rsidR="001C3522" w:rsidRPr="00E70CC8">
        <w:t>Las actividades de la ruta crítica tendrán estimaciones detalladas de duración basadas en datos históricos y juicio de expertos.</w:t>
      </w:r>
    </w:p>
    <w:p w14:paraId="502E71C2" w14:textId="31D38502" w:rsidR="002A3092" w:rsidRPr="00E70CC8" w:rsidRDefault="002A3092" w:rsidP="00AE6FB8">
      <w:pPr>
        <w:pStyle w:val="ListParagraph"/>
        <w:numPr>
          <w:ilvl w:val="0"/>
          <w:numId w:val="95"/>
        </w:numPr>
        <w:tabs>
          <w:tab w:val="left" w:pos="360"/>
        </w:tabs>
        <w:ind w:left="270"/>
      </w:pPr>
      <w:r w:rsidRPr="00E70CC8">
        <w:t>Unidades de medida:</w:t>
      </w:r>
      <w:r w:rsidR="006A1780" w:rsidRPr="00E70CC8">
        <w:t xml:space="preserve"> Se utilizarán las siguientes unidades</w:t>
      </w:r>
      <w:r w:rsidR="00110899" w:rsidRPr="00E70CC8">
        <w:t xml:space="preserve"> para el proyecto</w:t>
      </w:r>
      <w:r w:rsidR="00FE0E51">
        <w:t>:</w:t>
      </w:r>
      <w:r w:rsidR="006A1780" w:rsidRPr="00E70CC8">
        <w:br/>
      </w:r>
      <w:r w:rsidR="00110899" w:rsidRPr="00E70CC8">
        <w:t xml:space="preserve">- </w:t>
      </w:r>
      <w:r w:rsidR="006A1780" w:rsidRPr="00E70CC8">
        <w:t>Tiempo: Días, semanas y meses</w:t>
      </w:r>
      <w:r w:rsidR="00FE0E51">
        <w:t>.</w:t>
      </w:r>
      <w:r w:rsidR="006A1780" w:rsidRPr="00E70CC8">
        <w:br/>
      </w:r>
      <w:r w:rsidR="00BE21C6" w:rsidRPr="00E70CC8">
        <w:lastRenderedPageBreak/>
        <w:t xml:space="preserve">- </w:t>
      </w:r>
      <w:r w:rsidR="006A1780" w:rsidRPr="00E70CC8">
        <w:t xml:space="preserve">Mano de obra: Horas-hombre o Jornadas de </w:t>
      </w:r>
      <w:r w:rsidR="00BE21C6" w:rsidRPr="00E70CC8">
        <w:t>trabajo</w:t>
      </w:r>
      <w:r w:rsidR="00FE0E51">
        <w:t>.</w:t>
      </w:r>
      <w:r w:rsidR="006A1780" w:rsidRPr="00E70CC8">
        <w:br/>
      </w:r>
      <w:r w:rsidR="00BE21C6" w:rsidRPr="00E70CC8">
        <w:t xml:space="preserve">- </w:t>
      </w:r>
      <w:r w:rsidR="006A1780" w:rsidRPr="00E70CC8">
        <w:t xml:space="preserve">Materiales: Metros cúbicos, </w:t>
      </w:r>
      <w:r w:rsidR="00FE0E51">
        <w:t>t</w:t>
      </w:r>
      <w:r w:rsidR="006A1780" w:rsidRPr="00E70CC8">
        <w:t xml:space="preserve">oneladas, </w:t>
      </w:r>
      <w:r w:rsidR="00F16338" w:rsidRPr="00E70CC8">
        <w:t>metros</w:t>
      </w:r>
      <w:r w:rsidR="004B0EFE" w:rsidRPr="00E70CC8">
        <w:t xml:space="preserve"> cuadrados y </w:t>
      </w:r>
      <w:r w:rsidR="00FE0E51">
        <w:t>m</w:t>
      </w:r>
      <w:r w:rsidR="006A1780" w:rsidRPr="00E70CC8">
        <w:t>etros lineales</w:t>
      </w:r>
      <w:r w:rsidR="00FE0E51">
        <w:t>.</w:t>
      </w:r>
      <w:r w:rsidR="006A1780" w:rsidRPr="00E70CC8">
        <w:br/>
      </w:r>
      <w:r w:rsidR="004B0EFE" w:rsidRPr="00E70CC8">
        <w:t xml:space="preserve">- </w:t>
      </w:r>
      <w:r w:rsidR="006A1780" w:rsidRPr="00E70CC8">
        <w:t xml:space="preserve">Costos: </w:t>
      </w:r>
      <w:proofErr w:type="gramStart"/>
      <w:r w:rsidR="00FE0E51">
        <w:t>C</w:t>
      </w:r>
      <w:r w:rsidR="00AB39C9" w:rsidRPr="00E70CC8">
        <w:t>olones</w:t>
      </w:r>
      <w:proofErr w:type="gramEnd"/>
      <w:r w:rsidR="00AB39C9" w:rsidRPr="00E70CC8">
        <w:t xml:space="preserve"> costarricenses</w:t>
      </w:r>
      <w:r w:rsidR="006A1780" w:rsidRPr="00E70CC8">
        <w:t xml:space="preserve"> (</w:t>
      </w:r>
      <w:r w:rsidR="00756E6B" w:rsidRPr="00E70CC8">
        <w:t>₡</w:t>
      </w:r>
      <w:r w:rsidR="006A1780" w:rsidRPr="00E70CC8">
        <w:t>)</w:t>
      </w:r>
      <w:r w:rsidR="00FE0E51">
        <w:t>.</w:t>
      </w:r>
    </w:p>
    <w:p w14:paraId="17B202E1" w14:textId="61697736" w:rsidR="00CD5433" w:rsidRPr="00E70CC8" w:rsidRDefault="00CD5433" w:rsidP="00AE6FB8">
      <w:pPr>
        <w:pStyle w:val="ListParagraph"/>
        <w:numPr>
          <w:ilvl w:val="0"/>
          <w:numId w:val="95"/>
        </w:numPr>
        <w:tabs>
          <w:tab w:val="left" w:pos="360"/>
        </w:tabs>
        <w:ind w:left="270"/>
      </w:pPr>
      <w:r w:rsidRPr="00E70CC8">
        <w:t>Enlaces con los procedimientos de la orga</w:t>
      </w:r>
      <w:r w:rsidR="00720DFE" w:rsidRPr="00E70CC8">
        <w:t>nización:</w:t>
      </w:r>
      <w:r w:rsidR="00AB39C9" w:rsidRPr="00E70CC8">
        <w:t xml:space="preserve"> </w:t>
      </w:r>
      <w:r w:rsidR="00183997" w:rsidRPr="00E70CC8">
        <w:t>Los procedimientos</w:t>
      </w:r>
      <w:r w:rsidR="00AB39C9" w:rsidRPr="00E70CC8">
        <w:t xml:space="preserve"> del cronograma se alinearán con l</w:t>
      </w:r>
      <w:r w:rsidR="00B44A87" w:rsidRPr="00E70CC8">
        <w:t>os procesos</w:t>
      </w:r>
      <w:r w:rsidR="005B55C9" w:rsidRPr="00E70CC8">
        <w:t xml:space="preserve"> de la fase</w:t>
      </w:r>
      <w:r w:rsidR="00AB39C9" w:rsidRPr="00E70CC8">
        <w:t>.</w:t>
      </w:r>
      <w:r w:rsidR="003F5926" w:rsidRPr="00E70CC8">
        <w:t xml:space="preserve"> </w:t>
      </w:r>
      <w:r w:rsidR="005B55C9" w:rsidRPr="00E70CC8">
        <w:t>La EDT</w:t>
      </w:r>
      <w:r w:rsidR="00AB39C9" w:rsidRPr="00E70CC8">
        <w:t xml:space="preserve"> sigue l</w:t>
      </w:r>
      <w:r w:rsidR="00654A5C">
        <w:t>a guí</w:t>
      </w:r>
      <w:r w:rsidR="006925B0">
        <w:t>a pr</w:t>
      </w:r>
      <w:r w:rsidR="00C92162">
        <w:t xml:space="preserve">áctica de grupos de </w:t>
      </w:r>
      <w:r w:rsidR="00B31300">
        <w:t>procesos</w:t>
      </w:r>
      <w:r w:rsidR="00AB39C9" w:rsidRPr="00E70CC8">
        <w:t xml:space="preserve"> y est</w:t>
      </w:r>
      <w:r w:rsidR="003F5926" w:rsidRPr="00E70CC8">
        <w:t xml:space="preserve">án </w:t>
      </w:r>
      <w:r w:rsidR="00AB39C9" w:rsidRPr="00E70CC8">
        <w:t xml:space="preserve">integrado con el </w:t>
      </w:r>
      <w:r w:rsidR="00CD3590">
        <w:t>p</w:t>
      </w:r>
      <w:r w:rsidR="00AB39C9" w:rsidRPr="00E70CC8">
        <w:t xml:space="preserve">lan de </w:t>
      </w:r>
      <w:r w:rsidR="00CD3590">
        <w:t>g</w:t>
      </w:r>
      <w:r w:rsidR="003F5926" w:rsidRPr="00E70CC8">
        <w:t>estión</w:t>
      </w:r>
      <w:r w:rsidR="00AB39C9" w:rsidRPr="00E70CC8">
        <w:t xml:space="preserve"> de </w:t>
      </w:r>
      <w:r w:rsidR="00CD3590">
        <w:t>c</w:t>
      </w:r>
      <w:r w:rsidR="00AB39C9" w:rsidRPr="00E70CC8">
        <w:t>ostos</w:t>
      </w:r>
      <w:r w:rsidR="00B03AD0" w:rsidRPr="00E70CC8">
        <w:t xml:space="preserve"> y</w:t>
      </w:r>
      <w:r w:rsidR="0035634E" w:rsidRPr="00E70CC8">
        <w:t xml:space="preserve"> l</w:t>
      </w:r>
      <w:r w:rsidR="00AB39C9" w:rsidRPr="00E70CC8">
        <w:t xml:space="preserve">as solicitudes de cambio </w:t>
      </w:r>
      <w:r w:rsidR="00AF1352">
        <w:t xml:space="preserve">que </w:t>
      </w:r>
      <w:r w:rsidR="00AB39C9" w:rsidRPr="00E70CC8">
        <w:t xml:space="preserve">se gestionarán a </w:t>
      </w:r>
      <w:r w:rsidR="00D14E8C" w:rsidRPr="00E70CC8">
        <w:t>través de</w:t>
      </w:r>
      <w:r w:rsidR="00EA0487" w:rsidRPr="00E70CC8">
        <w:t>l proceso de</w:t>
      </w:r>
      <w:r w:rsidR="00AB39C9" w:rsidRPr="00E70CC8">
        <w:t xml:space="preserve"> control</w:t>
      </w:r>
      <w:r w:rsidR="0064392A">
        <w:t xml:space="preserve"> integrado</w:t>
      </w:r>
      <w:r w:rsidR="00AB39C9" w:rsidRPr="00E70CC8">
        <w:t xml:space="preserve"> de cambios</w:t>
      </w:r>
      <w:r w:rsidR="00BD14C3" w:rsidRPr="00E70CC8">
        <w:t>.</w:t>
      </w:r>
      <w:r w:rsidR="00AB39C9" w:rsidRPr="00E70CC8">
        <w:t xml:space="preserve"> </w:t>
      </w:r>
    </w:p>
    <w:p w14:paraId="562DB81C" w14:textId="7C123A93" w:rsidR="004112E7" w:rsidRPr="00E70CC8" w:rsidRDefault="00720DFE" w:rsidP="00AE6FB8">
      <w:pPr>
        <w:pStyle w:val="ListParagraph"/>
        <w:numPr>
          <w:ilvl w:val="0"/>
          <w:numId w:val="95"/>
        </w:numPr>
        <w:tabs>
          <w:tab w:val="left" w:pos="360"/>
        </w:tabs>
        <w:ind w:left="270"/>
      </w:pPr>
      <w:r w:rsidRPr="00E70CC8">
        <w:t>Mantenimiento del modelo de programación del proyecto:</w:t>
      </w:r>
      <w:r w:rsidR="00243B3B" w:rsidRPr="00E70CC8">
        <w:t xml:space="preserve"> Es importante </w:t>
      </w:r>
      <w:r w:rsidR="00487AB7" w:rsidRPr="00E70CC8">
        <w:t>un mantenimiento adecuado de la programación del proyecto</w:t>
      </w:r>
      <w:r w:rsidR="00DD7996" w:rsidRPr="00E70CC8">
        <w:t xml:space="preserve"> garantizado que</w:t>
      </w:r>
      <w:r w:rsidR="004112E7" w:rsidRPr="00E70CC8">
        <w:t>:</w:t>
      </w:r>
    </w:p>
    <w:p w14:paraId="3EA5AB24" w14:textId="1AB80941" w:rsidR="0067208F" w:rsidRPr="00E70CC8" w:rsidRDefault="009954B9" w:rsidP="0067208F">
      <w:pPr>
        <w:pStyle w:val="ListParagraph"/>
        <w:numPr>
          <w:ilvl w:val="0"/>
          <w:numId w:val="58"/>
        </w:numPr>
        <w:tabs>
          <w:tab w:val="left" w:pos="360"/>
        </w:tabs>
        <w:ind w:left="540" w:hanging="180"/>
      </w:pPr>
      <w:r w:rsidRPr="00E70CC8">
        <w:t>Las actualizaciones</w:t>
      </w:r>
      <w:r w:rsidR="00421A5B" w:rsidRPr="00E70CC8">
        <w:t xml:space="preserve"> del cronograma sean </w:t>
      </w:r>
      <w:r w:rsidR="00474509" w:rsidRPr="00E70CC8">
        <w:t>semanales</w:t>
      </w:r>
      <w:r w:rsidR="00421A5B" w:rsidRPr="00E70CC8">
        <w:t xml:space="preserve"> para reflejar el progreso</w:t>
      </w:r>
      <w:r w:rsidR="0067208F" w:rsidRPr="00E70CC8">
        <w:t xml:space="preserve"> real del proyecto.</w:t>
      </w:r>
    </w:p>
    <w:p w14:paraId="47F45C55" w14:textId="2BFA65F1" w:rsidR="007826A9" w:rsidRPr="00E70CC8" w:rsidRDefault="00F42877" w:rsidP="0067208F">
      <w:pPr>
        <w:pStyle w:val="ListParagraph"/>
        <w:numPr>
          <w:ilvl w:val="0"/>
          <w:numId w:val="58"/>
        </w:numPr>
        <w:tabs>
          <w:tab w:val="left" w:pos="360"/>
        </w:tabs>
        <w:ind w:left="540" w:hanging="180"/>
      </w:pPr>
      <w:r w:rsidRPr="00E70CC8">
        <w:t>Comparaciones de línea base para rastrear desviaciones y retrasos.</w:t>
      </w:r>
    </w:p>
    <w:p w14:paraId="66830BA4" w14:textId="234CBA35" w:rsidR="005E5244" w:rsidRPr="00E70CC8" w:rsidRDefault="00C06115" w:rsidP="0022750A">
      <w:pPr>
        <w:pStyle w:val="ListParagraph"/>
        <w:numPr>
          <w:ilvl w:val="0"/>
          <w:numId w:val="58"/>
        </w:numPr>
        <w:tabs>
          <w:tab w:val="left" w:pos="360"/>
        </w:tabs>
        <w:ind w:left="540" w:hanging="180"/>
      </w:pPr>
      <w:r w:rsidRPr="00E70CC8">
        <w:t>Realizar</w:t>
      </w:r>
      <w:r w:rsidR="004162D8" w:rsidRPr="00E70CC8">
        <w:t xml:space="preserve"> programación</w:t>
      </w:r>
      <w:r w:rsidR="00C96A3A" w:rsidRPr="00E70CC8">
        <w:t xml:space="preserve"> ajustada </w:t>
      </w:r>
      <w:r w:rsidR="00186C9F" w:rsidRPr="00E70CC8">
        <w:t xml:space="preserve">al </w:t>
      </w:r>
      <w:r w:rsidR="00171A2C" w:rsidRPr="00E70CC8">
        <w:t>riesgo para</w:t>
      </w:r>
      <w:r w:rsidR="00186C9F" w:rsidRPr="00E70CC8">
        <w:t xml:space="preserve"> incorporar posibles retrasos.</w:t>
      </w:r>
      <w:r w:rsidR="00DD7996" w:rsidRPr="00E70CC8">
        <w:t xml:space="preserve"> </w:t>
      </w:r>
    </w:p>
    <w:p w14:paraId="4EB13035" w14:textId="7B8D664F" w:rsidR="00720DFE" w:rsidRPr="00E70CC8" w:rsidRDefault="00720DFE" w:rsidP="00AE6FB8">
      <w:pPr>
        <w:pStyle w:val="ListParagraph"/>
        <w:numPr>
          <w:ilvl w:val="0"/>
          <w:numId w:val="95"/>
        </w:numPr>
        <w:tabs>
          <w:tab w:val="left" w:pos="360"/>
        </w:tabs>
        <w:ind w:left="270"/>
      </w:pPr>
      <w:r w:rsidRPr="00E70CC8">
        <w:t xml:space="preserve">Umbrales de </w:t>
      </w:r>
      <w:r w:rsidR="001F3EC1" w:rsidRPr="00E70CC8">
        <w:t>control:</w:t>
      </w:r>
    </w:p>
    <w:p w14:paraId="58A94E1C" w14:textId="2005B23F" w:rsidR="00897DAE" w:rsidRPr="00E70CC8" w:rsidRDefault="00675472" w:rsidP="008801F4">
      <w:pPr>
        <w:pStyle w:val="ListParagraph"/>
        <w:numPr>
          <w:ilvl w:val="0"/>
          <w:numId w:val="58"/>
        </w:numPr>
        <w:tabs>
          <w:tab w:val="left" w:pos="360"/>
        </w:tabs>
        <w:ind w:left="540" w:hanging="180"/>
      </w:pPr>
      <w:r w:rsidRPr="00E70CC8">
        <w:t xml:space="preserve">Umbral de </w:t>
      </w:r>
      <w:r w:rsidR="00BC4A6B">
        <w:t>variación</w:t>
      </w:r>
      <w:r w:rsidRPr="00E70CC8">
        <w:t xml:space="preserve"> de </w:t>
      </w:r>
      <w:r w:rsidR="00F16338" w:rsidRPr="00E70CC8">
        <w:t>cronograma:</w:t>
      </w:r>
      <w:r w:rsidRPr="00E70CC8">
        <w:t xml:space="preserve"> +/-5% de </w:t>
      </w:r>
      <w:r w:rsidR="008A7434">
        <w:t>variación</w:t>
      </w:r>
      <w:r w:rsidRPr="00E70CC8">
        <w:t xml:space="preserve"> requiere revisión; &gt;10% requiere mitigación.</w:t>
      </w:r>
    </w:p>
    <w:p w14:paraId="0804D5A9" w14:textId="6751899C" w:rsidR="008801F4" w:rsidRPr="00E70CC8" w:rsidRDefault="00303CB1" w:rsidP="008801F4">
      <w:pPr>
        <w:pStyle w:val="ListParagraph"/>
        <w:numPr>
          <w:ilvl w:val="0"/>
          <w:numId w:val="58"/>
        </w:numPr>
        <w:tabs>
          <w:tab w:val="left" w:pos="360"/>
        </w:tabs>
        <w:ind w:left="540" w:hanging="180"/>
      </w:pPr>
      <w:r w:rsidRPr="00E70CC8">
        <w:t>A</w:t>
      </w:r>
      <w:r w:rsidR="008801F4" w:rsidRPr="00E70CC8">
        <w:t xml:space="preserve">trasos en la ruta crítica: Cualquier retraso superior a </w:t>
      </w:r>
      <w:r w:rsidR="001A2882" w:rsidRPr="00E70CC8">
        <w:t>2</w:t>
      </w:r>
      <w:r w:rsidR="008801F4" w:rsidRPr="00E70CC8">
        <w:t xml:space="preserve"> días en las actividades de la ruta crítica </w:t>
      </w:r>
      <w:r w:rsidR="00850296" w:rsidRPr="00E70CC8">
        <w:t>se debe iniciar</w:t>
      </w:r>
      <w:r w:rsidR="008801F4" w:rsidRPr="00E70CC8">
        <w:t xml:space="preserve"> una </w:t>
      </w:r>
      <w:r w:rsidR="00E33C83" w:rsidRPr="00E70CC8">
        <w:t>valoración</w:t>
      </w:r>
      <w:r w:rsidR="00700EF8" w:rsidRPr="00E70CC8">
        <w:t xml:space="preserve"> de la tarea.</w:t>
      </w:r>
    </w:p>
    <w:p w14:paraId="2094A2F7" w14:textId="3970F530" w:rsidR="001F3EC1" w:rsidRPr="00E70CC8" w:rsidRDefault="001F3EC1" w:rsidP="00AE6FB8">
      <w:pPr>
        <w:pStyle w:val="ListParagraph"/>
        <w:numPr>
          <w:ilvl w:val="0"/>
          <w:numId w:val="95"/>
        </w:numPr>
        <w:tabs>
          <w:tab w:val="left" w:pos="360"/>
        </w:tabs>
        <w:ind w:left="270"/>
      </w:pPr>
      <w:r w:rsidRPr="00E70CC8">
        <w:t xml:space="preserve">Reglas para la </w:t>
      </w:r>
      <w:r w:rsidR="002B3754" w:rsidRPr="00E70CC8">
        <w:t>medición del desempeño:</w:t>
      </w:r>
      <w:r w:rsidR="00E85118" w:rsidRPr="00E70CC8">
        <w:t xml:space="preserve"> El seguimiento de la </w:t>
      </w:r>
      <w:r w:rsidR="0060722A">
        <w:t>r</w:t>
      </w:r>
      <w:r w:rsidR="00E85118" w:rsidRPr="00E70CC8">
        <w:t xml:space="preserve">uta </w:t>
      </w:r>
      <w:r w:rsidR="0060722A">
        <w:t>c</w:t>
      </w:r>
      <w:r w:rsidR="00E85118" w:rsidRPr="00E70CC8">
        <w:t>rítica se utilizará para medir el progreso del proyecto.</w:t>
      </w:r>
    </w:p>
    <w:p w14:paraId="17FB5EE8" w14:textId="3BCAE352" w:rsidR="002B3754" w:rsidRPr="00E70CC8" w:rsidRDefault="002B3754" w:rsidP="00AE6FB8">
      <w:pPr>
        <w:pStyle w:val="ListParagraph"/>
        <w:numPr>
          <w:ilvl w:val="0"/>
          <w:numId w:val="95"/>
        </w:numPr>
        <w:tabs>
          <w:tab w:val="left" w:pos="360"/>
        </w:tabs>
        <w:ind w:left="270"/>
      </w:pPr>
      <w:r w:rsidRPr="00E70CC8">
        <w:t>Formatos de los informes</w:t>
      </w:r>
      <w:r w:rsidR="007A0645" w:rsidRPr="00E70CC8">
        <w:t>:</w:t>
      </w:r>
    </w:p>
    <w:p w14:paraId="46D22E1C" w14:textId="0B5EB315" w:rsidR="003A3ED8" w:rsidRPr="00E70CC8" w:rsidRDefault="00290983" w:rsidP="00E6578A">
      <w:pPr>
        <w:pStyle w:val="ListParagraph"/>
        <w:numPr>
          <w:ilvl w:val="0"/>
          <w:numId w:val="58"/>
        </w:numPr>
        <w:tabs>
          <w:tab w:val="left" w:pos="360"/>
        </w:tabs>
        <w:ind w:left="540" w:hanging="180"/>
      </w:pPr>
      <w:r w:rsidRPr="00E70CC8">
        <w:t>Informes Ejecutivos Mensuales: Estado de alto nive</w:t>
      </w:r>
      <w:r w:rsidR="00311A96" w:rsidRPr="00E70CC8">
        <w:t>l e</w:t>
      </w:r>
      <w:r w:rsidRPr="00E70CC8">
        <w:t xml:space="preserve"> hitos principales </w:t>
      </w:r>
      <w:r w:rsidR="00311A96" w:rsidRPr="00E70CC8">
        <w:t>del proyecto.</w:t>
      </w:r>
    </w:p>
    <w:p w14:paraId="31531D69" w14:textId="1021615C" w:rsidR="00311A96" w:rsidRPr="00E70CC8" w:rsidRDefault="00311A96" w:rsidP="00E6578A">
      <w:pPr>
        <w:pStyle w:val="ListParagraph"/>
        <w:numPr>
          <w:ilvl w:val="0"/>
          <w:numId w:val="58"/>
        </w:numPr>
        <w:tabs>
          <w:tab w:val="left" w:pos="360"/>
        </w:tabs>
        <w:ind w:left="540" w:hanging="180"/>
      </w:pPr>
      <w:r w:rsidRPr="00E70CC8">
        <w:t>Informes de Progreso Semanales: Resumen de las actividades completadas, las próximas tareas y los riesgos.</w:t>
      </w:r>
    </w:p>
    <w:p w14:paraId="2804EC76" w14:textId="49E1FD84" w:rsidR="00E6578A" w:rsidRPr="00E70CC8" w:rsidRDefault="00E6578A" w:rsidP="00E6578A">
      <w:pPr>
        <w:pStyle w:val="ListParagraph"/>
        <w:numPr>
          <w:ilvl w:val="0"/>
          <w:numId w:val="58"/>
        </w:numPr>
        <w:tabs>
          <w:tab w:val="left" w:pos="360"/>
        </w:tabs>
        <w:ind w:left="540" w:hanging="180"/>
      </w:pPr>
      <w:r w:rsidRPr="00E70CC8">
        <w:lastRenderedPageBreak/>
        <w:t>Inf</w:t>
      </w:r>
      <w:r w:rsidR="00A96F8C" w:rsidRPr="00E70CC8">
        <w:t xml:space="preserve">ormes de Inspección: </w:t>
      </w:r>
      <w:r w:rsidR="00E46EAE" w:rsidRPr="00E70CC8">
        <w:t>Doc</w:t>
      </w:r>
      <w:r w:rsidR="00B77F1E" w:rsidRPr="00E70CC8">
        <w:t>umento</w:t>
      </w:r>
      <w:r w:rsidR="003515CE" w:rsidRPr="00E70CC8">
        <w:t xml:space="preserve"> detallados</w:t>
      </w:r>
      <w:r w:rsidR="00ED406C" w:rsidRPr="00E70CC8">
        <w:t xml:space="preserve"> por los profesionales del proyecto</w:t>
      </w:r>
      <w:r w:rsidR="002C61B1" w:rsidRPr="00E70CC8">
        <w:t xml:space="preserve"> asegurando que cumpla</w:t>
      </w:r>
      <w:r w:rsidR="00E80FFF" w:rsidRPr="00E70CC8">
        <w:t xml:space="preserve"> con las normas y regulaciones</w:t>
      </w:r>
      <w:r w:rsidR="006A0360" w:rsidRPr="00E70CC8">
        <w:t xml:space="preserve">, </w:t>
      </w:r>
      <w:r w:rsidR="0039760E" w:rsidRPr="00E70CC8">
        <w:t>evaluando defectos o fallos</w:t>
      </w:r>
      <w:r w:rsidR="00A95CDE" w:rsidRPr="00E70CC8">
        <w:t xml:space="preserve"> en el proceso constructivo.</w:t>
      </w:r>
    </w:p>
    <w:p w14:paraId="58D390B5" w14:textId="38567491" w:rsidR="00771AF8" w:rsidRPr="00E70CC8" w:rsidRDefault="00CD3DAE" w:rsidP="00CD3DAE">
      <w:pPr>
        <w:pStyle w:val="ListParagraph"/>
        <w:tabs>
          <w:tab w:val="left" w:pos="360"/>
        </w:tabs>
        <w:ind w:left="540" w:firstLine="0"/>
      </w:pPr>
      <w:r w:rsidRPr="00E70CC8">
        <w:t>Participantes en este proceso:</w:t>
      </w:r>
    </w:p>
    <w:p w14:paraId="313693C5" w14:textId="4C7DACF0" w:rsidR="00CD3DAE" w:rsidRPr="00E70CC8" w:rsidRDefault="00CD3DAE" w:rsidP="00AE6FB8">
      <w:pPr>
        <w:pStyle w:val="ListParagraph"/>
        <w:numPr>
          <w:ilvl w:val="0"/>
          <w:numId w:val="112"/>
        </w:numPr>
        <w:tabs>
          <w:tab w:val="left" w:pos="360"/>
        </w:tabs>
      </w:pPr>
      <w:r w:rsidRPr="00E70CC8">
        <w:t xml:space="preserve">Gerente de Proyecto: </w:t>
      </w:r>
      <w:r w:rsidR="001C5010" w:rsidRPr="00E70CC8">
        <w:t xml:space="preserve">Liderar </w:t>
      </w:r>
      <w:r w:rsidR="003C47DA" w:rsidRPr="00E70CC8">
        <w:t xml:space="preserve">el desarrollo de la </w:t>
      </w:r>
      <w:r w:rsidR="0082099E" w:rsidRPr="00E70CC8">
        <w:t>gestión</w:t>
      </w:r>
      <w:r w:rsidR="003C47DA" w:rsidRPr="00E70CC8">
        <w:t xml:space="preserve"> del cronograma</w:t>
      </w:r>
      <w:r w:rsidR="0082099E" w:rsidRPr="00E70CC8">
        <w:t>, asegur</w:t>
      </w:r>
      <w:r w:rsidR="00057D03" w:rsidRPr="00E70CC8">
        <w:t>ando la alineación con el alcance.</w:t>
      </w:r>
    </w:p>
    <w:p w14:paraId="65A2F546" w14:textId="5BE5B63D" w:rsidR="00057D03" w:rsidRPr="00E70CC8" w:rsidRDefault="00816AAE" w:rsidP="00AE6FB8">
      <w:pPr>
        <w:pStyle w:val="ListParagraph"/>
        <w:numPr>
          <w:ilvl w:val="0"/>
          <w:numId w:val="112"/>
        </w:numPr>
        <w:tabs>
          <w:tab w:val="left" w:pos="360"/>
        </w:tabs>
      </w:pPr>
      <w:r w:rsidRPr="00E70CC8">
        <w:t xml:space="preserve">Equipo de proyecto: Proporcionar </w:t>
      </w:r>
      <w:r w:rsidR="001474E4" w:rsidRPr="00E70CC8">
        <w:t>información sobre la duración de las actividades, las dependencias y</w:t>
      </w:r>
      <w:r w:rsidR="00A91C8F" w:rsidRPr="00E70CC8">
        <w:t xml:space="preserve"> secuencias.</w:t>
      </w:r>
    </w:p>
    <w:p w14:paraId="3F6C52AE" w14:textId="23CE0359" w:rsidR="00A91C8F" w:rsidRPr="00E70CC8" w:rsidRDefault="00A91C8F" w:rsidP="00AE6FB8">
      <w:pPr>
        <w:pStyle w:val="ListParagraph"/>
        <w:numPr>
          <w:ilvl w:val="0"/>
          <w:numId w:val="112"/>
        </w:numPr>
        <w:tabs>
          <w:tab w:val="left" w:pos="360"/>
        </w:tabs>
      </w:pPr>
      <w:r w:rsidRPr="00E70CC8">
        <w:t xml:space="preserve">Patrocinador del proyecto: </w:t>
      </w:r>
      <w:r w:rsidR="00A72C19" w:rsidRPr="00E70CC8">
        <w:t>Garantizar que el enfoque</w:t>
      </w:r>
      <w:r w:rsidR="0015115F" w:rsidRPr="00E70CC8">
        <w:t xml:space="preserve"> de la gestión de cronograma se alinee con objetivos del proyecto.</w:t>
      </w:r>
    </w:p>
    <w:p w14:paraId="4EC4E8FF" w14:textId="22E82E56" w:rsidR="00116B2D" w:rsidRPr="00E70CC8" w:rsidRDefault="0061775F" w:rsidP="00AE6FB8">
      <w:pPr>
        <w:pStyle w:val="ListParagraph"/>
        <w:numPr>
          <w:ilvl w:val="0"/>
          <w:numId w:val="112"/>
        </w:numPr>
        <w:tabs>
          <w:tab w:val="left" w:pos="360"/>
        </w:tabs>
      </w:pPr>
      <w:r w:rsidRPr="00E70CC8">
        <w:t>Consultores</w:t>
      </w:r>
      <w:r w:rsidR="002620AD">
        <w:t>:</w:t>
      </w:r>
      <w:r w:rsidRPr="00E70CC8">
        <w:t xml:space="preserve"> </w:t>
      </w:r>
      <w:r w:rsidR="009E2651" w:rsidRPr="00E70CC8">
        <w:t>Ayudar co</w:t>
      </w:r>
      <w:r w:rsidR="00B40AAD">
        <w:t>n la determinación</w:t>
      </w:r>
      <w:r w:rsidR="00842DC7">
        <w:t xml:space="preserve"> de las duraciones</w:t>
      </w:r>
      <w:r w:rsidR="00433955" w:rsidRPr="00E70CC8">
        <w:t xml:space="preserve"> del cronograma en el diseño y la construcción que sea realista </w:t>
      </w:r>
      <w:r w:rsidR="0068530A" w:rsidRPr="00E70CC8">
        <w:t>y evitar problemas que puedan surgir durante el proyecto.</w:t>
      </w:r>
    </w:p>
    <w:p w14:paraId="5E29BD30" w14:textId="43838126" w:rsidR="00E36733" w:rsidRDefault="00E36733" w:rsidP="006017AA">
      <w:r>
        <w:t xml:space="preserve">Algunas herramientas </w:t>
      </w:r>
      <w:r w:rsidR="00DA2425">
        <w:t xml:space="preserve">y técnicas </w:t>
      </w:r>
      <w:r>
        <w:t>utilizadas para</w:t>
      </w:r>
      <w:r w:rsidR="00DA2425">
        <w:t xml:space="preserve"> definir </w:t>
      </w:r>
      <w:r w:rsidR="00FE3ED2">
        <w:t xml:space="preserve">el plan de gestión de cronograma: </w:t>
      </w:r>
    </w:p>
    <w:p w14:paraId="22A2A7FD" w14:textId="68131B70" w:rsidR="00FE3ED2" w:rsidRDefault="00FE3ED2" w:rsidP="00AE6FB8">
      <w:pPr>
        <w:pStyle w:val="ListParagraph"/>
        <w:numPr>
          <w:ilvl w:val="0"/>
          <w:numId w:val="88"/>
        </w:numPr>
      </w:pPr>
      <w:r>
        <w:t xml:space="preserve">Juicio </w:t>
      </w:r>
      <w:r w:rsidR="00F712A1">
        <w:t xml:space="preserve">Experto: Consulta a profesionales </w:t>
      </w:r>
      <w:r w:rsidR="002B6566">
        <w:t xml:space="preserve">con experiencia para </w:t>
      </w:r>
      <w:r w:rsidR="008F7F61">
        <w:t xml:space="preserve">las mejores </w:t>
      </w:r>
      <w:r w:rsidR="001B065E">
        <w:t>prácticas</w:t>
      </w:r>
      <w:r w:rsidR="008F7F61">
        <w:t xml:space="preserve"> en programación </w:t>
      </w:r>
      <w:r w:rsidR="006C0F0D">
        <w:t>para la estimación de las fases de diseño y construcción.</w:t>
      </w:r>
    </w:p>
    <w:p w14:paraId="43A8B7CE" w14:textId="7D7BB493" w:rsidR="006C0F0D" w:rsidRDefault="00733905" w:rsidP="00AE6FB8">
      <w:pPr>
        <w:pStyle w:val="ListParagraph"/>
        <w:numPr>
          <w:ilvl w:val="0"/>
          <w:numId w:val="88"/>
        </w:numPr>
      </w:pPr>
      <w:r>
        <w:t>Análisis de Datos:</w:t>
      </w:r>
      <w:r w:rsidR="00BB5549">
        <w:t xml:space="preserve"> Estudio</w:t>
      </w:r>
      <w:r w:rsidR="005264ED">
        <w:t xml:space="preserve"> </w:t>
      </w:r>
      <w:r w:rsidR="00E40B75">
        <w:t>de proyectos</w:t>
      </w:r>
      <w:r w:rsidR="005264ED">
        <w:t xml:space="preserve"> de centros </w:t>
      </w:r>
      <w:r w:rsidR="0053180B">
        <w:t>comerciales con</w:t>
      </w:r>
      <w:r w:rsidR="00831510">
        <w:t xml:space="preserve"> dife</w:t>
      </w:r>
      <w:r w:rsidR="007E515F">
        <w:t>rentes escenarios de programación</w:t>
      </w:r>
      <w:r w:rsidR="00A3168F">
        <w:t xml:space="preserve"> para identificar posibles</w:t>
      </w:r>
      <w:r w:rsidR="00992E8E">
        <w:t xml:space="preserve"> </w:t>
      </w:r>
      <w:r w:rsidR="004E374E">
        <w:t>contratiempos.</w:t>
      </w:r>
    </w:p>
    <w:p w14:paraId="28C7025C" w14:textId="73E98FA6" w:rsidR="00F60375" w:rsidRDefault="00C1220F" w:rsidP="00AE6FB8">
      <w:pPr>
        <w:pStyle w:val="ListParagraph"/>
        <w:numPr>
          <w:ilvl w:val="0"/>
          <w:numId w:val="88"/>
        </w:numPr>
      </w:pPr>
      <w:r>
        <w:t xml:space="preserve">Reuniones: </w:t>
      </w:r>
      <w:r w:rsidR="00B91100">
        <w:t>Colaboración entre las partes interesadas</w:t>
      </w:r>
      <w:r w:rsidR="005775E3">
        <w:t xml:space="preserve"> para recopilar aportes y alinear </w:t>
      </w:r>
      <w:r w:rsidR="003B304C">
        <w:t>los plazos de entrega.</w:t>
      </w:r>
    </w:p>
    <w:p w14:paraId="52CB31E3" w14:textId="2EE179D6" w:rsidR="00F60375" w:rsidRDefault="00F60375" w:rsidP="004D509F">
      <w:pPr>
        <w:pStyle w:val="Heading2"/>
      </w:pPr>
      <w:bookmarkStart w:id="276" w:name="_Toc195293393"/>
      <w:r>
        <w:t>4.2.7 Definir las Actividades</w:t>
      </w:r>
      <w:bookmarkEnd w:id="276"/>
    </w:p>
    <w:p w14:paraId="128C6425" w14:textId="4A93F279" w:rsidR="0010234D" w:rsidRDefault="000810A6" w:rsidP="00F60375">
      <w:r w:rsidRPr="000810A6">
        <w:t xml:space="preserve">Las actividades del proyecto son todo </w:t>
      </w:r>
      <w:r w:rsidR="002771C8">
        <w:t xml:space="preserve">el </w:t>
      </w:r>
      <w:r w:rsidRPr="000810A6">
        <w:t>trabajo necesario para convertir los recursos en productos</w:t>
      </w:r>
      <w:r w:rsidR="006F6351">
        <w:t>, e</w:t>
      </w:r>
      <w:r w:rsidRPr="000810A6">
        <w:t xml:space="preserve">stas deben ser precisas, claras, coordinadas y estructuradas; de esta manera </w:t>
      </w:r>
      <w:r w:rsidRPr="000810A6">
        <w:lastRenderedPageBreak/>
        <w:t xml:space="preserve">se minimiza la incertidumbre en </w:t>
      </w:r>
      <w:r w:rsidR="00F13D32">
        <w:t>la</w:t>
      </w:r>
      <w:r w:rsidRPr="000810A6">
        <w:t xml:space="preserve"> planificación y control. Las actividades se asociarán a fechas específicas, se les asignarán los recursos adecuados </w:t>
      </w:r>
      <w:r w:rsidR="008479CA">
        <w:t xml:space="preserve">para ser </w:t>
      </w:r>
      <w:r w:rsidRPr="000810A6">
        <w:t>controladas</w:t>
      </w:r>
      <w:r w:rsidR="008479CA">
        <w:t xml:space="preserve"> de ma</w:t>
      </w:r>
      <w:r w:rsidR="000273B4">
        <w:t>n</w:t>
      </w:r>
      <w:r w:rsidR="008479CA">
        <w:t>era eficiente</w:t>
      </w:r>
      <w:r w:rsidRPr="000810A6">
        <w:t xml:space="preserve">. </w:t>
      </w:r>
      <w:r w:rsidR="0010234D">
        <w:t>Según el PMI (2023)</w:t>
      </w:r>
      <w:r w:rsidR="0065777F">
        <w:t xml:space="preserve"> </w:t>
      </w:r>
      <w:r w:rsidR="00EF0000">
        <w:t>“</w:t>
      </w:r>
      <w:r w:rsidR="0065777F">
        <w:t>definir las actividades es el proceso de iden</w:t>
      </w:r>
      <w:r w:rsidR="001D1493">
        <w:t>tificar y documentar las acciones específicas</w:t>
      </w:r>
      <w:r w:rsidR="00D938B6">
        <w:t xml:space="preserve"> que se deben realizar para elaborar los entregables del proyecto</w:t>
      </w:r>
      <w:r w:rsidR="0076551C">
        <w:t>” (</w:t>
      </w:r>
      <w:r w:rsidR="000273B4">
        <w:t>pág.</w:t>
      </w:r>
      <w:r w:rsidR="0076551C">
        <w:t xml:space="preserve"> 90)</w:t>
      </w:r>
      <w:r w:rsidR="00EF0000">
        <w:t>.</w:t>
      </w:r>
    </w:p>
    <w:p w14:paraId="63FFA80A" w14:textId="78F0FCA1" w:rsidR="007A09BD" w:rsidRDefault="00812146" w:rsidP="00F60375">
      <w:r>
        <w:t xml:space="preserve">Las características básicas de las </w:t>
      </w:r>
      <w:r w:rsidRPr="000810A6">
        <w:t>actividades deben</w:t>
      </w:r>
      <w:r w:rsidR="000810A6" w:rsidRPr="000810A6">
        <w:t xml:space="preserve"> tener</w:t>
      </w:r>
      <w:r w:rsidR="00515556">
        <w:t xml:space="preserve"> </w:t>
      </w:r>
      <w:r w:rsidR="000810A6" w:rsidRPr="000810A6">
        <w:t>un resultado claramente definido que tiene que obtenerse</w:t>
      </w:r>
      <w:r w:rsidR="00184E84">
        <w:t xml:space="preserve">, </w:t>
      </w:r>
      <w:r w:rsidR="00EE2F6C">
        <w:t>l</w:t>
      </w:r>
      <w:r w:rsidR="000810A6" w:rsidRPr="000810A6">
        <w:t>a suma de las actividades forma el proyecto completo</w:t>
      </w:r>
      <w:r w:rsidR="00184E84">
        <w:t xml:space="preserve"> que son</w:t>
      </w:r>
      <w:r w:rsidR="000810A6" w:rsidRPr="000810A6">
        <w:t xml:space="preserve"> todas las actividades identificadas y planificadas</w:t>
      </w:r>
      <w:r w:rsidR="00AF7833">
        <w:t xml:space="preserve"> con </w:t>
      </w:r>
      <w:r w:rsidR="000810A6" w:rsidRPr="000810A6">
        <w:t>una duración definida</w:t>
      </w:r>
      <w:r w:rsidR="00AF7833">
        <w:t>,</w:t>
      </w:r>
      <w:r w:rsidR="000810A6" w:rsidRPr="000810A6">
        <w:t xml:space="preserve"> </w:t>
      </w:r>
      <w:r w:rsidR="00AF7833">
        <w:t>u</w:t>
      </w:r>
      <w:r w:rsidR="000810A6" w:rsidRPr="000810A6">
        <w:t>n cost</w:t>
      </w:r>
      <w:r w:rsidR="000417C3">
        <w:t>o</w:t>
      </w:r>
      <w:r w:rsidR="000810A6" w:rsidRPr="000810A6">
        <w:t xml:space="preserve"> asociado para llevarse a cabo, </w:t>
      </w:r>
      <w:r w:rsidR="00C36016">
        <w:t xml:space="preserve">además </w:t>
      </w:r>
      <w:r w:rsidR="000810A6" w:rsidRPr="000810A6">
        <w:t>las actividades necesitan recursos; estos recursos tienen un cost</w:t>
      </w:r>
      <w:r w:rsidR="00C36016">
        <w:t>o</w:t>
      </w:r>
      <w:r w:rsidR="000810A6" w:rsidRPr="000810A6">
        <w:t xml:space="preserve"> que, dependiendo del tiempo que se usen</w:t>
      </w:r>
      <w:r w:rsidR="00955F45">
        <w:t xml:space="preserve"> o se necesiten</w:t>
      </w:r>
      <w:r w:rsidR="000810A6" w:rsidRPr="000810A6">
        <w:t>,</w:t>
      </w:r>
      <w:r w:rsidR="004C022E">
        <w:t xml:space="preserve"> </w:t>
      </w:r>
      <w:r w:rsidR="0068548E">
        <w:t>defi</w:t>
      </w:r>
      <w:r w:rsidR="002D1ECC">
        <w:t>nen</w:t>
      </w:r>
      <w:r w:rsidR="000810A6" w:rsidRPr="000810A6">
        <w:t xml:space="preserve"> un presupuesto. </w:t>
      </w:r>
    </w:p>
    <w:p w14:paraId="3C86DBAA" w14:textId="4C85523D" w:rsidR="00E85770" w:rsidRDefault="00A84A4F" w:rsidP="002A5B28">
      <w:r w:rsidRPr="00A84A4F">
        <w:t xml:space="preserve">El proceso de definición de actividades es </w:t>
      </w:r>
      <w:r w:rsidR="0034663D">
        <w:t>muy importante</w:t>
      </w:r>
      <w:r w:rsidRPr="00A84A4F">
        <w:t xml:space="preserve"> donde el trabajo del proyecto se divide en tareas específicas que deben completarse</w:t>
      </w:r>
      <w:r w:rsidR="00D61DF3">
        <w:t xml:space="preserve"> g</w:t>
      </w:r>
      <w:r w:rsidRPr="00A84A4F">
        <w:t>arantiza</w:t>
      </w:r>
      <w:r w:rsidR="00D61DF3">
        <w:t>ndo</w:t>
      </w:r>
      <w:r w:rsidRPr="00A84A4F">
        <w:t xml:space="preserve"> la claridad, la responsabilidad y la programación precisa de todas las actividades involucradas en el diseño y la construcción d</w:t>
      </w:r>
      <w:r w:rsidR="00D61DF3">
        <w:t>el</w:t>
      </w:r>
      <w:r w:rsidRPr="00A84A4F">
        <w:t xml:space="preserve"> centro comercial</w:t>
      </w:r>
      <w:r w:rsidR="0052408E">
        <w:t xml:space="preserve"> lo que ayuda</w:t>
      </w:r>
      <w:r w:rsidR="00BE471F">
        <w:t xml:space="preserve"> en</w:t>
      </w:r>
      <w:r w:rsidR="0052408E">
        <w:t>:</w:t>
      </w:r>
    </w:p>
    <w:p w14:paraId="247E8F06" w14:textId="77777777" w:rsidR="00E85770" w:rsidRDefault="00A84A4F" w:rsidP="00AE6FB8">
      <w:pPr>
        <w:pStyle w:val="ListParagraph"/>
        <w:numPr>
          <w:ilvl w:val="0"/>
          <w:numId w:val="90"/>
        </w:numPr>
      </w:pPr>
      <w:r w:rsidRPr="00A84A4F">
        <w:t>Identificar todas las actividades necesarias para completar el alcance del proyecto.</w:t>
      </w:r>
    </w:p>
    <w:p w14:paraId="43055076" w14:textId="16F1E0CB" w:rsidR="002A5B28" w:rsidRDefault="003527D3" w:rsidP="00AE6FB8">
      <w:pPr>
        <w:pStyle w:val="ListParagraph"/>
        <w:numPr>
          <w:ilvl w:val="0"/>
          <w:numId w:val="90"/>
        </w:numPr>
      </w:pPr>
      <w:r>
        <w:t>Establecer</w:t>
      </w:r>
      <w:r w:rsidR="00A84A4F" w:rsidRPr="00A84A4F">
        <w:t xml:space="preserve"> definiciones claras de las tareas para evitar ambigüedades en la ejecu</w:t>
      </w:r>
      <w:r w:rsidR="00E85770">
        <w:t>ci</w:t>
      </w:r>
      <w:r w:rsidR="002A5B28">
        <w:t>ón</w:t>
      </w:r>
      <w:r>
        <w:t>.</w:t>
      </w:r>
    </w:p>
    <w:p w14:paraId="2E0918C8" w14:textId="77777777" w:rsidR="002A5B28" w:rsidRDefault="00A84A4F" w:rsidP="00AE6FB8">
      <w:pPr>
        <w:pStyle w:val="ListParagraph"/>
        <w:numPr>
          <w:ilvl w:val="0"/>
          <w:numId w:val="90"/>
        </w:numPr>
      </w:pPr>
      <w:r w:rsidRPr="00A84A4F">
        <w:t>Proporcionar una base para la secuenciación, programación y estimación de recursos.</w:t>
      </w:r>
    </w:p>
    <w:p w14:paraId="27F91BEC" w14:textId="61562396" w:rsidR="00A84A4F" w:rsidRDefault="00A84A4F" w:rsidP="00AE6FB8">
      <w:pPr>
        <w:pStyle w:val="ListParagraph"/>
        <w:numPr>
          <w:ilvl w:val="0"/>
          <w:numId w:val="90"/>
        </w:numPr>
      </w:pPr>
      <w:r w:rsidRPr="00A84A4F">
        <w:t>Mejorar la coordinaci</w:t>
      </w:r>
      <w:r w:rsidR="00BE471F">
        <w:t>ó</w:t>
      </w:r>
      <w:r w:rsidRPr="00A84A4F">
        <w:t>n entre las partes interesadas (</w:t>
      </w:r>
      <w:r w:rsidR="00915003">
        <w:t xml:space="preserve">clientes, </w:t>
      </w:r>
      <w:r w:rsidRPr="00A84A4F">
        <w:t>arquitectos, ingenieros, contratistas, proveedores</w:t>
      </w:r>
      <w:r w:rsidR="00BE471F">
        <w:t xml:space="preserve"> etc</w:t>
      </w:r>
      <w:r w:rsidR="00915003">
        <w:t>.</w:t>
      </w:r>
      <w:r w:rsidRPr="00A84A4F">
        <w:t>)</w:t>
      </w:r>
    </w:p>
    <w:p w14:paraId="78A2F23B" w14:textId="77777777" w:rsidR="00C05714" w:rsidRPr="005F5779" w:rsidRDefault="00C05714" w:rsidP="006A1C50">
      <w:pPr>
        <w:ind w:left="360" w:firstLine="348"/>
      </w:pPr>
      <w:r w:rsidRPr="005F5779">
        <w:t>Participantes en este proceso:</w:t>
      </w:r>
    </w:p>
    <w:p w14:paraId="1E33B8DF" w14:textId="77777777" w:rsidR="00C05714" w:rsidRPr="005F5779" w:rsidRDefault="00C05714" w:rsidP="00AE6FB8">
      <w:pPr>
        <w:pStyle w:val="ListParagraph"/>
        <w:numPr>
          <w:ilvl w:val="0"/>
          <w:numId w:val="111"/>
        </w:numPr>
      </w:pPr>
      <w:r w:rsidRPr="005F5779">
        <w:lastRenderedPageBreak/>
        <w:t>Gerente de Proyecto: Lidera el proceso para garantizar que se identifiquen todas las actividades necesarias.</w:t>
      </w:r>
    </w:p>
    <w:p w14:paraId="41480B2B" w14:textId="670F54B6" w:rsidR="00C05714" w:rsidRPr="005F5779" w:rsidRDefault="00C05714" w:rsidP="00AE6FB8">
      <w:pPr>
        <w:pStyle w:val="ListParagraph"/>
        <w:numPr>
          <w:ilvl w:val="0"/>
          <w:numId w:val="111"/>
        </w:numPr>
      </w:pPr>
      <w:r w:rsidRPr="005F5779">
        <w:t>Equipo de Proyecto: Proporcionar información sobre las actividades necesarias y ayudar a dividir los paquetes de trabajo para la creación de</w:t>
      </w:r>
      <w:r w:rsidR="00122DC2">
        <w:t xml:space="preserve"> </w:t>
      </w:r>
      <w:r w:rsidRPr="005F5779">
        <w:t>l</w:t>
      </w:r>
      <w:r w:rsidR="00C56E68">
        <w:t xml:space="preserve">a </w:t>
      </w:r>
      <w:r w:rsidRPr="005F5779">
        <w:t>EDT.</w:t>
      </w:r>
    </w:p>
    <w:p w14:paraId="03E14764" w14:textId="77777777" w:rsidR="00C05714" w:rsidRPr="005F5779" w:rsidRDefault="00C05714" w:rsidP="00AE6FB8">
      <w:pPr>
        <w:pStyle w:val="ListParagraph"/>
        <w:numPr>
          <w:ilvl w:val="0"/>
          <w:numId w:val="111"/>
        </w:numPr>
      </w:pPr>
      <w:r w:rsidRPr="005F5779">
        <w:t>Patrocinador: Ofrecer información para garantizar que se satisfagan las actividades necesidades.</w:t>
      </w:r>
    </w:p>
    <w:p w14:paraId="16C814A3" w14:textId="040BCF44" w:rsidR="00915003" w:rsidRDefault="00915003" w:rsidP="006A1C50">
      <w:pPr>
        <w:ind w:firstLine="708"/>
      </w:pPr>
      <w:r>
        <w:t>Las herramientas y técnicas utilizadas en este proceso:</w:t>
      </w:r>
    </w:p>
    <w:p w14:paraId="58217F11" w14:textId="4C13B71C" w:rsidR="00915003" w:rsidRDefault="00517F77" w:rsidP="00AE6FB8">
      <w:pPr>
        <w:pStyle w:val="ListParagraph"/>
        <w:numPr>
          <w:ilvl w:val="0"/>
          <w:numId w:val="90"/>
        </w:numPr>
      </w:pPr>
      <w:r>
        <w:t xml:space="preserve">Juicio experto: </w:t>
      </w:r>
      <w:r w:rsidR="002C6908">
        <w:t>Profesionales experimentados</w:t>
      </w:r>
      <w:r w:rsidR="00680DC4">
        <w:t xml:space="preserve"> que proporcionan información para definir actividades realistas</w:t>
      </w:r>
      <w:r w:rsidR="00D4087E">
        <w:t>.</w:t>
      </w:r>
    </w:p>
    <w:p w14:paraId="4B48C800" w14:textId="2A88A1E1" w:rsidR="00D4087E" w:rsidRDefault="00D4087E" w:rsidP="00AE6FB8">
      <w:pPr>
        <w:pStyle w:val="ListParagraph"/>
        <w:numPr>
          <w:ilvl w:val="0"/>
          <w:numId w:val="90"/>
        </w:numPr>
      </w:pPr>
      <w:r>
        <w:t xml:space="preserve">Descomposición: </w:t>
      </w:r>
      <w:r w:rsidR="003D4F7B">
        <w:t xml:space="preserve">Desglosar los entregables del proyecto de alto nivel en actividades </w:t>
      </w:r>
      <w:r w:rsidR="001C6E1E">
        <w:t>más pequeñas.</w:t>
      </w:r>
    </w:p>
    <w:p w14:paraId="12873356" w14:textId="00340230" w:rsidR="001C6E1E" w:rsidRDefault="00BD38A3" w:rsidP="00AE6FB8">
      <w:pPr>
        <w:pStyle w:val="ListParagraph"/>
        <w:numPr>
          <w:ilvl w:val="0"/>
          <w:numId w:val="90"/>
        </w:numPr>
      </w:pPr>
      <w:r>
        <w:t xml:space="preserve">Reuniones: Colaboración entre los equipos de proyecto para </w:t>
      </w:r>
      <w:r w:rsidR="006E2668">
        <w:t>g</w:t>
      </w:r>
      <w:r w:rsidR="002F6987">
        <w:t>arantizar que todas las actividades estén identificadas.</w:t>
      </w:r>
    </w:p>
    <w:p w14:paraId="28E01003" w14:textId="47017385" w:rsidR="00FF31F8" w:rsidRDefault="00FF31F8" w:rsidP="006A1C50">
      <w:pPr>
        <w:ind w:firstLine="708"/>
      </w:pPr>
      <w:r>
        <w:t xml:space="preserve">Ver </w:t>
      </w:r>
      <w:r w:rsidR="00743B32">
        <w:t>las actividades</w:t>
      </w:r>
      <w:r>
        <w:t xml:space="preserve"> del proyecto en la figura 1</w:t>
      </w:r>
      <w:r w:rsidR="00880045">
        <w:t>4</w:t>
      </w:r>
      <w:r>
        <w:t>.</w:t>
      </w:r>
    </w:p>
    <w:p w14:paraId="2D8FF6A3" w14:textId="2D018CF7" w:rsidR="007A09BD" w:rsidRDefault="007A09BD" w:rsidP="004D509F">
      <w:pPr>
        <w:pStyle w:val="Heading2"/>
      </w:pPr>
      <w:bookmarkStart w:id="277" w:name="_Toc195293394"/>
      <w:r>
        <w:t>4.2.8 Secuenciar las actividades</w:t>
      </w:r>
      <w:bookmarkEnd w:id="277"/>
    </w:p>
    <w:p w14:paraId="5030F844" w14:textId="5F259992" w:rsidR="007A09BD" w:rsidRDefault="0071389E" w:rsidP="00F60375">
      <w:r>
        <w:t>S</w:t>
      </w:r>
      <w:r w:rsidR="0013585E" w:rsidRPr="0013585E">
        <w:t>ecuencia</w:t>
      </w:r>
      <w:r>
        <w:t>r</w:t>
      </w:r>
      <w:r w:rsidR="0013585E" w:rsidRPr="0013585E">
        <w:t xml:space="preserve"> </w:t>
      </w:r>
      <w:r>
        <w:t>las</w:t>
      </w:r>
      <w:r w:rsidR="0013585E" w:rsidRPr="0013585E">
        <w:t xml:space="preserve"> actividades hace referencia al orden en el que es necesario realizar</w:t>
      </w:r>
      <w:r w:rsidR="00FC55C4">
        <w:t xml:space="preserve"> </w:t>
      </w:r>
      <w:r w:rsidR="0013585E" w:rsidRPr="0013585E">
        <w:t>en el tiempo</w:t>
      </w:r>
      <w:r w:rsidR="00FC55C4">
        <w:t xml:space="preserve"> </w:t>
      </w:r>
      <w:r w:rsidR="0013585E" w:rsidRPr="0013585E">
        <w:t>las diferentes tareas que la componen.</w:t>
      </w:r>
      <w:r w:rsidR="0013585E">
        <w:t xml:space="preserve"> </w:t>
      </w:r>
      <w:r w:rsidR="00014428" w:rsidRPr="00014428">
        <w:t xml:space="preserve">Este proceso implica la identificación y documentación de las relaciones entre los diferentes elementos del cronograma, es decir, </w:t>
      </w:r>
      <w:r w:rsidR="00AC1205">
        <w:t>en que</w:t>
      </w:r>
      <w:r w:rsidR="005E4E9D">
        <w:t xml:space="preserve"> orden</w:t>
      </w:r>
      <w:r w:rsidR="00014428" w:rsidRPr="00014428">
        <w:t xml:space="preserve"> se llevarán a cabo las actividades u operaciones, previamente identificadas en </w:t>
      </w:r>
      <w:r w:rsidR="004A1F5E">
        <w:t>la EDT</w:t>
      </w:r>
      <w:r w:rsidR="00014428" w:rsidRPr="00014428">
        <w:t>. La secuenciación de las actividades permite la comunicación entre aquellos involucrados en</w:t>
      </w:r>
      <w:r w:rsidR="003A0AB8">
        <w:t xml:space="preserve"> el diseño y la</w:t>
      </w:r>
      <w:r w:rsidR="00014428" w:rsidRPr="00014428">
        <w:t xml:space="preserve"> ejecución sobre quién debe hacer qué, cuándo, dónde o con quién, así como la identificación de posibles </w:t>
      </w:r>
      <w:r w:rsidR="00695E69" w:rsidRPr="008C4D8C">
        <w:t>suposiciones</w:t>
      </w:r>
      <w:r w:rsidR="00014428" w:rsidRPr="00014428">
        <w:t xml:space="preserve"> o interrupciones de </w:t>
      </w:r>
      <w:r w:rsidR="00147C4E">
        <w:t>actividades</w:t>
      </w:r>
      <w:r w:rsidR="00014428" w:rsidRPr="00014428">
        <w:t>. Optimizar la secuenciación puede reducir los tiempos del cronograma y propiciar el logro de los objetivos del proyecto. La respectiva documentación permitirá</w:t>
      </w:r>
      <w:r w:rsidR="005D6B17">
        <w:t xml:space="preserve"> </w:t>
      </w:r>
      <w:r w:rsidR="00014428" w:rsidRPr="00014428">
        <w:t xml:space="preserve">presentar la justificación de la secuenciación seleccionada lograr </w:t>
      </w:r>
      <w:r w:rsidR="00A66348">
        <w:t>acuerdos</w:t>
      </w:r>
      <w:r w:rsidR="00014428" w:rsidRPr="00014428">
        <w:t xml:space="preserve"> para ajustes a lo largo del ciclo de vida del </w:t>
      </w:r>
      <w:r w:rsidR="00014428" w:rsidRPr="00014428">
        <w:lastRenderedPageBreak/>
        <w:t>proyecto.</w:t>
      </w:r>
      <w:r w:rsidR="00913597">
        <w:t xml:space="preserve"> </w:t>
      </w:r>
      <w:r w:rsidR="008940B2">
        <w:t>De acuerdo con el</w:t>
      </w:r>
      <w:r w:rsidR="00913597">
        <w:t xml:space="preserve"> PMI (2023), </w:t>
      </w:r>
      <w:r w:rsidR="003B35BA">
        <w:t>“</w:t>
      </w:r>
      <w:r w:rsidR="00913597">
        <w:t xml:space="preserve">secuenciar las actividades es </w:t>
      </w:r>
      <w:r w:rsidR="001D2CF3">
        <w:t>el proceso que consiste en identificar y documentar las relaciones entre las actividades</w:t>
      </w:r>
      <w:r w:rsidR="003B35BA">
        <w:t xml:space="preserve"> del proyecto” (</w:t>
      </w:r>
      <w:r w:rsidR="008940B2">
        <w:t>pág.</w:t>
      </w:r>
      <w:r w:rsidR="003B35BA">
        <w:t xml:space="preserve"> </w:t>
      </w:r>
      <w:r w:rsidR="004C3614">
        <w:t>92).</w:t>
      </w:r>
    </w:p>
    <w:p w14:paraId="6346CFCE" w14:textId="286FCC1F" w:rsidR="00C64E97" w:rsidRDefault="00C64E97" w:rsidP="00C64E97">
      <w:pPr>
        <w:pStyle w:val="ListParagraph"/>
        <w:ind w:left="0" w:firstLine="708"/>
      </w:pPr>
      <w:r w:rsidRPr="000B4A1D">
        <w:t>El proceso de secuencia</w:t>
      </w:r>
      <w:r w:rsidR="00C51E90">
        <w:t>r</w:t>
      </w:r>
      <w:r w:rsidRPr="000B4A1D">
        <w:t xml:space="preserve"> </w:t>
      </w:r>
      <w:r w:rsidR="00E46457">
        <w:t>las</w:t>
      </w:r>
      <w:r w:rsidRPr="000B4A1D">
        <w:t xml:space="preserve"> actividades es </w:t>
      </w:r>
      <w:r>
        <w:t>fundamental</w:t>
      </w:r>
      <w:r w:rsidRPr="000B4A1D">
        <w:t xml:space="preserve"> en la gestión del cronograma del proyecto, donde las actividades del proyecto se organizan lógicamente en el orden correcto para establecer dependencias y garantizar un flujo de trabajo </w:t>
      </w:r>
      <w:r w:rsidR="005805B6">
        <w:t>claro</w:t>
      </w:r>
      <w:r w:rsidRPr="000B4A1D">
        <w:t>. En el contexto del diseño y la construcción de</w:t>
      </w:r>
      <w:r w:rsidR="0097515D">
        <w:t>l</w:t>
      </w:r>
      <w:r w:rsidRPr="000B4A1D">
        <w:t xml:space="preserve"> centro comercial, este proceso ayuda a</w:t>
      </w:r>
      <w:r>
        <w:t>:</w:t>
      </w:r>
    </w:p>
    <w:p w14:paraId="2E9EF8B7" w14:textId="77777777" w:rsidR="00C64E97" w:rsidRDefault="00C64E97" w:rsidP="00AE6FB8">
      <w:pPr>
        <w:pStyle w:val="ListParagraph"/>
        <w:numPr>
          <w:ilvl w:val="0"/>
          <w:numId w:val="89"/>
        </w:numPr>
        <w:ind w:left="270" w:hanging="270"/>
      </w:pPr>
      <w:r>
        <w:t>D</w:t>
      </w:r>
      <w:r w:rsidRPr="000B4A1D">
        <w:t>efinir el orden lógico en el que se deben ejecutar las actividades de diseño, permisos, adquisiciones y construcci</w:t>
      </w:r>
      <w:r>
        <w:t>ón.</w:t>
      </w:r>
    </w:p>
    <w:p w14:paraId="23B84705" w14:textId="77777777" w:rsidR="00C64E97" w:rsidRDefault="00C64E97" w:rsidP="00AE6FB8">
      <w:pPr>
        <w:pStyle w:val="ListParagraph"/>
        <w:numPr>
          <w:ilvl w:val="0"/>
          <w:numId w:val="89"/>
        </w:numPr>
        <w:ind w:left="270" w:hanging="270"/>
      </w:pPr>
      <w:r w:rsidRPr="000B4A1D">
        <w:t>Identifi</w:t>
      </w:r>
      <w:r>
        <w:t>car</w:t>
      </w:r>
      <w:r w:rsidRPr="000B4A1D">
        <w:t xml:space="preserve"> las dependencias entre las tareas </w:t>
      </w:r>
    </w:p>
    <w:p w14:paraId="261002C1" w14:textId="77777777" w:rsidR="00C1542F" w:rsidRDefault="00C64E97" w:rsidP="00AE6FB8">
      <w:pPr>
        <w:pStyle w:val="ListParagraph"/>
        <w:numPr>
          <w:ilvl w:val="0"/>
          <w:numId w:val="89"/>
        </w:numPr>
        <w:ind w:left="270" w:hanging="270"/>
      </w:pPr>
      <w:r w:rsidRPr="000B4A1D">
        <w:t>Optimi</w:t>
      </w:r>
      <w:r>
        <w:t>zar</w:t>
      </w:r>
      <w:r w:rsidRPr="000B4A1D">
        <w:t xml:space="preserve"> la asignaci</w:t>
      </w:r>
      <w:r>
        <w:t>ón</w:t>
      </w:r>
      <w:r w:rsidRPr="000B4A1D">
        <w:t xml:space="preserve"> de recursos evitando </w:t>
      </w:r>
      <w:r>
        <w:t>retrasos</w:t>
      </w:r>
      <w:r w:rsidRPr="000B4A1D">
        <w:t xml:space="preserve"> y asegurando que las tareas fluyan de manera eficiente</w:t>
      </w:r>
      <w:r>
        <w:t>.</w:t>
      </w:r>
    </w:p>
    <w:p w14:paraId="2302AF47" w14:textId="77777777" w:rsidR="00BA3FED" w:rsidRPr="00010F5A" w:rsidRDefault="00D12CAE" w:rsidP="00C1542F">
      <w:pPr>
        <w:pStyle w:val="ListParagraph"/>
        <w:ind w:left="270" w:firstLine="0"/>
      </w:pPr>
      <w:r w:rsidRPr="00010F5A">
        <w:t xml:space="preserve">Participantes en este proceso: </w:t>
      </w:r>
    </w:p>
    <w:p w14:paraId="7AAB8D88" w14:textId="2362298B" w:rsidR="00BA3FED" w:rsidRPr="00010F5A" w:rsidRDefault="00BA3FED" w:rsidP="00AE6FB8">
      <w:pPr>
        <w:pStyle w:val="ListParagraph"/>
        <w:numPr>
          <w:ilvl w:val="0"/>
          <w:numId w:val="89"/>
        </w:numPr>
      </w:pPr>
      <w:r w:rsidRPr="00010F5A">
        <w:t>Gerente de Proyecto</w:t>
      </w:r>
      <w:r w:rsidR="00EC34D0" w:rsidRPr="00010F5A">
        <w:t xml:space="preserve">: </w:t>
      </w:r>
      <w:r w:rsidR="0062506D" w:rsidRPr="00010F5A">
        <w:t>Lidera el proceso de s</w:t>
      </w:r>
      <w:r w:rsidR="001023B0" w:rsidRPr="00010F5A">
        <w:t>ecue</w:t>
      </w:r>
      <w:r w:rsidR="0062506D" w:rsidRPr="00010F5A">
        <w:t>nciación de actividades</w:t>
      </w:r>
      <w:r w:rsidR="001023B0" w:rsidRPr="00010F5A">
        <w:t xml:space="preserve"> para</w:t>
      </w:r>
      <w:r w:rsidR="009F5930" w:rsidRPr="00010F5A">
        <w:t xml:space="preserve"> crear un </w:t>
      </w:r>
      <w:r w:rsidR="001B437C" w:rsidRPr="00010F5A">
        <w:t>flujo de trabajo claro y realista, asegurando que las</w:t>
      </w:r>
      <w:r w:rsidR="00220D25" w:rsidRPr="00010F5A">
        <w:t xml:space="preserve"> dependencias se identifiquen correctamente.</w:t>
      </w:r>
    </w:p>
    <w:p w14:paraId="15B920DA" w14:textId="36246A2F" w:rsidR="001B437C" w:rsidRPr="00010F5A" w:rsidRDefault="001B437C" w:rsidP="00AE6FB8">
      <w:pPr>
        <w:pStyle w:val="ListParagraph"/>
        <w:numPr>
          <w:ilvl w:val="0"/>
          <w:numId w:val="89"/>
        </w:numPr>
      </w:pPr>
      <w:r w:rsidRPr="00010F5A">
        <w:t xml:space="preserve">Equipo de proyecto: </w:t>
      </w:r>
      <w:r w:rsidR="00220D25" w:rsidRPr="00010F5A">
        <w:t xml:space="preserve">Proporcionar </w:t>
      </w:r>
      <w:r w:rsidR="0007303D" w:rsidRPr="00010F5A">
        <w:t xml:space="preserve">información sobre las dependencias de las actividades en función de sus </w:t>
      </w:r>
      <w:r w:rsidR="0020686B" w:rsidRPr="00010F5A">
        <w:t>requisitos.</w:t>
      </w:r>
    </w:p>
    <w:p w14:paraId="5C551C22" w14:textId="3A82C8BD" w:rsidR="0020686B" w:rsidRPr="00010F5A" w:rsidRDefault="00CD7365" w:rsidP="00AE6FB8">
      <w:pPr>
        <w:pStyle w:val="ListParagraph"/>
        <w:numPr>
          <w:ilvl w:val="0"/>
          <w:numId w:val="89"/>
        </w:numPr>
      </w:pPr>
      <w:r w:rsidRPr="00010F5A">
        <w:t xml:space="preserve">Patrocinador: Proporcionar información </w:t>
      </w:r>
      <w:r w:rsidR="00020246" w:rsidRPr="00010F5A">
        <w:t xml:space="preserve">sobre </w:t>
      </w:r>
      <w:r w:rsidR="00CD09A4" w:rsidRPr="00010F5A">
        <w:t xml:space="preserve">objetivos generales </w:t>
      </w:r>
      <w:r w:rsidR="003759B3" w:rsidRPr="00010F5A">
        <w:t xml:space="preserve">para garantizar que se alinee </w:t>
      </w:r>
      <w:r w:rsidR="00847BB7" w:rsidRPr="00010F5A">
        <w:t>con sus necesidades.</w:t>
      </w:r>
    </w:p>
    <w:p w14:paraId="6F8949AE" w14:textId="7D600717" w:rsidR="00C64E97" w:rsidRDefault="00C64E97" w:rsidP="006A1C50">
      <w:pPr>
        <w:pStyle w:val="ListParagraph"/>
        <w:ind w:left="270" w:firstLine="438"/>
      </w:pPr>
      <w:r>
        <w:t>Las herramientas y técnicas utilizadas en este proceso:</w:t>
      </w:r>
    </w:p>
    <w:p w14:paraId="00DC8144" w14:textId="77777777" w:rsidR="00C64E97" w:rsidRPr="00B62778" w:rsidRDefault="00C64E97" w:rsidP="00AE6FB8">
      <w:pPr>
        <w:pStyle w:val="ListParagraph"/>
        <w:numPr>
          <w:ilvl w:val="0"/>
          <w:numId w:val="88"/>
        </w:numPr>
      </w:pPr>
      <w:r w:rsidRPr="00DA1786">
        <w:t xml:space="preserve">Método de diagramación de precedencia </w:t>
      </w:r>
      <w:r>
        <w:t xml:space="preserve">que </w:t>
      </w:r>
      <w:r w:rsidRPr="00DA1786">
        <w:t xml:space="preserve">define las relaciones entre tareas </w:t>
      </w:r>
      <w:r w:rsidRPr="00B62778">
        <w:t>utilizando cuatro tipos de dependencias.</w:t>
      </w:r>
    </w:p>
    <w:p w14:paraId="2657B44B" w14:textId="111B1F91" w:rsidR="00C64E97" w:rsidRDefault="00C64E97" w:rsidP="00AE6FB8">
      <w:pPr>
        <w:pStyle w:val="ListParagraph"/>
        <w:numPr>
          <w:ilvl w:val="0"/>
          <w:numId w:val="88"/>
        </w:numPr>
      </w:pPr>
      <w:r w:rsidRPr="00B62778">
        <w:t>Adelantos y retrasos</w:t>
      </w:r>
      <w:r w:rsidR="00AB5E1F">
        <w:t xml:space="preserve"> que define </w:t>
      </w:r>
      <w:r w:rsidR="002A285D">
        <w:t>los tiempos de entrega</w:t>
      </w:r>
    </w:p>
    <w:p w14:paraId="76FCC573" w14:textId="7CF23E43" w:rsidR="002A37C0" w:rsidRPr="00B62778" w:rsidRDefault="00476460" w:rsidP="00AE6FB8">
      <w:pPr>
        <w:pStyle w:val="ListParagraph"/>
        <w:numPr>
          <w:ilvl w:val="0"/>
          <w:numId w:val="88"/>
        </w:numPr>
      </w:pPr>
      <w:r>
        <w:lastRenderedPageBreak/>
        <w:t>Dete</w:t>
      </w:r>
      <w:r w:rsidR="00F24AD1">
        <w:t xml:space="preserve">rminación e integración de las dependencias </w:t>
      </w:r>
      <w:r w:rsidR="005B4F28">
        <w:t>(depend</w:t>
      </w:r>
      <w:r w:rsidR="00362308">
        <w:t>encias obligatorias, dependencias discrecionales y dependencias externas.</w:t>
      </w:r>
    </w:p>
    <w:p w14:paraId="4B42F892" w14:textId="730E273E" w:rsidR="00C64E97" w:rsidRDefault="00AC4043" w:rsidP="006A1C50">
      <w:pPr>
        <w:ind w:firstLine="708"/>
      </w:pPr>
      <w:r>
        <w:t xml:space="preserve">Ver el </w:t>
      </w:r>
      <w:proofErr w:type="spellStart"/>
      <w:r>
        <w:t>secuenciamiento</w:t>
      </w:r>
      <w:proofErr w:type="spellEnd"/>
      <w:r>
        <w:t xml:space="preserve"> de las actividades en la figura </w:t>
      </w:r>
      <w:r w:rsidR="00FF31F8">
        <w:t>1</w:t>
      </w:r>
      <w:r w:rsidR="00880045">
        <w:t>4</w:t>
      </w:r>
      <w:r w:rsidR="00FF31F8">
        <w:t>.</w:t>
      </w:r>
    </w:p>
    <w:p w14:paraId="043E9C26" w14:textId="268E713E" w:rsidR="007A09BD" w:rsidRDefault="007A09BD" w:rsidP="004D509F">
      <w:pPr>
        <w:pStyle w:val="Heading2"/>
      </w:pPr>
      <w:bookmarkStart w:id="278" w:name="_Toc195293395"/>
      <w:r>
        <w:t>4.2.9 Estimar</w:t>
      </w:r>
      <w:r w:rsidR="00533322">
        <w:t xml:space="preserve"> la Duración de las Actividades</w:t>
      </w:r>
      <w:bookmarkEnd w:id="278"/>
    </w:p>
    <w:p w14:paraId="7D5E7C35" w14:textId="4974CC5A" w:rsidR="00E16058" w:rsidRDefault="002F7981" w:rsidP="00654726">
      <w:r>
        <w:t xml:space="preserve">En </w:t>
      </w:r>
      <w:proofErr w:type="gramStart"/>
      <w:r>
        <w:t>este procesos</w:t>
      </w:r>
      <w:proofErr w:type="gramEnd"/>
      <w:r>
        <w:t xml:space="preserve"> e</w:t>
      </w:r>
      <w:r w:rsidR="0008205E" w:rsidRPr="0008205E">
        <w:t>stimar la duración de las actividades</w:t>
      </w:r>
      <w:r w:rsidR="00E127AF">
        <w:t xml:space="preserve"> s</w:t>
      </w:r>
      <w:r w:rsidR="0008205E" w:rsidRPr="0008205E">
        <w:t xml:space="preserve">e debe </w:t>
      </w:r>
      <w:r w:rsidR="00A109D8">
        <w:t>valorar</w:t>
      </w:r>
      <w:r w:rsidR="0008205E" w:rsidRPr="0008205E">
        <w:t xml:space="preserve"> la cantidad de tiempo que se tomará para completar cada actividad. Esto brinda un marco de referencia para controlar la actividad durante la</w:t>
      </w:r>
      <w:r w:rsidR="000E2FFF">
        <w:t>s diferentes fases del proyecto</w:t>
      </w:r>
      <w:r w:rsidR="0008205E" w:rsidRPr="0008205E">
        <w:t xml:space="preserve">. </w:t>
      </w:r>
      <w:r w:rsidR="00D263A7">
        <w:t>Seg</w:t>
      </w:r>
      <w:r w:rsidR="00533EB4">
        <w:t xml:space="preserve">ún el PMI (2023), </w:t>
      </w:r>
      <w:r w:rsidR="00526F7B">
        <w:t>“estimar la duración de las actividades es el proceso de</w:t>
      </w:r>
      <w:r w:rsidR="00CC7C3B">
        <w:t xml:space="preserve"> realizar una estimación de la cantidad de períodos de trabajo</w:t>
      </w:r>
      <w:r w:rsidR="006F41A6">
        <w:t xml:space="preserve"> necesarios para finalizar las actividades indivi</w:t>
      </w:r>
      <w:r w:rsidR="00E16058">
        <w:t>duales con los recursos estimados” (p</w:t>
      </w:r>
      <w:r w:rsidR="001B065E">
        <w:t>á</w:t>
      </w:r>
      <w:r w:rsidR="00E16058">
        <w:t>g.</w:t>
      </w:r>
      <w:r w:rsidR="001B065E">
        <w:t xml:space="preserve"> </w:t>
      </w:r>
      <w:r w:rsidR="00E16058">
        <w:t>94).</w:t>
      </w:r>
    </w:p>
    <w:p w14:paraId="2C96D734" w14:textId="5044E052" w:rsidR="00625538" w:rsidRDefault="00533EB4" w:rsidP="00654726">
      <w:r>
        <w:t xml:space="preserve"> </w:t>
      </w:r>
      <w:r w:rsidR="00E21074" w:rsidRPr="00E21074">
        <w:t>En el diseño y construcción d</w:t>
      </w:r>
      <w:r w:rsidR="00E21074">
        <w:t xml:space="preserve">el </w:t>
      </w:r>
      <w:r w:rsidR="00E21074" w:rsidRPr="00E21074">
        <w:t xml:space="preserve">centro comercial, este proceso </w:t>
      </w:r>
      <w:r w:rsidR="00625538">
        <w:t>ayuda en:</w:t>
      </w:r>
    </w:p>
    <w:p w14:paraId="2E2789E3" w14:textId="77777777" w:rsidR="00625538" w:rsidRDefault="00E21074" w:rsidP="00AE6FB8">
      <w:pPr>
        <w:pStyle w:val="ListParagraph"/>
        <w:numPr>
          <w:ilvl w:val="0"/>
          <w:numId w:val="91"/>
        </w:numPr>
      </w:pPr>
      <w:r w:rsidRPr="00E21074">
        <w:t>Desarrollar un cronograma realista del proyecto que garantice la finalización oportuna.</w:t>
      </w:r>
    </w:p>
    <w:p w14:paraId="4A5E80D6" w14:textId="629D978B" w:rsidR="00625538" w:rsidRDefault="00E21074" w:rsidP="00AE6FB8">
      <w:pPr>
        <w:pStyle w:val="ListParagraph"/>
        <w:numPr>
          <w:ilvl w:val="0"/>
          <w:numId w:val="91"/>
        </w:numPr>
      </w:pPr>
      <w:r w:rsidRPr="00E21074">
        <w:t>Optimizar la asignaci</w:t>
      </w:r>
      <w:r w:rsidR="00654726">
        <w:t>ó</w:t>
      </w:r>
      <w:r w:rsidRPr="00E21074">
        <w:t>n de recursos equilibrando el uso de mano de obra, materiales y equipos.</w:t>
      </w:r>
    </w:p>
    <w:p w14:paraId="41118FEE" w14:textId="77777777" w:rsidR="00625538" w:rsidRDefault="00E21074" w:rsidP="00AE6FB8">
      <w:pPr>
        <w:pStyle w:val="ListParagraph"/>
        <w:numPr>
          <w:ilvl w:val="0"/>
          <w:numId w:val="91"/>
        </w:numPr>
      </w:pPr>
      <w:r w:rsidRPr="00E21074">
        <w:t>Identificar posibles retrasos e implementar planes de contingencia</w:t>
      </w:r>
    </w:p>
    <w:p w14:paraId="579C3675" w14:textId="3A22139C" w:rsidR="00654726" w:rsidRDefault="00E21074" w:rsidP="00AE6FB8">
      <w:pPr>
        <w:pStyle w:val="ListParagraph"/>
        <w:numPr>
          <w:ilvl w:val="0"/>
          <w:numId w:val="91"/>
        </w:numPr>
      </w:pPr>
      <w:r w:rsidRPr="00E21074">
        <w:t>Mejorar la estimaci</w:t>
      </w:r>
      <w:r w:rsidR="00654726">
        <w:t>ó</w:t>
      </w:r>
      <w:r w:rsidRPr="00E21074">
        <w:t xml:space="preserve">n de </w:t>
      </w:r>
      <w:r w:rsidR="000A4BA9">
        <w:t>los tiempos</w:t>
      </w:r>
      <w:r w:rsidRPr="00E21074">
        <w:t>, ya que duraciones m</w:t>
      </w:r>
      <w:r w:rsidR="005105D9">
        <w:t>á</w:t>
      </w:r>
      <w:r w:rsidRPr="00E21074">
        <w:t>s largas a menudo aumentan los costos.</w:t>
      </w:r>
    </w:p>
    <w:p w14:paraId="10B9524A" w14:textId="66F17180" w:rsidR="00E21074" w:rsidRDefault="00E21074" w:rsidP="00AE6FB8">
      <w:pPr>
        <w:pStyle w:val="ListParagraph"/>
        <w:numPr>
          <w:ilvl w:val="0"/>
          <w:numId w:val="91"/>
        </w:numPr>
      </w:pPr>
      <w:r w:rsidRPr="00E21074">
        <w:t>Alinear a las partes interesadas del proyecto estableciendo expectativas claras para los plazos.</w:t>
      </w:r>
    </w:p>
    <w:p w14:paraId="39DAE935" w14:textId="468747B1" w:rsidR="004B43A4" w:rsidRPr="009C4240" w:rsidRDefault="004B43A4" w:rsidP="004B43A4">
      <w:r w:rsidRPr="009C4240">
        <w:t>Par</w:t>
      </w:r>
      <w:r w:rsidR="00C82020" w:rsidRPr="009C4240">
        <w:t>ticipantes en este proceso</w:t>
      </w:r>
      <w:r w:rsidR="00252797" w:rsidRPr="009C4240">
        <w:t>:</w:t>
      </w:r>
    </w:p>
    <w:p w14:paraId="255E383A" w14:textId="6F667D7E" w:rsidR="00C82020" w:rsidRPr="009C4240" w:rsidRDefault="00252797" w:rsidP="00AE6FB8">
      <w:pPr>
        <w:pStyle w:val="ListParagraph"/>
        <w:numPr>
          <w:ilvl w:val="0"/>
          <w:numId w:val="113"/>
        </w:numPr>
      </w:pPr>
      <w:r w:rsidRPr="009C4240">
        <w:t>Gerente de Proyecto</w:t>
      </w:r>
      <w:r w:rsidR="00BF6E14" w:rsidRPr="009C4240">
        <w:t xml:space="preserve">s: </w:t>
      </w:r>
      <w:r w:rsidR="002E41C2" w:rsidRPr="009C4240">
        <w:t>Supervisar el proceso</w:t>
      </w:r>
      <w:r w:rsidR="007D1929" w:rsidRPr="009C4240">
        <w:t xml:space="preserve"> de la estimación y </w:t>
      </w:r>
      <w:r w:rsidR="006D34B9">
        <w:t>verificar</w:t>
      </w:r>
      <w:r w:rsidR="007D1929" w:rsidRPr="009C4240">
        <w:t xml:space="preserve"> que se alinee con los objetivos del pro</w:t>
      </w:r>
      <w:r w:rsidR="00B070A3" w:rsidRPr="009C4240">
        <w:t>yecto, validando</w:t>
      </w:r>
      <w:r w:rsidR="00A81C63" w:rsidRPr="009C4240">
        <w:t xml:space="preserve"> las duraciones de las actividades.</w:t>
      </w:r>
    </w:p>
    <w:p w14:paraId="44177113" w14:textId="768A7046" w:rsidR="00780AFE" w:rsidRPr="009C4240" w:rsidRDefault="00780AFE" w:rsidP="00AE6FB8">
      <w:pPr>
        <w:pStyle w:val="ListParagraph"/>
        <w:numPr>
          <w:ilvl w:val="0"/>
          <w:numId w:val="113"/>
        </w:numPr>
      </w:pPr>
      <w:r w:rsidRPr="009C4240">
        <w:lastRenderedPageBreak/>
        <w:t>Equipo de proyecto: Proporcionar información</w:t>
      </w:r>
      <w:r w:rsidR="00E46447" w:rsidRPr="009C4240">
        <w:t xml:space="preserve"> basada en su conocimiento de las tareas</w:t>
      </w:r>
      <w:r w:rsidR="000957EB" w:rsidRPr="009C4240">
        <w:t xml:space="preserve"> y la duración de las actividades.</w:t>
      </w:r>
    </w:p>
    <w:p w14:paraId="503BB410" w14:textId="19BD5844" w:rsidR="00C82020" w:rsidRPr="009C4240" w:rsidRDefault="008A4069" w:rsidP="00AE6FB8">
      <w:pPr>
        <w:pStyle w:val="ListParagraph"/>
        <w:numPr>
          <w:ilvl w:val="0"/>
          <w:numId w:val="113"/>
        </w:numPr>
      </w:pPr>
      <w:r w:rsidRPr="009C4240">
        <w:t>Patrocinador</w:t>
      </w:r>
      <w:r w:rsidR="0020356F" w:rsidRPr="009C4240">
        <w:t>:</w:t>
      </w:r>
      <w:r w:rsidR="00293EA1">
        <w:t xml:space="preserve"> Colaborar</w:t>
      </w:r>
      <w:r w:rsidR="0020356F" w:rsidRPr="009C4240">
        <w:t xml:space="preserve"> que </w:t>
      </w:r>
      <w:r w:rsidR="001005F5" w:rsidRPr="009C4240">
        <w:t>la duración de las estimaciones se alinee</w:t>
      </w:r>
      <w:r w:rsidR="00F61D4A" w:rsidRPr="009C4240">
        <w:t xml:space="preserve"> con las ex</w:t>
      </w:r>
      <w:r w:rsidR="006A1C50" w:rsidRPr="009C4240">
        <w:t>pectativas del proyecto.</w:t>
      </w:r>
    </w:p>
    <w:p w14:paraId="7175E27D" w14:textId="53E03790" w:rsidR="00C15926" w:rsidRDefault="00C15926" w:rsidP="006A1C50">
      <w:pPr>
        <w:ind w:firstLine="708"/>
      </w:pPr>
      <w:r>
        <w:t>Las herramientas y técnicas para este proceso:</w:t>
      </w:r>
    </w:p>
    <w:p w14:paraId="00DC3FD8" w14:textId="089AD53D" w:rsidR="00C15926" w:rsidRDefault="00C15926" w:rsidP="00AE6FB8">
      <w:pPr>
        <w:pStyle w:val="ListParagraph"/>
        <w:numPr>
          <w:ilvl w:val="0"/>
          <w:numId w:val="91"/>
        </w:numPr>
      </w:pPr>
      <w:r>
        <w:t>Juicio</w:t>
      </w:r>
      <w:r w:rsidR="00543743">
        <w:t xml:space="preserve"> experto:</w:t>
      </w:r>
      <w:r w:rsidR="00DE70E9">
        <w:t xml:space="preserve"> </w:t>
      </w:r>
      <w:r w:rsidR="00A211C3">
        <w:t>Profesionales experimentad</w:t>
      </w:r>
      <w:r w:rsidR="003702D0">
        <w:t>os para estimaciones de duraciones realistas.</w:t>
      </w:r>
    </w:p>
    <w:p w14:paraId="55150F1F" w14:textId="5901FA72" w:rsidR="00405DE6" w:rsidRDefault="00405DE6" w:rsidP="00AE6FB8">
      <w:pPr>
        <w:pStyle w:val="ListParagraph"/>
        <w:numPr>
          <w:ilvl w:val="0"/>
          <w:numId w:val="91"/>
        </w:numPr>
      </w:pPr>
      <w:r>
        <w:t>Método de Estimación Análoga:</w:t>
      </w:r>
      <w:r w:rsidR="008E51C7">
        <w:t xml:space="preserve"> S</w:t>
      </w:r>
      <w:r w:rsidR="008E51C7" w:rsidRPr="008E51C7">
        <w:t>e basa en el análisis de actividades de proyectos realizados previamente y que s</w:t>
      </w:r>
      <w:r w:rsidR="008E51C7">
        <w:t>on</w:t>
      </w:r>
      <w:r w:rsidR="008E51C7" w:rsidRPr="008E51C7">
        <w:t xml:space="preserve"> similares a las proyectadas</w:t>
      </w:r>
      <w:r w:rsidR="00160750">
        <w:t>, utilizadas en las fases iniciales del proyecto.</w:t>
      </w:r>
    </w:p>
    <w:p w14:paraId="3C3FC408" w14:textId="3F071FC6" w:rsidR="005105D9" w:rsidRDefault="008E51C7" w:rsidP="00AE6FB8">
      <w:pPr>
        <w:pStyle w:val="ListParagraph"/>
        <w:numPr>
          <w:ilvl w:val="0"/>
          <w:numId w:val="91"/>
        </w:numPr>
      </w:pPr>
      <w:r>
        <w:t>Método</w:t>
      </w:r>
      <w:r w:rsidR="00FB3899">
        <w:t xml:space="preserve"> de Estimación </w:t>
      </w:r>
      <w:r w:rsidR="00464D31">
        <w:t>paramétrica</w:t>
      </w:r>
      <w:r w:rsidR="00FB3899">
        <w:t>:</w:t>
      </w:r>
      <w:r w:rsidR="00DB5E73">
        <w:t xml:space="preserve"> </w:t>
      </w:r>
      <w:r w:rsidR="00527BCF">
        <w:t xml:space="preserve">Se base en </w:t>
      </w:r>
      <w:r w:rsidR="00791E67">
        <w:t>una cifra de</w:t>
      </w:r>
      <w:r w:rsidR="00527BCF">
        <w:t xml:space="preserve"> productividad histórica de contratistas</w:t>
      </w:r>
      <w:r w:rsidR="005E3195">
        <w:t xml:space="preserve"> donde se emplea tarifas unitarias fiables y datos históricos de rendi</w:t>
      </w:r>
      <w:r w:rsidR="002751F3">
        <w:t>miento.</w:t>
      </w:r>
    </w:p>
    <w:p w14:paraId="79E0DC0B" w14:textId="2198842B" w:rsidR="00773F0C" w:rsidRDefault="00773F0C" w:rsidP="00773F0C">
      <w:r>
        <w:t xml:space="preserve">Ver la duración de las actividades en la figura </w:t>
      </w:r>
      <w:r w:rsidR="0047696C">
        <w:t>1</w:t>
      </w:r>
      <w:r w:rsidR="00880045">
        <w:t>4</w:t>
      </w:r>
      <w:r w:rsidR="0047696C">
        <w:t>.</w:t>
      </w:r>
    </w:p>
    <w:p w14:paraId="0E4B2DF1" w14:textId="13A97303" w:rsidR="00533322" w:rsidRDefault="00374B5E" w:rsidP="004D509F">
      <w:pPr>
        <w:pStyle w:val="Heading2"/>
      </w:pPr>
      <w:bookmarkStart w:id="279" w:name="_Toc195293396"/>
      <w:r>
        <w:t>4.2.10 Desarrollar</w:t>
      </w:r>
      <w:r w:rsidR="00533322">
        <w:t xml:space="preserve"> el Cronograma</w:t>
      </w:r>
      <w:bookmarkEnd w:id="279"/>
    </w:p>
    <w:p w14:paraId="00966D0C" w14:textId="6D739601" w:rsidR="00834D47" w:rsidRDefault="00796A9E" w:rsidP="00F60375">
      <w:r>
        <w:t xml:space="preserve">Desarrollar el </w:t>
      </w:r>
      <w:r w:rsidR="00017C15" w:rsidRPr="00017C15">
        <w:t>cronograma de</w:t>
      </w:r>
      <w:r>
        <w:t>l</w:t>
      </w:r>
      <w:r w:rsidR="00017C15" w:rsidRPr="00017C15">
        <w:t xml:space="preserve"> proyecto</w:t>
      </w:r>
      <w:r w:rsidR="00E941EB">
        <w:t xml:space="preserve"> </w:t>
      </w:r>
      <w:r w:rsidR="00017C15" w:rsidRPr="00017C15">
        <w:t>representa una herramienta de gran importancia para coordinar las actividades de los recursos existentes en el tiempo, así como para controlar el progreso en la ejecución del proyecto y para evaluar el desempeño futuro del proyecto</w:t>
      </w:r>
      <w:r w:rsidR="001D134B">
        <w:t>,</w:t>
      </w:r>
      <w:r w:rsidR="00017C15" w:rsidRPr="00017C15">
        <w:t xml:space="preserve"> </w:t>
      </w:r>
      <w:r w:rsidR="001D134B">
        <w:t xml:space="preserve">este </w:t>
      </w:r>
      <w:r w:rsidR="00017C15" w:rsidRPr="00017C15">
        <w:t xml:space="preserve">proceso consta de una secuencia de actividades encadenadas, </w:t>
      </w:r>
      <w:r w:rsidR="00131CE1">
        <w:t>para</w:t>
      </w:r>
      <w:r w:rsidR="00017C15" w:rsidRPr="00017C15">
        <w:t xml:space="preserve"> hacer cumplir esas actividades coordinando así los recursos disponibles para que todo funcione </w:t>
      </w:r>
      <w:r w:rsidR="00975A26">
        <w:t>ordena</w:t>
      </w:r>
      <w:r w:rsidR="00834D47">
        <w:t>da</w:t>
      </w:r>
      <w:r w:rsidR="00975A26">
        <w:t>mente</w:t>
      </w:r>
      <w:r w:rsidR="00017C15" w:rsidRPr="00017C15">
        <w:t>. El cronograma es la herramienta más importante de la gestión del tiempo, puesto que comprende la medición, monito</w:t>
      </w:r>
      <w:r w:rsidR="00834D47">
        <w:t>reo</w:t>
      </w:r>
      <w:r w:rsidR="00017C15" w:rsidRPr="00017C15">
        <w:t xml:space="preserve"> y control del proyecto. </w:t>
      </w:r>
      <w:r w:rsidR="0090367A">
        <w:t>Según el PMI (2023)</w:t>
      </w:r>
      <w:r w:rsidR="00114D77">
        <w:t xml:space="preserve">, “desarrollar el cronograma es el proceso de analizar secuencias de </w:t>
      </w:r>
      <w:r w:rsidR="00494F76">
        <w:t>actividades, duraciones, requisitos de recursos y restricciones del cronograma para crear un modelo de cronograma</w:t>
      </w:r>
      <w:r w:rsidR="00027C24">
        <w:t xml:space="preserve"> para la ejecución, el monitoreo y control del pr</w:t>
      </w:r>
      <w:r w:rsidR="002F33A7">
        <w:t>o</w:t>
      </w:r>
      <w:r w:rsidR="00027C24">
        <w:t>yecto”</w:t>
      </w:r>
      <w:r w:rsidR="002F33A7">
        <w:t xml:space="preserve"> (pág. 97)</w:t>
      </w:r>
    </w:p>
    <w:p w14:paraId="49F0E1C1" w14:textId="252679AE" w:rsidR="009D0627" w:rsidRDefault="00017C15" w:rsidP="00F60375">
      <w:r w:rsidRPr="00017C15">
        <w:lastRenderedPageBreak/>
        <w:t>El cronograma ayuda a mantener informados a los interesados</w:t>
      </w:r>
      <w:r w:rsidR="00E13A53">
        <w:t xml:space="preserve"> </w:t>
      </w:r>
      <w:r w:rsidR="005F65E1">
        <w:t>principales</w:t>
      </w:r>
      <w:r w:rsidRPr="00017C15">
        <w:t xml:space="preserve"> del desarrollo del proyecto tanto para las operaciones internas como para la toma de decisiones </w:t>
      </w:r>
      <w:r w:rsidR="00C40201" w:rsidRPr="00017C15">
        <w:t>con relación a</w:t>
      </w:r>
      <w:r w:rsidRPr="00017C15">
        <w:t xml:space="preserve"> estrategias alternativas y cambios imprevistos ocurridos en el entorno del proyecto.</w:t>
      </w:r>
      <w:r w:rsidR="00C04967">
        <w:t xml:space="preserve"> </w:t>
      </w:r>
      <w:r w:rsidR="00C40201">
        <w:t>Desarrollar el cronograma tiene como</w:t>
      </w:r>
      <w:r w:rsidR="00C40201" w:rsidRPr="00C40201">
        <w:t xml:space="preserve"> </w:t>
      </w:r>
      <w:r w:rsidR="0020143D">
        <w:t>propósito</w:t>
      </w:r>
      <w:r w:rsidR="00C40201" w:rsidRPr="00C40201">
        <w:t xml:space="preserve"> planificar y programar el trabajo a ser realizado, lo que permite controlar el cumplimiento de los objetivos, así como proporcionar información útil para </w:t>
      </w:r>
      <w:r w:rsidR="005D306D">
        <w:t xml:space="preserve">el </w:t>
      </w:r>
      <w:r w:rsidR="00F536EB">
        <w:t>proyecto.</w:t>
      </w:r>
    </w:p>
    <w:p w14:paraId="2469AACE" w14:textId="4A43237C" w:rsidR="00BC33D3" w:rsidRPr="00BC33D3" w:rsidRDefault="00065A43" w:rsidP="00BC33D3">
      <w:r>
        <w:t>Desarrollar</w:t>
      </w:r>
      <w:r w:rsidR="007347BE">
        <w:t xml:space="preserve"> el</w:t>
      </w:r>
      <w:r>
        <w:t xml:space="preserve"> </w:t>
      </w:r>
      <w:r w:rsidR="00BC33D3" w:rsidRPr="00BC33D3">
        <w:t xml:space="preserve">cronograma detallado </w:t>
      </w:r>
      <w:r w:rsidR="00475FD1">
        <w:t xml:space="preserve">favorece </w:t>
      </w:r>
      <w:r w:rsidR="00BF31B1">
        <w:t xml:space="preserve">la planificación </w:t>
      </w:r>
      <w:r w:rsidR="00FA2C8F">
        <w:t>del gerente y el equipo de proyecto</w:t>
      </w:r>
      <w:r w:rsidR="00416EE1">
        <w:t>.</w:t>
      </w:r>
      <w:r w:rsidR="00FA2C8F">
        <w:t xml:space="preserve"> </w:t>
      </w:r>
      <w:r w:rsidR="00BC33D3" w:rsidRPr="00BC33D3">
        <w:t>A continuación, algunos beneficios</w:t>
      </w:r>
      <w:r w:rsidR="00416EE1">
        <w:t xml:space="preserve"> para la </w:t>
      </w:r>
      <w:r w:rsidR="000A4BA9">
        <w:t>planificación</w:t>
      </w:r>
      <w:r w:rsidR="00B156C9">
        <w:t>:</w:t>
      </w:r>
    </w:p>
    <w:p w14:paraId="31108B23" w14:textId="31385AEF" w:rsidR="005B7BCC" w:rsidRDefault="00BC33D3" w:rsidP="00AE6FB8">
      <w:pPr>
        <w:pStyle w:val="ListParagraph"/>
        <w:numPr>
          <w:ilvl w:val="0"/>
          <w:numId w:val="92"/>
        </w:numPr>
      </w:pPr>
      <w:r w:rsidRPr="00BC33D3">
        <w:t xml:space="preserve">Permite informar el momento de </w:t>
      </w:r>
      <w:r w:rsidR="00382099">
        <w:t>finalización</w:t>
      </w:r>
      <w:r w:rsidRPr="00BC33D3">
        <w:t xml:space="preserve"> de cada una de las </w:t>
      </w:r>
      <w:r w:rsidR="00382099">
        <w:t>tareas</w:t>
      </w:r>
      <w:r w:rsidRPr="00BC33D3">
        <w:t xml:space="preserve"> del proyecto</w:t>
      </w:r>
      <w:r w:rsidR="009F4520">
        <w:t xml:space="preserve"> permitiendo un</w:t>
      </w:r>
      <w:r w:rsidR="005B7BCC">
        <w:t xml:space="preserve"> </w:t>
      </w:r>
      <w:r w:rsidRPr="00BC33D3">
        <w:t xml:space="preserve">control </w:t>
      </w:r>
      <w:r w:rsidR="00B65ABE">
        <w:t>apropiado</w:t>
      </w:r>
      <w:r w:rsidRPr="00BC33D3">
        <w:t xml:space="preserve"> del avance del proyecto</w:t>
      </w:r>
      <w:r w:rsidR="001A2F46">
        <w:t xml:space="preserve"> y</w:t>
      </w:r>
      <w:r w:rsidR="001A2F46" w:rsidRPr="00BC33D3">
        <w:t xml:space="preserve"> estimar la fecha del cierre del proyecto</w:t>
      </w:r>
      <w:r w:rsidRPr="00BC33D3">
        <w:t xml:space="preserve">. </w:t>
      </w:r>
    </w:p>
    <w:p w14:paraId="06717C76" w14:textId="2E2DD166" w:rsidR="00B65ABE" w:rsidRDefault="00BC33D3" w:rsidP="00AE6FB8">
      <w:pPr>
        <w:pStyle w:val="ListParagraph"/>
        <w:numPr>
          <w:ilvl w:val="0"/>
          <w:numId w:val="92"/>
        </w:numPr>
      </w:pPr>
      <w:r w:rsidRPr="00BC33D3">
        <w:t>Reduce la incertidumbre de las entregas de l</w:t>
      </w:r>
      <w:r w:rsidR="00755B17">
        <w:t>os subcontratistas</w:t>
      </w:r>
      <w:r w:rsidRPr="00BC33D3">
        <w:t xml:space="preserve"> del proyecto. </w:t>
      </w:r>
    </w:p>
    <w:p w14:paraId="5492296A" w14:textId="46F1EE82" w:rsidR="00B65ABE" w:rsidRDefault="00BC33D3" w:rsidP="00AE6FB8">
      <w:pPr>
        <w:pStyle w:val="ListParagraph"/>
        <w:numPr>
          <w:ilvl w:val="0"/>
          <w:numId w:val="92"/>
        </w:numPr>
      </w:pPr>
      <w:r w:rsidRPr="00BC33D3">
        <w:t xml:space="preserve">Permite la asignación de responsabilidades, ya que si se atrasa una actividad se podrá saber quién es el responsable de </w:t>
      </w:r>
      <w:proofErr w:type="gramStart"/>
      <w:r w:rsidRPr="00BC33D3">
        <w:t>la misma</w:t>
      </w:r>
      <w:proofErr w:type="gramEnd"/>
      <w:r w:rsidRPr="00BC33D3">
        <w:t xml:space="preserve">. </w:t>
      </w:r>
    </w:p>
    <w:p w14:paraId="1F7699A0" w14:textId="75BFC27A" w:rsidR="00B65ABE" w:rsidRDefault="00BC33D3" w:rsidP="00AE6FB8">
      <w:pPr>
        <w:pStyle w:val="ListParagraph"/>
        <w:numPr>
          <w:ilvl w:val="0"/>
          <w:numId w:val="92"/>
        </w:numPr>
      </w:pPr>
      <w:r w:rsidRPr="00BC33D3">
        <w:t xml:space="preserve">Minimiza los riesgos, </w:t>
      </w:r>
      <w:r w:rsidR="00B65ABE" w:rsidRPr="00BC33D3">
        <w:t>ya que,</w:t>
      </w:r>
      <w:r w:rsidRPr="00BC33D3">
        <w:t xml:space="preserve"> con el diagnóstico temprano de posibles desv</w:t>
      </w:r>
      <w:r w:rsidR="008E54BF">
        <w:t>iaciones</w:t>
      </w:r>
      <w:r w:rsidRPr="00BC33D3">
        <w:t xml:space="preserve"> del cronograma, permite tomar acciones correctivas. </w:t>
      </w:r>
    </w:p>
    <w:p w14:paraId="4AAD2787" w14:textId="264D7351" w:rsidR="00B65ABE" w:rsidRDefault="00BC33D3" w:rsidP="00AE6FB8">
      <w:pPr>
        <w:pStyle w:val="ListParagraph"/>
        <w:numPr>
          <w:ilvl w:val="0"/>
          <w:numId w:val="92"/>
        </w:numPr>
      </w:pPr>
      <w:r w:rsidRPr="00BC33D3">
        <w:t xml:space="preserve">Protege de cambios no controlados o no documentados. </w:t>
      </w:r>
    </w:p>
    <w:p w14:paraId="04CA6519" w14:textId="364D5D16" w:rsidR="00BC33D3" w:rsidRDefault="00BC33D3" w:rsidP="00AE6FB8">
      <w:pPr>
        <w:pStyle w:val="ListParagraph"/>
        <w:numPr>
          <w:ilvl w:val="0"/>
          <w:numId w:val="92"/>
        </w:numPr>
      </w:pPr>
      <w:r w:rsidRPr="00BC33D3">
        <w:t>Mejora la comunicación entre los miembros del equipo</w:t>
      </w:r>
      <w:r w:rsidR="000B7232">
        <w:t>.</w:t>
      </w:r>
    </w:p>
    <w:p w14:paraId="75324A8E" w14:textId="7CFA2042" w:rsidR="00096515" w:rsidRDefault="00DC4408" w:rsidP="000B7232">
      <w:pPr>
        <w:ind w:firstLine="0"/>
      </w:pPr>
      <w:r>
        <w:t xml:space="preserve">En la figura </w:t>
      </w:r>
      <w:r w:rsidR="007A0943">
        <w:t>1</w:t>
      </w:r>
      <w:r w:rsidR="00880045">
        <w:t>4</w:t>
      </w:r>
      <w:r w:rsidR="00495932">
        <w:t xml:space="preserve"> se muestra</w:t>
      </w:r>
      <w:r w:rsidR="00AD3B7F">
        <w:t>, las actividades</w:t>
      </w:r>
      <w:r w:rsidR="004A34F8">
        <w:t>, hitos y la ruta crítica d</w:t>
      </w:r>
      <w:r w:rsidR="00495932">
        <w:t>el cronograma</w:t>
      </w:r>
      <w:r w:rsidR="00743B32">
        <w:t>.</w:t>
      </w:r>
    </w:p>
    <w:p w14:paraId="68BFB6B2" w14:textId="77777777" w:rsidR="00096515" w:rsidRDefault="00096515" w:rsidP="000B7232">
      <w:pPr>
        <w:ind w:firstLine="0"/>
      </w:pPr>
    </w:p>
    <w:p w14:paraId="6C0C6EF3" w14:textId="77777777" w:rsidR="00096515" w:rsidRDefault="00096515" w:rsidP="000B7232">
      <w:pPr>
        <w:ind w:firstLine="0"/>
      </w:pPr>
    </w:p>
    <w:p w14:paraId="658DCE9A" w14:textId="77777777" w:rsidR="00096515" w:rsidRDefault="00096515" w:rsidP="000B7232">
      <w:pPr>
        <w:ind w:firstLine="0"/>
      </w:pPr>
    </w:p>
    <w:p w14:paraId="6C2BE3AE" w14:textId="77777777" w:rsidR="00096515" w:rsidRDefault="00096515" w:rsidP="000B7232">
      <w:pPr>
        <w:ind w:firstLine="0"/>
      </w:pPr>
    </w:p>
    <w:p w14:paraId="7535CCCF" w14:textId="77777777" w:rsidR="00096515" w:rsidRDefault="00096515" w:rsidP="000B7232">
      <w:pPr>
        <w:ind w:firstLine="0"/>
      </w:pPr>
    </w:p>
    <w:p w14:paraId="747ACC21" w14:textId="77777777" w:rsidR="00096515" w:rsidRDefault="00096515" w:rsidP="000B7232">
      <w:pPr>
        <w:ind w:firstLine="0"/>
      </w:pPr>
    </w:p>
    <w:p w14:paraId="3567E26D" w14:textId="77777777" w:rsidR="001A0A06" w:rsidRDefault="001A0A06" w:rsidP="00F60375">
      <w:pPr>
        <w:sectPr w:rsidR="001A0A06" w:rsidSect="00CC3945">
          <w:pgSz w:w="12242" w:h="15842"/>
          <w:pgMar w:top="1440" w:right="1532" w:bottom="1440" w:left="1440" w:header="706" w:footer="706" w:gutter="0"/>
          <w:cols w:space="720"/>
          <w:docGrid w:linePitch="360"/>
        </w:sectPr>
      </w:pPr>
    </w:p>
    <w:p w14:paraId="6A13761B" w14:textId="721B1E80" w:rsidR="00B81AA7" w:rsidRPr="00C20810" w:rsidRDefault="00297C0A" w:rsidP="00C20810">
      <w:pPr>
        <w:pStyle w:val="Figura1"/>
        <w:rPr>
          <w:color w:val="FFFFFF" w:themeColor="background1"/>
        </w:rPr>
      </w:pPr>
      <w:bookmarkStart w:id="280" w:name="_Toc197282345"/>
      <w:r w:rsidRPr="00297C0A">
        <w:lastRenderedPageBreak/>
        <w:t>Figura 1</w:t>
      </w:r>
      <w:r w:rsidR="00880045">
        <w:t>4</w:t>
      </w:r>
      <w:r w:rsidRPr="00297C0A">
        <w:t xml:space="preserve"> </w:t>
      </w:r>
      <w:r w:rsidRPr="00C20810">
        <w:rPr>
          <w:color w:val="FFFFFF" w:themeColor="background1"/>
        </w:rPr>
        <w:t>Cronograma del Proyecto</w:t>
      </w:r>
      <w:bookmarkEnd w:id="280"/>
    </w:p>
    <w:p w14:paraId="294F880F" w14:textId="2AE1EE2E" w:rsidR="00B81AA7" w:rsidRPr="009D1441" w:rsidRDefault="009D1441" w:rsidP="00C20810">
      <w:pPr>
        <w:ind w:firstLine="708"/>
        <w:rPr>
          <w:i/>
          <w:iCs/>
        </w:rPr>
      </w:pPr>
      <w:r w:rsidRPr="009D1441">
        <w:rPr>
          <w:i/>
          <w:iCs/>
        </w:rPr>
        <w:t>Cronograma del Proyecto</w:t>
      </w:r>
    </w:p>
    <w:p w14:paraId="6CE65B88" w14:textId="38800A2C" w:rsidR="00B81AA7" w:rsidRDefault="00E44A1E" w:rsidP="00745700">
      <w:pPr>
        <w:jc w:val="center"/>
      </w:pPr>
      <w:r>
        <w:rPr>
          <w:noProof/>
        </w:rPr>
        <w:drawing>
          <wp:inline distT="0" distB="0" distL="0" distR="0" wp14:anchorId="23130417" wp14:editId="6CF9D225">
            <wp:extent cx="11501306" cy="7192088"/>
            <wp:effectExtent l="0" t="0" r="5080" b="8890"/>
            <wp:docPr id="1812644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644503" name="Picture 1812644503"/>
                    <pic:cNvPicPr/>
                  </pic:nvPicPr>
                  <pic:blipFill>
                    <a:blip r:embed="rId52">
                      <a:extLst>
                        <a:ext uri="{28A0092B-C50C-407E-A947-70E740481C1C}">
                          <a14:useLocalDpi xmlns:a14="http://schemas.microsoft.com/office/drawing/2010/main" val="0"/>
                        </a:ext>
                      </a:extLst>
                    </a:blip>
                    <a:stretch>
                      <a:fillRect/>
                    </a:stretch>
                  </pic:blipFill>
                  <pic:spPr>
                    <a:xfrm>
                      <a:off x="0" y="0"/>
                      <a:ext cx="11501306" cy="7192088"/>
                    </a:xfrm>
                    <a:prstGeom prst="rect">
                      <a:avLst/>
                    </a:prstGeom>
                  </pic:spPr>
                </pic:pic>
              </a:graphicData>
            </a:graphic>
          </wp:inline>
        </w:drawing>
      </w:r>
    </w:p>
    <w:p w14:paraId="48D3196B" w14:textId="7A8693C8" w:rsidR="001950C7" w:rsidRDefault="001950C7" w:rsidP="00745700">
      <w:pPr>
        <w:jc w:val="center"/>
      </w:pPr>
    </w:p>
    <w:p w14:paraId="03485575" w14:textId="365393FC" w:rsidR="00FE6561" w:rsidRDefault="00E44A1E" w:rsidP="00745700">
      <w:pPr>
        <w:jc w:val="center"/>
      </w:pPr>
      <w:r>
        <w:rPr>
          <w:noProof/>
        </w:rPr>
        <w:drawing>
          <wp:inline distT="0" distB="0" distL="0" distR="0" wp14:anchorId="3F610B21" wp14:editId="4D81A8AF">
            <wp:extent cx="11626099" cy="7285350"/>
            <wp:effectExtent l="0" t="0" r="0" b="0"/>
            <wp:docPr id="1924730697" name="Picture 2" descr="A diagram of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30697" name="Picture 2" descr="A diagram of a project&#10;&#10;AI-generated content may be incorrect."/>
                    <pic:cNvPicPr/>
                  </pic:nvPicPr>
                  <pic:blipFill>
                    <a:blip r:embed="rId53">
                      <a:extLst>
                        <a:ext uri="{28A0092B-C50C-407E-A947-70E740481C1C}">
                          <a14:useLocalDpi xmlns:a14="http://schemas.microsoft.com/office/drawing/2010/main" val="0"/>
                        </a:ext>
                      </a:extLst>
                    </a:blip>
                    <a:stretch>
                      <a:fillRect/>
                    </a:stretch>
                  </pic:blipFill>
                  <pic:spPr>
                    <a:xfrm>
                      <a:off x="0" y="0"/>
                      <a:ext cx="11670416" cy="7313120"/>
                    </a:xfrm>
                    <a:prstGeom prst="rect">
                      <a:avLst/>
                    </a:prstGeom>
                  </pic:spPr>
                </pic:pic>
              </a:graphicData>
            </a:graphic>
          </wp:inline>
        </w:drawing>
      </w:r>
    </w:p>
    <w:p w14:paraId="23C1824B" w14:textId="33A91B16" w:rsidR="00184E04" w:rsidRDefault="00E44A1E" w:rsidP="00745700">
      <w:pPr>
        <w:jc w:val="center"/>
      </w:pPr>
      <w:r>
        <w:rPr>
          <w:noProof/>
        </w:rPr>
        <w:lastRenderedPageBreak/>
        <w:drawing>
          <wp:inline distT="0" distB="0" distL="0" distR="0" wp14:anchorId="7980F162" wp14:editId="62C8F471">
            <wp:extent cx="11727238" cy="7340862"/>
            <wp:effectExtent l="0" t="0" r="7620" b="0"/>
            <wp:docPr id="1944017182" name="Picture 3"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17182" name="Picture 3" descr="A close-up of a computer screen&#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11746460" cy="7352894"/>
                    </a:xfrm>
                    <a:prstGeom prst="rect">
                      <a:avLst/>
                    </a:prstGeom>
                  </pic:spPr>
                </pic:pic>
              </a:graphicData>
            </a:graphic>
          </wp:inline>
        </w:drawing>
      </w:r>
    </w:p>
    <w:p w14:paraId="3D4C6366" w14:textId="77777777" w:rsidR="006B08A7" w:rsidRDefault="004E617B" w:rsidP="00745700">
      <w:pPr>
        <w:ind w:left="2124" w:firstLine="0"/>
      </w:pPr>
      <w:r w:rsidRPr="0055203E">
        <w:rPr>
          <w:i/>
          <w:iCs/>
        </w:rPr>
        <w:t>Nota</w:t>
      </w:r>
      <w:r>
        <w:t xml:space="preserve">: La figura muestra </w:t>
      </w:r>
      <w:r w:rsidR="00FB006C">
        <w:t>el Cronograma</w:t>
      </w:r>
      <w:r>
        <w:t xml:space="preserve"> para el proyecto del Centro Comercial. Elaboración propia.</w:t>
      </w:r>
    </w:p>
    <w:p w14:paraId="2747C11B" w14:textId="77777777" w:rsidR="00881C79" w:rsidRDefault="00881C79" w:rsidP="00745700">
      <w:pPr>
        <w:ind w:left="2124" w:firstLine="0"/>
      </w:pPr>
    </w:p>
    <w:p w14:paraId="4DF41637" w14:textId="5DF87335" w:rsidR="00593ED0" w:rsidRDefault="00593ED0" w:rsidP="00745700">
      <w:pPr>
        <w:ind w:left="2124" w:firstLine="0"/>
        <w:sectPr w:rsidR="00593ED0" w:rsidSect="000B65AB">
          <w:pgSz w:w="24480" w:h="15840" w:orient="landscape" w:code="179"/>
          <w:pgMar w:top="1440" w:right="1440" w:bottom="1532" w:left="1440" w:header="706" w:footer="706" w:gutter="0"/>
          <w:cols w:space="720"/>
          <w:docGrid w:linePitch="360"/>
        </w:sectPr>
      </w:pPr>
    </w:p>
    <w:p w14:paraId="59B9C943" w14:textId="77777777" w:rsidR="006865DC" w:rsidRPr="00CB552C" w:rsidRDefault="006865DC" w:rsidP="006865DC">
      <w:pPr>
        <w:ind w:firstLine="720"/>
        <w:rPr>
          <w:szCs w:val="22"/>
        </w:rPr>
      </w:pPr>
      <w:bookmarkStart w:id="281" w:name="_Toc195293397"/>
      <w:r w:rsidRPr="00CB552C">
        <w:rPr>
          <w:szCs w:val="22"/>
        </w:rPr>
        <w:lastRenderedPageBreak/>
        <w:t xml:space="preserve">El gerente de proyectos </w:t>
      </w:r>
      <w:r>
        <w:t>actúa como coordinador</w:t>
      </w:r>
      <w:r w:rsidRPr="00CB552C">
        <w:rPr>
          <w:b/>
          <w:bCs/>
          <w:szCs w:val="22"/>
        </w:rPr>
        <w:t xml:space="preserve"> </w:t>
      </w:r>
      <w:r w:rsidRPr="00CB552C">
        <w:rPr>
          <w:szCs w:val="22"/>
        </w:rPr>
        <w:t>del</w:t>
      </w:r>
      <w:r w:rsidRPr="00CB552C">
        <w:t xml:space="preserve"> cronogr</w:t>
      </w:r>
      <w:r>
        <w:t>a</w:t>
      </w:r>
      <w:r w:rsidRPr="00CB552C">
        <w:t>ma</w:t>
      </w:r>
      <w:r w:rsidRPr="00CB552C">
        <w:rPr>
          <w:szCs w:val="22"/>
        </w:rPr>
        <w:t xml:space="preserve"> y los recursos. Gestionar la ruta crítica es clave para asegurar que el centro comercial se entregue a tiempo. Esto requiere no solo una buena planificación, sino una vigilancia continua, capacidad de respuesta rápida ante riesgos y habilidades de liderazgo para mantener al equipo y </w:t>
      </w:r>
      <w:proofErr w:type="spellStart"/>
      <w:r w:rsidRPr="00CB552C">
        <w:rPr>
          <w:szCs w:val="22"/>
        </w:rPr>
        <w:t>stakeholders</w:t>
      </w:r>
      <w:proofErr w:type="spellEnd"/>
      <w:r w:rsidRPr="00CB552C">
        <w:rPr>
          <w:szCs w:val="22"/>
        </w:rPr>
        <w:t xml:space="preserve"> alineados.</w:t>
      </w:r>
    </w:p>
    <w:p w14:paraId="476B0726" w14:textId="77777777" w:rsidR="006865DC" w:rsidRDefault="006865DC" w:rsidP="006865DC">
      <w:r>
        <w:t xml:space="preserve">El </w:t>
      </w:r>
      <w:r w:rsidRPr="00865403">
        <w:rPr>
          <w:szCs w:val="22"/>
        </w:rPr>
        <w:t>gerente de proyectos puede gestionar la ruta crítica y anticipar retrasos al desarrollar el cronograma de</w:t>
      </w:r>
      <w:r>
        <w:t>l</w:t>
      </w:r>
      <w:r w:rsidRPr="00865403">
        <w:rPr>
          <w:szCs w:val="22"/>
        </w:rPr>
        <w:t xml:space="preserve"> plan </w:t>
      </w:r>
      <w:r>
        <w:t>del</w:t>
      </w:r>
      <w:r w:rsidRPr="00865403">
        <w:rPr>
          <w:szCs w:val="22"/>
        </w:rPr>
        <w:t xml:space="preserve"> centro comercial</w:t>
      </w:r>
      <w:r>
        <w:t xml:space="preserve"> con un monitoreo constante.</w:t>
      </w:r>
    </w:p>
    <w:p w14:paraId="6FFE27A6" w14:textId="77777777" w:rsidR="006865DC" w:rsidRPr="00865403" w:rsidRDefault="006865DC" w:rsidP="006865DC">
      <w:pPr>
        <w:rPr>
          <w:szCs w:val="22"/>
        </w:rPr>
      </w:pPr>
      <w:r>
        <w:t>A continuación, se detallan algunos elementos para anticiparse a retrasos en la ruta crítica del proyecto:</w:t>
      </w:r>
    </w:p>
    <w:p w14:paraId="04440C43" w14:textId="77777777" w:rsidR="006865DC" w:rsidRPr="00865403" w:rsidRDefault="006865DC" w:rsidP="006865DC">
      <w:pPr>
        <w:pStyle w:val="ListParagraph"/>
        <w:numPr>
          <w:ilvl w:val="0"/>
          <w:numId w:val="151"/>
        </w:numPr>
        <w:spacing w:after="160"/>
        <w:contextualSpacing/>
      </w:pPr>
      <w:r w:rsidRPr="00865403">
        <w:t>El gerente debe revisar la evolución real vs. planificada.</w:t>
      </w:r>
    </w:p>
    <w:p w14:paraId="41970AAE" w14:textId="77777777" w:rsidR="006865DC" w:rsidRPr="00865403" w:rsidRDefault="006865DC" w:rsidP="006865DC">
      <w:pPr>
        <w:pStyle w:val="ListParagraph"/>
        <w:numPr>
          <w:ilvl w:val="0"/>
          <w:numId w:val="151"/>
        </w:numPr>
        <w:spacing w:after="160"/>
        <w:contextualSpacing/>
      </w:pPr>
      <w:r w:rsidRPr="00865403">
        <w:t>Usar informes semanales/quincenales de avance físico y financiero.</w:t>
      </w:r>
    </w:p>
    <w:p w14:paraId="5A8192B8" w14:textId="77777777" w:rsidR="006865DC" w:rsidRPr="00865403" w:rsidRDefault="006865DC" w:rsidP="006865DC">
      <w:pPr>
        <w:pStyle w:val="ListParagraph"/>
        <w:numPr>
          <w:ilvl w:val="0"/>
          <w:numId w:val="151"/>
        </w:numPr>
        <w:spacing w:after="160"/>
        <w:contextualSpacing/>
      </w:pPr>
      <w:r w:rsidRPr="00865403">
        <w:t>Implementar indicadores clave de desempeño (</w:t>
      </w:r>
      <w:proofErr w:type="spellStart"/>
      <w:r w:rsidRPr="00865403">
        <w:t>KPIs</w:t>
      </w:r>
      <w:proofErr w:type="spellEnd"/>
      <w:r w:rsidRPr="00865403">
        <w:t xml:space="preserve">): SPI (Schedule Performance </w:t>
      </w:r>
      <w:proofErr w:type="spellStart"/>
      <w:r w:rsidRPr="00865403">
        <w:t>Index</w:t>
      </w:r>
      <w:proofErr w:type="spellEnd"/>
      <w:r w:rsidRPr="00865403">
        <w:t>), CPI (</w:t>
      </w:r>
      <w:proofErr w:type="spellStart"/>
      <w:r w:rsidRPr="00865403">
        <w:t>Cost</w:t>
      </w:r>
      <w:proofErr w:type="spellEnd"/>
      <w:r w:rsidRPr="00865403">
        <w:t xml:space="preserve"> Performance </w:t>
      </w:r>
      <w:proofErr w:type="spellStart"/>
      <w:r w:rsidRPr="00865403">
        <w:t>Index</w:t>
      </w:r>
      <w:proofErr w:type="spellEnd"/>
      <w:r w:rsidRPr="00865403">
        <w:t>), etc.</w:t>
      </w:r>
    </w:p>
    <w:p w14:paraId="37E6910F" w14:textId="10C31443" w:rsidR="006865DC" w:rsidRPr="00865403" w:rsidRDefault="006865DC" w:rsidP="006865DC">
      <w:pPr>
        <w:pStyle w:val="ListParagraph"/>
        <w:numPr>
          <w:ilvl w:val="0"/>
          <w:numId w:val="151"/>
        </w:numPr>
        <w:spacing w:after="160"/>
        <w:contextualSpacing/>
      </w:pPr>
      <w:r w:rsidRPr="00865403">
        <w:t>Identificar actividades fuera de la ruta crítica con holgura</w:t>
      </w:r>
      <w:r w:rsidR="00966013">
        <w:t xml:space="preserve"> pequeña</w:t>
      </w:r>
      <w:r w:rsidR="005A6014">
        <w:t xml:space="preserve"> que ponga en riesgo la tarea de convertirse en critica</w:t>
      </w:r>
      <w:r w:rsidRPr="00865403">
        <w:t>.</w:t>
      </w:r>
    </w:p>
    <w:p w14:paraId="2357BBBA" w14:textId="77777777" w:rsidR="006865DC" w:rsidRPr="00865403" w:rsidRDefault="006865DC" w:rsidP="006865DC">
      <w:pPr>
        <w:pStyle w:val="ListParagraph"/>
        <w:numPr>
          <w:ilvl w:val="0"/>
          <w:numId w:val="151"/>
        </w:numPr>
        <w:spacing w:after="160"/>
        <w:contextualSpacing/>
      </w:pPr>
      <w:r w:rsidRPr="00865403">
        <w:t>Reasignar recursos para proteger la ruta crítica si es necesario.</w:t>
      </w:r>
    </w:p>
    <w:p w14:paraId="77C988C9" w14:textId="77777777" w:rsidR="006865DC" w:rsidRPr="00865403" w:rsidRDefault="006865DC" w:rsidP="006865DC">
      <w:pPr>
        <w:pStyle w:val="ListParagraph"/>
        <w:numPr>
          <w:ilvl w:val="0"/>
          <w:numId w:val="151"/>
        </w:numPr>
        <w:spacing w:after="160"/>
        <w:contextualSpacing/>
      </w:pPr>
      <w:r w:rsidRPr="00865403">
        <w:t>Establecer escenarios y respuestas ante riesgos comunes: retrasos en licencias, clima, escasez de materiales, problemas con contratistas.</w:t>
      </w:r>
    </w:p>
    <w:p w14:paraId="09918C65" w14:textId="27DB412E" w:rsidR="006865DC" w:rsidRPr="00865403" w:rsidRDefault="006865DC" w:rsidP="006865DC">
      <w:pPr>
        <w:pStyle w:val="ListParagraph"/>
        <w:numPr>
          <w:ilvl w:val="0"/>
          <w:numId w:val="151"/>
        </w:numPr>
        <w:spacing w:after="160"/>
        <w:contextualSpacing/>
      </w:pPr>
      <w:r w:rsidRPr="00865403">
        <w:t>Añadir más recursos para reducir duración</w:t>
      </w:r>
      <w:r w:rsidR="00762FB4">
        <w:t xml:space="preserve"> en caso de ser necesario</w:t>
      </w:r>
      <w:r w:rsidRPr="00865403">
        <w:t>. (</w:t>
      </w:r>
      <w:proofErr w:type="spellStart"/>
      <w:r w:rsidRPr="00865403">
        <w:t>Crashing</w:t>
      </w:r>
      <w:proofErr w:type="spellEnd"/>
      <w:r w:rsidRPr="00865403">
        <w:t>)</w:t>
      </w:r>
    </w:p>
    <w:p w14:paraId="2FC3BE75" w14:textId="5E41D8B8" w:rsidR="006865DC" w:rsidRPr="00865403" w:rsidRDefault="006865DC" w:rsidP="006865DC">
      <w:pPr>
        <w:pStyle w:val="ListParagraph"/>
        <w:numPr>
          <w:ilvl w:val="0"/>
          <w:numId w:val="151"/>
        </w:numPr>
        <w:spacing w:after="160"/>
        <w:contextualSpacing/>
      </w:pPr>
      <w:r w:rsidRPr="00865403">
        <w:t>Realizar tareas en paralelo sin afectar la calidad o seguridad del proyecto</w:t>
      </w:r>
      <w:r w:rsidR="007B7903">
        <w:t xml:space="preserve"> en caso de ser necesario</w:t>
      </w:r>
      <w:r w:rsidRPr="00865403">
        <w:t>. (</w:t>
      </w:r>
      <w:proofErr w:type="spellStart"/>
      <w:r w:rsidRPr="00865403">
        <w:t>Fast</w:t>
      </w:r>
      <w:proofErr w:type="spellEnd"/>
      <w:r w:rsidRPr="00865403">
        <w:t xml:space="preserve"> Tracking)</w:t>
      </w:r>
    </w:p>
    <w:p w14:paraId="036E5816" w14:textId="77777777" w:rsidR="006865DC" w:rsidRPr="00865403" w:rsidRDefault="006865DC" w:rsidP="006865DC">
      <w:pPr>
        <w:pStyle w:val="ListParagraph"/>
        <w:numPr>
          <w:ilvl w:val="0"/>
          <w:numId w:val="151"/>
        </w:numPr>
        <w:spacing w:after="160"/>
        <w:contextualSpacing/>
      </w:pPr>
      <w:r w:rsidRPr="00865403">
        <w:t>Mantener una comunicación efectiva con contratistas, autoridades, y comerciantes.</w:t>
      </w:r>
    </w:p>
    <w:p w14:paraId="2FFDD568" w14:textId="3D84D32B" w:rsidR="00ED1831" w:rsidRDefault="006865DC" w:rsidP="00D442C1">
      <w:pPr>
        <w:pStyle w:val="ListParagraph"/>
        <w:numPr>
          <w:ilvl w:val="0"/>
          <w:numId w:val="151"/>
        </w:numPr>
        <w:spacing w:after="160"/>
        <w:contextualSpacing/>
      </w:pPr>
      <w:proofErr w:type="gramStart"/>
      <w:r w:rsidRPr="00865403">
        <w:t>Asegurar</w:t>
      </w:r>
      <w:proofErr w:type="gramEnd"/>
      <w:r w:rsidRPr="00865403">
        <w:t xml:space="preserve"> que todos estén alineados con los hitos clave</w:t>
      </w:r>
      <w:r w:rsidR="007C5EFA">
        <w:t>s</w:t>
      </w:r>
      <w:r w:rsidRPr="00865403">
        <w:t xml:space="preserve"> del proyecto.</w:t>
      </w:r>
    </w:p>
    <w:p w14:paraId="6F0D857E" w14:textId="73982CDB" w:rsidR="009D0627" w:rsidRDefault="009D0627" w:rsidP="00AE6FB8">
      <w:pPr>
        <w:pStyle w:val="Heading2"/>
        <w:numPr>
          <w:ilvl w:val="2"/>
          <w:numId w:val="128"/>
        </w:numPr>
      </w:pPr>
      <w:r>
        <w:lastRenderedPageBreak/>
        <w:t>Planificar la Gestión de los Costos</w:t>
      </w:r>
      <w:bookmarkEnd w:id="281"/>
    </w:p>
    <w:p w14:paraId="6766C1A4" w14:textId="1462154E" w:rsidR="001E19D1" w:rsidRDefault="0010396B" w:rsidP="00CE4F3E">
      <w:pPr>
        <w:ind w:firstLine="708"/>
      </w:pPr>
      <w:r>
        <w:t>P</w:t>
      </w:r>
      <w:r w:rsidR="00CE4F3E">
        <w:t xml:space="preserve">lanificar la </w:t>
      </w:r>
      <w:r w:rsidR="00A90CEC" w:rsidRPr="00A90CEC">
        <w:t xml:space="preserve">gestión de los costos </w:t>
      </w:r>
      <w:r w:rsidR="00CE4F3E">
        <w:t>para el</w:t>
      </w:r>
      <w:r w:rsidR="00A90CEC" w:rsidRPr="00A90CEC">
        <w:t xml:space="preserve"> proyecto de diseño y construcción</w:t>
      </w:r>
      <w:r w:rsidR="00FE3BBC">
        <w:t xml:space="preserve"> del centro comercial</w:t>
      </w:r>
      <w:r w:rsidR="00A90CEC" w:rsidRPr="00A90CEC">
        <w:t xml:space="preserve">, </w:t>
      </w:r>
      <w:r w:rsidR="00FE3BBC">
        <w:t>se da con</w:t>
      </w:r>
      <w:r w:rsidR="00A90CEC" w:rsidRPr="00A90CEC">
        <w:t xml:space="preserve"> el propósito </w:t>
      </w:r>
      <w:r w:rsidR="00A35400">
        <w:t>para estimar</w:t>
      </w:r>
      <w:r w:rsidR="007019DF">
        <w:t xml:space="preserve">, presupuestar y controlar </w:t>
      </w:r>
      <w:r w:rsidR="002161C9">
        <w:t>los</w:t>
      </w:r>
      <w:r w:rsidR="00057450">
        <w:t xml:space="preserve"> costos</w:t>
      </w:r>
      <w:r w:rsidR="00091A7F">
        <w:t xml:space="preserve"> del proyecto y</w:t>
      </w:r>
      <w:r w:rsidR="00A90CEC" w:rsidRPr="00A90CEC">
        <w:t xml:space="preserve"> lograr </w:t>
      </w:r>
      <w:r w:rsidR="00091A7F">
        <w:t xml:space="preserve">tener </w:t>
      </w:r>
      <w:r w:rsidR="0053358E">
        <w:t xml:space="preserve">una </w:t>
      </w:r>
      <w:r w:rsidR="00091A7F">
        <w:t xml:space="preserve">línea </w:t>
      </w:r>
      <w:r w:rsidR="0053358E">
        <w:t>base para</w:t>
      </w:r>
      <w:r w:rsidR="00EE47FE">
        <w:t xml:space="preserve"> </w:t>
      </w:r>
      <w:r w:rsidR="00A90CEC" w:rsidRPr="00A90CEC">
        <w:t>cumpl</w:t>
      </w:r>
      <w:r w:rsidR="00EE47FE">
        <w:t>ir</w:t>
      </w:r>
      <w:r w:rsidR="00E275BC">
        <w:t xml:space="preserve"> con</w:t>
      </w:r>
      <w:r w:rsidR="00A90CEC" w:rsidRPr="00A90CEC">
        <w:t xml:space="preserve"> los requerimientos del proyecto</w:t>
      </w:r>
      <w:r w:rsidR="00435CAF">
        <w:t xml:space="preserve">, el </w:t>
      </w:r>
      <w:r w:rsidR="00435CAF" w:rsidRPr="00F73CCE">
        <w:t xml:space="preserve">control de costos es </w:t>
      </w:r>
      <w:r w:rsidR="00D244DE">
        <w:t>un apoyo para</w:t>
      </w:r>
      <w:r w:rsidR="00435CAF" w:rsidRPr="00F73CCE">
        <w:t xml:space="preserve"> monitorear el estado del proyecto para actualizar el estado del costo y manejar cambios</w:t>
      </w:r>
      <w:r w:rsidR="00A90CEC" w:rsidRPr="00A90CEC">
        <w:t>.</w:t>
      </w:r>
      <w:r w:rsidR="00A90CEC">
        <w:t xml:space="preserve"> </w:t>
      </w:r>
      <w:r w:rsidR="003A77BC">
        <w:t>Según el PMI</w:t>
      </w:r>
      <w:r w:rsidR="003E4510">
        <w:t xml:space="preserve"> (2023), </w:t>
      </w:r>
      <w:r w:rsidR="003B12C0">
        <w:t>“</w:t>
      </w:r>
      <w:r w:rsidR="003E4510">
        <w:t xml:space="preserve">planificar la </w:t>
      </w:r>
      <w:r w:rsidR="00F063B0">
        <w:t>g</w:t>
      </w:r>
      <w:r w:rsidR="003E4510">
        <w:t xml:space="preserve">estión de los </w:t>
      </w:r>
      <w:r w:rsidR="00F063B0">
        <w:t>c</w:t>
      </w:r>
      <w:r w:rsidR="003E4510">
        <w:t>ostos es el proceso de definir</w:t>
      </w:r>
      <w:r w:rsidR="00821DF9">
        <w:t xml:space="preserve"> cómo se han de estimar, presupuestar, gestionar, m</w:t>
      </w:r>
      <w:r w:rsidR="00154F6D">
        <w:t>onitorear</w:t>
      </w:r>
      <w:r w:rsidR="00127718">
        <w:t xml:space="preserve"> y controlar los costos del proyecto</w:t>
      </w:r>
      <w:r w:rsidR="003B12C0">
        <w:t>”</w:t>
      </w:r>
      <w:r w:rsidR="00127718">
        <w:t xml:space="preserve"> (pág. 99)</w:t>
      </w:r>
      <w:r w:rsidR="007370A3">
        <w:t>.</w:t>
      </w:r>
    </w:p>
    <w:p w14:paraId="617F272E" w14:textId="78EEADA5" w:rsidR="007370A3" w:rsidRDefault="007370A3" w:rsidP="00CE4F3E">
      <w:pPr>
        <w:ind w:firstLine="708"/>
      </w:pPr>
      <w:r>
        <w:t>Es</w:t>
      </w:r>
      <w:r w:rsidRPr="007370A3">
        <w:t xml:space="preserve"> importan</w:t>
      </w:r>
      <w:r>
        <w:t>te</w:t>
      </w:r>
      <w:r w:rsidRPr="007370A3">
        <w:t xml:space="preserve"> generar un adecuado plan </w:t>
      </w:r>
      <w:r w:rsidR="00601FC3">
        <w:t>de costos</w:t>
      </w:r>
      <w:r w:rsidRPr="007370A3">
        <w:t xml:space="preserve"> para </w:t>
      </w:r>
      <w:r w:rsidR="006A3818">
        <w:t>el</w:t>
      </w:r>
      <w:r w:rsidR="006A3818" w:rsidRPr="007370A3">
        <w:t xml:space="preserve"> proyecto</w:t>
      </w:r>
      <w:r w:rsidRPr="007370A3">
        <w:t>, que permita la obtención de los recursos necesarios tanto en la etapa de</w:t>
      </w:r>
      <w:r w:rsidR="008F3497">
        <w:t xml:space="preserve"> inicio,</w:t>
      </w:r>
      <w:r w:rsidRPr="007370A3">
        <w:t xml:space="preserve"> diseño, construcción y </w:t>
      </w:r>
      <w:r w:rsidR="008F3497">
        <w:t>cierre.</w:t>
      </w:r>
    </w:p>
    <w:p w14:paraId="4BA7ECCB" w14:textId="761E1477" w:rsidR="00F73CCE" w:rsidRDefault="00F73CCE" w:rsidP="00CE4F3E">
      <w:pPr>
        <w:ind w:firstLine="708"/>
      </w:pPr>
      <w:r w:rsidRPr="00F73CCE">
        <w:t xml:space="preserve">El control de costos se realizará, a medida que avance la obra, comparando los valores de salida con los previamente planteados. Se trata de detectar desviaciones, </w:t>
      </w:r>
      <w:r w:rsidR="009B795A">
        <w:t>sobre</w:t>
      </w:r>
      <w:r w:rsidRPr="00F73CCE">
        <w:t xml:space="preserve">costos </w:t>
      </w:r>
      <w:r w:rsidR="00326254">
        <w:t>de las</w:t>
      </w:r>
      <w:r w:rsidRPr="00F73CCE">
        <w:t xml:space="preserve"> </w:t>
      </w:r>
      <w:r w:rsidR="009B795A">
        <w:t>a</w:t>
      </w:r>
      <w:r w:rsidR="00815C92">
        <w:t>ctividades</w:t>
      </w:r>
      <w:r w:rsidRPr="00F73CCE">
        <w:t xml:space="preserve">, </w:t>
      </w:r>
      <w:r w:rsidR="00861906">
        <w:t xml:space="preserve">examinar las </w:t>
      </w:r>
      <w:r w:rsidRPr="00F73CCE">
        <w:t xml:space="preserve">causas, analizar si los costos son justificados o </w:t>
      </w:r>
      <w:r w:rsidR="00861906">
        <w:t xml:space="preserve">son </w:t>
      </w:r>
      <w:r w:rsidR="00953E9A">
        <w:t>una mala planificación del proyecto</w:t>
      </w:r>
      <w:r w:rsidR="0021612B">
        <w:t>, además de</w:t>
      </w:r>
      <w:r w:rsidRPr="00F73CCE">
        <w:t xml:space="preserve"> identificar y mitigar los problemas potenciales que amenazan el éxito del proyecto</w:t>
      </w:r>
      <w:r w:rsidR="00A77E28">
        <w:t>. Es importante</w:t>
      </w:r>
      <w:r w:rsidRPr="00F73CCE">
        <w:t xml:space="preserve"> documentar y reportar el rendimiento del proyecto en relación con el cost</w:t>
      </w:r>
      <w:r w:rsidR="00861906">
        <w:t>o</w:t>
      </w:r>
      <w:r w:rsidRPr="00F73CCE">
        <w:t>, y minimizar, en la medida que sea posible, cambios y aumentos del presupuesto.</w:t>
      </w:r>
    </w:p>
    <w:p w14:paraId="7EEFB088" w14:textId="2F039796" w:rsidR="009A5F9E" w:rsidRPr="00B8249A" w:rsidRDefault="009A5F9E" w:rsidP="00CE4F3E">
      <w:pPr>
        <w:ind w:firstLine="708"/>
      </w:pPr>
      <w:r w:rsidRPr="00B8249A">
        <w:t>Participantes en este proceso:</w:t>
      </w:r>
    </w:p>
    <w:p w14:paraId="6CB9B84F" w14:textId="775B9D7C" w:rsidR="009A5F9E" w:rsidRPr="00B8249A" w:rsidRDefault="009A5F9E" w:rsidP="00AE6FB8">
      <w:pPr>
        <w:pStyle w:val="ListParagraph"/>
        <w:numPr>
          <w:ilvl w:val="0"/>
          <w:numId w:val="114"/>
        </w:numPr>
      </w:pPr>
      <w:r w:rsidRPr="00B8249A">
        <w:t>Gerente de proyectos:</w:t>
      </w:r>
      <w:r w:rsidR="00596392" w:rsidRPr="00B8249A">
        <w:t xml:space="preserve"> Liderar el desarrollo del plan</w:t>
      </w:r>
      <w:r w:rsidR="003976FE" w:rsidRPr="00B8249A">
        <w:t xml:space="preserve"> garantizando la alineación con el alcance, el cronograma</w:t>
      </w:r>
      <w:r w:rsidR="00A05ED5" w:rsidRPr="00B8249A">
        <w:t xml:space="preserve"> y los recursos del proyecto.</w:t>
      </w:r>
    </w:p>
    <w:p w14:paraId="09F68714" w14:textId="03834E20" w:rsidR="009A5F9E" w:rsidRPr="00B8249A" w:rsidRDefault="009A5F9E" w:rsidP="00AE6FB8">
      <w:pPr>
        <w:pStyle w:val="ListParagraph"/>
        <w:numPr>
          <w:ilvl w:val="0"/>
          <w:numId w:val="114"/>
        </w:numPr>
      </w:pPr>
      <w:r w:rsidRPr="00B8249A">
        <w:t>Equipo de proyectos:</w:t>
      </w:r>
      <w:r w:rsidR="00CE037A" w:rsidRPr="00B8249A">
        <w:t xml:space="preserve"> </w:t>
      </w:r>
      <w:r w:rsidR="004A4B70" w:rsidRPr="00B8249A">
        <w:t>Contribu</w:t>
      </w:r>
      <w:r w:rsidR="00F10130">
        <w:t>ir</w:t>
      </w:r>
      <w:r w:rsidR="004A4B70" w:rsidRPr="00B8249A">
        <w:t xml:space="preserve"> con</w:t>
      </w:r>
      <w:r w:rsidR="00CE037A" w:rsidRPr="00B8249A">
        <w:t xml:space="preserve"> información sobre </w:t>
      </w:r>
      <w:r w:rsidR="004F7D98" w:rsidRPr="00B8249A">
        <w:t xml:space="preserve">la </w:t>
      </w:r>
      <w:r w:rsidR="004A4B70" w:rsidRPr="00B8249A">
        <w:t>estimación de</w:t>
      </w:r>
      <w:r w:rsidR="004F7D98" w:rsidRPr="00B8249A">
        <w:t xml:space="preserve"> costos</w:t>
      </w:r>
      <w:r w:rsidR="001C5AFE" w:rsidRPr="00B8249A">
        <w:t xml:space="preserve"> para tareas y recursos.</w:t>
      </w:r>
    </w:p>
    <w:p w14:paraId="1822B9D0" w14:textId="4F1A918C" w:rsidR="009A5F9E" w:rsidRPr="00B8249A" w:rsidRDefault="009A5F9E" w:rsidP="00AE6FB8">
      <w:pPr>
        <w:pStyle w:val="ListParagraph"/>
        <w:numPr>
          <w:ilvl w:val="0"/>
          <w:numId w:val="114"/>
        </w:numPr>
      </w:pPr>
      <w:r w:rsidRPr="00B8249A">
        <w:t>Patrocinador:</w:t>
      </w:r>
      <w:r w:rsidR="009D1830" w:rsidRPr="00B8249A">
        <w:t xml:space="preserve"> Proporcionar información</w:t>
      </w:r>
      <w:r w:rsidR="0041071C" w:rsidRPr="00B8249A">
        <w:t xml:space="preserve"> sobre las limitaciones financieras y la disponibilidad de recursos</w:t>
      </w:r>
      <w:r w:rsidR="003C0441" w:rsidRPr="00B8249A">
        <w:t xml:space="preserve"> financieros.</w:t>
      </w:r>
    </w:p>
    <w:p w14:paraId="3816B832" w14:textId="488C4A80" w:rsidR="00624825" w:rsidRDefault="000E013D" w:rsidP="00CE4F3E">
      <w:pPr>
        <w:ind w:firstLine="708"/>
      </w:pPr>
      <w:r>
        <w:t xml:space="preserve">Herramientas y técnicas para la </w:t>
      </w:r>
      <w:r w:rsidR="009D4F17">
        <w:t>planificación</w:t>
      </w:r>
      <w:r>
        <w:t xml:space="preserve"> de </w:t>
      </w:r>
      <w:r w:rsidR="00F10130">
        <w:t>c</w:t>
      </w:r>
      <w:r>
        <w:t>ostos</w:t>
      </w:r>
      <w:r w:rsidR="00F10130">
        <w:t>:</w:t>
      </w:r>
    </w:p>
    <w:p w14:paraId="1A50ACBE" w14:textId="0F751B9C" w:rsidR="000E013D" w:rsidRDefault="00801555" w:rsidP="00AE6FB8">
      <w:pPr>
        <w:pStyle w:val="ListParagraph"/>
        <w:numPr>
          <w:ilvl w:val="0"/>
          <w:numId w:val="93"/>
        </w:numPr>
      </w:pPr>
      <w:r>
        <w:lastRenderedPageBreak/>
        <w:t xml:space="preserve">Juicio experto: </w:t>
      </w:r>
      <w:r w:rsidR="0031462E">
        <w:t xml:space="preserve">Es uno de los métodos </w:t>
      </w:r>
      <w:r w:rsidR="00DD7FC8">
        <w:t xml:space="preserve">que se basa en </w:t>
      </w:r>
      <w:r w:rsidR="0062625A">
        <w:t>la vida profesional del experto</w:t>
      </w:r>
      <w:r w:rsidR="00D14415">
        <w:t xml:space="preserve"> con </w:t>
      </w:r>
      <w:r w:rsidR="009B2286">
        <w:t xml:space="preserve">la experiencia </w:t>
      </w:r>
      <w:r w:rsidR="0069098D">
        <w:t>en proyecto</w:t>
      </w:r>
      <w:r w:rsidR="008B5B31">
        <w:t xml:space="preserve"> similares</w:t>
      </w:r>
      <w:r w:rsidR="000F7FB1">
        <w:t>,</w:t>
      </w:r>
      <w:r w:rsidR="008B5B31">
        <w:t xml:space="preserve"> además</w:t>
      </w:r>
      <w:r w:rsidR="000F7FB1">
        <w:t xml:space="preserve"> </w:t>
      </w:r>
      <w:r w:rsidR="00336CA9">
        <w:t>d</w:t>
      </w:r>
      <w:r w:rsidR="000F7FB1">
        <w:t>e</w:t>
      </w:r>
      <w:r w:rsidR="00336CA9">
        <w:t xml:space="preserve"> </w:t>
      </w:r>
      <w:r w:rsidR="000F7FB1">
        <w:t>l</w:t>
      </w:r>
      <w:r w:rsidR="00336CA9">
        <w:t>os</w:t>
      </w:r>
      <w:r w:rsidR="000F7FB1">
        <w:t xml:space="preserve"> conocimientos técnico</w:t>
      </w:r>
      <w:r w:rsidR="00D14415">
        <w:t xml:space="preserve"> particular </w:t>
      </w:r>
      <w:r w:rsidR="00336CA9">
        <w:t xml:space="preserve">del </w:t>
      </w:r>
      <w:r w:rsidR="00791359">
        <w:t>profesional</w:t>
      </w:r>
      <w:r w:rsidR="00336CA9">
        <w:t>.</w:t>
      </w:r>
    </w:p>
    <w:p w14:paraId="084A1ADC" w14:textId="1D505B36" w:rsidR="00336CA9" w:rsidRDefault="00B74BF8" w:rsidP="00AE6FB8">
      <w:pPr>
        <w:pStyle w:val="ListParagraph"/>
        <w:numPr>
          <w:ilvl w:val="0"/>
          <w:numId w:val="93"/>
        </w:numPr>
      </w:pPr>
      <w:r>
        <w:t xml:space="preserve">Estimación paramétrica: </w:t>
      </w:r>
      <w:r w:rsidR="00641A48">
        <w:t xml:space="preserve">Realizar una comparación </w:t>
      </w:r>
      <w:r w:rsidR="00470F09">
        <w:t xml:space="preserve">con proyectos semejantes realizados por </w:t>
      </w:r>
      <w:r w:rsidR="00182F8F">
        <w:t>el gerente de proyecto o el equipo de proyecto</w:t>
      </w:r>
      <w:r w:rsidR="005A6E5D">
        <w:t>, siendo la única información</w:t>
      </w:r>
      <w:r w:rsidR="00134D99">
        <w:t xml:space="preserve"> que se tiene en las etapas tempranas del proyecto.</w:t>
      </w:r>
    </w:p>
    <w:p w14:paraId="7327DC41" w14:textId="65680B1D" w:rsidR="00A322E6" w:rsidRDefault="00A322E6" w:rsidP="00AE6FB8">
      <w:pPr>
        <w:pStyle w:val="ListParagraph"/>
        <w:numPr>
          <w:ilvl w:val="0"/>
          <w:numId w:val="93"/>
        </w:numPr>
      </w:pPr>
      <w:r>
        <w:t xml:space="preserve">Análisis de valor: </w:t>
      </w:r>
      <w:r w:rsidR="00100C6F">
        <w:t>M</w:t>
      </w:r>
      <w:r w:rsidR="00100C6F" w:rsidRPr="00100C6F">
        <w:t>ejora el nivel de satisfacción de</w:t>
      </w:r>
      <w:r w:rsidR="00100C6F">
        <w:t>l</w:t>
      </w:r>
      <w:r w:rsidR="00100C6F" w:rsidRPr="00100C6F">
        <w:t xml:space="preserve"> cliente a través de identificar y eliminar</w:t>
      </w:r>
      <w:r w:rsidR="00100C6F">
        <w:t xml:space="preserve"> </w:t>
      </w:r>
      <w:r w:rsidR="00100C6F" w:rsidRPr="00100C6F">
        <w:t>o minimizar aquellas acciones que no aportan valor a un producto o servicio</w:t>
      </w:r>
    </w:p>
    <w:p w14:paraId="2A86E8A5" w14:textId="6E9B11F5" w:rsidR="002542E9" w:rsidRDefault="002542E9" w:rsidP="002542E9">
      <w:r>
        <w:t>La Tabla</w:t>
      </w:r>
      <w:r w:rsidR="00155056">
        <w:t xml:space="preserve"> 1</w:t>
      </w:r>
      <w:r w:rsidR="009430D1">
        <w:t>3</w:t>
      </w:r>
      <w:r w:rsidR="00CE0623">
        <w:t>, muestra las métricas</w:t>
      </w:r>
      <w:r w:rsidR="00287236">
        <w:t xml:space="preserve"> a utilizar para la gestión de Costos</w:t>
      </w:r>
    </w:p>
    <w:p w14:paraId="4C74DF1A" w14:textId="5C377E0E" w:rsidR="007A675A" w:rsidRPr="00366773" w:rsidRDefault="007A675A" w:rsidP="0002456B">
      <w:pPr>
        <w:pStyle w:val="Caption"/>
        <w:numPr>
          <w:ilvl w:val="0"/>
          <w:numId w:val="0"/>
        </w:numPr>
        <w:rPr>
          <w:b w:val="0"/>
          <w:bCs w:val="0"/>
          <w:color w:val="FFFFFF" w:themeColor="background1"/>
        </w:rPr>
      </w:pPr>
      <w:bookmarkStart w:id="282" w:name="_Toc197279554"/>
      <w:r w:rsidRPr="009430D1">
        <w:t xml:space="preserve">Tabla </w:t>
      </w:r>
      <w:r w:rsidR="009368EB" w:rsidRPr="009430D1">
        <w:t>1</w:t>
      </w:r>
      <w:r w:rsidR="009430D1">
        <w:t>3</w:t>
      </w:r>
      <w:r w:rsidR="009368EB" w:rsidRPr="009430D1">
        <w:t xml:space="preserve"> </w:t>
      </w:r>
      <w:r w:rsidR="009368EB" w:rsidRPr="00366773">
        <w:rPr>
          <w:b w:val="0"/>
          <w:bCs w:val="0"/>
          <w:color w:val="FFFFFF" w:themeColor="background1"/>
        </w:rPr>
        <w:t>Métricas de Costo</w:t>
      </w:r>
      <w:bookmarkEnd w:id="282"/>
      <w:r w:rsidRPr="00366773">
        <w:rPr>
          <w:b w:val="0"/>
          <w:bCs w:val="0"/>
          <w:color w:val="FFFFFF" w:themeColor="background1"/>
        </w:rPr>
        <w:t xml:space="preserve"> </w:t>
      </w:r>
    </w:p>
    <w:p w14:paraId="67FDACCD" w14:textId="53FA53B0" w:rsidR="00514AFC" w:rsidRPr="009368EB" w:rsidRDefault="00CC608A" w:rsidP="009368EB">
      <w:pPr>
        <w:ind w:left="720" w:firstLine="0"/>
        <w:rPr>
          <w:i/>
          <w:iCs/>
        </w:rPr>
      </w:pPr>
      <w:r w:rsidRPr="009368EB">
        <w:rPr>
          <w:i/>
          <w:iCs/>
        </w:rPr>
        <w:t>Métricas de Costo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340"/>
        <w:gridCol w:w="2430"/>
        <w:gridCol w:w="1885"/>
      </w:tblGrid>
      <w:tr w:rsidR="006D675B" w14:paraId="380030FE" w14:textId="77777777" w:rsidTr="009368EB">
        <w:trPr>
          <w:tblHeader/>
        </w:trPr>
        <w:tc>
          <w:tcPr>
            <w:tcW w:w="9260" w:type="dxa"/>
            <w:gridSpan w:val="4"/>
            <w:tcBorders>
              <w:top w:val="single" w:sz="4" w:space="0" w:color="auto"/>
              <w:bottom w:val="single" w:sz="4" w:space="0" w:color="auto"/>
            </w:tcBorders>
            <w:vAlign w:val="center"/>
          </w:tcPr>
          <w:p w14:paraId="1ECCF5D8" w14:textId="6766502E" w:rsidR="006D675B" w:rsidRDefault="006D675B" w:rsidP="006D675B">
            <w:pPr>
              <w:ind w:firstLine="0"/>
              <w:jc w:val="center"/>
            </w:pPr>
            <w:r>
              <w:t>Métricas de Costos</w:t>
            </w:r>
          </w:p>
        </w:tc>
      </w:tr>
      <w:tr w:rsidR="0067481B" w14:paraId="08C9355B" w14:textId="77777777" w:rsidTr="009368EB">
        <w:trPr>
          <w:tblHeader/>
        </w:trPr>
        <w:tc>
          <w:tcPr>
            <w:tcW w:w="2605" w:type="dxa"/>
            <w:tcBorders>
              <w:top w:val="single" w:sz="4" w:space="0" w:color="auto"/>
            </w:tcBorders>
          </w:tcPr>
          <w:p w14:paraId="2A91F833" w14:textId="11F32403" w:rsidR="0067481B" w:rsidRDefault="00DE35EA" w:rsidP="002542E9">
            <w:pPr>
              <w:ind w:firstLine="0"/>
            </w:pPr>
            <w:r>
              <w:t>Elemento</w:t>
            </w:r>
          </w:p>
        </w:tc>
        <w:tc>
          <w:tcPr>
            <w:tcW w:w="2340" w:type="dxa"/>
            <w:tcBorders>
              <w:top w:val="single" w:sz="4" w:space="0" w:color="auto"/>
            </w:tcBorders>
          </w:tcPr>
          <w:p w14:paraId="3CEB941E" w14:textId="0FEF7072" w:rsidR="0067481B" w:rsidRDefault="000B6736" w:rsidP="002542E9">
            <w:pPr>
              <w:ind w:firstLine="0"/>
            </w:pPr>
            <w:r>
              <w:t>Descripción</w:t>
            </w:r>
          </w:p>
        </w:tc>
        <w:tc>
          <w:tcPr>
            <w:tcW w:w="2430" w:type="dxa"/>
            <w:tcBorders>
              <w:top w:val="single" w:sz="4" w:space="0" w:color="auto"/>
            </w:tcBorders>
          </w:tcPr>
          <w:p w14:paraId="349E29B3" w14:textId="26ACA836" w:rsidR="0067481B" w:rsidRDefault="003818B0" w:rsidP="002542E9">
            <w:pPr>
              <w:ind w:firstLine="0"/>
            </w:pPr>
            <w:r>
              <w:t>Unidad de Medida</w:t>
            </w:r>
          </w:p>
        </w:tc>
        <w:tc>
          <w:tcPr>
            <w:tcW w:w="1885" w:type="dxa"/>
            <w:tcBorders>
              <w:top w:val="single" w:sz="4" w:space="0" w:color="auto"/>
            </w:tcBorders>
          </w:tcPr>
          <w:p w14:paraId="32B299F6" w14:textId="21954F30" w:rsidR="0067481B" w:rsidRDefault="003818B0" w:rsidP="002542E9">
            <w:pPr>
              <w:ind w:firstLine="0"/>
            </w:pPr>
            <w:r>
              <w:t>Precisión</w:t>
            </w:r>
          </w:p>
        </w:tc>
      </w:tr>
      <w:tr w:rsidR="0067481B" w14:paraId="031CB5C3" w14:textId="77777777" w:rsidTr="00DD0088">
        <w:tc>
          <w:tcPr>
            <w:tcW w:w="2605" w:type="dxa"/>
          </w:tcPr>
          <w:p w14:paraId="52DEB79B" w14:textId="4A4C3DD3" w:rsidR="0067481B" w:rsidRDefault="00B701E8" w:rsidP="002542E9">
            <w:pPr>
              <w:ind w:firstLine="0"/>
            </w:pPr>
            <w:r>
              <w:t>Costo total del Proye</w:t>
            </w:r>
            <w:r w:rsidR="00631519">
              <w:t>cto</w:t>
            </w:r>
          </w:p>
        </w:tc>
        <w:tc>
          <w:tcPr>
            <w:tcW w:w="2340" w:type="dxa"/>
          </w:tcPr>
          <w:p w14:paraId="45369A63" w14:textId="303B201D" w:rsidR="0067481B" w:rsidRDefault="00A4020C" w:rsidP="00A4020C">
            <w:pPr>
              <w:spacing w:line="240" w:lineRule="auto"/>
              <w:ind w:firstLine="0"/>
            </w:pPr>
            <w:r w:rsidRPr="00A4020C">
              <w:t>El presupuesto total requerido para el proyecto del centro comercial, incluyendo el dise</w:t>
            </w:r>
            <w:r w:rsidR="00B870B0">
              <w:t>ño</w:t>
            </w:r>
            <w:r w:rsidRPr="00A4020C">
              <w:t>, l</w:t>
            </w:r>
            <w:r w:rsidR="00B870B0">
              <w:t>os permisos</w:t>
            </w:r>
            <w:r w:rsidR="00531000">
              <w:t xml:space="preserve">, </w:t>
            </w:r>
            <w:r w:rsidR="00AA55B2">
              <w:t xml:space="preserve">la </w:t>
            </w:r>
            <w:r w:rsidR="00AA55B2" w:rsidRPr="00A4020C">
              <w:t>construcción</w:t>
            </w:r>
            <w:r w:rsidR="00531000">
              <w:t xml:space="preserve"> </w:t>
            </w:r>
            <w:r w:rsidRPr="00A4020C">
              <w:t>y las contingencias.</w:t>
            </w:r>
          </w:p>
        </w:tc>
        <w:tc>
          <w:tcPr>
            <w:tcW w:w="2430" w:type="dxa"/>
          </w:tcPr>
          <w:p w14:paraId="5ACDA314" w14:textId="421A8C50" w:rsidR="0067481B" w:rsidRDefault="009C6B7B" w:rsidP="009C6B7B">
            <w:pPr>
              <w:spacing w:line="240" w:lineRule="auto"/>
              <w:ind w:firstLine="0"/>
            </w:pPr>
            <w:r>
              <w:t>Colones Costarricense</w:t>
            </w:r>
            <w:r w:rsidR="006F2B0B">
              <w:t xml:space="preserve"> (</w:t>
            </w:r>
            <w:r w:rsidR="007A6549" w:rsidRPr="007A6549">
              <w:t>₡</w:t>
            </w:r>
            <w:r w:rsidR="006F2B0B">
              <w:t>)</w:t>
            </w:r>
          </w:p>
        </w:tc>
        <w:tc>
          <w:tcPr>
            <w:tcW w:w="1885" w:type="dxa"/>
          </w:tcPr>
          <w:p w14:paraId="1DF60B50" w14:textId="4CFF0DC0" w:rsidR="0067481B" w:rsidRDefault="00385F9B" w:rsidP="002542E9">
            <w:pPr>
              <w:ind w:firstLine="0"/>
            </w:pPr>
            <w:r>
              <w:t>+/-5-10</w:t>
            </w:r>
            <w:r w:rsidR="00EB05E5">
              <w:t>%</w:t>
            </w:r>
          </w:p>
        </w:tc>
      </w:tr>
      <w:tr w:rsidR="00A4020C" w14:paraId="6805ABCD" w14:textId="77777777" w:rsidTr="00DD0088">
        <w:tc>
          <w:tcPr>
            <w:tcW w:w="2605" w:type="dxa"/>
          </w:tcPr>
          <w:p w14:paraId="54AF1860" w14:textId="013816C9" w:rsidR="00A4020C" w:rsidRDefault="00B2774B" w:rsidP="002542E9">
            <w:pPr>
              <w:ind w:firstLine="0"/>
            </w:pPr>
            <w:r>
              <w:t>Costo por m²</w:t>
            </w:r>
          </w:p>
        </w:tc>
        <w:tc>
          <w:tcPr>
            <w:tcW w:w="2340" w:type="dxa"/>
          </w:tcPr>
          <w:p w14:paraId="5C46FADB" w14:textId="5C5FE321" w:rsidR="00A4020C" w:rsidRDefault="008079BD" w:rsidP="008079BD">
            <w:pPr>
              <w:spacing w:line="240" w:lineRule="auto"/>
              <w:ind w:firstLine="0"/>
            </w:pPr>
            <w:r w:rsidRPr="008079BD">
              <w:t>El costo de construcci</w:t>
            </w:r>
            <w:r>
              <w:t>ó</w:t>
            </w:r>
            <w:r w:rsidRPr="008079BD">
              <w:t xml:space="preserve">n por unidad de área, utilizado para comparar con los </w:t>
            </w:r>
            <w:r>
              <w:t>costos</w:t>
            </w:r>
            <w:r w:rsidRPr="008079BD">
              <w:t xml:space="preserve"> de referencia de</w:t>
            </w:r>
            <w:r>
              <w:t>l mercado</w:t>
            </w:r>
          </w:p>
        </w:tc>
        <w:tc>
          <w:tcPr>
            <w:tcW w:w="2430" w:type="dxa"/>
          </w:tcPr>
          <w:p w14:paraId="2A12978D" w14:textId="538962A8" w:rsidR="00A4020C" w:rsidRDefault="00FC4FA8" w:rsidP="002542E9">
            <w:pPr>
              <w:ind w:firstLine="0"/>
            </w:pPr>
            <w:r>
              <w:t>m²</w:t>
            </w:r>
          </w:p>
        </w:tc>
        <w:tc>
          <w:tcPr>
            <w:tcW w:w="1885" w:type="dxa"/>
          </w:tcPr>
          <w:p w14:paraId="264CB698" w14:textId="5C8E86C9" w:rsidR="00A4020C" w:rsidRDefault="00F56468" w:rsidP="002542E9">
            <w:pPr>
              <w:ind w:firstLine="0"/>
            </w:pPr>
            <w:r>
              <w:t>+/-5%</w:t>
            </w:r>
          </w:p>
        </w:tc>
      </w:tr>
      <w:tr w:rsidR="00F56468" w14:paraId="5D41FDFE" w14:textId="77777777" w:rsidTr="00DD0088">
        <w:tc>
          <w:tcPr>
            <w:tcW w:w="2605" w:type="dxa"/>
          </w:tcPr>
          <w:p w14:paraId="2AB70525" w14:textId="63223829" w:rsidR="00F56468" w:rsidRDefault="00025CD2" w:rsidP="00025CD2">
            <w:pPr>
              <w:spacing w:line="240" w:lineRule="auto"/>
              <w:ind w:firstLine="0"/>
            </w:pPr>
            <w:r>
              <w:t>Reserva de Contingencia</w:t>
            </w:r>
          </w:p>
        </w:tc>
        <w:tc>
          <w:tcPr>
            <w:tcW w:w="2340" w:type="dxa"/>
          </w:tcPr>
          <w:p w14:paraId="4A4D25A5" w14:textId="7756AB80" w:rsidR="00F56468" w:rsidRPr="008079BD" w:rsidRDefault="00814096" w:rsidP="008079BD">
            <w:pPr>
              <w:spacing w:line="240" w:lineRule="auto"/>
              <w:ind w:firstLine="0"/>
            </w:pPr>
            <w:r w:rsidRPr="00814096">
              <w:t xml:space="preserve">El </w:t>
            </w:r>
            <w:r>
              <w:t>monto</w:t>
            </w:r>
            <w:r w:rsidRPr="00814096">
              <w:t xml:space="preserve"> reservado para gastos inesperados durante el dise</w:t>
            </w:r>
            <w:r w:rsidR="008B4C1A">
              <w:t>ño</w:t>
            </w:r>
            <w:r w:rsidRPr="00814096">
              <w:t xml:space="preserve"> y la construcci</w:t>
            </w:r>
            <w:r w:rsidR="008B4C1A">
              <w:t>ón del proyecto</w:t>
            </w:r>
          </w:p>
        </w:tc>
        <w:tc>
          <w:tcPr>
            <w:tcW w:w="2430" w:type="dxa"/>
          </w:tcPr>
          <w:p w14:paraId="0CAA168B" w14:textId="52FE4D8D" w:rsidR="00F56468" w:rsidRDefault="008B4C1A" w:rsidP="002542E9">
            <w:pPr>
              <w:ind w:firstLine="0"/>
            </w:pPr>
            <w:r>
              <w:t>%</w:t>
            </w:r>
          </w:p>
        </w:tc>
        <w:tc>
          <w:tcPr>
            <w:tcW w:w="1885" w:type="dxa"/>
          </w:tcPr>
          <w:p w14:paraId="742F7FAD" w14:textId="55C9B57F" w:rsidR="00F56468" w:rsidRDefault="004404AE" w:rsidP="002542E9">
            <w:pPr>
              <w:ind w:firstLine="0"/>
            </w:pPr>
            <w:r>
              <w:t>+</w:t>
            </w:r>
            <w:r w:rsidR="00E3563B">
              <w:t>/-10%</w:t>
            </w:r>
          </w:p>
        </w:tc>
      </w:tr>
      <w:tr w:rsidR="00F56468" w14:paraId="13DCF9A7" w14:textId="77777777" w:rsidTr="00DD0088">
        <w:tc>
          <w:tcPr>
            <w:tcW w:w="2605" w:type="dxa"/>
          </w:tcPr>
          <w:p w14:paraId="7CC15C8B" w14:textId="5605FFDE" w:rsidR="00F56468" w:rsidRDefault="00CE49A7" w:rsidP="00927BF7">
            <w:pPr>
              <w:spacing w:line="240" w:lineRule="auto"/>
              <w:ind w:firstLine="0"/>
            </w:pPr>
            <w:r>
              <w:lastRenderedPageBreak/>
              <w:t>C</w:t>
            </w:r>
            <w:r w:rsidR="00927BF7">
              <w:t>osto de elementos Sostenibles del Proyecto</w:t>
            </w:r>
          </w:p>
        </w:tc>
        <w:tc>
          <w:tcPr>
            <w:tcW w:w="2340" w:type="dxa"/>
          </w:tcPr>
          <w:p w14:paraId="2108322A" w14:textId="0A6E0EE7" w:rsidR="00F56468" w:rsidRPr="008079BD" w:rsidRDefault="00FC6BB3" w:rsidP="008079BD">
            <w:pPr>
              <w:spacing w:line="240" w:lineRule="auto"/>
              <w:ind w:firstLine="0"/>
            </w:pPr>
            <w:r w:rsidRPr="00FC6BB3">
              <w:t>El costo medidas de sustentabilidad, como la recolección de agua de lluvia, paneles solares</w:t>
            </w:r>
            <w:r>
              <w:t>, etc.</w:t>
            </w:r>
          </w:p>
        </w:tc>
        <w:tc>
          <w:tcPr>
            <w:tcW w:w="2430" w:type="dxa"/>
          </w:tcPr>
          <w:p w14:paraId="52793DDD" w14:textId="0CC730B2" w:rsidR="00F56468" w:rsidRDefault="0067206A" w:rsidP="002542E9">
            <w:pPr>
              <w:ind w:firstLine="0"/>
            </w:pPr>
            <w:r w:rsidRPr="007A6549">
              <w:t>₡</w:t>
            </w:r>
            <w:r>
              <w:t xml:space="preserve"> o % del Costo total</w:t>
            </w:r>
          </w:p>
        </w:tc>
        <w:tc>
          <w:tcPr>
            <w:tcW w:w="1885" w:type="dxa"/>
          </w:tcPr>
          <w:p w14:paraId="10472181" w14:textId="135EB372" w:rsidR="00F56468" w:rsidRDefault="0067206A" w:rsidP="002542E9">
            <w:pPr>
              <w:ind w:firstLine="0"/>
            </w:pPr>
            <w:r>
              <w:t>+/-</w:t>
            </w:r>
            <w:r w:rsidR="00020368">
              <w:t>5%</w:t>
            </w:r>
          </w:p>
        </w:tc>
      </w:tr>
      <w:tr w:rsidR="00F56468" w14:paraId="376CCED6" w14:textId="77777777" w:rsidTr="00DD0088">
        <w:tc>
          <w:tcPr>
            <w:tcW w:w="2605" w:type="dxa"/>
          </w:tcPr>
          <w:p w14:paraId="35FBB6F9" w14:textId="735849D6" w:rsidR="00F56468" w:rsidRDefault="00365B05" w:rsidP="00AB66D9">
            <w:pPr>
              <w:spacing w:line="240" w:lineRule="auto"/>
              <w:ind w:firstLine="0"/>
            </w:pPr>
            <w:r>
              <w:t>Costo de Mano de obra por trab</w:t>
            </w:r>
            <w:r w:rsidR="00AB66D9">
              <w:t>ajador por hora</w:t>
            </w:r>
          </w:p>
        </w:tc>
        <w:tc>
          <w:tcPr>
            <w:tcW w:w="2340" w:type="dxa"/>
          </w:tcPr>
          <w:p w14:paraId="14A751D1" w14:textId="31F28890" w:rsidR="00F56468" w:rsidRPr="008079BD" w:rsidRDefault="00AB66D9" w:rsidP="008079BD">
            <w:pPr>
              <w:spacing w:line="240" w:lineRule="auto"/>
              <w:ind w:firstLine="0"/>
            </w:pPr>
            <w:r w:rsidRPr="00AB66D9">
              <w:t xml:space="preserve">El costo promedio de la mano de obra por hora basado en el nivel de habilidad (por ejemplo, </w:t>
            </w:r>
            <w:r>
              <w:t>peones</w:t>
            </w:r>
            <w:r w:rsidRPr="00AB66D9">
              <w:t xml:space="preserve"> </w:t>
            </w:r>
            <w:r w:rsidR="00684EE9">
              <w:t>asistentes</w:t>
            </w:r>
            <w:r w:rsidR="00610100">
              <w:t>,</w:t>
            </w:r>
            <w:r w:rsidRPr="00AB66D9">
              <w:t xml:space="preserve"> electricistas</w:t>
            </w:r>
            <w:r w:rsidR="00AD5FBB">
              <w:t>, etc.</w:t>
            </w:r>
          </w:p>
        </w:tc>
        <w:tc>
          <w:tcPr>
            <w:tcW w:w="2430" w:type="dxa"/>
          </w:tcPr>
          <w:p w14:paraId="71FA6CDB" w14:textId="7568C178" w:rsidR="00F56468" w:rsidRDefault="00AD5FBB" w:rsidP="002542E9">
            <w:pPr>
              <w:ind w:firstLine="0"/>
            </w:pPr>
            <w:r w:rsidRPr="007A6549">
              <w:t>₡</w:t>
            </w:r>
            <w:r>
              <w:t xml:space="preserve"> / hora.</w:t>
            </w:r>
          </w:p>
        </w:tc>
        <w:tc>
          <w:tcPr>
            <w:tcW w:w="1885" w:type="dxa"/>
          </w:tcPr>
          <w:p w14:paraId="2F2EF4A9" w14:textId="35230703" w:rsidR="00F56468" w:rsidRDefault="00684EE9" w:rsidP="002542E9">
            <w:pPr>
              <w:ind w:firstLine="0"/>
            </w:pPr>
            <w:r>
              <w:t>+/-2%</w:t>
            </w:r>
          </w:p>
        </w:tc>
      </w:tr>
      <w:tr w:rsidR="00F56468" w14:paraId="380FFD67" w14:textId="77777777" w:rsidTr="00DD0088">
        <w:tc>
          <w:tcPr>
            <w:tcW w:w="2605" w:type="dxa"/>
          </w:tcPr>
          <w:p w14:paraId="41B79680" w14:textId="2F251C2C" w:rsidR="00F56468" w:rsidRDefault="000A7418" w:rsidP="002542E9">
            <w:pPr>
              <w:ind w:firstLine="0"/>
            </w:pPr>
            <w:r>
              <w:t>Costo de Material</w:t>
            </w:r>
          </w:p>
        </w:tc>
        <w:tc>
          <w:tcPr>
            <w:tcW w:w="2340" w:type="dxa"/>
          </w:tcPr>
          <w:p w14:paraId="3B157E3F" w14:textId="77B364B8" w:rsidR="00F56468" w:rsidRPr="008079BD" w:rsidRDefault="0052339A" w:rsidP="008079BD">
            <w:pPr>
              <w:spacing w:line="240" w:lineRule="auto"/>
              <w:ind w:firstLine="0"/>
            </w:pPr>
            <w:r w:rsidRPr="0052339A">
              <w:t>El costo de los materiales categorizados por tipo (por ejemplo, concreto, acero, vidrio, pisos).</w:t>
            </w:r>
          </w:p>
        </w:tc>
        <w:tc>
          <w:tcPr>
            <w:tcW w:w="2430" w:type="dxa"/>
          </w:tcPr>
          <w:p w14:paraId="7196F899" w14:textId="77777777" w:rsidR="00F56468" w:rsidRDefault="0052339A" w:rsidP="00F97EC4">
            <w:pPr>
              <w:spacing w:line="240" w:lineRule="auto"/>
              <w:ind w:firstLine="0"/>
            </w:pPr>
            <w:r w:rsidRPr="007A6549">
              <w:t>₡</w:t>
            </w:r>
            <w:r>
              <w:t xml:space="preserve"> / </w:t>
            </w:r>
            <w:r w:rsidR="00762639">
              <w:t xml:space="preserve">m², </w:t>
            </w:r>
            <w:r w:rsidR="00762639" w:rsidRPr="007A6549">
              <w:t>₡</w:t>
            </w:r>
            <w:r w:rsidR="00762639">
              <w:t xml:space="preserve"> / m³,</w:t>
            </w:r>
            <w:r w:rsidR="005931AD">
              <w:t xml:space="preserve"> </w:t>
            </w:r>
            <w:r w:rsidR="005931AD" w:rsidRPr="007A6549">
              <w:t>₡</w:t>
            </w:r>
            <w:r w:rsidR="005931AD">
              <w:t xml:space="preserve"> / ton,</w:t>
            </w:r>
          </w:p>
          <w:p w14:paraId="4299173F" w14:textId="69A3B7E1" w:rsidR="005931AD" w:rsidRDefault="005931AD" w:rsidP="00F97EC4">
            <w:pPr>
              <w:spacing w:line="240" w:lineRule="auto"/>
              <w:ind w:firstLine="0"/>
            </w:pPr>
            <w:r w:rsidRPr="007A6549">
              <w:t>₡</w:t>
            </w:r>
            <w:r>
              <w:t xml:space="preserve"> / Unidad.</w:t>
            </w:r>
          </w:p>
        </w:tc>
        <w:tc>
          <w:tcPr>
            <w:tcW w:w="1885" w:type="dxa"/>
          </w:tcPr>
          <w:p w14:paraId="061D95FF" w14:textId="4FAC2E12" w:rsidR="00F56468" w:rsidRDefault="00D060EC" w:rsidP="002542E9">
            <w:pPr>
              <w:ind w:firstLine="0"/>
            </w:pPr>
            <w:r>
              <w:t>+/-5%</w:t>
            </w:r>
          </w:p>
        </w:tc>
      </w:tr>
      <w:tr w:rsidR="00893E20" w14:paraId="741CED40" w14:textId="77777777" w:rsidTr="00DD0088">
        <w:tc>
          <w:tcPr>
            <w:tcW w:w="2605" w:type="dxa"/>
          </w:tcPr>
          <w:p w14:paraId="6BB3BC22" w14:textId="2E0B11DC" w:rsidR="00893E20" w:rsidRDefault="00893E20" w:rsidP="00893E20">
            <w:pPr>
              <w:spacing w:line="240" w:lineRule="auto"/>
              <w:ind w:firstLine="0"/>
            </w:pPr>
            <w:r>
              <w:t>Costo de Alquiler de Equipos y Maquinaria</w:t>
            </w:r>
          </w:p>
        </w:tc>
        <w:tc>
          <w:tcPr>
            <w:tcW w:w="2340" w:type="dxa"/>
          </w:tcPr>
          <w:p w14:paraId="6945672D" w14:textId="146EE554" w:rsidR="00893E20" w:rsidRPr="008079BD" w:rsidRDefault="00893E20" w:rsidP="00893E20">
            <w:pPr>
              <w:spacing w:line="240" w:lineRule="auto"/>
              <w:ind w:firstLine="0"/>
            </w:pPr>
            <w:r w:rsidRPr="00893E20">
              <w:t>El costo de alquilar equipos de construcción como grúas, excavadoras y andamios.</w:t>
            </w:r>
          </w:p>
        </w:tc>
        <w:tc>
          <w:tcPr>
            <w:tcW w:w="2430" w:type="dxa"/>
          </w:tcPr>
          <w:p w14:paraId="11974708" w14:textId="77777777" w:rsidR="00130A51" w:rsidRDefault="00893E20" w:rsidP="00F97EC4">
            <w:pPr>
              <w:spacing w:line="240" w:lineRule="auto"/>
              <w:ind w:firstLine="0"/>
            </w:pPr>
            <w:r w:rsidRPr="007A6549">
              <w:t>₡</w:t>
            </w:r>
            <w:r>
              <w:t xml:space="preserve"> / día, </w:t>
            </w:r>
            <w:r w:rsidRPr="007A6549">
              <w:t>₡</w:t>
            </w:r>
            <w:r>
              <w:t xml:space="preserve"> / </w:t>
            </w:r>
            <w:r w:rsidR="00130A51">
              <w:t>Semana</w:t>
            </w:r>
            <w:r>
              <w:t>,</w:t>
            </w:r>
          </w:p>
          <w:p w14:paraId="43D164CC" w14:textId="738CADEF" w:rsidR="00893E20" w:rsidRDefault="00893E20" w:rsidP="00F97EC4">
            <w:pPr>
              <w:spacing w:line="240" w:lineRule="auto"/>
              <w:ind w:firstLine="0"/>
            </w:pPr>
            <w:r w:rsidRPr="007A6549">
              <w:t>₡</w:t>
            </w:r>
            <w:r>
              <w:t xml:space="preserve"> / </w:t>
            </w:r>
            <w:r w:rsidR="00130A51">
              <w:t>mes</w:t>
            </w:r>
            <w:r>
              <w:t>,</w:t>
            </w:r>
          </w:p>
          <w:p w14:paraId="269408E2" w14:textId="459B9E50" w:rsidR="00893E20" w:rsidRDefault="00893E20" w:rsidP="00893E20">
            <w:pPr>
              <w:ind w:firstLine="0"/>
            </w:pPr>
          </w:p>
        </w:tc>
        <w:tc>
          <w:tcPr>
            <w:tcW w:w="1885" w:type="dxa"/>
          </w:tcPr>
          <w:p w14:paraId="18259049" w14:textId="1A4B385A" w:rsidR="00893E20" w:rsidRDefault="00F97EC4" w:rsidP="00893E20">
            <w:pPr>
              <w:ind w:firstLine="0"/>
            </w:pPr>
            <w:r>
              <w:t>+/-5%</w:t>
            </w:r>
          </w:p>
        </w:tc>
      </w:tr>
      <w:tr w:rsidR="00893E20" w14:paraId="0676D428" w14:textId="77777777" w:rsidTr="00985122">
        <w:tc>
          <w:tcPr>
            <w:tcW w:w="2605" w:type="dxa"/>
          </w:tcPr>
          <w:p w14:paraId="175BCA87" w14:textId="6F4E91EA" w:rsidR="00893E20" w:rsidRDefault="00077621" w:rsidP="00077621">
            <w:pPr>
              <w:spacing w:line="240" w:lineRule="auto"/>
              <w:ind w:firstLine="0"/>
            </w:pPr>
            <w:r>
              <w:t>Costo de e</w:t>
            </w:r>
            <w:r w:rsidR="00506960">
              <w:t xml:space="preserve">ficiencia </w:t>
            </w:r>
            <w:r w:rsidR="00A064E4">
              <w:t>energética inteligente</w:t>
            </w:r>
          </w:p>
        </w:tc>
        <w:tc>
          <w:tcPr>
            <w:tcW w:w="2340" w:type="dxa"/>
          </w:tcPr>
          <w:p w14:paraId="377549DA" w14:textId="7052B120" w:rsidR="00893E20" w:rsidRPr="008079BD" w:rsidRDefault="00710DE6" w:rsidP="00893E20">
            <w:pPr>
              <w:spacing w:line="240" w:lineRule="auto"/>
              <w:ind w:firstLine="0"/>
            </w:pPr>
            <w:r w:rsidRPr="00710DE6">
              <w:t>Costos</w:t>
            </w:r>
            <w:r>
              <w:t xml:space="preserve"> </w:t>
            </w:r>
            <w:r w:rsidRPr="00710DE6">
              <w:t>para implementar sistemas de ahorro de energía como iluminaci</w:t>
            </w:r>
            <w:r>
              <w:t>ón</w:t>
            </w:r>
            <w:r w:rsidRPr="00710DE6">
              <w:t xml:space="preserve"> LED, HVAC inteligente y automatizaci</w:t>
            </w:r>
            <w:r>
              <w:t>ón de equipo.</w:t>
            </w:r>
          </w:p>
        </w:tc>
        <w:tc>
          <w:tcPr>
            <w:tcW w:w="2430" w:type="dxa"/>
          </w:tcPr>
          <w:p w14:paraId="299EFB80" w14:textId="5424EFBF" w:rsidR="00893E20" w:rsidRDefault="00133F76" w:rsidP="00893E20">
            <w:pPr>
              <w:ind w:firstLine="0"/>
            </w:pPr>
            <w:r w:rsidRPr="007A6549">
              <w:t>₡</w:t>
            </w:r>
            <w:r>
              <w:t xml:space="preserve"> o % del Costo total</w:t>
            </w:r>
          </w:p>
        </w:tc>
        <w:tc>
          <w:tcPr>
            <w:tcW w:w="1885" w:type="dxa"/>
          </w:tcPr>
          <w:p w14:paraId="53232608" w14:textId="4AA5FD11" w:rsidR="00893E20" w:rsidRDefault="00133F76" w:rsidP="00893E20">
            <w:pPr>
              <w:ind w:firstLine="0"/>
            </w:pPr>
            <w:r>
              <w:t>+/-5%</w:t>
            </w:r>
          </w:p>
        </w:tc>
      </w:tr>
      <w:tr w:rsidR="00456E05" w14:paraId="203E9E28" w14:textId="77777777" w:rsidTr="00985122">
        <w:tc>
          <w:tcPr>
            <w:tcW w:w="2605" w:type="dxa"/>
            <w:tcBorders>
              <w:bottom w:val="single" w:sz="4" w:space="0" w:color="auto"/>
            </w:tcBorders>
          </w:tcPr>
          <w:p w14:paraId="5A2666F7" w14:textId="6A8B4A00" w:rsidR="00456E05" w:rsidRDefault="00456E05" w:rsidP="00456E05">
            <w:pPr>
              <w:spacing w:line="240" w:lineRule="auto"/>
              <w:ind w:firstLine="0"/>
            </w:pPr>
            <w:r w:rsidRPr="009D0C84">
              <w:t>Costos de gestión y eliminación de residuos</w:t>
            </w:r>
          </w:p>
        </w:tc>
        <w:tc>
          <w:tcPr>
            <w:tcW w:w="2340" w:type="dxa"/>
            <w:tcBorders>
              <w:bottom w:val="single" w:sz="4" w:space="0" w:color="auto"/>
            </w:tcBorders>
          </w:tcPr>
          <w:p w14:paraId="0E48E8E0" w14:textId="71420B52" w:rsidR="00456E05" w:rsidRPr="008079BD" w:rsidRDefault="00456E05" w:rsidP="00456E05">
            <w:pPr>
              <w:spacing w:line="240" w:lineRule="auto"/>
              <w:ind w:firstLine="0"/>
            </w:pPr>
            <w:r w:rsidRPr="00456E05">
              <w:t>El costo de remover y desechar los desechos de la construcci</w:t>
            </w:r>
            <w:r>
              <w:t>ón</w:t>
            </w:r>
            <w:r w:rsidRPr="00456E05">
              <w:t>, incluidas las iniciativas de reciclaje.</w:t>
            </w:r>
          </w:p>
        </w:tc>
        <w:tc>
          <w:tcPr>
            <w:tcW w:w="2430" w:type="dxa"/>
            <w:tcBorders>
              <w:bottom w:val="single" w:sz="4" w:space="0" w:color="auto"/>
            </w:tcBorders>
          </w:tcPr>
          <w:p w14:paraId="1E1A965E" w14:textId="36008A69" w:rsidR="00456E05" w:rsidRDefault="00456E05" w:rsidP="00E921CE">
            <w:pPr>
              <w:spacing w:line="240" w:lineRule="auto"/>
              <w:ind w:firstLine="0"/>
            </w:pPr>
            <w:r w:rsidRPr="007A6549">
              <w:t>₡</w:t>
            </w:r>
            <w:r>
              <w:t xml:space="preserve"> / ton</w:t>
            </w:r>
            <w:r w:rsidR="00E921CE">
              <w:t xml:space="preserve">. o </w:t>
            </w:r>
            <w:r w:rsidR="00E6662B">
              <w:t>% del costo total</w:t>
            </w:r>
          </w:p>
        </w:tc>
        <w:tc>
          <w:tcPr>
            <w:tcW w:w="1885" w:type="dxa"/>
            <w:tcBorders>
              <w:bottom w:val="single" w:sz="4" w:space="0" w:color="auto"/>
            </w:tcBorders>
          </w:tcPr>
          <w:p w14:paraId="7D076870" w14:textId="20A2A1A5" w:rsidR="00456E05" w:rsidRDefault="00E6662B" w:rsidP="00456E05">
            <w:pPr>
              <w:ind w:firstLine="0"/>
            </w:pPr>
            <w:r>
              <w:t>+/-5%</w:t>
            </w:r>
          </w:p>
        </w:tc>
      </w:tr>
    </w:tbl>
    <w:p w14:paraId="294267BA" w14:textId="535A2FBC" w:rsidR="00CC608A" w:rsidRDefault="00664BEF" w:rsidP="00664BEF">
      <w:pPr>
        <w:ind w:firstLine="0"/>
      </w:pPr>
      <w:r w:rsidRPr="00EE2CCD">
        <w:rPr>
          <w:i/>
          <w:iCs/>
        </w:rPr>
        <w:t>Nota</w:t>
      </w:r>
      <w:r>
        <w:t xml:space="preserve">: La tabla, muestra las métricas </w:t>
      </w:r>
      <w:r w:rsidR="00D46618">
        <w:t>del proyecto.</w:t>
      </w:r>
      <w:r w:rsidR="00663B43">
        <w:t xml:space="preserve"> Elaboración propia</w:t>
      </w:r>
    </w:p>
    <w:p w14:paraId="2E184D81" w14:textId="44DE6BA1" w:rsidR="004D509F" w:rsidRDefault="004D509F" w:rsidP="00AE6FB8">
      <w:pPr>
        <w:pStyle w:val="Heading2"/>
        <w:numPr>
          <w:ilvl w:val="2"/>
          <w:numId w:val="128"/>
        </w:numPr>
      </w:pPr>
      <w:bookmarkStart w:id="283" w:name="_Toc195293398"/>
      <w:r>
        <w:t>Estimar los Costos</w:t>
      </w:r>
      <w:bookmarkEnd w:id="283"/>
    </w:p>
    <w:p w14:paraId="5A3F061D" w14:textId="2B48B6CF" w:rsidR="00825849" w:rsidRDefault="00287921" w:rsidP="00825849">
      <w:r>
        <w:t>L</w:t>
      </w:r>
      <w:r w:rsidRPr="00287921">
        <w:t xml:space="preserve">a importancia que conlleva </w:t>
      </w:r>
      <w:r>
        <w:t>estimar</w:t>
      </w:r>
      <w:r w:rsidRPr="00287921">
        <w:t xml:space="preserve"> </w:t>
      </w:r>
      <w:r w:rsidR="004F237A">
        <w:t>los</w:t>
      </w:r>
      <w:r w:rsidR="002744D4">
        <w:t xml:space="preserve"> costos</w:t>
      </w:r>
      <w:r w:rsidRPr="00287921">
        <w:t xml:space="preserve"> de</w:t>
      </w:r>
      <w:r w:rsidR="004F237A">
        <w:t>l</w:t>
      </w:r>
      <w:r w:rsidRPr="00287921">
        <w:t xml:space="preserve"> proyecto</w:t>
      </w:r>
      <w:r w:rsidR="002744D4">
        <w:t xml:space="preserve"> es de</w:t>
      </w:r>
      <w:r w:rsidRPr="00287921">
        <w:t xml:space="preserve"> procesar y presentar información sobre los costos de los recursos </w:t>
      </w:r>
      <w:r w:rsidR="0024503E">
        <w:t xml:space="preserve">a </w:t>
      </w:r>
      <w:r w:rsidRPr="00287921">
        <w:t>utiliza</w:t>
      </w:r>
      <w:r w:rsidR="0024503E">
        <w:t>r</w:t>
      </w:r>
      <w:r w:rsidRPr="00287921">
        <w:t xml:space="preserve"> en </w:t>
      </w:r>
      <w:r w:rsidR="0024503E">
        <w:t>el</w:t>
      </w:r>
      <w:r w:rsidRPr="00287921">
        <w:t xml:space="preserve"> proyecto, buscando controlar el </w:t>
      </w:r>
      <w:r w:rsidRPr="00287921">
        <w:lastRenderedPageBreak/>
        <w:t xml:space="preserve">consumo de los recursos y verificar que los planes de costos establecidos han considerado las condiciones financieras para el proyecto. Proporcionar la información necesaria para la toma de decisiones, en términos de costos futuros e impactos de los diferentes escenarios considerados sobre el resultado económico final del proyecto, especialmente </w:t>
      </w:r>
      <w:r w:rsidR="002166D8">
        <w:t>para el</w:t>
      </w:r>
      <w:r w:rsidRPr="00287921">
        <w:t xml:space="preserve"> uso de los recursos</w:t>
      </w:r>
      <w:r w:rsidR="002166D8">
        <w:t xml:space="preserve"> durante el ciclo </w:t>
      </w:r>
      <w:r w:rsidR="001637C2">
        <w:t>de vida del proyecto.</w:t>
      </w:r>
      <w:r w:rsidR="008A68E2">
        <w:t xml:space="preserve"> </w:t>
      </w:r>
      <w:r w:rsidR="000B3A73">
        <w:t>S</w:t>
      </w:r>
      <w:r w:rsidR="008A68E2">
        <w:t xml:space="preserve">egún el PMI (2023), </w:t>
      </w:r>
      <w:r w:rsidR="006A465E">
        <w:t>“</w:t>
      </w:r>
      <w:r w:rsidR="008A68E2">
        <w:t>estimar los costos es el proceso de desarrollar una apro</w:t>
      </w:r>
      <w:r w:rsidR="00A31933">
        <w:t xml:space="preserve">ximación de los recursos necesarios para completar </w:t>
      </w:r>
      <w:r w:rsidR="006A465E">
        <w:t>el trabajo del proyecto” (</w:t>
      </w:r>
      <w:r w:rsidR="001D21B2">
        <w:t>pág.</w:t>
      </w:r>
      <w:r w:rsidR="006A465E">
        <w:t xml:space="preserve"> 100).</w:t>
      </w:r>
      <w:r w:rsidR="004645B8">
        <w:t xml:space="preserve"> </w:t>
      </w:r>
      <w:r w:rsidR="00981D2A" w:rsidRPr="00981D2A">
        <w:t xml:space="preserve">El principal beneficio de realizar una estimación precisa de costos es </w:t>
      </w:r>
      <w:r w:rsidR="00981D2A">
        <w:t>que el cliente y gerente de proyecto tenga</w:t>
      </w:r>
      <w:r w:rsidR="00981D2A" w:rsidRPr="00981D2A">
        <w:t xml:space="preserve"> la suficiente información para poder tomar decisiones y poder determinar un presupuesto preciso y realista, con el cual </w:t>
      </w:r>
      <w:r w:rsidR="006F540E">
        <w:t xml:space="preserve">se </w:t>
      </w:r>
      <w:r w:rsidR="00981D2A" w:rsidRPr="00981D2A">
        <w:t xml:space="preserve">podrá iniciar </w:t>
      </w:r>
      <w:r w:rsidR="007B7829">
        <w:t xml:space="preserve">con </w:t>
      </w:r>
      <w:r w:rsidR="00981D2A" w:rsidRPr="00981D2A">
        <w:t>la</w:t>
      </w:r>
      <w:r w:rsidR="000656D7">
        <w:t xml:space="preserve">s </w:t>
      </w:r>
      <w:r w:rsidR="007B7829">
        <w:t xml:space="preserve">tareas necesarias </w:t>
      </w:r>
      <w:r w:rsidR="00DF1BF0">
        <w:t xml:space="preserve">para completar </w:t>
      </w:r>
      <w:r w:rsidR="00C81E17">
        <w:t>la planificación de diseño y</w:t>
      </w:r>
      <w:r w:rsidR="00981D2A" w:rsidRPr="00981D2A">
        <w:t xml:space="preserve"> construcción </w:t>
      </w:r>
      <w:r w:rsidR="00C81E17">
        <w:t>del centro comercial</w:t>
      </w:r>
      <w:r w:rsidR="003C085B">
        <w:t xml:space="preserve">. </w:t>
      </w:r>
    </w:p>
    <w:p w14:paraId="5313D409" w14:textId="7939639D" w:rsidR="0041592B" w:rsidRPr="00B8249A" w:rsidRDefault="0041592B" w:rsidP="00825849">
      <w:r w:rsidRPr="00B8249A">
        <w:t>Participantes en este proceso</w:t>
      </w:r>
      <w:r w:rsidR="006B308E" w:rsidRPr="00B8249A">
        <w:t>:</w:t>
      </w:r>
    </w:p>
    <w:p w14:paraId="4A4BD5C6" w14:textId="0D2FDCB2" w:rsidR="006B308E" w:rsidRPr="00B8249A" w:rsidRDefault="006B308E" w:rsidP="00AE6FB8">
      <w:pPr>
        <w:pStyle w:val="ListParagraph"/>
        <w:numPr>
          <w:ilvl w:val="0"/>
          <w:numId w:val="115"/>
        </w:numPr>
      </w:pPr>
      <w:r w:rsidRPr="00B8249A">
        <w:t>Gerente de Proyectos:</w:t>
      </w:r>
      <w:r w:rsidR="00F2617A" w:rsidRPr="00B8249A">
        <w:t xml:space="preserve"> Supervisar el proceso de estimación de costos, garantizando</w:t>
      </w:r>
      <w:r w:rsidR="00C44408" w:rsidRPr="00B8249A">
        <w:t xml:space="preserve"> la alineación </w:t>
      </w:r>
      <w:r w:rsidR="001145F0" w:rsidRPr="00B8249A">
        <w:t xml:space="preserve">entre las estimaciones de costos, </w:t>
      </w:r>
      <w:r w:rsidR="00C84D85" w:rsidRPr="00B8249A">
        <w:t>el cronograma y el alcance del proyecto.</w:t>
      </w:r>
    </w:p>
    <w:p w14:paraId="260FC233" w14:textId="6BCCCD45" w:rsidR="00C84D85" w:rsidRPr="00B8249A" w:rsidRDefault="00C84D85" w:rsidP="00AE6FB8">
      <w:pPr>
        <w:pStyle w:val="ListParagraph"/>
        <w:numPr>
          <w:ilvl w:val="0"/>
          <w:numId w:val="115"/>
        </w:numPr>
      </w:pPr>
      <w:r w:rsidRPr="00B8249A">
        <w:t xml:space="preserve">Equipo de Proyecto: </w:t>
      </w:r>
      <w:r w:rsidR="0034362E" w:rsidRPr="00B8249A">
        <w:t xml:space="preserve">Proporcionar información sobre los requisitos de </w:t>
      </w:r>
      <w:r w:rsidR="00EA26C2" w:rsidRPr="00B8249A">
        <w:t>recursos y los costos del proyecto</w:t>
      </w:r>
      <w:r w:rsidR="0065223A" w:rsidRPr="00B8249A">
        <w:t xml:space="preserve">, además de </w:t>
      </w:r>
      <w:r w:rsidR="00C5320F" w:rsidRPr="00B8249A">
        <w:t xml:space="preserve">aportar datos </w:t>
      </w:r>
      <w:r w:rsidR="0001021A" w:rsidRPr="00B8249A">
        <w:t>de proyecto anteriores.</w:t>
      </w:r>
    </w:p>
    <w:p w14:paraId="31575332" w14:textId="24C75A9E" w:rsidR="0001021A" w:rsidRPr="00B8249A" w:rsidRDefault="00537235" w:rsidP="00AE6FB8">
      <w:pPr>
        <w:pStyle w:val="ListParagraph"/>
        <w:numPr>
          <w:ilvl w:val="0"/>
          <w:numId w:val="115"/>
        </w:numPr>
      </w:pPr>
      <w:proofErr w:type="spellStart"/>
      <w:r w:rsidRPr="00B8249A">
        <w:t>Presupuestista</w:t>
      </w:r>
      <w:proofErr w:type="spellEnd"/>
      <w:r w:rsidRPr="00B8249A">
        <w:t>: Ofrecer conocimiento</w:t>
      </w:r>
      <w:r w:rsidR="00E528E9" w:rsidRPr="00B8249A">
        <w:t xml:space="preserve"> especializado para mejorar las estimaciones de costos</w:t>
      </w:r>
      <w:r w:rsidR="00D072A0" w:rsidRPr="00B8249A">
        <w:t>, aplicando técnicas de estimaciones de costos.</w:t>
      </w:r>
    </w:p>
    <w:p w14:paraId="11916D91" w14:textId="5C75AA6B" w:rsidR="00D072A0" w:rsidRPr="00B8249A" w:rsidRDefault="00C05406" w:rsidP="00AE6FB8">
      <w:pPr>
        <w:pStyle w:val="ListParagraph"/>
        <w:numPr>
          <w:ilvl w:val="0"/>
          <w:numId w:val="115"/>
        </w:numPr>
      </w:pPr>
      <w:r w:rsidRPr="00B8249A">
        <w:t xml:space="preserve">Patrocinador: </w:t>
      </w:r>
      <w:r w:rsidR="002D1282">
        <w:t>Revisar</w:t>
      </w:r>
      <w:r w:rsidR="004A4881" w:rsidRPr="00B8249A">
        <w:t xml:space="preserve"> que las estimaciones de costos se alineen </w:t>
      </w:r>
      <w:r w:rsidR="00335171" w:rsidRPr="00B8249A">
        <w:t xml:space="preserve">con </w:t>
      </w:r>
      <w:r w:rsidR="003F3F55" w:rsidRPr="00B8249A">
        <w:t>las prioridades</w:t>
      </w:r>
      <w:r w:rsidR="00335171" w:rsidRPr="00B8249A">
        <w:t xml:space="preserve"> del proyecto.</w:t>
      </w:r>
    </w:p>
    <w:p w14:paraId="4E381263" w14:textId="237F351F" w:rsidR="009D4F17" w:rsidRDefault="009D4F17" w:rsidP="009D4F17">
      <w:pPr>
        <w:ind w:firstLine="708"/>
      </w:pPr>
      <w:r>
        <w:t>Herramientas y técnicas para la estimación de Costos</w:t>
      </w:r>
      <w:r w:rsidR="00E2083A">
        <w:t>:</w:t>
      </w:r>
    </w:p>
    <w:p w14:paraId="3361E918" w14:textId="6225B72F" w:rsidR="009D4F17" w:rsidRDefault="009D4F17" w:rsidP="00AE6FB8">
      <w:pPr>
        <w:pStyle w:val="ListParagraph"/>
        <w:numPr>
          <w:ilvl w:val="0"/>
          <w:numId w:val="94"/>
        </w:numPr>
      </w:pPr>
      <w:r>
        <w:t xml:space="preserve">Juicio Experto: </w:t>
      </w:r>
      <w:r w:rsidR="00B73918">
        <w:t xml:space="preserve">Aprovechar la experiencia </w:t>
      </w:r>
      <w:r w:rsidR="00E2083A">
        <w:t>y el conocimiento de los profesionales del proyecto para tener una estimación de costos precisa.</w:t>
      </w:r>
    </w:p>
    <w:p w14:paraId="24257937" w14:textId="77777777" w:rsidR="00EA2F96" w:rsidRDefault="00927478" w:rsidP="00AE6FB8">
      <w:pPr>
        <w:pStyle w:val="ListParagraph"/>
        <w:numPr>
          <w:ilvl w:val="0"/>
          <w:numId w:val="94"/>
        </w:numPr>
      </w:pPr>
      <w:r>
        <w:lastRenderedPageBreak/>
        <w:t>Estimación análoga: Utilización de datos de proyectos simil</w:t>
      </w:r>
      <w:r w:rsidR="00E605AC">
        <w:t xml:space="preserve">ares para estimaciones </w:t>
      </w:r>
      <w:r w:rsidR="00EA2F96">
        <w:t>realistas.</w:t>
      </w:r>
    </w:p>
    <w:p w14:paraId="440B0C11" w14:textId="627D2043" w:rsidR="00092E43" w:rsidRPr="00825849" w:rsidRDefault="0042139E" w:rsidP="00AE6FB8">
      <w:pPr>
        <w:pStyle w:val="ListParagraph"/>
        <w:numPr>
          <w:ilvl w:val="0"/>
          <w:numId w:val="94"/>
        </w:numPr>
      </w:pPr>
      <w:r>
        <w:t>Estimación detallada:</w:t>
      </w:r>
      <w:r w:rsidR="001678A2">
        <w:t xml:space="preserve"> </w:t>
      </w:r>
      <w:r w:rsidR="001678A2" w:rsidRPr="001678A2">
        <w:t>Desglosa los costos en materiales, mano de obra, gastos generales y contingencias.</w:t>
      </w:r>
      <w:r w:rsidR="001678A2" w:rsidRPr="001678A2">
        <w:br/>
      </w:r>
      <w:r w:rsidR="00092E43">
        <w:t xml:space="preserve">Ver </w:t>
      </w:r>
      <w:r w:rsidR="003F0B29">
        <w:t>la tabla</w:t>
      </w:r>
      <w:r w:rsidR="00092E43">
        <w:t xml:space="preserve"> 1</w:t>
      </w:r>
      <w:r w:rsidR="002D72E0">
        <w:t>4</w:t>
      </w:r>
      <w:r w:rsidR="00092E43">
        <w:t xml:space="preserve"> con la estimación</w:t>
      </w:r>
      <w:r w:rsidR="00A80FF7">
        <w:t xml:space="preserve"> de costos del proyecto.</w:t>
      </w:r>
    </w:p>
    <w:p w14:paraId="5C2D45B7" w14:textId="45BB5210" w:rsidR="00B25F00" w:rsidRPr="007647B9" w:rsidRDefault="00B25F00" w:rsidP="00AE6FB8">
      <w:pPr>
        <w:pStyle w:val="Heading2"/>
        <w:numPr>
          <w:ilvl w:val="2"/>
          <w:numId w:val="128"/>
        </w:numPr>
      </w:pPr>
      <w:bookmarkStart w:id="284" w:name="_Toc195293399"/>
      <w:r w:rsidRPr="007647B9">
        <w:t>Determinar</w:t>
      </w:r>
      <w:r w:rsidR="00825849" w:rsidRPr="007647B9">
        <w:t xml:space="preserve"> el Presupuesto</w:t>
      </w:r>
      <w:bookmarkEnd w:id="284"/>
    </w:p>
    <w:p w14:paraId="30D34FE4" w14:textId="6349220A" w:rsidR="00F60375" w:rsidRPr="008B4733" w:rsidRDefault="0075345B" w:rsidP="007647B9">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2"/>
          <w:lang w:val="es-CR"/>
        </w:rPr>
      </w:pPr>
      <w:r w:rsidRPr="0075345B">
        <w:rPr>
          <w:rFonts w:ascii="Arial" w:hAnsi="Arial" w:cs="Arial"/>
          <w:spacing w:val="8"/>
          <w:sz w:val="22"/>
          <w:szCs w:val="22"/>
          <w:lang w:val="es-CR"/>
        </w:rPr>
        <w:t>Para evitar problemas futuros y para que el centro comercial que</w:t>
      </w:r>
      <w:r w:rsidR="009079F0">
        <w:rPr>
          <w:rFonts w:ascii="Arial" w:hAnsi="Arial" w:cs="Arial"/>
          <w:spacing w:val="8"/>
          <w:sz w:val="22"/>
          <w:szCs w:val="22"/>
          <w:lang w:val="es-CR"/>
        </w:rPr>
        <w:t xml:space="preserve"> se</w:t>
      </w:r>
      <w:r w:rsidRPr="0075345B">
        <w:rPr>
          <w:rFonts w:ascii="Arial" w:hAnsi="Arial" w:cs="Arial"/>
          <w:spacing w:val="8"/>
          <w:sz w:val="22"/>
          <w:szCs w:val="22"/>
          <w:lang w:val="es-CR"/>
        </w:rPr>
        <w:t xml:space="preserve"> propon</w:t>
      </w:r>
      <w:r w:rsidR="009079F0">
        <w:rPr>
          <w:rFonts w:ascii="Arial" w:hAnsi="Arial" w:cs="Arial"/>
          <w:spacing w:val="8"/>
          <w:sz w:val="22"/>
          <w:szCs w:val="22"/>
          <w:lang w:val="es-CR"/>
        </w:rPr>
        <w:t>e</w:t>
      </w:r>
      <w:r w:rsidRPr="0075345B">
        <w:rPr>
          <w:rFonts w:ascii="Arial" w:hAnsi="Arial" w:cs="Arial"/>
          <w:spacing w:val="8"/>
          <w:sz w:val="22"/>
          <w:szCs w:val="22"/>
          <w:lang w:val="es-CR"/>
        </w:rPr>
        <w:t xml:space="preserve"> sea </w:t>
      </w:r>
      <w:r w:rsidR="00A0726E">
        <w:rPr>
          <w:rFonts w:ascii="Arial" w:hAnsi="Arial" w:cs="Arial"/>
          <w:spacing w:val="8"/>
          <w:sz w:val="22"/>
          <w:szCs w:val="22"/>
          <w:lang w:val="es-CR"/>
        </w:rPr>
        <w:t>un proyecto</w:t>
      </w:r>
      <w:r w:rsidRPr="0075345B">
        <w:rPr>
          <w:rFonts w:ascii="Arial" w:hAnsi="Arial" w:cs="Arial"/>
          <w:spacing w:val="8"/>
          <w:sz w:val="22"/>
          <w:szCs w:val="22"/>
          <w:lang w:val="es-CR"/>
        </w:rPr>
        <w:t xml:space="preserve"> exitos</w:t>
      </w:r>
      <w:r w:rsidR="00A0726E">
        <w:rPr>
          <w:rFonts w:ascii="Arial" w:hAnsi="Arial" w:cs="Arial"/>
          <w:spacing w:val="8"/>
          <w:sz w:val="22"/>
          <w:szCs w:val="22"/>
          <w:lang w:val="es-CR"/>
        </w:rPr>
        <w:t>o</w:t>
      </w:r>
      <w:r w:rsidRPr="0075345B">
        <w:rPr>
          <w:rFonts w:ascii="Arial" w:hAnsi="Arial" w:cs="Arial"/>
          <w:spacing w:val="8"/>
          <w:sz w:val="22"/>
          <w:szCs w:val="22"/>
          <w:lang w:val="es-CR"/>
        </w:rPr>
        <w:t xml:space="preserve">, es crucial </w:t>
      </w:r>
      <w:r w:rsidR="00A0726E">
        <w:rPr>
          <w:rFonts w:ascii="Arial" w:hAnsi="Arial" w:cs="Arial"/>
          <w:spacing w:val="8"/>
          <w:sz w:val="22"/>
          <w:szCs w:val="22"/>
          <w:lang w:val="es-CR"/>
        </w:rPr>
        <w:t>determinar</w:t>
      </w:r>
      <w:r w:rsidRPr="0075345B">
        <w:rPr>
          <w:rFonts w:ascii="Arial" w:hAnsi="Arial" w:cs="Arial"/>
          <w:spacing w:val="8"/>
          <w:sz w:val="22"/>
          <w:szCs w:val="22"/>
          <w:lang w:val="es-CR"/>
        </w:rPr>
        <w:t xml:space="preserve"> el presupuesto adecuado para la construcción.</w:t>
      </w:r>
      <w:r w:rsidR="00A0726E">
        <w:rPr>
          <w:rFonts w:ascii="Arial" w:hAnsi="Arial" w:cs="Arial"/>
          <w:spacing w:val="8"/>
          <w:sz w:val="22"/>
          <w:szCs w:val="22"/>
          <w:lang w:val="es-CR"/>
        </w:rPr>
        <w:t xml:space="preserve"> </w:t>
      </w:r>
      <w:r w:rsidRPr="0075345B">
        <w:rPr>
          <w:rFonts w:ascii="Arial" w:hAnsi="Arial" w:cs="Arial"/>
          <w:spacing w:val="8"/>
          <w:sz w:val="22"/>
          <w:szCs w:val="22"/>
          <w:lang w:val="es-CR"/>
        </w:rPr>
        <w:t>Un presupuesto claro ayuda a sincronizar los costos del proyecto, que deben cumplirse con los recursos que se pueden utilizar.</w:t>
      </w:r>
      <w:r w:rsidR="007647B9">
        <w:rPr>
          <w:rFonts w:ascii="Arial" w:hAnsi="Arial" w:cs="Arial"/>
          <w:spacing w:val="8"/>
          <w:sz w:val="22"/>
          <w:szCs w:val="22"/>
          <w:lang w:val="es-CR"/>
        </w:rPr>
        <w:t xml:space="preserve"> </w:t>
      </w:r>
      <w:r w:rsidRPr="0075345B">
        <w:rPr>
          <w:rFonts w:ascii="Arial" w:hAnsi="Arial" w:cs="Arial"/>
          <w:spacing w:val="8"/>
          <w:sz w:val="22"/>
          <w:szCs w:val="22"/>
          <w:lang w:val="es-CR"/>
        </w:rPr>
        <w:t>Un beneficio clave de esta práctica es el control de costos, que asegura que cada fase del proyecto cuente con un límite financiero para evitar el gasto excesivo, al rastrear los gastos y gestionarlos efectivamente desde el diseño hasta la construcción</w:t>
      </w:r>
      <w:r w:rsidR="007647B9">
        <w:rPr>
          <w:rFonts w:ascii="Arial" w:hAnsi="Arial" w:cs="Arial"/>
          <w:spacing w:val="8"/>
          <w:sz w:val="22"/>
          <w:szCs w:val="22"/>
          <w:lang w:val="es-CR"/>
        </w:rPr>
        <w:t>.</w:t>
      </w:r>
      <w:r w:rsidR="00FB2DE6" w:rsidRPr="007647B9">
        <w:rPr>
          <w:lang w:val="es-CR"/>
        </w:rPr>
        <w:t xml:space="preserve"> </w:t>
      </w:r>
      <w:r w:rsidR="00FB2DE6" w:rsidRPr="007647B9">
        <w:rPr>
          <w:rFonts w:ascii="Arial" w:hAnsi="Arial" w:cs="Arial"/>
          <w:sz w:val="22"/>
          <w:szCs w:val="22"/>
          <w:lang w:val="es-CR"/>
        </w:rPr>
        <w:t xml:space="preserve">Según el </w:t>
      </w:r>
      <w:r w:rsidR="00C821E3" w:rsidRPr="007647B9">
        <w:rPr>
          <w:rFonts w:ascii="Arial" w:hAnsi="Arial" w:cs="Arial"/>
          <w:sz w:val="22"/>
          <w:szCs w:val="22"/>
          <w:lang w:val="es-CR"/>
        </w:rPr>
        <w:t>PMI (2023),</w:t>
      </w:r>
      <w:r w:rsidR="00F901B9" w:rsidRPr="007647B9">
        <w:rPr>
          <w:rFonts w:ascii="Arial" w:hAnsi="Arial" w:cs="Arial"/>
          <w:sz w:val="22"/>
          <w:szCs w:val="22"/>
          <w:lang w:val="es-CR"/>
        </w:rPr>
        <w:t xml:space="preserve"> </w:t>
      </w:r>
      <w:r w:rsidR="001F095A" w:rsidRPr="007647B9">
        <w:rPr>
          <w:rFonts w:ascii="Arial" w:hAnsi="Arial" w:cs="Arial"/>
          <w:sz w:val="22"/>
          <w:szCs w:val="22"/>
          <w:lang w:val="es-CR"/>
        </w:rPr>
        <w:t>“</w:t>
      </w:r>
      <w:r w:rsidR="00F901B9" w:rsidRPr="007647B9">
        <w:rPr>
          <w:rFonts w:ascii="Arial" w:hAnsi="Arial" w:cs="Arial"/>
          <w:sz w:val="22"/>
          <w:szCs w:val="22"/>
          <w:lang w:val="es-CR"/>
        </w:rPr>
        <w:t>determinar el presupuesto es el proceso que consiste en sumar los costos</w:t>
      </w:r>
      <w:r w:rsidR="00825C2C" w:rsidRPr="007647B9">
        <w:rPr>
          <w:rFonts w:ascii="Arial" w:hAnsi="Arial" w:cs="Arial"/>
          <w:sz w:val="22"/>
          <w:szCs w:val="22"/>
          <w:lang w:val="es-CR"/>
        </w:rPr>
        <w:t xml:space="preserve"> estimados de las actividades individuales o paquetes de trabajo para establecer una </w:t>
      </w:r>
      <w:r w:rsidR="001F095A" w:rsidRPr="007647B9">
        <w:rPr>
          <w:rFonts w:ascii="Arial" w:hAnsi="Arial" w:cs="Arial"/>
          <w:sz w:val="22"/>
          <w:szCs w:val="22"/>
          <w:lang w:val="es-CR"/>
        </w:rPr>
        <w:t>línea</w:t>
      </w:r>
      <w:r w:rsidR="00825C2C" w:rsidRPr="007647B9">
        <w:rPr>
          <w:rFonts w:ascii="Arial" w:hAnsi="Arial" w:cs="Arial"/>
          <w:sz w:val="22"/>
          <w:szCs w:val="22"/>
          <w:lang w:val="es-CR"/>
        </w:rPr>
        <w:t xml:space="preserve"> base </w:t>
      </w:r>
      <w:r w:rsidR="001F095A" w:rsidRPr="007647B9">
        <w:rPr>
          <w:rFonts w:ascii="Arial" w:hAnsi="Arial" w:cs="Arial"/>
          <w:sz w:val="22"/>
          <w:szCs w:val="22"/>
          <w:lang w:val="es-CR"/>
        </w:rPr>
        <w:t>de costos autorizada” (</w:t>
      </w:r>
      <w:r w:rsidR="001761F3" w:rsidRPr="007647B9">
        <w:rPr>
          <w:rFonts w:ascii="Arial" w:hAnsi="Arial" w:cs="Arial"/>
          <w:sz w:val="22"/>
          <w:szCs w:val="22"/>
          <w:lang w:val="es-CR"/>
        </w:rPr>
        <w:t>pág. 103).</w:t>
      </w:r>
      <w:r w:rsidR="006E27E4" w:rsidRPr="007647B9">
        <w:rPr>
          <w:rFonts w:ascii="Arial" w:hAnsi="Arial" w:cs="Arial"/>
          <w:sz w:val="22"/>
          <w:szCs w:val="22"/>
          <w:lang w:val="es-CR"/>
        </w:rPr>
        <w:t xml:space="preserve"> </w:t>
      </w:r>
      <w:r w:rsidR="007647B9">
        <w:rPr>
          <w:rFonts w:ascii="Arial" w:hAnsi="Arial" w:cs="Arial"/>
          <w:sz w:val="22"/>
          <w:szCs w:val="22"/>
          <w:lang w:val="es-CR"/>
        </w:rPr>
        <w:t>D</w:t>
      </w:r>
      <w:r w:rsidR="006E27E4" w:rsidRPr="007647B9">
        <w:rPr>
          <w:rFonts w:ascii="Arial" w:hAnsi="Arial" w:cs="Arial"/>
          <w:sz w:val="22"/>
          <w:szCs w:val="22"/>
          <w:lang w:val="es-CR"/>
        </w:rPr>
        <w:t xml:space="preserve">eterminar el presupuesto permite a los </w:t>
      </w:r>
      <w:proofErr w:type="spellStart"/>
      <w:r w:rsidR="00146FBF" w:rsidRPr="007647B9">
        <w:rPr>
          <w:rFonts w:ascii="Arial" w:hAnsi="Arial" w:cs="Arial"/>
          <w:sz w:val="22"/>
          <w:szCs w:val="22"/>
          <w:lang w:val="es-CR"/>
        </w:rPr>
        <w:t>stakeholders</w:t>
      </w:r>
      <w:proofErr w:type="spellEnd"/>
      <w:r w:rsidR="00146FBF" w:rsidRPr="007647B9">
        <w:rPr>
          <w:rFonts w:ascii="Arial" w:hAnsi="Arial" w:cs="Arial"/>
          <w:sz w:val="22"/>
          <w:szCs w:val="22"/>
          <w:lang w:val="es-CR"/>
        </w:rPr>
        <w:t xml:space="preserve"> principales</w:t>
      </w:r>
      <w:r w:rsidR="006E27E4" w:rsidRPr="007647B9">
        <w:rPr>
          <w:rFonts w:ascii="Arial" w:hAnsi="Arial" w:cs="Arial"/>
          <w:sz w:val="22"/>
          <w:szCs w:val="22"/>
          <w:lang w:val="es-CR"/>
        </w:rPr>
        <w:t xml:space="preserve"> conseguir la financiación necesaria, </w:t>
      </w:r>
      <w:r w:rsidR="00A45D46" w:rsidRPr="007647B9">
        <w:rPr>
          <w:rFonts w:ascii="Arial" w:hAnsi="Arial" w:cs="Arial"/>
          <w:sz w:val="22"/>
          <w:szCs w:val="22"/>
          <w:lang w:val="es-CR"/>
        </w:rPr>
        <w:t>asegurar</w:t>
      </w:r>
      <w:r w:rsidR="006E27E4" w:rsidRPr="007647B9">
        <w:rPr>
          <w:rFonts w:ascii="Arial" w:hAnsi="Arial" w:cs="Arial"/>
          <w:sz w:val="22"/>
          <w:szCs w:val="22"/>
          <w:lang w:val="es-CR"/>
        </w:rPr>
        <w:t xml:space="preserve"> que los recursos financieros se distribuyan de manera eficiente en diferentes aspectos del proyecto, como la preparación del sitio, la construcción y </w:t>
      </w:r>
      <w:r w:rsidR="003C65AD" w:rsidRPr="007647B9">
        <w:rPr>
          <w:rFonts w:ascii="Arial" w:hAnsi="Arial" w:cs="Arial"/>
          <w:sz w:val="22"/>
          <w:szCs w:val="22"/>
          <w:lang w:val="es-CR"/>
        </w:rPr>
        <w:t>los acabados</w:t>
      </w:r>
      <w:r w:rsidR="006E27E4" w:rsidRPr="007647B9">
        <w:rPr>
          <w:rFonts w:ascii="Arial" w:hAnsi="Arial" w:cs="Arial"/>
          <w:sz w:val="22"/>
          <w:szCs w:val="22"/>
          <w:lang w:val="es-CR"/>
        </w:rPr>
        <w:t xml:space="preserve"> interior</w:t>
      </w:r>
      <w:r w:rsidR="003C65AD" w:rsidRPr="007647B9">
        <w:rPr>
          <w:rFonts w:ascii="Arial" w:hAnsi="Arial" w:cs="Arial"/>
          <w:sz w:val="22"/>
          <w:szCs w:val="22"/>
          <w:lang w:val="es-CR"/>
        </w:rPr>
        <w:t>es del pr</w:t>
      </w:r>
      <w:r w:rsidR="00586409" w:rsidRPr="007647B9">
        <w:rPr>
          <w:rFonts w:ascii="Arial" w:hAnsi="Arial" w:cs="Arial"/>
          <w:sz w:val="22"/>
          <w:szCs w:val="22"/>
          <w:lang w:val="es-CR"/>
        </w:rPr>
        <w:t xml:space="preserve">oyecto, lo que ayuda </w:t>
      </w:r>
      <w:r w:rsidR="004F4FA0" w:rsidRPr="007647B9">
        <w:rPr>
          <w:rFonts w:ascii="Arial" w:hAnsi="Arial" w:cs="Arial"/>
          <w:sz w:val="22"/>
          <w:szCs w:val="22"/>
          <w:lang w:val="es-CR"/>
        </w:rPr>
        <w:t>disminuir los</w:t>
      </w:r>
      <w:r w:rsidR="006E27E4" w:rsidRPr="007647B9">
        <w:rPr>
          <w:rFonts w:ascii="Arial" w:hAnsi="Arial" w:cs="Arial"/>
          <w:sz w:val="22"/>
          <w:szCs w:val="22"/>
          <w:lang w:val="es-CR"/>
        </w:rPr>
        <w:t xml:space="preserve"> riesgo</w:t>
      </w:r>
      <w:r w:rsidR="006A0A67" w:rsidRPr="007647B9">
        <w:rPr>
          <w:rFonts w:ascii="Arial" w:hAnsi="Arial" w:cs="Arial"/>
          <w:sz w:val="22"/>
          <w:szCs w:val="22"/>
          <w:lang w:val="es-CR"/>
        </w:rPr>
        <w:t>s</w:t>
      </w:r>
      <w:r w:rsidR="006E27E4" w:rsidRPr="007647B9">
        <w:rPr>
          <w:rFonts w:ascii="Arial" w:hAnsi="Arial" w:cs="Arial"/>
          <w:sz w:val="22"/>
          <w:szCs w:val="22"/>
          <w:lang w:val="es-CR"/>
        </w:rPr>
        <w:t xml:space="preserve"> de </w:t>
      </w:r>
      <w:r w:rsidR="008753F6" w:rsidRPr="007647B9">
        <w:rPr>
          <w:rFonts w:ascii="Arial" w:hAnsi="Arial" w:cs="Arial"/>
          <w:sz w:val="22"/>
          <w:szCs w:val="22"/>
          <w:lang w:val="es-CR"/>
        </w:rPr>
        <w:t>capital</w:t>
      </w:r>
      <w:r w:rsidR="006E27E4" w:rsidRPr="007647B9">
        <w:rPr>
          <w:rFonts w:ascii="Arial" w:hAnsi="Arial" w:cs="Arial"/>
          <w:sz w:val="22"/>
          <w:szCs w:val="22"/>
          <w:lang w:val="es-CR"/>
        </w:rPr>
        <w:t xml:space="preserve"> que podría retrasar la finalización del proyecto.</w:t>
      </w:r>
      <w:r w:rsidR="006524BC" w:rsidRPr="007647B9">
        <w:rPr>
          <w:rFonts w:ascii="Arial" w:hAnsi="Arial" w:cs="Arial"/>
          <w:sz w:val="22"/>
          <w:szCs w:val="22"/>
          <w:lang w:val="es-CR"/>
        </w:rPr>
        <w:t xml:space="preserve"> </w:t>
      </w:r>
      <w:r w:rsidR="006524BC" w:rsidRPr="008B4733">
        <w:rPr>
          <w:rFonts w:ascii="Arial" w:hAnsi="Arial" w:cs="Arial"/>
          <w:sz w:val="22"/>
          <w:szCs w:val="22"/>
          <w:lang w:val="es-CR"/>
        </w:rPr>
        <w:t xml:space="preserve">A través de la reserva de contingencias, </w:t>
      </w:r>
      <w:r w:rsidR="006250DD" w:rsidRPr="008B4733">
        <w:rPr>
          <w:rFonts w:ascii="Arial" w:hAnsi="Arial" w:cs="Arial"/>
          <w:sz w:val="22"/>
          <w:szCs w:val="22"/>
          <w:lang w:val="es-CR"/>
        </w:rPr>
        <w:t>el</w:t>
      </w:r>
      <w:r w:rsidR="006524BC" w:rsidRPr="008B4733">
        <w:rPr>
          <w:rFonts w:ascii="Arial" w:hAnsi="Arial" w:cs="Arial"/>
          <w:sz w:val="22"/>
          <w:szCs w:val="22"/>
          <w:lang w:val="es-CR"/>
        </w:rPr>
        <w:t xml:space="preserve"> gerente de proyectos asignar fondos para </w:t>
      </w:r>
      <w:r w:rsidR="00933495" w:rsidRPr="008B4733">
        <w:rPr>
          <w:rFonts w:ascii="Arial" w:hAnsi="Arial" w:cs="Arial"/>
          <w:sz w:val="22"/>
          <w:szCs w:val="22"/>
          <w:lang w:val="es-CR"/>
        </w:rPr>
        <w:t>eventos</w:t>
      </w:r>
      <w:r w:rsidR="006524BC" w:rsidRPr="008B4733">
        <w:rPr>
          <w:rFonts w:ascii="Arial" w:hAnsi="Arial" w:cs="Arial"/>
          <w:sz w:val="22"/>
          <w:szCs w:val="22"/>
          <w:lang w:val="es-CR"/>
        </w:rPr>
        <w:t xml:space="preserve"> imprevist</w:t>
      </w:r>
      <w:r w:rsidR="00391AC2">
        <w:rPr>
          <w:rFonts w:ascii="Arial" w:hAnsi="Arial" w:cs="Arial"/>
          <w:sz w:val="22"/>
          <w:szCs w:val="22"/>
          <w:lang w:val="es-CR"/>
        </w:rPr>
        <w:t>o</w:t>
      </w:r>
      <w:r w:rsidR="006524BC" w:rsidRPr="008B4733">
        <w:rPr>
          <w:rFonts w:ascii="Arial" w:hAnsi="Arial" w:cs="Arial"/>
          <w:sz w:val="22"/>
          <w:szCs w:val="22"/>
          <w:lang w:val="es-CR"/>
        </w:rPr>
        <w:t>s</w:t>
      </w:r>
      <w:r w:rsidR="004046CB" w:rsidRPr="008B4733">
        <w:rPr>
          <w:rFonts w:ascii="Arial" w:hAnsi="Arial" w:cs="Arial"/>
          <w:sz w:val="22"/>
          <w:szCs w:val="22"/>
          <w:lang w:val="es-CR"/>
        </w:rPr>
        <w:t xml:space="preserve"> durante las fases del proyecto</w:t>
      </w:r>
      <w:r w:rsidR="006524BC" w:rsidRPr="008B4733">
        <w:rPr>
          <w:rFonts w:ascii="Arial" w:hAnsi="Arial" w:cs="Arial"/>
          <w:sz w:val="22"/>
          <w:szCs w:val="22"/>
          <w:lang w:val="es-CR"/>
        </w:rPr>
        <w:t xml:space="preserve">, como fluctuaciones de precios de materiales, escasez de mano de obra o cambios </w:t>
      </w:r>
      <w:r w:rsidR="005D7D9D" w:rsidRPr="008B4733">
        <w:rPr>
          <w:rFonts w:ascii="Arial" w:hAnsi="Arial" w:cs="Arial"/>
          <w:sz w:val="22"/>
          <w:szCs w:val="22"/>
          <w:lang w:val="es-CR"/>
        </w:rPr>
        <w:t xml:space="preserve">solicitados por </w:t>
      </w:r>
      <w:r w:rsidR="006101FA" w:rsidRPr="008B4733">
        <w:rPr>
          <w:rFonts w:ascii="Arial" w:hAnsi="Arial" w:cs="Arial"/>
          <w:sz w:val="22"/>
          <w:szCs w:val="22"/>
          <w:lang w:val="es-CR"/>
        </w:rPr>
        <w:t xml:space="preserve">los </w:t>
      </w:r>
      <w:proofErr w:type="spellStart"/>
      <w:r w:rsidR="006101FA" w:rsidRPr="008B4733">
        <w:rPr>
          <w:rFonts w:ascii="Arial" w:hAnsi="Arial" w:cs="Arial"/>
          <w:sz w:val="22"/>
          <w:szCs w:val="22"/>
          <w:lang w:val="es-CR"/>
        </w:rPr>
        <w:t>stakeholders</w:t>
      </w:r>
      <w:proofErr w:type="spellEnd"/>
      <w:r w:rsidR="006101FA" w:rsidRPr="008B4733">
        <w:rPr>
          <w:rFonts w:ascii="Arial" w:hAnsi="Arial" w:cs="Arial"/>
          <w:sz w:val="22"/>
          <w:szCs w:val="22"/>
          <w:lang w:val="es-CR"/>
        </w:rPr>
        <w:t xml:space="preserve"> principales</w:t>
      </w:r>
      <w:r w:rsidR="006524BC" w:rsidRPr="008B4733">
        <w:rPr>
          <w:rFonts w:ascii="Arial" w:hAnsi="Arial" w:cs="Arial"/>
          <w:sz w:val="22"/>
          <w:szCs w:val="22"/>
          <w:lang w:val="es-CR"/>
        </w:rPr>
        <w:t xml:space="preserve">. </w:t>
      </w:r>
    </w:p>
    <w:p w14:paraId="1878EB84" w14:textId="046124B6" w:rsidR="00C4446C" w:rsidRPr="0088040F" w:rsidRDefault="00A67E09" w:rsidP="00F60375">
      <w:r w:rsidRPr="0088040F">
        <w:t>Participantes en este proceso:</w:t>
      </w:r>
    </w:p>
    <w:p w14:paraId="6A83FCE2" w14:textId="618EA18C" w:rsidR="00A67E09" w:rsidRPr="0088040F" w:rsidRDefault="00A67E09" w:rsidP="00AE6FB8">
      <w:pPr>
        <w:pStyle w:val="ListParagraph"/>
        <w:numPr>
          <w:ilvl w:val="0"/>
          <w:numId w:val="116"/>
        </w:numPr>
      </w:pPr>
      <w:r w:rsidRPr="0088040F">
        <w:lastRenderedPageBreak/>
        <w:t>Gerente de proyecto:</w:t>
      </w:r>
      <w:r w:rsidR="009C0C83" w:rsidRPr="0088040F">
        <w:t xml:space="preserve"> Liderar el proceso de desarrollar el presupuesto</w:t>
      </w:r>
      <w:r w:rsidR="003039BC" w:rsidRPr="0088040F">
        <w:t xml:space="preserve">, garantizando que se alinee con las </w:t>
      </w:r>
      <w:r w:rsidR="004008C4" w:rsidRPr="0088040F">
        <w:t>restricciones</w:t>
      </w:r>
      <w:r w:rsidR="005E07DA" w:rsidRPr="0088040F">
        <w:t xml:space="preserve"> del proyecto.</w:t>
      </w:r>
    </w:p>
    <w:p w14:paraId="01B766B6" w14:textId="73DD59B4" w:rsidR="005E07DA" w:rsidRPr="0088040F" w:rsidRDefault="005E07DA" w:rsidP="00AE6FB8">
      <w:pPr>
        <w:pStyle w:val="ListParagraph"/>
        <w:numPr>
          <w:ilvl w:val="0"/>
          <w:numId w:val="116"/>
        </w:numPr>
      </w:pPr>
      <w:r w:rsidRPr="0088040F">
        <w:t xml:space="preserve">Equipo de trabajo: </w:t>
      </w:r>
      <w:r w:rsidR="005E5BF2" w:rsidRPr="0088040F">
        <w:t>Garantizar que se tomen en</w:t>
      </w:r>
      <w:r w:rsidR="00923C35" w:rsidRPr="0088040F">
        <w:t xml:space="preserve"> </w:t>
      </w:r>
      <w:r w:rsidR="005E5BF2" w:rsidRPr="0088040F">
        <w:t>cuenta</w:t>
      </w:r>
      <w:r w:rsidR="00923C35" w:rsidRPr="0088040F">
        <w:t xml:space="preserve"> todos los costos de las actividades</w:t>
      </w:r>
      <w:r w:rsidR="00094A3B" w:rsidRPr="0088040F">
        <w:t>, incluido los costos de contrato y los acuerdos con los proveedores.</w:t>
      </w:r>
    </w:p>
    <w:p w14:paraId="317DF635" w14:textId="4F0883B5" w:rsidR="00094A3B" w:rsidRPr="0088040F" w:rsidRDefault="007858AD" w:rsidP="00AE6FB8">
      <w:pPr>
        <w:pStyle w:val="ListParagraph"/>
        <w:numPr>
          <w:ilvl w:val="0"/>
          <w:numId w:val="116"/>
        </w:numPr>
      </w:pPr>
      <w:r w:rsidRPr="0088040F">
        <w:t xml:space="preserve">Patrocinador: Revisa y </w:t>
      </w:r>
      <w:r w:rsidR="009A6BD9" w:rsidRPr="0088040F">
        <w:t>aprobar</w:t>
      </w:r>
      <w:r w:rsidRPr="0088040F">
        <w:t xml:space="preserve"> el presupuesto</w:t>
      </w:r>
      <w:r w:rsidR="00087AC7" w:rsidRPr="0088040F">
        <w:t xml:space="preserve"> propuesto</w:t>
      </w:r>
      <w:r w:rsidR="00EF0FFD" w:rsidRPr="0088040F">
        <w:t xml:space="preserve">, validar </w:t>
      </w:r>
      <w:r w:rsidR="00F20597" w:rsidRPr="0088040F">
        <w:t>la reserva</w:t>
      </w:r>
      <w:r w:rsidR="00EF0FFD" w:rsidRPr="0088040F">
        <w:t xml:space="preserve"> de </w:t>
      </w:r>
      <w:r w:rsidR="00337B9E" w:rsidRPr="0088040F">
        <w:t xml:space="preserve">gestión para el </w:t>
      </w:r>
      <w:r w:rsidR="0018674C" w:rsidRPr="0088040F">
        <w:t>proyecto.</w:t>
      </w:r>
    </w:p>
    <w:p w14:paraId="072EAA6E" w14:textId="76D93938" w:rsidR="00A67E09" w:rsidRPr="0088040F" w:rsidRDefault="00087AC7" w:rsidP="00AE6FB8">
      <w:pPr>
        <w:pStyle w:val="ListParagraph"/>
        <w:numPr>
          <w:ilvl w:val="0"/>
          <w:numId w:val="116"/>
        </w:numPr>
      </w:pPr>
      <w:proofErr w:type="spellStart"/>
      <w:r w:rsidRPr="0088040F">
        <w:t>Presupuestista</w:t>
      </w:r>
      <w:proofErr w:type="spellEnd"/>
      <w:r w:rsidRPr="0088040F">
        <w:t xml:space="preserve">: </w:t>
      </w:r>
      <w:r w:rsidR="00F20597" w:rsidRPr="0088040F">
        <w:t>Ayudar a finalizar las asignaciones presupuesta</w:t>
      </w:r>
      <w:r w:rsidR="00F35995" w:rsidRPr="0088040F">
        <w:t xml:space="preserve">rias, validando la inclusión de </w:t>
      </w:r>
      <w:r w:rsidR="00C65A6A" w:rsidRPr="0088040F">
        <w:t>todas las actividades</w:t>
      </w:r>
      <w:r w:rsidR="002947A3" w:rsidRPr="0088040F">
        <w:t>.</w:t>
      </w:r>
    </w:p>
    <w:p w14:paraId="3A6B96B2" w14:textId="372D7520" w:rsidR="00F60375" w:rsidRDefault="00BE578F" w:rsidP="00F60375">
      <w:r w:rsidRPr="00BE578F">
        <w:t>La Tabla 1</w:t>
      </w:r>
      <w:r w:rsidR="009430D1">
        <w:t>4</w:t>
      </w:r>
      <w:r w:rsidRPr="00BE578F">
        <w:t xml:space="preserve">, muestra </w:t>
      </w:r>
      <w:r>
        <w:t>el presupuesto del proyecto</w:t>
      </w:r>
    </w:p>
    <w:p w14:paraId="52494874" w14:textId="09C2AD30" w:rsidR="00BE578F" w:rsidRPr="00E63DF0" w:rsidRDefault="006E78FD" w:rsidP="0002456B">
      <w:pPr>
        <w:pStyle w:val="Caption"/>
        <w:numPr>
          <w:ilvl w:val="0"/>
          <w:numId w:val="0"/>
        </w:numPr>
        <w:rPr>
          <w:b w:val="0"/>
          <w:bCs w:val="0"/>
          <w:color w:val="FFFFFF" w:themeColor="background1"/>
        </w:rPr>
      </w:pPr>
      <w:bookmarkStart w:id="285" w:name="_Toc197279555"/>
      <w:r w:rsidRPr="009430D1">
        <w:t>Tabla 1</w:t>
      </w:r>
      <w:r w:rsidR="009430D1">
        <w:t>4</w:t>
      </w:r>
      <w:r w:rsidRPr="009430D1">
        <w:t xml:space="preserve"> </w:t>
      </w:r>
      <w:r w:rsidR="004224A6" w:rsidRPr="00E63DF0">
        <w:rPr>
          <w:b w:val="0"/>
          <w:bCs w:val="0"/>
          <w:color w:val="FFFFFF" w:themeColor="background1"/>
        </w:rPr>
        <w:t>Presupuesto</w:t>
      </w:r>
      <w:r w:rsidRPr="00E63DF0">
        <w:rPr>
          <w:b w:val="0"/>
          <w:bCs w:val="0"/>
          <w:color w:val="FFFFFF" w:themeColor="background1"/>
        </w:rPr>
        <w:t xml:space="preserve"> del Proyecto</w:t>
      </w:r>
      <w:bookmarkEnd w:id="285"/>
    </w:p>
    <w:p w14:paraId="6B3C44EB" w14:textId="2F6D125E" w:rsidR="006E78FD" w:rsidRDefault="006E78FD" w:rsidP="004224A6">
      <w:pPr>
        <w:ind w:firstLine="708"/>
        <w:rPr>
          <w:i/>
          <w:iCs/>
        </w:rPr>
      </w:pPr>
      <w:r w:rsidRPr="004224A6">
        <w:rPr>
          <w:i/>
          <w:iCs/>
        </w:rPr>
        <w:t>Presupuesto del proyecto</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4500"/>
        <w:gridCol w:w="3601"/>
      </w:tblGrid>
      <w:tr w:rsidR="00765837" w14:paraId="5C1D9224" w14:textId="77777777" w:rsidTr="00F93750">
        <w:trPr>
          <w:tblHeader/>
        </w:trPr>
        <w:tc>
          <w:tcPr>
            <w:tcW w:w="9356" w:type="dxa"/>
            <w:gridSpan w:val="3"/>
            <w:tcBorders>
              <w:top w:val="single" w:sz="4" w:space="0" w:color="auto"/>
              <w:bottom w:val="single" w:sz="4" w:space="0" w:color="auto"/>
            </w:tcBorders>
            <w:vAlign w:val="center"/>
          </w:tcPr>
          <w:p w14:paraId="6FD1BBC6" w14:textId="73FC746F" w:rsidR="00765837" w:rsidRDefault="00765837" w:rsidP="00765837">
            <w:pPr>
              <w:ind w:left="-25" w:firstLine="25"/>
              <w:jc w:val="center"/>
            </w:pPr>
            <w:r>
              <w:t>PRESUPUESTO DEL PROYECTO</w:t>
            </w:r>
          </w:p>
        </w:tc>
      </w:tr>
      <w:tr w:rsidR="00B50F26" w14:paraId="34590097" w14:textId="77777777" w:rsidTr="00F93750">
        <w:trPr>
          <w:tblHeader/>
        </w:trPr>
        <w:tc>
          <w:tcPr>
            <w:tcW w:w="1255" w:type="dxa"/>
            <w:tcBorders>
              <w:top w:val="single" w:sz="4" w:space="0" w:color="auto"/>
            </w:tcBorders>
          </w:tcPr>
          <w:p w14:paraId="401D5A7C" w14:textId="5090C5B1" w:rsidR="00B50F26" w:rsidRDefault="00B50F26" w:rsidP="004224A6">
            <w:pPr>
              <w:ind w:firstLine="0"/>
            </w:pPr>
            <w:r>
              <w:t>EDT</w:t>
            </w:r>
          </w:p>
        </w:tc>
        <w:tc>
          <w:tcPr>
            <w:tcW w:w="4500" w:type="dxa"/>
            <w:tcBorders>
              <w:top w:val="single" w:sz="4" w:space="0" w:color="auto"/>
            </w:tcBorders>
          </w:tcPr>
          <w:p w14:paraId="70FED90A" w14:textId="41B21080" w:rsidR="00B50F26" w:rsidRDefault="00B50F26" w:rsidP="004224A6">
            <w:pPr>
              <w:ind w:firstLine="0"/>
            </w:pPr>
            <w:r>
              <w:t>Actividad</w:t>
            </w:r>
          </w:p>
        </w:tc>
        <w:tc>
          <w:tcPr>
            <w:tcW w:w="3601" w:type="dxa"/>
            <w:tcBorders>
              <w:top w:val="single" w:sz="4" w:space="0" w:color="auto"/>
            </w:tcBorders>
          </w:tcPr>
          <w:p w14:paraId="47F59B70" w14:textId="55FA0D63" w:rsidR="00B50F26" w:rsidRDefault="00B50F26" w:rsidP="00B50F26">
            <w:pPr>
              <w:ind w:left="-25" w:firstLine="25"/>
            </w:pPr>
            <w:r>
              <w:t>Estimado (</w:t>
            </w:r>
            <w:r w:rsidRPr="007A6549">
              <w:t>₡</w:t>
            </w:r>
            <w:r>
              <w:t>)</w:t>
            </w:r>
          </w:p>
        </w:tc>
      </w:tr>
      <w:tr w:rsidR="00B50F26" w14:paraId="45ED4974" w14:textId="77777777" w:rsidTr="00421271">
        <w:tc>
          <w:tcPr>
            <w:tcW w:w="1255" w:type="dxa"/>
          </w:tcPr>
          <w:p w14:paraId="6E1F3B2D" w14:textId="5B373D85" w:rsidR="00B50F26" w:rsidRDefault="00B50F26" w:rsidP="004224A6">
            <w:pPr>
              <w:ind w:firstLine="0"/>
            </w:pPr>
            <w:r>
              <w:t>1.2.1</w:t>
            </w:r>
          </w:p>
        </w:tc>
        <w:tc>
          <w:tcPr>
            <w:tcW w:w="4500" w:type="dxa"/>
          </w:tcPr>
          <w:p w14:paraId="3967FECB" w14:textId="44FB8A02" w:rsidR="00B50F26" w:rsidRDefault="00B50F26" w:rsidP="004224A6">
            <w:pPr>
              <w:ind w:firstLine="0"/>
            </w:pPr>
            <w:r>
              <w:t>Estudios Preliminares</w:t>
            </w:r>
          </w:p>
        </w:tc>
        <w:tc>
          <w:tcPr>
            <w:tcW w:w="3601" w:type="dxa"/>
          </w:tcPr>
          <w:p w14:paraId="69964BF8" w14:textId="4213B796" w:rsidR="00B50F26" w:rsidRDefault="008D1CE4" w:rsidP="004224A6">
            <w:pPr>
              <w:ind w:firstLine="0"/>
            </w:pPr>
            <w:r w:rsidRPr="007A6549">
              <w:t>₡</w:t>
            </w:r>
            <w:r>
              <w:t xml:space="preserve"> 17.000.000</w:t>
            </w:r>
          </w:p>
        </w:tc>
      </w:tr>
      <w:tr w:rsidR="00B50F26" w14:paraId="2AFF4E00" w14:textId="77777777" w:rsidTr="00421271">
        <w:tc>
          <w:tcPr>
            <w:tcW w:w="1255" w:type="dxa"/>
          </w:tcPr>
          <w:p w14:paraId="3B27B13F" w14:textId="12DFADAE" w:rsidR="00B50F26" w:rsidRDefault="00B50F26" w:rsidP="004224A6">
            <w:pPr>
              <w:ind w:firstLine="0"/>
            </w:pPr>
            <w:r>
              <w:t>1.2.2</w:t>
            </w:r>
          </w:p>
        </w:tc>
        <w:tc>
          <w:tcPr>
            <w:tcW w:w="4500" w:type="dxa"/>
          </w:tcPr>
          <w:p w14:paraId="522F733E" w14:textId="26872406" w:rsidR="00B50F26" w:rsidRDefault="00B50F26" w:rsidP="004224A6">
            <w:pPr>
              <w:ind w:firstLine="0"/>
            </w:pPr>
            <w:proofErr w:type="gramStart"/>
            <w:r>
              <w:t>Master</w:t>
            </w:r>
            <w:proofErr w:type="gramEnd"/>
            <w:r>
              <w:t xml:space="preserve"> Plan</w:t>
            </w:r>
          </w:p>
        </w:tc>
        <w:tc>
          <w:tcPr>
            <w:tcW w:w="3601" w:type="dxa"/>
          </w:tcPr>
          <w:p w14:paraId="0E0683EA" w14:textId="299DDEC9" w:rsidR="00B50F26" w:rsidRDefault="00745347" w:rsidP="004224A6">
            <w:pPr>
              <w:ind w:firstLine="0"/>
            </w:pPr>
            <w:r w:rsidRPr="007A6549">
              <w:t>₡</w:t>
            </w:r>
            <w:r>
              <w:t xml:space="preserve"> </w:t>
            </w:r>
            <w:r w:rsidR="00636DB6">
              <w:t>12</w:t>
            </w:r>
            <w:r>
              <w:t>.</w:t>
            </w:r>
            <w:r w:rsidR="00675C40">
              <w:t>75</w:t>
            </w:r>
            <w:r>
              <w:t>0.000</w:t>
            </w:r>
          </w:p>
        </w:tc>
      </w:tr>
      <w:tr w:rsidR="00B50F26" w14:paraId="10FBFD85" w14:textId="77777777" w:rsidTr="00421271">
        <w:tc>
          <w:tcPr>
            <w:tcW w:w="1255" w:type="dxa"/>
          </w:tcPr>
          <w:p w14:paraId="30643333" w14:textId="1BF31C36" w:rsidR="00B50F26" w:rsidRDefault="00B50F26" w:rsidP="004224A6">
            <w:pPr>
              <w:ind w:firstLine="0"/>
            </w:pPr>
            <w:r>
              <w:t>1.2.3</w:t>
            </w:r>
          </w:p>
        </w:tc>
        <w:tc>
          <w:tcPr>
            <w:tcW w:w="4500" w:type="dxa"/>
          </w:tcPr>
          <w:p w14:paraId="0F0D0213" w14:textId="4EE30B22" w:rsidR="00B50F26" w:rsidRDefault="00B50F26" w:rsidP="004224A6">
            <w:pPr>
              <w:ind w:firstLine="0"/>
            </w:pPr>
            <w:r>
              <w:t>Tramitología</w:t>
            </w:r>
          </w:p>
        </w:tc>
        <w:tc>
          <w:tcPr>
            <w:tcW w:w="3601" w:type="dxa"/>
          </w:tcPr>
          <w:p w14:paraId="270BF67E" w14:textId="150E2D40" w:rsidR="00B50F26" w:rsidRDefault="00745347" w:rsidP="004224A6">
            <w:pPr>
              <w:ind w:firstLine="0"/>
            </w:pPr>
            <w:r w:rsidRPr="007A6549">
              <w:t>₡</w:t>
            </w:r>
            <w:r>
              <w:t xml:space="preserve"> 8.500.000</w:t>
            </w:r>
          </w:p>
        </w:tc>
      </w:tr>
      <w:tr w:rsidR="00B50F26" w14:paraId="55BFF2F1" w14:textId="77777777" w:rsidTr="00421271">
        <w:tc>
          <w:tcPr>
            <w:tcW w:w="1255" w:type="dxa"/>
          </w:tcPr>
          <w:p w14:paraId="3A44E14B" w14:textId="6A889BBB" w:rsidR="00B50F26" w:rsidRDefault="00B50F26" w:rsidP="004224A6">
            <w:pPr>
              <w:ind w:firstLine="0"/>
            </w:pPr>
            <w:r>
              <w:t>1.3.1.1</w:t>
            </w:r>
          </w:p>
        </w:tc>
        <w:tc>
          <w:tcPr>
            <w:tcW w:w="4500" w:type="dxa"/>
          </w:tcPr>
          <w:p w14:paraId="7F83D521" w14:textId="0A096079" w:rsidR="00B50F26" w:rsidRDefault="001244AB" w:rsidP="004224A6">
            <w:pPr>
              <w:ind w:firstLine="0"/>
            </w:pPr>
            <w:r>
              <w:t xml:space="preserve">Diseño </w:t>
            </w:r>
            <w:r w:rsidR="00B50F26">
              <w:t>Arquitectura</w:t>
            </w:r>
          </w:p>
        </w:tc>
        <w:tc>
          <w:tcPr>
            <w:tcW w:w="3601" w:type="dxa"/>
          </w:tcPr>
          <w:p w14:paraId="7A2E1A9D" w14:textId="13A723FB" w:rsidR="00B50F26" w:rsidRDefault="0066625B" w:rsidP="004224A6">
            <w:pPr>
              <w:ind w:firstLine="0"/>
            </w:pPr>
            <w:r w:rsidRPr="007A6549">
              <w:t>₡</w:t>
            </w:r>
            <w:r>
              <w:t xml:space="preserve"> </w:t>
            </w:r>
            <w:r w:rsidR="007A70DF">
              <w:t>8</w:t>
            </w:r>
            <w:r>
              <w:t>.</w:t>
            </w:r>
            <w:r w:rsidR="007A70DF">
              <w:t>5</w:t>
            </w:r>
            <w:r>
              <w:t>00.000</w:t>
            </w:r>
          </w:p>
        </w:tc>
      </w:tr>
      <w:tr w:rsidR="00B50F26" w14:paraId="2DC0160E" w14:textId="77777777" w:rsidTr="00421271">
        <w:tc>
          <w:tcPr>
            <w:tcW w:w="1255" w:type="dxa"/>
          </w:tcPr>
          <w:p w14:paraId="0B252B3C" w14:textId="163CBF69" w:rsidR="00B50F26" w:rsidRDefault="00B50F26" w:rsidP="004224A6">
            <w:pPr>
              <w:ind w:firstLine="0"/>
            </w:pPr>
            <w:r>
              <w:t>1.3.1.2</w:t>
            </w:r>
          </w:p>
        </w:tc>
        <w:tc>
          <w:tcPr>
            <w:tcW w:w="4500" w:type="dxa"/>
          </w:tcPr>
          <w:p w14:paraId="2BF847CF" w14:textId="622F339E" w:rsidR="00B50F26" w:rsidRDefault="001244AB" w:rsidP="004224A6">
            <w:pPr>
              <w:ind w:firstLine="0"/>
            </w:pPr>
            <w:r>
              <w:t xml:space="preserve">Diseño de </w:t>
            </w:r>
            <w:r w:rsidR="00B50F26">
              <w:t>Infraestructura</w:t>
            </w:r>
          </w:p>
        </w:tc>
        <w:tc>
          <w:tcPr>
            <w:tcW w:w="3601" w:type="dxa"/>
          </w:tcPr>
          <w:p w14:paraId="44348431" w14:textId="7746DB93" w:rsidR="00B50F26" w:rsidRDefault="00130528" w:rsidP="004224A6">
            <w:pPr>
              <w:ind w:firstLine="0"/>
            </w:pPr>
            <w:r w:rsidRPr="007A6549">
              <w:t>₡</w:t>
            </w:r>
            <w:r>
              <w:t xml:space="preserve"> </w:t>
            </w:r>
            <w:r w:rsidR="00B53D8A">
              <w:t>6</w:t>
            </w:r>
            <w:r>
              <w:t>.</w:t>
            </w:r>
            <w:r w:rsidR="00B53D8A">
              <w:t>8</w:t>
            </w:r>
            <w:r>
              <w:t>00.000</w:t>
            </w:r>
          </w:p>
        </w:tc>
      </w:tr>
      <w:tr w:rsidR="00B50F26" w14:paraId="6A7CBC7E" w14:textId="77777777" w:rsidTr="00421271">
        <w:tc>
          <w:tcPr>
            <w:tcW w:w="1255" w:type="dxa"/>
          </w:tcPr>
          <w:p w14:paraId="483893A7" w14:textId="364631CD" w:rsidR="00B50F26" w:rsidRDefault="00B50F26" w:rsidP="004224A6">
            <w:pPr>
              <w:ind w:firstLine="0"/>
            </w:pPr>
            <w:r>
              <w:t>1.3.1.3</w:t>
            </w:r>
          </w:p>
        </w:tc>
        <w:tc>
          <w:tcPr>
            <w:tcW w:w="4500" w:type="dxa"/>
          </w:tcPr>
          <w:p w14:paraId="3D854BB4" w14:textId="47650DB4" w:rsidR="00B50F26" w:rsidRDefault="00263B99" w:rsidP="004224A6">
            <w:pPr>
              <w:ind w:firstLine="0"/>
            </w:pPr>
            <w:r>
              <w:t xml:space="preserve">Diseño </w:t>
            </w:r>
            <w:r w:rsidR="00B50F26">
              <w:t>Estructura</w:t>
            </w:r>
            <w:r>
              <w:t>l</w:t>
            </w:r>
          </w:p>
        </w:tc>
        <w:tc>
          <w:tcPr>
            <w:tcW w:w="3601" w:type="dxa"/>
          </w:tcPr>
          <w:p w14:paraId="0CA9D5D3" w14:textId="01BAFEDE" w:rsidR="00B50F26" w:rsidRDefault="00BA4787" w:rsidP="004224A6">
            <w:pPr>
              <w:ind w:firstLine="0"/>
            </w:pPr>
            <w:r w:rsidRPr="007A6549">
              <w:t>₡</w:t>
            </w:r>
            <w:r>
              <w:t xml:space="preserve"> </w:t>
            </w:r>
            <w:r w:rsidR="00B53D8A">
              <w:t>5</w:t>
            </w:r>
            <w:r>
              <w:t>.</w:t>
            </w:r>
            <w:r w:rsidR="00B53D8A">
              <w:t>1</w:t>
            </w:r>
            <w:r>
              <w:t>00.000</w:t>
            </w:r>
          </w:p>
        </w:tc>
      </w:tr>
      <w:tr w:rsidR="00B50F26" w14:paraId="74CBAA7D" w14:textId="77777777" w:rsidTr="00421271">
        <w:tc>
          <w:tcPr>
            <w:tcW w:w="1255" w:type="dxa"/>
          </w:tcPr>
          <w:p w14:paraId="05F1E079" w14:textId="2577ADAE" w:rsidR="00B50F26" w:rsidRDefault="00836EF9" w:rsidP="004224A6">
            <w:pPr>
              <w:ind w:firstLine="0"/>
            </w:pPr>
            <w:r>
              <w:t>1.3.1.4</w:t>
            </w:r>
          </w:p>
        </w:tc>
        <w:tc>
          <w:tcPr>
            <w:tcW w:w="4500" w:type="dxa"/>
          </w:tcPr>
          <w:p w14:paraId="2B3D2DF1" w14:textId="7FDB01F2" w:rsidR="00B50F26" w:rsidRDefault="00263B99" w:rsidP="004224A6">
            <w:pPr>
              <w:ind w:firstLine="0"/>
            </w:pPr>
            <w:r>
              <w:t xml:space="preserve">Diseño </w:t>
            </w:r>
            <w:r w:rsidR="00C362DF">
              <w:t>Mec</w:t>
            </w:r>
            <w:r w:rsidR="00240E4D">
              <w:t>ánico</w:t>
            </w:r>
          </w:p>
        </w:tc>
        <w:tc>
          <w:tcPr>
            <w:tcW w:w="3601" w:type="dxa"/>
          </w:tcPr>
          <w:p w14:paraId="6EA616F5" w14:textId="400CA416" w:rsidR="00B50F26" w:rsidRDefault="002B25A2" w:rsidP="004224A6">
            <w:pPr>
              <w:ind w:firstLine="0"/>
            </w:pPr>
            <w:r w:rsidRPr="007A6549">
              <w:t>₡</w:t>
            </w:r>
            <w:r>
              <w:t xml:space="preserve"> </w:t>
            </w:r>
            <w:r w:rsidR="00EA27CF">
              <w:t>4</w:t>
            </w:r>
            <w:r>
              <w:t>.</w:t>
            </w:r>
            <w:r w:rsidR="00EA27CF">
              <w:t>25</w:t>
            </w:r>
            <w:r>
              <w:t>0.000</w:t>
            </w:r>
          </w:p>
        </w:tc>
      </w:tr>
      <w:tr w:rsidR="00B50F26" w14:paraId="2FEA6C1C" w14:textId="77777777" w:rsidTr="00421271">
        <w:tc>
          <w:tcPr>
            <w:tcW w:w="1255" w:type="dxa"/>
          </w:tcPr>
          <w:p w14:paraId="75A71BDC" w14:textId="6A38357C" w:rsidR="00B50F26" w:rsidRDefault="00836EF9" w:rsidP="004224A6">
            <w:pPr>
              <w:ind w:firstLine="0"/>
            </w:pPr>
            <w:r>
              <w:t>1.3.1.5</w:t>
            </w:r>
          </w:p>
        </w:tc>
        <w:tc>
          <w:tcPr>
            <w:tcW w:w="4500" w:type="dxa"/>
          </w:tcPr>
          <w:p w14:paraId="26E4AE53" w14:textId="459150D7" w:rsidR="00B50F26" w:rsidRDefault="00263B99" w:rsidP="004224A6">
            <w:pPr>
              <w:ind w:firstLine="0"/>
            </w:pPr>
            <w:r>
              <w:t xml:space="preserve">Diseño </w:t>
            </w:r>
            <w:r w:rsidR="00065807">
              <w:t>Planta de Tratamiento</w:t>
            </w:r>
          </w:p>
        </w:tc>
        <w:tc>
          <w:tcPr>
            <w:tcW w:w="3601" w:type="dxa"/>
          </w:tcPr>
          <w:p w14:paraId="624C9B30" w14:textId="7EDBA51B" w:rsidR="00B50F26" w:rsidRDefault="002B25A2" w:rsidP="004224A6">
            <w:pPr>
              <w:ind w:firstLine="0"/>
            </w:pPr>
            <w:r w:rsidRPr="007A6549">
              <w:t>₡</w:t>
            </w:r>
            <w:r>
              <w:t xml:space="preserve"> </w:t>
            </w:r>
            <w:r w:rsidR="00EA27CF">
              <w:t>3</w:t>
            </w:r>
            <w:r>
              <w:t>.</w:t>
            </w:r>
            <w:r w:rsidR="00EA27CF">
              <w:t>4</w:t>
            </w:r>
            <w:r>
              <w:t>00.000</w:t>
            </w:r>
          </w:p>
        </w:tc>
      </w:tr>
      <w:tr w:rsidR="00B50F26" w14:paraId="1213038D" w14:textId="77777777" w:rsidTr="00421271">
        <w:tc>
          <w:tcPr>
            <w:tcW w:w="1255" w:type="dxa"/>
          </w:tcPr>
          <w:p w14:paraId="491B05C5" w14:textId="1053F03E" w:rsidR="00B50F26" w:rsidRDefault="00836EF9" w:rsidP="004224A6">
            <w:pPr>
              <w:ind w:firstLine="0"/>
            </w:pPr>
            <w:r>
              <w:t>1.3.1.6</w:t>
            </w:r>
          </w:p>
        </w:tc>
        <w:tc>
          <w:tcPr>
            <w:tcW w:w="4500" w:type="dxa"/>
          </w:tcPr>
          <w:p w14:paraId="2CB93E6B" w14:textId="1F50590F" w:rsidR="00B50F26" w:rsidRDefault="00263B99" w:rsidP="004224A6">
            <w:pPr>
              <w:ind w:firstLine="0"/>
            </w:pPr>
            <w:r>
              <w:t xml:space="preserve">Diseño </w:t>
            </w:r>
            <w:r w:rsidR="00065807">
              <w:t>Eléctrico</w:t>
            </w:r>
          </w:p>
        </w:tc>
        <w:tc>
          <w:tcPr>
            <w:tcW w:w="3601" w:type="dxa"/>
          </w:tcPr>
          <w:p w14:paraId="5EFFB015" w14:textId="055D908B" w:rsidR="00B50F26" w:rsidRDefault="0007029B" w:rsidP="004224A6">
            <w:pPr>
              <w:ind w:firstLine="0"/>
            </w:pPr>
            <w:r w:rsidRPr="007A6549">
              <w:t>₡</w:t>
            </w:r>
            <w:r>
              <w:t xml:space="preserve"> </w:t>
            </w:r>
            <w:r w:rsidR="00EA27CF">
              <w:t>4</w:t>
            </w:r>
            <w:r>
              <w:t>.</w:t>
            </w:r>
            <w:r w:rsidR="00EA27CF">
              <w:t>2</w:t>
            </w:r>
            <w:r w:rsidR="00891FCA">
              <w:t>5</w:t>
            </w:r>
            <w:r>
              <w:t>0.000</w:t>
            </w:r>
          </w:p>
        </w:tc>
      </w:tr>
      <w:tr w:rsidR="00836EF9" w14:paraId="2A4CABAD" w14:textId="77777777" w:rsidTr="00421271">
        <w:tc>
          <w:tcPr>
            <w:tcW w:w="1255" w:type="dxa"/>
          </w:tcPr>
          <w:p w14:paraId="2C4583ED" w14:textId="6DE044D2" w:rsidR="00836EF9" w:rsidRDefault="00657442" w:rsidP="004224A6">
            <w:pPr>
              <w:ind w:firstLine="0"/>
            </w:pPr>
            <w:r>
              <w:t>1.3.1.7</w:t>
            </w:r>
          </w:p>
        </w:tc>
        <w:tc>
          <w:tcPr>
            <w:tcW w:w="4500" w:type="dxa"/>
          </w:tcPr>
          <w:p w14:paraId="01E2D52C" w14:textId="2DD630B4" w:rsidR="00836EF9" w:rsidRDefault="00263B99" w:rsidP="004224A6">
            <w:pPr>
              <w:ind w:firstLine="0"/>
            </w:pPr>
            <w:r>
              <w:t xml:space="preserve">Diseño </w:t>
            </w:r>
            <w:r w:rsidR="00657442">
              <w:t>A/C</w:t>
            </w:r>
          </w:p>
        </w:tc>
        <w:tc>
          <w:tcPr>
            <w:tcW w:w="3601" w:type="dxa"/>
          </w:tcPr>
          <w:p w14:paraId="7618A3B1" w14:textId="24C6E6B3" w:rsidR="00836EF9" w:rsidRDefault="0007029B" w:rsidP="004224A6">
            <w:pPr>
              <w:ind w:firstLine="0"/>
            </w:pPr>
            <w:r w:rsidRPr="007A6549">
              <w:t>₡</w:t>
            </w:r>
            <w:r>
              <w:t xml:space="preserve"> </w:t>
            </w:r>
            <w:r w:rsidR="00BF6F78">
              <w:t>4</w:t>
            </w:r>
            <w:r>
              <w:t>.</w:t>
            </w:r>
            <w:r w:rsidR="00BF6F78">
              <w:t>2</w:t>
            </w:r>
            <w:r w:rsidR="00F045AB">
              <w:t>5</w:t>
            </w:r>
            <w:r>
              <w:t>0.000</w:t>
            </w:r>
          </w:p>
        </w:tc>
      </w:tr>
      <w:tr w:rsidR="00657442" w14:paraId="4B0CB165" w14:textId="77777777" w:rsidTr="00421271">
        <w:tc>
          <w:tcPr>
            <w:tcW w:w="1255" w:type="dxa"/>
          </w:tcPr>
          <w:p w14:paraId="21F3CAB7" w14:textId="1E798E5D" w:rsidR="00657442" w:rsidRDefault="00633C32" w:rsidP="004224A6">
            <w:pPr>
              <w:ind w:firstLine="0"/>
            </w:pPr>
            <w:r>
              <w:t>1.3.1.9</w:t>
            </w:r>
          </w:p>
        </w:tc>
        <w:tc>
          <w:tcPr>
            <w:tcW w:w="4500" w:type="dxa"/>
          </w:tcPr>
          <w:p w14:paraId="20B488B4" w14:textId="0C5C7C7F" w:rsidR="00657442" w:rsidRDefault="00633C32" w:rsidP="004224A6">
            <w:pPr>
              <w:ind w:firstLine="0"/>
            </w:pPr>
            <w:r>
              <w:t>Presupuesto Preliminar</w:t>
            </w:r>
          </w:p>
        </w:tc>
        <w:tc>
          <w:tcPr>
            <w:tcW w:w="3601" w:type="dxa"/>
          </w:tcPr>
          <w:p w14:paraId="48ED1A09" w14:textId="48173F69" w:rsidR="00657442" w:rsidRDefault="002E1341" w:rsidP="004224A6">
            <w:pPr>
              <w:ind w:firstLine="0"/>
            </w:pPr>
            <w:r w:rsidRPr="007A6549">
              <w:t>₡</w:t>
            </w:r>
            <w:r>
              <w:t xml:space="preserve"> </w:t>
            </w:r>
            <w:r w:rsidR="00F045AB">
              <w:t>2</w:t>
            </w:r>
            <w:r>
              <w:t>.</w:t>
            </w:r>
            <w:r w:rsidR="00F045AB">
              <w:t>125</w:t>
            </w:r>
            <w:r>
              <w:t>.000</w:t>
            </w:r>
          </w:p>
        </w:tc>
      </w:tr>
      <w:tr w:rsidR="00BD57E2" w14:paraId="2877DEF9" w14:textId="77777777" w:rsidTr="00421271">
        <w:tc>
          <w:tcPr>
            <w:tcW w:w="1255" w:type="dxa"/>
          </w:tcPr>
          <w:p w14:paraId="7EDB2AD8" w14:textId="7B8D896D" w:rsidR="00BD57E2" w:rsidRDefault="00BD57E2" w:rsidP="00BD57E2">
            <w:pPr>
              <w:ind w:firstLine="0"/>
            </w:pPr>
            <w:r>
              <w:lastRenderedPageBreak/>
              <w:t>1.3.2</w:t>
            </w:r>
          </w:p>
        </w:tc>
        <w:tc>
          <w:tcPr>
            <w:tcW w:w="4500" w:type="dxa"/>
          </w:tcPr>
          <w:p w14:paraId="390790C9" w14:textId="452993EC" w:rsidR="00BD57E2" w:rsidRDefault="00BD57E2" w:rsidP="00BD57E2">
            <w:pPr>
              <w:ind w:firstLine="0"/>
            </w:pPr>
            <w:r>
              <w:t xml:space="preserve">Planos Constructivos y </w:t>
            </w:r>
            <w:proofErr w:type="spellStart"/>
            <w:r>
              <w:t>Spec</w:t>
            </w:r>
            <w:proofErr w:type="spellEnd"/>
            <w:r>
              <w:t>.</w:t>
            </w:r>
          </w:p>
        </w:tc>
        <w:tc>
          <w:tcPr>
            <w:tcW w:w="3601" w:type="dxa"/>
          </w:tcPr>
          <w:p w14:paraId="724A53A5" w14:textId="01BC82AE" w:rsidR="00BD57E2" w:rsidRDefault="00BD57E2" w:rsidP="00BD57E2">
            <w:pPr>
              <w:ind w:firstLine="0"/>
            </w:pPr>
            <w:r w:rsidRPr="007A6549">
              <w:t>₡</w:t>
            </w:r>
            <w:r>
              <w:t xml:space="preserve"> </w:t>
            </w:r>
            <w:r w:rsidR="00EA628A">
              <w:t>34</w:t>
            </w:r>
            <w:r>
              <w:t>.000</w:t>
            </w:r>
            <w:r w:rsidR="007A7259">
              <w:t>.000</w:t>
            </w:r>
          </w:p>
        </w:tc>
      </w:tr>
      <w:tr w:rsidR="002A3B70" w14:paraId="01761AAC" w14:textId="77777777" w:rsidTr="00421271">
        <w:tc>
          <w:tcPr>
            <w:tcW w:w="1255" w:type="dxa"/>
          </w:tcPr>
          <w:p w14:paraId="23535CF6" w14:textId="5211AB6B" w:rsidR="002A3B70" w:rsidRDefault="002A3B70" w:rsidP="002A3B70">
            <w:pPr>
              <w:ind w:firstLine="0"/>
            </w:pPr>
            <w:r>
              <w:t>1.3.2.8</w:t>
            </w:r>
          </w:p>
        </w:tc>
        <w:tc>
          <w:tcPr>
            <w:tcW w:w="4500" w:type="dxa"/>
          </w:tcPr>
          <w:p w14:paraId="5022181E" w14:textId="743D248A" w:rsidR="002A3B70" w:rsidRDefault="002A3B70" w:rsidP="002A3B70">
            <w:pPr>
              <w:ind w:firstLine="0"/>
            </w:pPr>
            <w:r>
              <w:t>Presupuesto Detallado</w:t>
            </w:r>
          </w:p>
        </w:tc>
        <w:tc>
          <w:tcPr>
            <w:tcW w:w="3601" w:type="dxa"/>
          </w:tcPr>
          <w:p w14:paraId="47040D11" w14:textId="2E2352BE" w:rsidR="002A3B70" w:rsidRDefault="002A3B70" w:rsidP="002A3B70">
            <w:pPr>
              <w:ind w:firstLine="0"/>
            </w:pPr>
            <w:r w:rsidRPr="007A6549">
              <w:t>₡</w:t>
            </w:r>
            <w:r>
              <w:t xml:space="preserve"> </w:t>
            </w:r>
            <w:r w:rsidR="007A7259">
              <w:t>4</w:t>
            </w:r>
            <w:r>
              <w:t>.</w:t>
            </w:r>
            <w:r w:rsidR="007A7259">
              <w:t>25</w:t>
            </w:r>
            <w:r>
              <w:t>0.000</w:t>
            </w:r>
          </w:p>
        </w:tc>
      </w:tr>
      <w:tr w:rsidR="002A3B70" w14:paraId="0E1AE92F" w14:textId="77777777" w:rsidTr="00421271">
        <w:tc>
          <w:tcPr>
            <w:tcW w:w="1255" w:type="dxa"/>
          </w:tcPr>
          <w:p w14:paraId="16720C0D" w14:textId="077E5414" w:rsidR="002A3B70" w:rsidRDefault="002A3B70" w:rsidP="002A3B70">
            <w:pPr>
              <w:ind w:firstLine="0"/>
            </w:pPr>
            <w:r>
              <w:t>1.3.3</w:t>
            </w:r>
          </w:p>
        </w:tc>
        <w:tc>
          <w:tcPr>
            <w:tcW w:w="4500" w:type="dxa"/>
          </w:tcPr>
          <w:p w14:paraId="30451B60" w14:textId="146C3818" w:rsidR="002A3B70" w:rsidRDefault="002A3B70" w:rsidP="002A3B70">
            <w:pPr>
              <w:ind w:firstLine="0"/>
            </w:pPr>
            <w:r>
              <w:t>Permisos</w:t>
            </w:r>
          </w:p>
        </w:tc>
        <w:tc>
          <w:tcPr>
            <w:tcW w:w="3601" w:type="dxa"/>
          </w:tcPr>
          <w:p w14:paraId="663804BE" w14:textId="32275968" w:rsidR="002A3B70" w:rsidRDefault="00441553" w:rsidP="002A3B70">
            <w:pPr>
              <w:ind w:firstLine="0"/>
            </w:pPr>
            <w:r w:rsidRPr="007A6549">
              <w:t>₡</w:t>
            </w:r>
            <w:r>
              <w:t xml:space="preserve"> </w:t>
            </w:r>
            <w:r w:rsidR="006114FA">
              <w:t>2</w:t>
            </w:r>
            <w:r>
              <w:t>.</w:t>
            </w:r>
            <w:r w:rsidR="006114FA">
              <w:t>125</w:t>
            </w:r>
            <w:r>
              <w:t>.000</w:t>
            </w:r>
          </w:p>
        </w:tc>
      </w:tr>
      <w:tr w:rsidR="002A3B70" w14:paraId="672D4727" w14:textId="77777777" w:rsidTr="00421271">
        <w:tc>
          <w:tcPr>
            <w:tcW w:w="1255" w:type="dxa"/>
          </w:tcPr>
          <w:p w14:paraId="7B162C73" w14:textId="7FF6881A" w:rsidR="002A3B70" w:rsidRDefault="002A3B70" w:rsidP="002A3B70">
            <w:pPr>
              <w:ind w:firstLine="0"/>
            </w:pPr>
            <w:r>
              <w:t>1.4</w:t>
            </w:r>
          </w:p>
        </w:tc>
        <w:tc>
          <w:tcPr>
            <w:tcW w:w="4500" w:type="dxa"/>
          </w:tcPr>
          <w:p w14:paraId="1CB42540" w14:textId="01EEE3FC" w:rsidR="002A3B70" w:rsidRDefault="002A3B70" w:rsidP="002A3B70">
            <w:pPr>
              <w:ind w:firstLine="0"/>
            </w:pPr>
            <w:r>
              <w:t>Construcción</w:t>
            </w:r>
          </w:p>
        </w:tc>
        <w:tc>
          <w:tcPr>
            <w:tcW w:w="3601" w:type="dxa"/>
          </w:tcPr>
          <w:p w14:paraId="4605CA43" w14:textId="2047CBFC" w:rsidR="002A3B70" w:rsidRDefault="00441553" w:rsidP="002A3B70">
            <w:pPr>
              <w:ind w:firstLine="0"/>
            </w:pPr>
            <w:r w:rsidRPr="007A6549">
              <w:t>₡</w:t>
            </w:r>
            <w:r>
              <w:t xml:space="preserve"> </w:t>
            </w:r>
            <w:r w:rsidR="00794D22">
              <w:t>6</w:t>
            </w:r>
            <w:r w:rsidR="00BF6F78">
              <w:t>85</w:t>
            </w:r>
            <w:r>
              <w:t>.</w:t>
            </w:r>
            <w:r w:rsidR="003B5E1A">
              <w:t>9</w:t>
            </w:r>
            <w:r w:rsidR="00794D22">
              <w:t>5</w:t>
            </w:r>
            <w:r>
              <w:t>0.000</w:t>
            </w:r>
          </w:p>
        </w:tc>
      </w:tr>
      <w:tr w:rsidR="002A3B70" w14:paraId="7195A12F" w14:textId="77777777" w:rsidTr="00421271">
        <w:tc>
          <w:tcPr>
            <w:tcW w:w="1255" w:type="dxa"/>
          </w:tcPr>
          <w:p w14:paraId="502489CE" w14:textId="213618E0" w:rsidR="002A3B70" w:rsidRDefault="002A3B70" w:rsidP="002A3B70">
            <w:pPr>
              <w:ind w:firstLine="0"/>
            </w:pPr>
            <w:r>
              <w:t>1.4.2.9</w:t>
            </w:r>
          </w:p>
        </w:tc>
        <w:tc>
          <w:tcPr>
            <w:tcW w:w="4500" w:type="dxa"/>
          </w:tcPr>
          <w:p w14:paraId="24C791E8" w14:textId="1F4B2326" w:rsidR="002A3B70" w:rsidRDefault="002A3B70" w:rsidP="002A3B70">
            <w:pPr>
              <w:ind w:firstLine="0"/>
            </w:pPr>
            <w:r>
              <w:t>Inspección</w:t>
            </w:r>
          </w:p>
        </w:tc>
        <w:tc>
          <w:tcPr>
            <w:tcW w:w="3601" w:type="dxa"/>
          </w:tcPr>
          <w:p w14:paraId="1735449B" w14:textId="7D6BDE51" w:rsidR="002A3B70" w:rsidRDefault="00C327A8" w:rsidP="002A3B70">
            <w:pPr>
              <w:ind w:firstLine="0"/>
            </w:pPr>
            <w:r w:rsidRPr="007A6549">
              <w:t>₡</w:t>
            </w:r>
            <w:r>
              <w:t xml:space="preserve"> </w:t>
            </w:r>
            <w:r w:rsidR="00157EE4">
              <w:t>34</w:t>
            </w:r>
            <w:r>
              <w:t>.000.000</w:t>
            </w:r>
          </w:p>
        </w:tc>
      </w:tr>
      <w:tr w:rsidR="002A3B70" w14:paraId="09AFA7E1" w14:textId="77777777" w:rsidTr="00421271">
        <w:tc>
          <w:tcPr>
            <w:tcW w:w="1255" w:type="dxa"/>
          </w:tcPr>
          <w:p w14:paraId="3BF88DD3" w14:textId="07D9C665" w:rsidR="002A3B70" w:rsidRDefault="002A3B70" w:rsidP="002A3B70">
            <w:pPr>
              <w:ind w:firstLine="0"/>
            </w:pPr>
            <w:r>
              <w:t>1.5</w:t>
            </w:r>
          </w:p>
        </w:tc>
        <w:tc>
          <w:tcPr>
            <w:tcW w:w="4500" w:type="dxa"/>
          </w:tcPr>
          <w:p w14:paraId="4965A1AE" w14:textId="06470533" w:rsidR="002A3B70" w:rsidRDefault="002A3B70" w:rsidP="002A3B70">
            <w:pPr>
              <w:ind w:firstLine="0"/>
            </w:pPr>
            <w:r>
              <w:t>Operación y Mantenimiento</w:t>
            </w:r>
          </w:p>
        </w:tc>
        <w:tc>
          <w:tcPr>
            <w:tcW w:w="3601" w:type="dxa"/>
          </w:tcPr>
          <w:p w14:paraId="5AF87BBB" w14:textId="3D0C7848" w:rsidR="002A3B70" w:rsidRDefault="00C327A8" w:rsidP="002A3B70">
            <w:pPr>
              <w:ind w:firstLine="0"/>
            </w:pPr>
            <w:r w:rsidRPr="007A6549">
              <w:t>₡</w:t>
            </w:r>
            <w:r>
              <w:t xml:space="preserve"> </w:t>
            </w:r>
            <w:r w:rsidR="00812E56">
              <w:t>8</w:t>
            </w:r>
            <w:r>
              <w:t>.</w:t>
            </w:r>
            <w:r w:rsidR="00812E56">
              <w:t>5</w:t>
            </w:r>
            <w:r>
              <w:t>00.000</w:t>
            </w:r>
          </w:p>
        </w:tc>
      </w:tr>
      <w:tr w:rsidR="002A3B70" w14:paraId="0766DAF0" w14:textId="77777777" w:rsidTr="00421271">
        <w:tc>
          <w:tcPr>
            <w:tcW w:w="1255" w:type="dxa"/>
          </w:tcPr>
          <w:p w14:paraId="591F83E6" w14:textId="1B52AA6B" w:rsidR="002A3B70" w:rsidRDefault="002A3B70" w:rsidP="002A3B70">
            <w:pPr>
              <w:ind w:firstLine="0"/>
            </w:pPr>
            <w:r>
              <w:t>1.6</w:t>
            </w:r>
          </w:p>
        </w:tc>
        <w:tc>
          <w:tcPr>
            <w:tcW w:w="4500" w:type="dxa"/>
          </w:tcPr>
          <w:p w14:paraId="2913FA61" w14:textId="595BF401" w:rsidR="002A3B70" w:rsidRDefault="002A3B70" w:rsidP="002A3B70">
            <w:pPr>
              <w:ind w:firstLine="0"/>
            </w:pPr>
            <w:r>
              <w:t>Cierre</w:t>
            </w:r>
          </w:p>
        </w:tc>
        <w:tc>
          <w:tcPr>
            <w:tcW w:w="3601" w:type="dxa"/>
          </w:tcPr>
          <w:p w14:paraId="7E791D52" w14:textId="7D81B804" w:rsidR="002A3B70" w:rsidRDefault="00D93A04" w:rsidP="002A3B70">
            <w:pPr>
              <w:ind w:firstLine="0"/>
            </w:pPr>
            <w:r w:rsidRPr="007A6549">
              <w:t>₡</w:t>
            </w:r>
            <w:r>
              <w:t xml:space="preserve"> </w:t>
            </w:r>
            <w:r w:rsidR="00812E56">
              <w:t>4</w:t>
            </w:r>
            <w:r>
              <w:t>.</w:t>
            </w:r>
            <w:r w:rsidR="00812E56">
              <w:t>25</w:t>
            </w:r>
            <w:r>
              <w:t>0.000</w:t>
            </w:r>
          </w:p>
        </w:tc>
      </w:tr>
      <w:tr w:rsidR="002A3B70" w14:paraId="37D47FE8" w14:textId="77777777" w:rsidTr="00421271">
        <w:tc>
          <w:tcPr>
            <w:tcW w:w="1255" w:type="dxa"/>
          </w:tcPr>
          <w:p w14:paraId="79FA0550" w14:textId="77777777" w:rsidR="002A3B70" w:rsidRDefault="002A3B70" w:rsidP="002A3B70">
            <w:pPr>
              <w:ind w:firstLine="0"/>
            </w:pPr>
          </w:p>
        </w:tc>
        <w:tc>
          <w:tcPr>
            <w:tcW w:w="4500" w:type="dxa"/>
          </w:tcPr>
          <w:p w14:paraId="07AACD25" w14:textId="6149907A" w:rsidR="002A3B70" w:rsidRDefault="002A3B70" w:rsidP="002A3B70">
            <w:pPr>
              <w:ind w:firstLine="0"/>
            </w:pPr>
            <w:r>
              <w:t xml:space="preserve">Línea base </w:t>
            </w:r>
            <w:r w:rsidR="0097453B">
              <w:t>Costo</w:t>
            </w:r>
          </w:p>
        </w:tc>
        <w:tc>
          <w:tcPr>
            <w:tcW w:w="3601" w:type="dxa"/>
          </w:tcPr>
          <w:p w14:paraId="3E8CBA51" w14:textId="5DB8744B" w:rsidR="002A3B70" w:rsidRDefault="002A3B70" w:rsidP="002A3B70">
            <w:pPr>
              <w:ind w:firstLine="0"/>
            </w:pPr>
            <w:r w:rsidRPr="007A6549">
              <w:t>₡</w:t>
            </w:r>
            <w:r>
              <w:t xml:space="preserve"> 850.000.000</w:t>
            </w:r>
          </w:p>
        </w:tc>
      </w:tr>
      <w:tr w:rsidR="002A3B70" w14:paraId="28E7EC45" w14:textId="77777777" w:rsidTr="00421271">
        <w:tc>
          <w:tcPr>
            <w:tcW w:w="1255" w:type="dxa"/>
          </w:tcPr>
          <w:p w14:paraId="27E6DC6A" w14:textId="77777777" w:rsidR="002A3B70" w:rsidRDefault="002A3B70" w:rsidP="002A3B70">
            <w:pPr>
              <w:ind w:firstLine="0"/>
            </w:pPr>
          </w:p>
        </w:tc>
        <w:tc>
          <w:tcPr>
            <w:tcW w:w="4500" w:type="dxa"/>
          </w:tcPr>
          <w:p w14:paraId="5EA2A69F" w14:textId="6CDBE519" w:rsidR="002A3B70" w:rsidRDefault="002A3B70" w:rsidP="002A3B70">
            <w:pPr>
              <w:ind w:firstLine="0"/>
            </w:pPr>
            <w:r>
              <w:t xml:space="preserve">Reserva de </w:t>
            </w:r>
            <w:r w:rsidR="00734F6A">
              <w:t>gestión</w:t>
            </w:r>
            <w:r w:rsidR="0067100F">
              <w:t xml:space="preserve"> 10%</w:t>
            </w:r>
          </w:p>
        </w:tc>
        <w:tc>
          <w:tcPr>
            <w:tcW w:w="3601" w:type="dxa"/>
          </w:tcPr>
          <w:p w14:paraId="20DF12FB" w14:textId="11AA574D" w:rsidR="002A3B70" w:rsidRDefault="002A3B70" w:rsidP="002A3B70">
            <w:pPr>
              <w:ind w:firstLine="0"/>
            </w:pPr>
            <w:r w:rsidRPr="007A6549">
              <w:t>₡</w:t>
            </w:r>
            <w:r>
              <w:t xml:space="preserve"> 85.000.000</w:t>
            </w:r>
          </w:p>
        </w:tc>
      </w:tr>
      <w:tr w:rsidR="002A3B70" w14:paraId="3F5F5611" w14:textId="77777777" w:rsidTr="00421271">
        <w:tc>
          <w:tcPr>
            <w:tcW w:w="1255" w:type="dxa"/>
            <w:tcBorders>
              <w:bottom w:val="single" w:sz="4" w:space="0" w:color="auto"/>
            </w:tcBorders>
          </w:tcPr>
          <w:p w14:paraId="41D25529" w14:textId="77777777" w:rsidR="002A3B70" w:rsidRDefault="002A3B70" w:rsidP="002A3B70">
            <w:pPr>
              <w:ind w:firstLine="0"/>
            </w:pPr>
          </w:p>
        </w:tc>
        <w:tc>
          <w:tcPr>
            <w:tcW w:w="4500" w:type="dxa"/>
            <w:tcBorders>
              <w:bottom w:val="single" w:sz="4" w:space="0" w:color="auto"/>
            </w:tcBorders>
          </w:tcPr>
          <w:p w14:paraId="3D19EA4D" w14:textId="77638EA9" w:rsidR="002A3B70" w:rsidRDefault="002A3B70" w:rsidP="002A3B70">
            <w:pPr>
              <w:ind w:firstLine="0"/>
            </w:pPr>
            <w:proofErr w:type="gramStart"/>
            <w:r>
              <w:t>Total</w:t>
            </w:r>
            <w:proofErr w:type="gramEnd"/>
            <w:r>
              <w:t xml:space="preserve"> de Presupuesto</w:t>
            </w:r>
          </w:p>
        </w:tc>
        <w:tc>
          <w:tcPr>
            <w:tcW w:w="3601" w:type="dxa"/>
            <w:tcBorders>
              <w:bottom w:val="single" w:sz="4" w:space="0" w:color="auto"/>
            </w:tcBorders>
          </w:tcPr>
          <w:p w14:paraId="263E4EBC" w14:textId="42DA1E40" w:rsidR="002A3B70" w:rsidRDefault="002A3B70" w:rsidP="002A3B70">
            <w:pPr>
              <w:ind w:firstLine="0"/>
            </w:pPr>
            <w:r w:rsidRPr="007A6549">
              <w:t>₡</w:t>
            </w:r>
            <w:r>
              <w:t xml:space="preserve"> 935.000.000</w:t>
            </w:r>
          </w:p>
        </w:tc>
      </w:tr>
    </w:tbl>
    <w:p w14:paraId="51615912" w14:textId="01F96A6F" w:rsidR="008936F9" w:rsidRDefault="008936F9" w:rsidP="008936F9">
      <w:pPr>
        <w:ind w:firstLine="0"/>
      </w:pPr>
      <w:r w:rsidRPr="00583BA0">
        <w:rPr>
          <w:i/>
          <w:iCs/>
        </w:rPr>
        <w:t>Nota:</w:t>
      </w:r>
      <w:r>
        <w:t xml:space="preserve"> La tabla, muestra </w:t>
      </w:r>
      <w:r w:rsidR="007B2522">
        <w:t>el presupuesto final del proyecto.</w:t>
      </w:r>
      <w:r w:rsidR="00663B43">
        <w:t xml:space="preserve"> Elaboración propia</w:t>
      </w:r>
    </w:p>
    <w:p w14:paraId="281408BC" w14:textId="77777777" w:rsidR="00A96283" w:rsidRPr="00A96283" w:rsidRDefault="00A96283" w:rsidP="00A96283">
      <w:pPr>
        <w:ind w:firstLine="708"/>
      </w:pPr>
      <w:r w:rsidRPr="00A96283">
        <w:t>En la gestión de proyectos, la línea base proporciona la base para una planificación efectiva, estimación de costos y, finalmente, funciona como un mecanismo de control a medida que avanza la construcción del centro comercial.</w:t>
      </w:r>
    </w:p>
    <w:p w14:paraId="239FD0EA" w14:textId="39BEE243" w:rsidR="00A96283" w:rsidRPr="00A96283" w:rsidRDefault="00A96283" w:rsidP="00A96283">
      <w:pPr>
        <w:ind w:firstLine="708"/>
      </w:pPr>
      <w:r w:rsidRPr="00A96283">
        <w:t>Presenta una estimación de los gastos anticipados, permitiendo a las partes interesadas utilizar sus recursos en consecuencia y tomar decisiones estratégicas.</w:t>
      </w:r>
    </w:p>
    <w:p w14:paraId="451E78D3" w14:textId="375B4536" w:rsidR="00A96283" w:rsidRPr="00A96283" w:rsidRDefault="00A96283" w:rsidP="00A96283">
      <w:pPr>
        <w:ind w:firstLine="708"/>
      </w:pPr>
      <w:r w:rsidRPr="00A96283">
        <w:t>Con una estructura de costo desglosada en detalle, una línea base contabiliza cada paso de</w:t>
      </w:r>
      <w:r w:rsidR="00070D94">
        <w:t>l</w:t>
      </w:r>
      <w:r w:rsidRPr="00A96283">
        <w:t xml:space="preserve"> proyecto, comenzando con estudios iniciales hasta inspecciones finales, lo que conduce a menos costos no planificados y menos pérdidas financieras.</w:t>
      </w:r>
    </w:p>
    <w:p w14:paraId="66D35055" w14:textId="5B4E9919" w:rsidR="008A57D0" w:rsidRDefault="008A57D0" w:rsidP="00B75E2A">
      <w:pPr>
        <w:ind w:firstLine="708"/>
      </w:pPr>
      <w:r>
        <w:t xml:space="preserve">En la </w:t>
      </w:r>
      <w:r w:rsidR="00610305">
        <w:t xml:space="preserve">siguiente tabla se desglosan la </w:t>
      </w:r>
      <w:r w:rsidR="00595BCA">
        <w:t>línea</w:t>
      </w:r>
      <w:r w:rsidR="00610305">
        <w:t xml:space="preserve"> base de costos </w:t>
      </w:r>
      <w:r w:rsidR="000D2889">
        <w:t>trimestral</w:t>
      </w:r>
      <w:r w:rsidR="00271FAB">
        <w:t xml:space="preserve"> del proyecto</w:t>
      </w:r>
      <w:r w:rsidR="00E60476">
        <w:t>:</w:t>
      </w:r>
    </w:p>
    <w:p w14:paraId="7814B2EA" w14:textId="77777777" w:rsidR="002C43F4" w:rsidRDefault="002C43F4" w:rsidP="00B75E2A">
      <w:pPr>
        <w:ind w:firstLine="708"/>
      </w:pPr>
    </w:p>
    <w:p w14:paraId="7C67509A" w14:textId="77777777" w:rsidR="002C43F4" w:rsidRDefault="002C43F4" w:rsidP="00B75E2A">
      <w:pPr>
        <w:ind w:firstLine="708"/>
      </w:pPr>
    </w:p>
    <w:p w14:paraId="04F4FCE6" w14:textId="77777777" w:rsidR="002C43F4" w:rsidRPr="004224A6" w:rsidRDefault="002C43F4" w:rsidP="00B75E2A">
      <w:pPr>
        <w:ind w:firstLine="708"/>
      </w:pPr>
    </w:p>
    <w:p w14:paraId="73EB6C75" w14:textId="4DCA74EA" w:rsidR="00D73828" w:rsidRPr="00E63DF0" w:rsidRDefault="00C50E2F" w:rsidP="0002456B">
      <w:pPr>
        <w:pStyle w:val="Caption"/>
        <w:numPr>
          <w:ilvl w:val="0"/>
          <w:numId w:val="0"/>
        </w:numPr>
        <w:rPr>
          <w:b w:val="0"/>
          <w:bCs w:val="0"/>
          <w:color w:val="FFFFFF" w:themeColor="background1"/>
        </w:rPr>
      </w:pPr>
      <w:bookmarkStart w:id="286" w:name="_Toc195292623"/>
      <w:bookmarkStart w:id="287" w:name="_Toc195293400"/>
      <w:bookmarkStart w:id="288" w:name="_Toc197279556"/>
      <w:r w:rsidRPr="009430D1">
        <w:lastRenderedPageBreak/>
        <w:t xml:space="preserve">Tabla </w:t>
      </w:r>
      <w:r w:rsidR="008E7996" w:rsidRPr="009430D1">
        <w:t>1</w:t>
      </w:r>
      <w:r w:rsidR="009430D1">
        <w:t>5</w:t>
      </w:r>
      <w:r w:rsidRPr="009430D1">
        <w:t xml:space="preserve"> </w:t>
      </w:r>
      <w:r w:rsidR="009430D1" w:rsidRPr="00E63DF0">
        <w:rPr>
          <w:b w:val="0"/>
          <w:bCs w:val="0"/>
          <w:color w:val="FFFFFF" w:themeColor="background1"/>
        </w:rPr>
        <w:t>L</w:t>
      </w:r>
      <w:r w:rsidR="000D2889" w:rsidRPr="00E63DF0">
        <w:rPr>
          <w:b w:val="0"/>
          <w:bCs w:val="0"/>
          <w:color w:val="FFFFFF" w:themeColor="background1"/>
        </w:rPr>
        <w:t>ínea</w:t>
      </w:r>
      <w:r w:rsidR="00625BE8" w:rsidRPr="00E63DF0">
        <w:rPr>
          <w:b w:val="0"/>
          <w:bCs w:val="0"/>
          <w:color w:val="FFFFFF" w:themeColor="background1"/>
        </w:rPr>
        <w:t xml:space="preserve"> base de Costo </w:t>
      </w:r>
      <w:r w:rsidR="0096228C" w:rsidRPr="00E63DF0">
        <w:rPr>
          <w:b w:val="0"/>
          <w:bCs w:val="0"/>
          <w:color w:val="FFFFFF" w:themeColor="background1"/>
        </w:rPr>
        <w:t>trimestral del proyecto</w:t>
      </w:r>
      <w:bookmarkEnd w:id="286"/>
      <w:bookmarkEnd w:id="287"/>
      <w:bookmarkEnd w:id="288"/>
    </w:p>
    <w:p w14:paraId="31BEF324" w14:textId="3513A7E7" w:rsidR="00887848" w:rsidRDefault="000D2889" w:rsidP="005D6867">
      <w:pPr>
        <w:ind w:firstLine="0"/>
        <w:rPr>
          <w:i/>
          <w:iCs/>
        </w:rPr>
      </w:pPr>
      <w:r>
        <w:rPr>
          <w:i/>
          <w:iCs/>
        </w:rPr>
        <w:t>L</w:t>
      </w:r>
      <w:r w:rsidRPr="005D6867">
        <w:rPr>
          <w:i/>
          <w:iCs/>
        </w:rPr>
        <w:t>ínea</w:t>
      </w:r>
      <w:r w:rsidR="00887848" w:rsidRPr="005D6867">
        <w:rPr>
          <w:i/>
          <w:iCs/>
        </w:rPr>
        <w:t xml:space="preserve"> base de Costo </w:t>
      </w:r>
      <w:r w:rsidR="005D6867" w:rsidRPr="005D6867">
        <w:rPr>
          <w:i/>
          <w:iCs/>
        </w:rPr>
        <w:t xml:space="preserve">trimestral </w:t>
      </w:r>
      <w:r w:rsidR="00887848" w:rsidRPr="005D6867">
        <w:rPr>
          <w:i/>
          <w:iCs/>
        </w:rPr>
        <w:t>del proyecto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0"/>
      </w:tblGrid>
      <w:tr w:rsidR="00877828" w14:paraId="2A8948D0" w14:textId="77777777" w:rsidTr="0016123A">
        <w:trPr>
          <w:tblHeader/>
        </w:trPr>
        <w:tc>
          <w:tcPr>
            <w:tcW w:w="9260" w:type="dxa"/>
            <w:gridSpan w:val="2"/>
            <w:tcBorders>
              <w:top w:val="single" w:sz="4" w:space="0" w:color="auto"/>
              <w:bottom w:val="single" w:sz="4" w:space="0" w:color="auto"/>
            </w:tcBorders>
          </w:tcPr>
          <w:p w14:paraId="5E92385E" w14:textId="394F09F6" w:rsidR="00877828" w:rsidRDefault="009A57E7" w:rsidP="00C60757">
            <w:pPr>
              <w:ind w:firstLine="0"/>
              <w:jc w:val="center"/>
              <w:rPr>
                <w:i/>
                <w:iCs/>
              </w:rPr>
            </w:pPr>
            <w:r>
              <w:rPr>
                <w:i/>
                <w:iCs/>
              </w:rPr>
              <w:t>Línea</w:t>
            </w:r>
            <w:r w:rsidR="00877828">
              <w:rPr>
                <w:i/>
                <w:iCs/>
              </w:rPr>
              <w:t xml:space="preserve"> de base </w:t>
            </w:r>
            <w:r w:rsidR="00C60757">
              <w:rPr>
                <w:i/>
                <w:iCs/>
              </w:rPr>
              <w:t>de Costo Trimestral</w:t>
            </w:r>
          </w:p>
        </w:tc>
      </w:tr>
      <w:tr w:rsidR="00D15BCE" w14:paraId="31BBEE21" w14:textId="77777777" w:rsidTr="0016123A">
        <w:trPr>
          <w:tblHeader/>
        </w:trPr>
        <w:tc>
          <w:tcPr>
            <w:tcW w:w="4630" w:type="dxa"/>
            <w:tcBorders>
              <w:top w:val="single" w:sz="4" w:space="0" w:color="auto"/>
            </w:tcBorders>
          </w:tcPr>
          <w:p w14:paraId="01741248" w14:textId="4F3F4B96" w:rsidR="00D15BCE" w:rsidRPr="00CF2641" w:rsidRDefault="00971782" w:rsidP="005D6867">
            <w:pPr>
              <w:ind w:firstLine="0"/>
            </w:pPr>
            <w:r w:rsidRPr="00CF2641">
              <w:t>Trimestre</w:t>
            </w:r>
          </w:p>
        </w:tc>
        <w:tc>
          <w:tcPr>
            <w:tcW w:w="4630" w:type="dxa"/>
            <w:tcBorders>
              <w:top w:val="single" w:sz="4" w:space="0" w:color="auto"/>
            </w:tcBorders>
          </w:tcPr>
          <w:p w14:paraId="5CEE017D" w14:textId="55ED0552" w:rsidR="00D15BCE" w:rsidRPr="00CF2641" w:rsidRDefault="00DB1B8B" w:rsidP="005D6867">
            <w:pPr>
              <w:ind w:firstLine="0"/>
            </w:pPr>
            <w:r w:rsidRPr="00CF2641">
              <w:t>Línea</w:t>
            </w:r>
            <w:r w:rsidR="00971782" w:rsidRPr="00CF2641">
              <w:t xml:space="preserve"> base </w:t>
            </w:r>
            <w:r w:rsidRPr="00CF2641">
              <w:t>Costo</w:t>
            </w:r>
          </w:p>
        </w:tc>
      </w:tr>
      <w:tr w:rsidR="00CF2641" w14:paraId="3820C1C8" w14:textId="77777777" w:rsidTr="009A5669">
        <w:tc>
          <w:tcPr>
            <w:tcW w:w="4630" w:type="dxa"/>
          </w:tcPr>
          <w:p w14:paraId="02BFEE58" w14:textId="2CB89BE5" w:rsidR="00CF2641" w:rsidRPr="00CF2641" w:rsidRDefault="00CF2641" w:rsidP="005D6867">
            <w:pPr>
              <w:ind w:firstLine="0"/>
            </w:pPr>
            <w:r>
              <w:t>Primer Trimestre</w:t>
            </w:r>
          </w:p>
        </w:tc>
        <w:tc>
          <w:tcPr>
            <w:tcW w:w="4630" w:type="dxa"/>
          </w:tcPr>
          <w:p w14:paraId="18275627" w14:textId="5FABC107" w:rsidR="00CF2641" w:rsidRPr="00CF2641" w:rsidRDefault="005F37F2" w:rsidP="005D6867">
            <w:pPr>
              <w:ind w:firstLine="0"/>
            </w:pPr>
            <w:r w:rsidRPr="007A6549">
              <w:t>₡</w:t>
            </w:r>
            <w:r>
              <w:t xml:space="preserve"> </w:t>
            </w:r>
            <w:r w:rsidR="00E12732">
              <w:t>3</w:t>
            </w:r>
            <w:r w:rsidR="00341F35">
              <w:t>8</w:t>
            </w:r>
            <w:r>
              <w:t>.</w:t>
            </w:r>
            <w:r w:rsidR="00D22E2B">
              <w:t>25</w:t>
            </w:r>
            <w:r>
              <w:t>0.000</w:t>
            </w:r>
          </w:p>
        </w:tc>
      </w:tr>
      <w:tr w:rsidR="00CF2641" w14:paraId="3D106F3C" w14:textId="77777777" w:rsidTr="009A5669">
        <w:tc>
          <w:tcPr>
            <w:tcW w:w="4630" w:type="dxa"/>
          </w:tcPr>
          <w:p w14:paraId="037CA893" w14:textId="55A2BA95" w:rsidR="00CF2641" w:rsidRPr="00CF2641" w:rsidRDefault="00CD4779" w:rsidP="005D6867">
            <w:pPr>
              <w:ind w:firstLine="0"/>
            </w:pPr>
            <w:r>
              <w:t>Segundo Trimestre</w:t>
            </w:r>
          </w:p>
        </w:tc>
        <w:tc>
          <w:tcPr>
            <w:tcW w:w="4630" w:type="dxa"/>
          </w:tcPr>
          <w:p w14:paraId="605BCE91" w14:textId="46EC471C" w:rsidR="00CF2641" w:rsidRPr="00CF2641" w:rsidRDefault="005F37F2" w:rsidP="005D6867">
            <w:pPr>
              <w:ind w:firstLine="0"/>
            </w:pPr>
            <w:r w:rsidRPr="007A6549">
              <w:t>₡</w:t>
            </w:r>
            <w:r>
              <w:t xml:space="preserve"> 42.675.000</w:t>
            </w:r>
          </w:p>
        </w:tc>
      </w:tr>
      <w:tr w:rsidR="00A81DE8" w14:paraId="09878F2E" w14:textId="77777777" w:rsidTr="009A5669">
        <w:tc>
          <w:tcPr>
            <w:tcW w:w="4630" w:type="dxa"/>
          </w:tcPr>
          <w:p w14:paraId="58B69B5D" w14:textId="4A7234E4" w:rsidR="00A81DE8" w:rsidRDefault="00A81DE8" w:rsidP="005D6867">
            <w:pPr>
              <w:ind w:firstLine="0"/>
            </w:pPr>
            <w:r>
              <w:t>Tercer Trimestre</w:t>
            </w:r>
          </w:p>
        </w:tc>
        <w:tc>
          <w:tcPr>
            <w:tcW w:w="4630" w:type="dxa"/>
          </w:tcPr>
          <w:p w14:paraId="70731207" w14:textId="373B31F3" w:rsidR="00A81DE8" w:rsidRPr="007A6549" w:rsidRDefault="00A81DE8" w:rsidP="005D6867">
            <w:pPr>
              <w:ind w:firstLine="0"/>
            </w:pPr>
            <w:r w:rsidRPr="007A6549">
              <w:t>₡</w:t>
            </w:r>
            <w:r>
              <w:t xml:space="preserve"> 40.</w:t>
            </w:r>
            <w:r w:rsidR="00070357">
              <w:t>3</w:t>
            </w:r>
            <w:r>
              <w:t>75.000</w:t>
            </w:r>
          </w:p>
        </w:tc>
      </w:tr>
      <w:tr w:rsidR="00CF2641" w14:paraId="1AFC52D2" w14:textId="77777777" w:rsidTr="009A5669">
        <w:tc>
          <w:tcPr>
            <w:tcW w:w="4630" w:type="dxa"/>
          </w:tcPr>
          <w:p w14:paraId="7FDBEBD0" w14:textId="5908CF74" w:rsidR="00CF2641" w:rsidRPr="00CF2641" w:rsidRDefault="00CD4779" w:rsidP="005D6867">
            <w:pPr>
              <w:ind w:firstLine="0"/>
            </w:pPr>
            <w:r>
              <w:t>Cuarto Trimestre</w:t>
            </w:r>
          </w:p>
        </w:tc>
        <w:tc>
          <w:tcPr>
            <w:tcW w:w="4630" w:type="dxa"/>
          </w:tcPr>
          <w:p w14:paraId="32F27842" w14:textId="1AE2DA2B" w:rsidR="00CF2641" w:rsidRPr="00CF2641" w:rsidRDefault="005F37F2" w:rsidP="005D6867">
            <w:pPr>
              <w:ind w:firstLine="0"/>
            </w:pPr>
            <w:r w:rsidRPr="007A6549">
              <w:t>₡</w:t>
            </w:r>
            <w:r>
              <w:t xml:space="preserve"> </w:t>
            </w:r>
            <w:r w:rsidR="00C05745">
              <w:t>180</w:t>
            </w:r>
            <w:r>
              <w:t>.</w:t>
            </w:r>
            <w:r w:rsidR="00C05745">
              <w:t>000</w:t>
            </w:r>
            <w:r>
              <w:t>.000</w:t>
            </w:r>
          </w:p>
        </w:tc>
      </w:tr>
      <w:tr w:rsidR="00CF2641" w14:paraId="1BE2A3DE" w14:textId="77777777" w:rsidTr="009A5669">
        <w:tc>
          <w:tcPr>
            <w:tcW w:w="4630" w:type="dxa"/>
          </w:tcPr>
          <w:p w14:paraId="5F7D2AF7" w14:textId="3611FB68" w:rsidR="00CF2641" w:rsidRPr="00CF2641" w:rsidRDefault="00CD4779" w:rsidP="005D6867">
            <w:pPr>
              <w:ind w:firstLine="0"/>
            </w:pPr>
            <w:r>
              <w:t xml:space="preserve">Quinto </w:t>
            </w:r>
            <w:r w:rsidR="007340AB">
              <w:t>Trimestre</w:t>
            </w:r>
          </w:p>
        </w:tc>
        <w:tc>
          <w:tcPr>
            <w:tcW w:w="4630" w:type="dxa"/>
          </w:tcPr>
          <w:p w14:paraId="5FE629E8" w14:textId="1C9FE1D4" w:rsidR="00CF2641" w:rsidRPr="00CF2641" w:rsidRDefault="007340AB" w:rsidP="005D6867">
            <w:pPr>
              <w:ind w:firstLine="0"/>
            </w:pPr>
            <w:r w:rsidRPr="007A6549">
              <w:t>₡</w:t>
            </w:r>
            <w:r>
              <w:t xml:space="preserve"> 3</w:t>
            </w:r>
            <w:r w:rsidR="00C05745">
              <w:t>21</w:t>
            </w:r>
            <w:r>
              <w:t>.</w:t>
            </w:r>
            <w:r w:rsidR="00C05745">
              <w:t>0</w:t>
            </w:r>
            <w:r>
              <w:t>00.000</w:t>
            </w:r>
          </w:p>
        </w:tc>
      </w:tr>
      <w:tr w:rsidR="00C226DF" w14:paraId="1CF54CA7" w14:textId="77777777" w:rsidTr="009A5669">
        <w:tc>
          <w:tcPr>
            <w:tcW w:w="4630" w:type="dxa"/>
          </w:tcPr>
          <w:p w14:paraId="3AEED991" w14:textId="5E00D1CA" w:rsidR="00C226DF" w:rsidRDefault="00C226DF" w:rsidP="005D6867">
            <w:pPr>
              <w:ind w:firstLine="0"/>
            </w:pPr>
            <w:r>
              <w:t>Sexto Trimestre</w:t>
            </w:r>
          </w:p>
        </w:tc>
        <w:tc>
          <w:tcPr>
            <w:tcW w:w="4630" w:type="dxa"/>
          </w:tcPr>
          <w:p w14:paraId="781D73ED" w14:textId="5CEA197F" w:rsidR="00C226DF" w:rsidRPr="00CF2641" w:rsidRDefault="00C05745" w:rsidP="005D6867">
            <w:pPr>
              <w:ind w:firstLine="0"/>
            </w:pPr>
            <w:r w:rsidRPr="007A6549">
              <w:t>₡</w:t>
            </w:r>
            <w:r>
              <w:t xml:space="preserve"> 223.450.000</w:t>
            </w:r>
          </w:p>
        </w:tc>
      </w:tr>
      <w:tr w:rsidR="00C226DF" w14:paraId="28E6C2FA" w14:textId="77777777" w:rsidTr="00424C19">
        <w:tc>
          <w:tcPr>
            <w:tcW w:w="4630" w:type="dxa"/>
          </w:tcPr>
          <w:p w14:paraId="5FE6E9A5" w14:textId="468BB2BF" w:rsidR="00C226DF" w:rsidRDefault="00C226DF" w:rsidP="005D6867">
            <w:pPr>
              <w:ind w:firstLine="0"/>
            </w:pPr>
            <w:r>
              <w:t>Cierre</w:t>
            </w:r>
          </w:p>
        </w:tc>
        <w:tc>
          <w:tcPr>
            <w:tcW w:w="4630" w:type="dxa"/>
          </w:tcPr>
          <w:p w14:paraId="389E3868" w14:textId="30DF1649" w:rsidR="00C226DF" w:rsidRPr="00CF2641" w:rsidRDefault="00877828" w:rsidP="005D6867">
            <w:pPr>
              <w:ind w:firstLine="0"/>
            </w:pPr>
            <w:r w:rsidRPr="007A6549">
              <w:t>₡</w:t>
            </w:r>
            <w:r>
              <w:t xml:space="preserve"> 4.250.000</w:t>
            </w:r>
          </w:p>
        </w:tc>
      </w:tr>
      <w:tr w:rsidR="00424C19" w14:paraId="14BD9C6A" w14:textId="77777777" w:rsidTr="009A5669">
        <w:tc>
          <w:tcPr>
            <w:tcW w:w="4630" w:type="dxa"/>
            <w:tcBorders>
              <w:bottom w:val="single" w:sz="4" w:space="0" w:color="auto"/>
            </w:tcBorders>
          </w:tcPr>
          <w:p w14:paraId="36D5F2BA" w14:textId="2E7F179E" w:rsidR="00424C19" w:rsidRDefault="00424C19" w:rsidP="00424C19">
            <w:pPr>
              <w:ind w:firstLine="0"/>
            </w:pPr>
            <w:r>
              <w:t>Total</w:t>
            </w:r>
          </w:p>
        </w:tc>
        <w:tc>
          <w:tcPr>
            <w:tcW w:w="4630" w:type="dxa"/>
            <w:tcBorders>
              <w:bottom w:val="single" w:sz="4" w:space="0" w:color="auto"/>
            </w:tcBorders>
          </w:tcPr>
          <w:p w14:paraId="48CDA848" w14:textId="0354F9B7" w:rsidR="00424C19" w:rsidRPr="007A6549" w:rsidRDefault="00315043" w:rsidP="00424C19">
            <w:pPr>
              <w:ind w:firstLine="0"/>
            </w:pPr>
            <w:r w:rsidRPr="007A6549">
              <w:t>₡</w:t>
            </w:r>
            <w:r>
              <w:t xml:space="preserve"> 850.000.000</w:t>
            </w:r>
          </w:p>
        </w:tc>
      </w:tr>
    </w:tbl>
    <w:p w14:paraId="6F5F8F0F" w14:textId="6445EAED" w:rsidR="00C24EB3" w:rsidRDefault="009A5669" w:rsidP="005D6867">
      <w:pPr>
        <w:ind w:firstLine="0"/>
      </w:pPr>
      <w:r w:rsidRPr="0045353F">
        <w:rPr>
          <w:i/>
          <w:iCs/>
        </w:rPr>
        <w:t>Nota:</w:t>
      </w:r>
      <w:r>
        <w:t xml:space="preserve"> La tabla</w:t>
      </w:r>
      <w:r w:rsidR="00257B87">
        <w:t xml:space="preserve">, muestra el costo de la línea base </w:t>
      </w:r>
      <w:r w:rsidR="009A57E7">
        <w:t>trimestral</w:t>
      </w:r>
      <w:r w:rsidR="00257B87">
        <w:t xml:space="preserve"> </w:t>
      </w:r>
      <w:r w:rsidR="009A57E7">
        <w:t>del</w:t>
      </w:r>
      <w:r w:rsidR="00257B87">
        <w:t xml:space="preserve"> proyecto. </w:t>
      </w:r>
      <w:r w:rsidR="0016123A">
        <w:t>Elaboración propia</w:t>
      </w:r>
    </w:p>
    <w:p w14:paraId="4B5BF837" w14:textId="4809EDDD" w:rsidR="00D90D95" w:rsidRDefault="00D90D95" w:rsidP="00D90D95">
      <w:pPr>
        <w:ind w:firstLine="708"/>
      </w:pPr>
      <w:r w:rsidRPr="00D90D95">
        <w:t>El costo presupuestado para el período programado</w:t>
      </w:r>
      <w:r w:rsidR="003B29FD">
        <w:t xml:space="preserve"> que es el </w:t>
      </w:r>
      <w:r w:rsidRPr="00D90D95">
        <w:t>costo planificado para cada trimestre (3 meses)</w:t>
      </w:r>
      <w:r w:rsidR="003B29FD">
        <w:t>;</w:t>
      </w:r>
      <w:r w:rsidRPr="00D90D95">
        <w:t xml:space="preserve"> es una medida del costo planificado contra el cual se compara el costo real.</w:t>
      </w:r>
    </w:p>
    <w:p w14:paraId="5550106F" w14:textId="1891DFC6" w:rsidR="00912ABC" w:rsidRDefault="00912ABC" w:rsidP="005D6867">
      <w:pPr>
        <w:ind w:firstLine="0"/>
      </w:pPr>
      <w:r>
        <w:t xml:space="preserve">Ver figura </w:t>
      </w:r>
      <w:r w:rsidR="005F3505">
        <w:t>1</w:t>
      </w:r>
      <w:r w:rsidR="00880045">
        <w:t>5</w:t>
      </w:r>
      <w:r w:rsidR="005F3505">
        <w:t>,</w:t>
      </w:r>
      <w:r w:rsidR="007D42D1">
        <w:t xml:space="preserve"> </w:t>
      </w:r>
      <w:r w:rsidR="00D22CB9">
        <w:t xml:space="preserve">con </w:t>
      </w:r>
      <w:r w:rsidR="00B87198">
        <w:t>el gráfico de la línea base</w:t>
      </w:r>
      <w:r w:rsidR="00691926">
        <w:t xml:space="preserve"> de costos</w:t>
      </w:r>
      <w:r w:rsidR="00B87198">
        <w:t xml:space="preserve"> trimestral del proyecto</w:t>
      </w:r>
      <w:r w:rsidR="001D6295">
        <w:t>:</w:t>
      </w:r>
    </w:p>
    <w:p w14:paraId="41ABF2B7" w14:textId="77777777" w:rsidR="002C43F4" w:rsidRDefault="002C43F4" w:rsidP="00C20810">
      <w:pPr>
        <w:pStyle w:val="Figura1"/>
      </w:pPr>
    </w:p>
    <w:p w14:paraId="0472F853" w14:textId="77777777" w:rsidR="002C43F4" w:rsidRDefault="002C43F4" w:rsidP="00C20810">
      <w:pPr>
        <w:pStyle w:val="Figura1"/>
      </w:pPr>
    </w:p>
    <w:p w14:paraId="165F5AF5" w14:textId="77777777" w:rsidR="002C43F4" w:rsidRDefault="002C43F4" w:rsidP="00C20810">
      <w:pPr>
        <w:pStyle w:val="Figura1"/>
      </w:pPr>
    </w:p>
    <w:p w14:paraId="6D27377A" w14:textId="77777777" w:rsidR="002C43F4" w:rsidRDefault="002C43F4" w:rsidP="00C20810">
      <w:pPr>
        <w:pStyle w:val="Figura1"/>
      </w:pPr>
    </w:p>
    <w:p w14:paraId="4620F0A4" w14:textId="77777777" w:rsidR="002C43F4" w:rsidRDefault="002C43F4" w:rsidP="00C20810">
      <w:pPr>
        <w:pStyle w:val="Figura1"/>
      </w:pPr>
    </w:p>
    <w:p w14:paraId="754396CF" w14:textId="77777777" w:rsidR="002C43F4" w:rsidRDefault="002C43F4" w:rsidP="00C20810">
      <w:pPr>
        <w:pStyle w:val="Figura1"/>
      </w:pPr>
    </w:p>
    <w:p w14:paraId="64A1186C" w14:textId="77777777" w:rsidR="002C43F4" w:rsidRDefault="002C43F4" w:rsidP="00C20810">
      <w:pPr>
        <w:pStyle w:val="Figura1"/>
      </w:pPr>
    </w:p>
    <w:p w14:paraId="6DA70E5D" w14:textId="3CFD8341" w:rsidR="00EB61D8" w:rsidRPr="00D80CA8" w:rsidRDefault="003C5647" w:rsidP="00C20810">
      <w:pPr>
        <w:pStyle w:val="Figura1"/>
        <w:rPr>
          <w:color w:val="FFFFFF" w:themeColor="background1"/>
        </w:rPr>
      </w:pPr>
      <w:bookmarkStart w:id="289" w:name="_Toc197282346"/>
      <w:r w:rsidRPr="003C5647">
        <w:lastRenderedPageBreak/>
        <w:t>Figura</w:t>
      </w:r>
      <w:r w:rsidR="00DB2F4A">
        <w:t xml:space="preserve"> 1</w:t>
      </w:r>
      <w:r w:rsidR="00880045">
        <w:t>5</w:t>
      </w:r>
      <w:r w:rsidRPr="003C5647">
        <w:t xml:space="preserve"> </w:t>
      </w:r>
      <w:r w:rsidRPr="00D80CA8">
        <w:rPr>
          <w:color w:val="FFFFFF" w:themeColor="background1"/>
        </w:rPr>
        <w:t>Línea base trimestral del proyecto</w:t>
      </w:r>
      <w:bookmarkEnd w:id="289"/>
    </w:p>
    <w:p w14:paraId="781505DB" w14:textId="598EAA07" w:rsidR="003C5647" w:rsidRPr="00DB2F4A" w:rsidRDefault="003C5647" w:rsidP="00D80CA8">
      <w:pPr>
        <w:ind w:firstLine="708"/>
        <w:rPr>
          <w:i/>
          <w:iCs/>
        </w:rPr>
      </w:pPr>
      <w:r w:rsidRPr="00DB2F4A">
        <w:rPr>
          <w:i/>
          <w:iCs/>
        </w:rPr>
        <w:t>Línea base trimestral del proyecto</w:t>
      </w:r>
    </w:p>
    <w:p w14:paraId="74FDD5BD" w14:textId="70E9F2C9" w:rsidR="00912ABC" w:rsidRPr="001907CE" w:rsidRDefault="00912ABC" w:rsidP="00377FA9">
      <w:pPr>
        <w:ind w:firstLine="0"/>
        <w:jc w:val="center"/>
      </w:pPr>
      <w:r>
        <w:rPr>
          <w:noProof/>
        </w:rPr>
        <w:drawing>
          <wp:inline distT="0" distB="0" distL="0" distR="0" wp14:anchorId="5A13F1B1" wp14:editId="264B52C7">
            <wp:extent cx="3954780" cy="2458238"/>
            <wp:effectExtent l="0" t="0" r="7620" b="0"/>
            <wp:docPr id="1495686265" name="Picture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86265" name="Picture 1" descr="A graph of a bar graph&#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4005764" cy="2489929"/>
                    </a:xfrm>
                    <a:prstGeom prst="rect">
                      <a:avLst/>
                    </a:prstGeom>
                  </pic:spPr>
                </pic:pic>
              </a:graphicData>
            </a:graphic>
          </wp:inline>
        </w:drawing>
      </w:r>
    </w:p>
    <w:p w14:paraId="1693AAAE" w14:textId="325FC4A9" w:rsidR="00887848" w:rsidRPr="00231694" w:rsidRDefault="00091881" w:rsidP="009A1836">
      <w:pPr>
        <w:ind w:firstLine="0"/>
        <w:rPr>
          <w:szCs w:val="22"/>
        </w:rPr>
      </w:pPr>
      <w:r w:rsidRPr="0045353F">
        <w:rPr>
          <w:i/>
          <w:iCs/>
          <w:szCs w:val="22"/>
        </w:rPr>
        <w:t>Nota:</w:t>
      </w:r>
      <w:r w:rsidRPr="00231694">
        <w:rPr>
          <w:szCs w:val="22"/>
        </w:rPr>
        <w:t xml:space="preserve"> </w:t>
      </w:r>
      <w:r w:rsidR="006E2837" w:rsidRPr="00231694">
        <w:rPr>
          <w:szCs w:val="22"/>
        </w:rPr>
        <w:t>La figura muestra</w:t>
      </w:r>
      <w:r w:rsidR="00E74761" w:rsidRPr="00231694">
        <w:rPr>
          <w:szCs w:val="22"/>
        </w:rPr>
        <w:t xml:space="preserve"> la línea base trimestral del proyecto. Elaboración propia</w:t>
      </w:r>
    </w:p>
    <w:p w14:paraId="1414F99E" w14:textId="70A566C3" w:rsidR="00A80D79" w:rsidRDefault="00E046C9" w:rsidP="0029323A">
      <w:pPr>
        <w:ind w:firstLine="708"/>
      </w:pPr>
      <w:r w:rsidRPr="00E046C9">
        <w:t xml:space="preserve">Este costo acumulativo de los costos planificados hasta el final de cada trimestre ayuda a rastrear cómo están evolucionando </w:t>
      </w:r>
      <w:r w:rsidR="00A80D79">
        <w:t>los</w:t>
      </w:r>
      <w:r w:rsidRPr="00E046C9">
        <w:t xml:space="preserve"> costos a lo largo del </w:t>
      </w:r>
      <w:proofErr w:type="gramStart"/>
      <w:r w:rsidRPr="00E046C9">
        <w:t>tiempo</w:t>
      </w:r>
      <w:proofErr w:type="gramEnd"/>
      <w:r w:rsidRPr="00E046C9">
        <w:t xml:space="preserve"> es decir, cómo se está asignando y consumiendo </w:t>
      </w:r>
      <w:r w:rsidR="00A80D79">
        <w:t>el</w:t>
      </w:r>
      <w:r w:rsidRPr="00E046C9">
        <w:t xml:space="preserve"> presupuesto a medida que el proyecto avanz</w:t>
      </w:r>
      <w:r w:rsidR="00F6446D">
        <w:t>a</w:t>
      </w:r>
      <w:r w:rsidRPr="00E046C9">
        <w:t>.</w:t>
      </w:r>
    </w:p>
    <w:p w14:paraId="7AEA4F85" w14:textId="06696359" w:rsidR="003B0FF2" w:rsidRPr="004224A6" w:rsidRDefault="003B0FF2" w:rsidP="0029323A">
      <w:pPr>
        <w:ind w:firstLine="708"/>
      </w:pPr>
      <w:r>
        <w:t>En la siguiente tabla se desglosan la línea base de costos trimestral acumulado del proyecto.</w:t>
      </w:r>
    </w:p>
    <w:p w14:paraId="725E9A16" w14:textId="1C1702BD" w:rsidR="0029323A" w:rsidRPr="00E63DF0" w:rsidRDefault="0029323A" w:rsidP="0002456B">
      <w:pPr>
        <w:pStyle w:val="Caption"/>
        <w:numPr>
          <w:ilvl w:val="0"/>
          <w:numId w:val="0"/>
        </w:numPr>
        <w:rPr>
          <w:b w:val="0"/>
          <w:bCs w:val="0"/>
          <w:color w:val="FFFFFF" w:themeColor="background1"/>
        </w:rPr>
      </w:pPr>
      <w:bookmarkStart w:id="290" w:name="_Toc195292624"/>
      <w:bookmarkStart w:id="291" w:name="_Toc195293401"/>
      <w:bookmarkStart w:id="292" w:name="_Toc197279557"/>
      <w:r w:rsidRPr="00F41743">
        <w:t>Tabla 1</w:t>
      </w:r>
      <w:r w:rsidR="00F41743">
        <w:t xml:space="preserve">6 </w:t>
      </w:r>
      <w:r w:rsidR="00F41743" w:rsidRPr="00E63DF0">
        <w:rPr>
          <w:b w:val="0"/>
          <w:bCs w:val="0"/>
          <w:color w:val="FFFFFF" w:themeColor="background1"/>
        </w:rPr>
        <w:t>L</w:t>
      </w:r>
      <w:r w:rsidRPr="00E63DF0">
        <w:rPr>
          <w:b w:val="0"/>
          <w:bCs w:val="0"/>
          <w:color w:val="FFFFFF" w:themeColor="background1"/>
        </w:rPr>
        <w:t>ínea base de Costo trimestral del proyecto</w:t>
      </w:r>
      <w:bookmarkEnd w:id="290"/>
      <w:bookmarkEnd w:id="291"/>
      <w:bookmarkEnd w:id="292"/>
    </w:p>
    <w:p w14:paraId="324A2F96" w14:textId="0312FC48" w:rsidR="0029323A" w:rsidRDefault="0029323A" w:rsidP="0029323A">
      <w:pPr>
        <w:ind w:firstLine="0"/>
        <w:rPr>
          <w:i/>
          <w:iCs/>
        </w:rPr>
      </w:pPr>
      <w:r>
        <w:rPr>
          <w:i/>
          <w:iCs/>
        </w:rPr>
        <w:t>L</w:t>
      </w:r>
      <w:r w:rsidRPr="005D6867">
        <w:rPr>
          <w:i/>
          <w:iCs/>
        </w:rPr>
        <w:t xml:space="preserve">ínea base de Costo trimestral </w:t>
      </w:r>
      <w:r>
        <w:rPr>
          <w:i/>
          <w:iCs/>
        </w:rPr>
        <w:t xml:space="preserve">acumulado </w:t>
      </w:r>
      <w:r w:rsidRPr="005D6867">
        <w:rPr>
          <w:i/>
          <w:iCs/>
        </w:rPr>
        <w:t>del proyecto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0"/>
      </w:tblGrid>
      <w:tr w:rsidR="0029323A" w14:paraId="03B5A375" w14:textId="77777777" w:rsidTr="0069588A">
        <w:trPr>
          <w:tblHeader/>
        </w:trPr>
        <w:tc>
          <w:tcPr>
            <w:tcW w:w="9260" w:type="dxa"/>
            <w:gridSpan w:val="2"/>
            <w:tcBorders>
              <w:top w:val="single" w:sz="4" w:space="0" w:color="auto"/>
              <w:bottom w:val="single" w:sz="4" w:space="0" w:color="auto"/>
            </w:tcBorders>
          </w:tcPr>
          <w:p w14:paraId="63104F0D" w14:textId="03B064A2" w:rsidR="0029323A" w:rsidRDefault="0029323A" w:rsidP="0069588A">
            <w:pPr>
              <w:ind w:firstLine="0"/>
              <w:jc w:val="center"/>
              <w:rPr>
                <w:i/>
                <w:iCs/>
              </w:rPr>
            </w:pPr>
            <w:r>
              <w:rPr>
                <w:i/>
                <w:iCs/>
              </w:rPr>
              <w:t>Línea de base de Costo Trimestral</w:t>
            </w:r>
            <w:r w:rsidR="00C74321">
              <w:rPr>
                <w:i/>
                <w:iCs/>
              </w:rPr>
              <w:t xml:space="preserve"> Acumulado</w:t>
            </w:r>
          </w:p>
        </w:tc>
      </w:tr>
      <w:tr w:rsidR="0029323A" w14:paraId="43DB4A8A" w14:textId="77777777" w:rsidTr="0069588A">
        <w:trPr>
          <w:tblHeader/>
        </w:trPr>
        <w:tc>
          <w:tcPr>
            <w:tcW w:w="4630" w:type="dxa"/>
            <w:tcBorders>
              <w:top w:val="single" w:sz="4" w:space="0" w:color="auto"/>
            </w:tcBorders>
          </w:tcPr>
          <w:p w14:paraId="6A4C6B09" w14:textId="77777777" w:rsidR="0029323A" w:rsidRPr="00CF2641" w:rsidRDefault="0029323A" w:rsidP="0069588A">
            <w:pPr>
              <w:ind w:firstLine="0"/>
            </w:pPr>
            <w:r w:rsidRPr="00CF2641">
              <w:t>Trimestre</w:t>
            </w:r>
          </w:p>
        </w:tc>
        <w:tc>
          <w:tcPr>
            <w:tcW w:w="4630" w:type="dxa"/>
            <w:tcBorders>
              <w:top w:val="single" w:sz="4" w:space="0" w:color="auto"/>
            </w:tcBorders>
          </w:tcPr>
          <w:p w14:paraId="10B32691" w14:textId="77777777" w:rsidR="0029323A" w:rsidRPr="00CF2641" w:rsidRDefault="0029323A" w:rsidP="0069588A">
            <w:pPr>
              <w:ind w:firstLine="0"/>
            </w:pPr>
            <w:r w:rsidRPr="00CF2641">
              <w:t>Línea base Costo</w:t>
            </w:r>
          </w:p>
        </w:tc>
      </w:tr>
      <w:tr w:rsidR="0029323A" w14:paraId="51D5074B" w14:textId="77777777" w:rsidTr="0069588A">
        <w:tc>
          <w:tcPr>
            <w:tcW w:w="4630" w:type="dxa"/>
          </w:tcPr>
          <w:p w14:paraId="4EC75D02" w14:textId="77777777" w:rsidR="0029323A" w:rsidRPr="00CF2641" w:rsidRDefault="0029323A" w:rsidP="0069588A">
            <w:pPr>
              <w:ind w:firstLine="0"/>
            </w:pPr>
            <w:r>
              <w:t>Primer Trimestre</w:t>
            </w:r>
          </w:p>
        </w:tc>
        <w:tc>
          <w:tcPr>
            <w:tcW w:w="4630" w:type="dxa"/>
          </w:tcPr>
          <w:p w14:paraId="5147FD80" w14:textId="23EEFCD5" w:rsidR="0029323A" w:rsidRPr="00CF2641" w:rsidRDefault="0029323A" w:rsidP="0069588A">
            <w:pPr>
              <w:ind w:firstLine="0"/>
            </w:pPr>
            <w:r w:rsidRPr="007A6549">
              <w:t>₡</w:t>
            </w:r>
            <w:r>
              <w:t xml:space="preserve"> 38.</w:t>
            </w:r>
            <w:r w:rsidR="00A81DE8">
              <w:t>25</w:t>
            </w:r>
            <w:r>
              <w:t>0.000</w:t>
            </w:r>
          </w:p>
        </w:tc>
      </w:tr>
      <w:tr w:rsidR="0029323A" w14:paraId="10EEB5DD" w14:textId="77777777" w:rsidTr="0069588A">
        <w:tc>
          <w:tcPr>
            <w:tcW w:w="4630" w:type="dxa"/>
          </w:tcPr>
          <w:p w14:paraId="7485A262" w14:textId="77777777" w:rsidR="0029323A" w:rsidRPr="00CF2641" w:rsidRDefault="0029323A" w:rsidP="0069588A">
            <w:pPr>
              <w:ind w:firstLine="0"/>
            </w:pPr>
            <w:r>
              <w:t>Segundo Trimestre</w:t>
            </w:r>
          </w:p>
        </w:tc>
        <w:tc>
          <w:tcPr>
            <w:tcW w:w="4630" w:type="dxa"/>
          </w:tcPr>
          <w:p w14:paraId="45B37726" w14:textId="0030BAEB" w:rsidR="0029323A" w:rsidRPr="00CF2641" w:rsidRDefault="0029323A" w:rsidP="0069588A">
            <w:pPr>
              <w:ind w:firstLine="0"/>
            </w:pPr>
            <w:r w:rsidRPr="007A6549">
              <w:t>₡</w:t>
            </w:r>
            <w:r>
              <w:t xml:space="preserve"> </w:t>
            </w:r>
            <w:r w:rsidR="00A81DE8">
              <w:t>80.925.000</w:t>
            </w:r>
          </w:p>
        </w:tc>
      </w:tr>
      <w:tr w:rsidR="00C36511" w14:paraId="62461C37" w14:textId="77777777" w:rsidTr="0069588A">
        <w:tc>
          <w:tcPr>
            <w:tcW w:w="4630" w:type="dxa"/>
          </w:tcPr>
          <w:p w14:paraId="3676DAAD" w14:textId="2F2184D4" w:rsidR="00C36511" w:rsidRDefault="00C36511" w:rsidP="0069588A">
            <w:pPr>
              <w:ind w:firstLine="0"/>
            </w:pPr>
            <w:r>
              <w:t>Tercer Trimestre</w:t>
            </w:r>
          </w:p>
        </w:tc>
        <w:tc>
          <w:tcPr>
            <w:tcW w:w="4630" w:type="dxa"/>
          </w:tcPr>
          <w:p w14:paraId="08AFFB3E" w14:textId="5341DE4F" w:rsidR="00C36511" w:rsidRPr="007A6549" w:rsidRDefault="00C36511" w:rsidP="0069588A">
            <w:pPr>
              <w:ind w:firstLine="0"/>
            </w:pPr>
            <w:r w:rsidRPr="007A6549">
              <w:t>₡</w:t>
            </w:r>
            <w:r>
              <w:t xml:space="preserve"> </w:t>
            </w:r>
            <w:r w:rsidR="00C74321">
              <w:t>121</w:t>
            </w:r>
            <w:r>
              <w:t>.</w:t>
            </w:r>
            <w:r w:rsidR="00C74321">
              <w:t>300</w:t>
            </w:r>
            <w:r>
              <w:t>.000</w:t>
            </w:r>
          </w:p>
        </w:tc>
      </w:tr>
      <w:tr w:rsidR="0029323A" w14:paraId="4940D767" w14:textId="77777777" w:rsidTr="0069588A">
        <w:tc>
          <w:tcPr>
            <w:tcW w:w="4630" w:type="dxa"/>
          </w:tcPr>
          <w:p w14:paraId="30C39695" w14:textId="77777777" w:rsidR="0029323A" w:rsidRPr="00CF2641" w:rsidRDefault="0029323A" w:rsidP="0069588A">
            <w:pPr>
              <w:ind w:firstLine="0"/>
            </w:pPr>
            <w:r>
              <w:t>Cuarto Trimestre</w:t>
            </w:r>
          </w:p>
        </w:tc>
        <w:tc>
          <w:tcPr>
            <w:tcW w:w="4630" w:type="dxa"/>
          </w:tcPr>
          <w:p w14:paraId="5A74ADEA" w14:textId="630C3E34" w:rsidR="0029323A" w:rsidRPr="00CF2641" w:rsidRDefault="0029323A" w:rsidP="0069588A">
            <w:pPr>
              <w:ind w:firstLine="0"/>
            </w:pPr>
            <w:r w:rsidRPr="007A6549">
              <w:t>₡</w:t>
            </w:r>
            <w:r>
              <w:t xml:space="preserve"> </w:t>
            </w:r>
            <w:r w:rsidR="00503EE4">
              <w:t>301</w:t>
            </w:r>
            <w:r>
              <w:t>.</w:t>
            </w:r>
            <w:r w:rsidR="00503EE4">
              <w:t>3</w:t>
            </w:r>
            <w:r>
              <w:t>00.000</w:t>
            </w:r>
          </w:p>
        </w:tc>
      </w:tr>
      <w:tr w:rsidR="0029323A" w14:paraId="521B5BC2" w14:textId="77777777" w:rsidTr="0069588A">
        <w:tc>
          <w:tcPr>
            <w:tcW w:w="4630" w:type="dxa"/>
          </w:tcPr>
          <w:p w14:paraId="57946BC0" w14:textId="77777777" w:rsidR="0029323A" w:rsidRPr="00CF2641" w:rsidRDefault="0029323A" w:rsidP="0069588A">
            <w:pPr>
              <w:ind w:firstLine="0"/>
            </w:pPr>
            <w:r>
              <w:lastRenderedPageBreak/>
              <w:t>Quinto Trimestre</w:t>
            </w:r>
          </w:p>
        </w:tc>
        <w:tc>
          <w:tcPr>
            <w:tcW w:w="4630" w:type="dxa"/>
          </w:tcPr>
          <w:p w14:paraId="73F67CB7" w14:textId="4A6EC109" w:rsidR="0029323A" w:rsidRPr="00CF2641" w:rsidRDefault="0029323A" w:rsidP="0069588A">
            <w:pPr>
              <w:ind w:firstLine="0"/>
            </w:pPr>
            <w:r w:rsidRPr="007A6549">
              <w:t>₡</w:t>
            </w:r>
            <w:r>
              <w:t xml:space="preserve"> </w:t>
            </w:r>
            <w:r w:rsidR="00503EE4">
              <w:t>622</w:t>
            </w:r>
            <w:r>
              <w:t>.</w:t>
            </w:r>
            <w:r w:rsidR="00503EE4">
              <w:t>3</w:t>
            </w:r>
            <w:r>
              <w:t>00.000</w:t>
            </w:r>
          </w:p>
        </w:tc>
      </w:tr>
      <w:tr w:rsidR="0029323A" w14:paraId="0871CAA5" w14:textId="77777777" w:rsidTr="0069588A">
        <w:tc>
          <w:tcPr>
            <w:tcW w:w="4630" w:type="dxa"/>
          </w:tcPr>
          <w:p w14:paraId="7E9C153D" w14:textId="77777777" w:rsidR="0029323A" w:rsidRDefault="0029323A" w:rsidP="0069588A">
            <w:pPr>
              <w:ind w:firstLine="0"/>
            </w:pPr>
            <w:r>
              <w:t>Sexto Trimestre</w:t>
            </w:r>
          </w:p>
        </w:tc>
        <w:tc>
          <w:tcPr>
            <w:tcW w:w="4630" w:type="dxa"/>
          </w:tcPr>
          <w:p w14:paraId="44E7B75A" w14:textId="77EB42C0" w:rsidR="0029323A" w:rsidRPr="00CF2641" w:rsidRDefault="0029323A" w:rsidP="0069588A">
            <w:pPr>
              <w:ind w:firstLine="0"/>
            </w:pPr>
            <w:r w:rsidRPr="007A6549">
              <w:t>₡</w:t>
            </w:r>
            <w:r>
              <w:t xml:space="preserve"> </w:t>
            </w:r>
            <w:r w:rsidR="00437B03">
              <w:t>845</w:t>
            </w:r>
            <w:r>
              <w:t>.</w:t>
            </w:r>
            <w:r w:rsidR="00437B03">
              <w:t>7</w:t>
            </w:r>
            <w:r>
              <w:t>50.000</w:t>
            </w:r>
          </w:p>
        </w:tc>
      </w:tr>
      <w:tr w:rsidR="0029323A" w14:paraId="5C97889F" w14:textId="77777777" w:rsidTr="005F0794">
        <w:tc>
          <w:tcPr>
            <w:tcW w:w="4630" w:type="dxa"/>
          </w:tcPr>
          <w:p w14:paraId="1077D258" w14:textId="77777777" w:rsidR="0029323A" w:rsidRDefault="0029323A" w:rsidP="0069588A">
            <w:pPr>
              <w:ind w:firstLine="0"/>
            </w:pPr>
            <w:r>
              <w:t>Cierre</w:t>
            </w:r>
          </w:p>
        </w:tc>
        <w:tc>
          <w:tcPr>
            <w:tcW w:w="4630" w:type="dxa"/>
          </w:tcPr>
          <w:p w14:paraId="5FCD287F" w14:textId="42F535E2" w:rsidR="0029323A" w:rsidRPr="00CF2641" w:rsidRDefault="0029323A" w:rsidP="0069588A">
            <w:pPr>
              <w:ind w:firstLine="0"/>
            </w:pPr>
            <w:r w:rsidRPr="007A6549">
              <w:t>₡</w:t>
            </w:r>
            <w:r>
              <w:t xml:space="preserve"> </w:t>
            </w:r>
            <w:r w:rsidR="005F0794">
              <w:t>850</w:t>
            </w:r>
            <w:r>
              <w:t>.</w:t>
            </w:r>
            <w:r w:rsidR="005F0794">
              <w:t>00</w:t>
            </w:r>
            <w:r>
              <w:t>0.000</w:t>
            </w:r>
          </w:p>
        </w:tc>
      </w:tr>
      <w:tr w:rsidR="007A192F" w14:paraId="311FBBA1" w14:textId="77777777" w:rsidTr="005F0794">
        <w:tc>
          <w:tcPr>
            <w:tcW w:w="4630" w:type="dxa"/>
          </w:tcPr>
          <w:p w14:paraId="2967E45B" w14:textId="6E078E52" w:rsidR="007A192F" w:rsidRDefault="007A192F" w:rsidP="007A192F">
            <w:pPr>
              <w:ind w:firstLine="0"/>
            </w:pPr>
            <w:r>
              <w:t xml:space="preserve">Reserva de </w:t>
            </w:r>
            <w:r w:rsidR="00904D12">
              <w:t>gestión</w:t>
            </w:r>
          </w:p>
        </w:tc>
        <w:tc>
          <w:tcPr>
            <w:tcW w:w="4630" w:type="dxa"/>
          </w:tcPr>
          <w:p w14:paraId="11B03CF8" w14:textId="03CD913C" w:rsidR="007A192F" w:rsidRPr="007A6549" w:rsidRDefault="007A192F" w:rsidP="007A192F">
            <w:pPr>
              <w:ind w:firstLine="0"/>
            </w:pPr>
            <w:r w:rsidRPr="007A6549">
              <w:t>₡</w:t>
            </w:r>
            <w:r>
              <w:t xml:space="preserve"> 85.000.000</w:t>
            </w:r>
          </w:p>
        </w:tc>
      </w:tr>
      <w:tr w:rsidR="007A192F" w14:paraId="5FCA511A" w14:textId="77777777" w:rsidTr="0069588A">
        <w:tc>
          <w:tcPr>
            <w:tcW w:w="4630" w:type="dxa"/>
            <w:tcBorders>
              <w:bottom w:val="single" w:sz="4" w:space="0" w:color="auto"/>
            </w:tcBorders>
          </w:tcPr>
          <w:p w14:paraId="0F0EE380" w14:textId="610E7210" w:rsidR="007A192F" w:rsidRDefault="007A192F" w:rsidP="007A192F">
            <w:pPr>
              <w:ind w:firstLine="0"/>
            </w:pPr>
            <w:r>
              <w:t>Presupuesto Final</w:t>
            </w:r>
          </w:p>
        </w:tc>
        <w:tc>
          <w:tcPr>
            <w:tcW w:w="4630" w:type="dxa"/>
            <w:tcBorders>
              <w:bottom w:val="single" w:sz="4" w:space="0" w:color="auto"/>
            </w:tcBorders>
          </w:tcPr>
          <w:p w14:paraId="493A61E4" w14:textId="2775B0FD" w:rsidR="007A192F" w:rsidRPr="007A6549" w:rsidRDefault="007A192F" w:rsidP="007A192F">
            <w:pPr>
              <w:ind w:firstLine="0"/>
            </w:pPr>
            <w:r w:rsidRPr="007A6549">
              <w:t>₡</w:t>
            </w:r>
            <w:r>
              <w:t xml:space="preserve"> 935.000.000</w:t>
            </w:r>
          </w:p>
        </w:tc>
      </w:tr>
    </w:tbl>
    <w:p w14:paraId="3C611899" w14:textId="6D6B6C13" w:rsidR="0029323A" w:rsidRDefault="0029323A" w:rsidP="0029323A">
      <w:pPr>
        <w:ind w:firstLine="0"/>
      </w:pPr>
      <w:r w:rsidRPr="0045353F">
        <w:rPr>
          <w:i/>
          <w:iCs/>
        </w:rPr>
        <w:t>Nota</w:t>
      </w:r>
      <w:r>
        <w:t>: La tabla, muestra el costo de la línea base trimestral acu</w:t>
      </w:r>
      <w:r w:rsidR="00341F35">
        <w:t xml:space="preserve">mulado </w:t>
      </w:r>
      <w:r>
        <w:t>del proyecto. Elaboración propia</w:t>
      </w:r>
    </w:p>
    <w:p w14:paraId="39A4C194" w14:textId="472FEC86" w:rsidR="0027091C" w:rsidRDefault="0027091C" w:rsidP="0027091C">
      <w:pPr>
        <w:ind w:firstLine="0"/>
      </w:pPr>
      <w:r>
        <w:t>Ver figura 1</w:t>
      </w:r>
      <w:r w:rsidR="001268DB">
        <w:t>6</w:t>
      </w:r>
      <w:r>
        <w:t>, con el gráfico de la línea base trimestral acumulado del proyecto</w:t>
      </w:r>
      <w:r w:rsidR="000D6829">
        <w:t>:</w:t>
      </w:r>
    </w:p>
    <w:p w14:paraId="6EDE6F09" w14:textId="43605712" w:rsidR="00867DC4" w:rsidRPr="00A83D49" w:rsidRDefault="00867DC4" w:rsidP="00D80CA8">
      <w:pPr>
        <w:pStyle w:val="Figura1"/>
      </w:pPr>
      <w:bookmarkStart w:id="293" w:name="_Toc197282347"/>
      <w:r w:rsidRPr="003C5647">
        <w:t>Figura</w:t>
      </w:r>
      <w:r>
        <w:t xml:space="preserve"> 1</w:t>
      </w:r>
      <w:r w:rsidR="007E5094">
        <w:t>6</w:t>
      </w:r>
      <w:r w:rsidRPr="003C5647">
        <w:t xml:space="preserve"> </w:t>
      </w:r>
      <w:r w:rsidRPr="00D80CA8">
        <w:rPr>
          <w:color w:val="FFFFFF" w:themeColor="background1"/>
        </w:rPr>
        <w:t>Línea base trimestral acumulado del proyecto</w:t>
      </w:r>
      <w:bookmarkEnd w:id="293"/>
    </w:p>
    <w:p w14:paraId="6656AE0B" w14:textId="421C370D" w:rsidR="00867DC4" w:rsidRPr="00DB2F4A" w:rsidRDefault="00867DC4" w:rsidP="00D80CA8">
      <w:pPr>
        <w:ind w:firstLine="708"/>
        <w:rPr>
          <w:i/>
          <w:iCs/>
        </w:rPr>
      </w:pPr>
      <w:r w:rsidRPr="00DB2F4A">
        <w:rPr>
          <w:i/>
          <w:iCs/>
        </w:rPr>
        <w:t xml:space="preserve">Línea base trimestral </w:t>
      </w:r>
      <w:r>
        <w:rPr>
          <w:i/>
          <w:iCs/>
        </w:rPr>
        <w:t xml:space="preserve">acumulado </w:t>
      </w:r>
      <w:r w:rsidRPr="00DB2F4A">
        <w:rPr>
          <w:i/>
          <w:iCs/>
        </w:rPr>
        <w:t>del proyecto</w:t>
      </w:r>
    </w:p>
    <w:p w14:paraId="70092033" w14:textId="75D1CD86" w:rsidR="004A59B5" w:rsidRDefault="00377FA9" w:rsidP="00EF68C7">
      <w:pPr>
        <w:ind w:firstLine="0"/>
        <w:jc w:val="center"/>
      </w:pPr>
      <w:r>
        <w:rPr>
          <w:noProof/>
        </w:rPr>
        <w:drawing>
          <wp:inline distT="0" distB="0" distL="0" distR="0" wp14:anchorId="0CC6923B" wp14:editId="293A7D2D">
            <wp:extent cx="4389120" cy="2689816"/>
            <wp:effectExtent l="0" t="0" r="0" b="0"/>
            <wp:docPr id="1996015311" name="Picture 2" descr="A graph of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15311" name="Picture 2" descr="A graph of blue bars&#10;&#10;AI-generated content may be incorrect."/>
                    <pic:cNvPicPr/>
                  </pic:nvPicPr>
                  <pic:blipFill>
                    <a:blip r:embed="rId56">
                      <a:extLst>
                        <a:ext uri="{28A0092B-C50C-407E-A947-70E740481C1C}">
                          <a14:useLocalDpi xmlns:a14="http://schemas.microsoft.com/office/drawing/2010/main" val="0"/>
                        </a:ext>
                      </a:extLst>
                    </a:blip>
                    <a:stretch>
                      <a:fillRect/>
                    </a:stretch>
                  </pic:blipFill>
                  <pic:spPr>
                    <a:xfrm>
                      <a:off x="0" y="0"/>
                      <a:ext cx="4398870" cy="2695791"/>
                    </a:xfrm>
                    <a:prstGeom prst="rect">
                      <a:avLst/>
                    </a:prstGeom>
                  </pic:spPr>
                </pic:pic>
              </a:graphicData>
            </a:graphic>
          </wp:inline>
        </w:drawing>
      </w:r>
    </w:p>
    <w:p w14:paraId="156BB007" w14:textId="2EF55F93" w:rsidR="004A59B5" w:rsidRDefault="0092118D" w:rsidP="009A1836">
      <w:pPr>
        <w:ind w:firstLine="0"/>
      </w:pPr>
      <w:r w:rsidRPr="0045353F">
        <w:rPr>
          <w:i/>
          <w:iCs/>
        </w:rPr>
        <w:t>Nota</w:t>
      </w:r>
      <w:r>
        <w:t xml:space="preserve">: </w:t>
      </w:r>
      <w:r w:rsidR="007B69FC">
        <w:t>La figura 1</w:t>
      </w:r>
      <w:r w:rsidR="007E5094">
        <w:t>6</w:t>
      </w:r>
      <w:r w:rsidR="007B69FC">
        <w:t xml:space="preserve"> muestra el acumulado trimestral del proyecto. Elaboración propia</w:t>
      </w:r>
    </w:p>
    <w:p w14:paraId="41003E94" w14:textId="5E89F760" w:rsidR="0092118D" w:rsidRDefault="0092118D" w:rsidP="0092118D">
      <w:pPr>
        <w:ind w:firstLine="0"/>
      </w:pPr>
      <w:r>
        <w:t>Ver figura 1</w:t>
      </w:r>
      <w:r w:rsidR="001268DB">
        <w:t>7</w:t>
      </w:r>
      <w:r>
        <w:t>, con el gráfico de la línea base trimestral acumulado del proyecto.</w:t>
      </w:r>
    </w:p>
    <w:p w14:paraId="6FD00003" w14:textId="10E71AD1" w:rsidR="00961192" w:rsidRDefault="00C205A4" w:rsidP="00113596">
      <w:pPr>
        <w:ind w:firstLine="708"/>
      </w:pPr>
      <w:r w:rsidRPr="00C205A4">
        <w:t xml:space="preserve">La curva S </w:t>
      </w:r>
      <w:r w:rsidR="00394D3F">
        <w:t>son</w:t>
      </w:r>
      <w:r w:rsidRPr="00C205A4">
        <w:t xml:space="preserve"> los costos de referencia acumulativos versus el tiempo mostrados en el gráfico. La curva S es muy importante para monitorear el rendimiento del presupuesto y el </w:t>
      </w:r>
      <w:r w:rsidRPr="00C205A4">
        <w:lastRenderedPageBreak/>
        <w:t xml:space="preserve">progreso del proyecto de diseño </w:t>
      </w:r>
      <w:r w:rsidR="00067859">
        <w:t xml:space="preserve">y </w:t>
      </w:r>
      <w:r w:rsidRPr="00C205A4">
        <w:t xml:space="preserve">de construcción; en el proyecto la curva S se va formando gradualmente </w:t>
      </w:r>
      <w:r w:rsidR="00532BCB">
        <w:t>con el tiempo</w:t>
      </w:r>
      <w:r w:rsidRPr="00C205A4">
        <w:t xml:space="preserve"> de acuerdo con el proyecto, ya que desde la fase </w:t>
      </w:r>
      <w:r w:rsidR="0063788C">
        <w:t xml:space="preserve">inicial </w:t>
      </w:r>
      <w:r w:rsidRPr="00C205A4">
        <w:t xml:space="preserve">de planificación y diseño se </w:t>
      </w:r>
      <w:r w:rsidR="004628E1">
        <w:t>empieza</w:t>
      </w:r>
      <w:r w:rsidRPr="00C205A4">
        <w:t xml:space="preserve"> a incurrir en gastos</w:t>
      </w:r>
      <w:r w:rsidR="004628E1">
        <w:t>.</w:t>
      </w:r>
    </w:p>
    <w:p w14:paraId="77FD7B04" w14:textId="0E29AC9F" w:rsidR="00113596" w:rsidRPr="004224A6" w:rsidRDefault="003935C4" w:rsidP="00113596">
      <w:pPr>
        <w:ind w:firstLine="708"/>
      </w:pPr>
      <w:r>
        <w:t>Ver</w:t>
      </w:r>
      <w:r w:rsidR="00113596">
        <w:t xml:space="preserve"> la siguiente </w:t>
      </w:r>
      <w:r w:rsidR="00A03C31">
        <w:t>figura</w:t>
      </w:r>
      <w:r w:rsidR="00113596">
        <w:t xml:space="preserve"> </w:t>
      </w:r>
      <w:r w:rsidR="00492700">
        <w:t>con</w:t>
      </w:r>
      <w:r w:rsidR="00113596">
        <w:t xml:space="preserve"> la </w:t>
      </w:r>
      <w:r w:rsidR="00FA270C">
        <w:t>Curva S del cronograma</w:t>
      </w:r>
      <w:r w:rsidR="00A03C31">
        <w:t xml:space="preserve"> y presupuesto</w:t>
      </w:r>
      <w:r w:rsidR="00113596">
        <w:t xml:space="preserve"> del proyecto</w:t>
      </w:r>
    </w:p>
    <w:p w14:paraId="4EE0E9DA" w14:textId="095D226F" w:rsidR="0092118D" w:rsidRPr="00D80CA8" w:rsidRDefault="0092118D" w:rsidP="00D80CA8">
      <w:pPr>
        <w:pStyle w:val="Figura1"/>
        <w:rPr>
          <w:color w:val="FFFFFF" w:themeColor="background1"/>
        </w:rPr>
      </w:pPr>
      <w:bookmarkStart w:id="294" w:name="_Toc197282348"/>
      <w:r w:rsidRPr="003C5647">
        <w:t>Figura</w:t>
      </w:r>
      <w:r>
        <w:t xml:space="preserve"> 1</w:t>
      </w:r>
      <w:r w:rsidR="007E5094">
        <w:t>7</w:t>
      </w:r>
      <w:r w:rsidRPr="003C5647">
        <w:t xml:space="preserve"> </w:t>
      </w:r>
      <w:r w:rsidR="00767525" w:rsidRPr="00D80CA8">
        <w:rPr>
          <w:color w:val="FFFFFF" w:themeColor="background1"/>
        </w:rPr>
        <w:t>Curva S Cronograma – Presupuesto del Proyecto</w:t>
      </w:r>
      <w:bookmarkEnd w:id="294"/>
    </w:p>
    <w:p w14:paraId="2578270A" w14:textId="2F30DB67" w:rsidR="0092118D" w:rsidRPr="00DB2F4A" w:rsidRDefault="00767525" w:rsidP="00D80CA8">
      <w:pPr>
        <w:ind w:firstLine="708"/>
        <w:rPr>
          <w:i/>
          <w:iCs/>
        </w:rPr>
      </w:pPr>
      <w:r>
        <w:rPr>
          <w:i/>
          <w:iCs/>
        </w:rPr>
        <w:t xml:space="preserve">Curva S Cronograma </w:t>
      </w:r>
      <w:r w:rsidR="00BA0AC1">
        <w:rPr>
          <w:i/>
          <w:iCs/>
        </w:rPr>
        <w:t>–</w:t>
      </w:r>
      <w:r>
        <w:rPr>
          <w:i/>
          <w:iCs/>
        </w:rPr>
        <w:t xml:space="preserve"> </w:t>
      </w:r>
      <w:r w:rsidR="00BA0AC1">
        <w:rPr>
          <w:i/>
          <w:iCs/>
        </w:rPr>
        <w:t>Presupuesto del Proyecto</w:t>
      </w:r>
    </w:p>
    <w:p w14:paraId="155A3718" w14:textId="64746D2C" w:rsidR="0092118D" w:rsidRDefault="004A7A57" w:rsidP="004A7A57">
      <w:pPr>
        <w:ind w:firstLine="0"/>
        <w:jc w:val="center"/>
      </w:pPr>
      <w:r>
        <w:rPr>
          <w:noProof/>
        </w:rPr>
        <w:drawing>
          <wp:inline distT="0" distB="0" distL="0" distR="0" wp14:anchorId="618D1FA7" wp14:editId="3C904E35">
            <wp:extent cx="5886450" cy="3359785"/>
            <wp:effectExtent l="0" t="0" r="0" b="0"/>
            <wp:docPr id="1373281509" name="Picture 1" descr="A graph showing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281509" name="Picture 1" descr="A graph showing a line&#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886450" cy="3359785"/>
                    </a:xfrm>
                    <a:prstGeom prst="rect">
                      <a:avLst/>
                    </a:prstGeom>
                  </pic:spPr>
                </pic:pic>
              </a:graphicData>
            </a:graphic>
          </wp:inline>
        </w:drawing>
      </w:r>
    </w:p>
    <w:p w14:paraId="1B712858" w14:textId="73A2625C" w:rsidR="004A59B5" w:rsidRDefault="00665686" w:rsidP="009A1836">
      <w:pPr>
        <w:ind w:firstLine="0"/>
      </w:pPr>
      <w:r w:rsidRPr="0045353F">
        <w:rPr>
          <w:i/>
          <w:iCs/>
        </w:rPr>
        <w:t>Nota:</w:t>
      </w:r>
      <w:r>
        <w:t xml:space="preserve"> La figura muestra la curva S</w:t>
      </w:r>
      <w:r w:rsidR="003F51FA">
        <w:t>, línea base costos del proyecto</w:t>
      </w:r>
      <w:r w:rsidR="00053BC4">
        <w:t xml:space="preserve"> durante el ciclo de vida del proyecto. Elaboración propia</w:t>
      </w:r>
      <w:r w:rsidR="008961EA">
        <w:t>.</w:t>
      </w:r>
    </w:p>
    <w:p w14:paraId="3D82F8F4" w14:textId="6C7165D1" w:rsidR="004A59B5" w:rsidRPr="00593ECA" w:rsidRDefault="00B4506C" w:rsidP="00AE6FB8">
      <w:pPr>
        <w:pStyle w:val="Heading2"/>
        <w:numPr>
          <w:ilvl w:val="2"/>
          <w:numId w:val="128"/>
        </w:numPr>
      </w:pPr>
      <w:bookmarkStart w:id="295" w:name="_Toc195293402"/>
      <w:r w:rsidRPr="00593ECA">
        <w:t>Planificar la Gestión de la calidad</w:t>
      </w:r>
      <w:bookmarkEnd w:id="295"/>
    </w:p>
    <w:p w14:paraId="5CF1AADA" w14:textId="7479381F" w:rsidR="009814F6" w:rsidRPr="00F113A9" w:rsidRDefault="009814F6" w:rsidP="006A5737">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F113A9">
        <w:rPr>
          <w:rFonts w:ascii="Arial" w:hAnsi="Arial" w:cs="Arial"/>
          <w:spacing w:val="8"/>
          <w:sz w:val="22"/>
          <w:szCs w:val="22"/>
          <w:lang w:val="es-CR"/>
        </w:rPr>
        <w:t>El objetivo de la planifi</w:t>
      </w:r>
      <w:r w:rsidR="00D60DB7">
        <w:rPr>
          <w:rFonts w:ascii="Arial" w:hAnsi="Arial" w:cs="Arial"/>
          <w:spacing w:val="8"/>
          <w:sz w:val="22"/>
          <w:szCs w:val="22"/>
          <w:lang w:val="es-CR"/>
        </w:rPr>
        <w:t>car la</w:t>
      </w:r>
      <w:r w:rsidRPr="00F113A9">
        <w:rPr>
          <w:rFonts w:ascii="Arial" w:hAnsi="Arial" w:cs="Arial"/>
          <w:spacing w:val="8"/>
          <w:sz w:val="22"/>
          <w:szCs w:val="22"/>
          <w:lang w:val="es-CR"/>
        </w:rPr>
        <w:t xml:space="preserve"> gestión de</w:t>
      </w:r>
      <w:r w:rsidR="00D60DB7">
        <w:rPr>
          <w:rFonts w:ascii="Arial" w:hAnsi="Arial" w:cs="Arial"/>
          <w:spacing w:val="8"/>
          <w:sz w:val="22"/>
          <w:szCs w:val="22"/>
          <w:lang w:val="es-CR"/>
        </w:rPr>
        <w:t xml:space="preserve"> la</w:t>
      </w:r>
      <w:r w:rsidRPr="00F113A9">
        <w:rPr>
          <w:rFonts w:ascii="Arial" w:hAnsi="Arial" w:cs="Arial"/>
          <w:spacing w:val="8"/>
          <w:sz w:val="22"/>
          <w:szCs w:val="22"/>
          <w:lang w:val="es-CR"/>
        </w:rPr>
        <w:t xml:space="preserve"> calidad es mejorar la calidad del centro comercial y la conformidad con los requisitos de diseño</w:t>
      </w:r>
      <w:r w:rsidR="00FE225D">
        <w:rPr>
          <w:rFonts w:ascii="Arial" w:hAnsi="Arial" w:cs="Arial"/>
          <w:spacing w:val="8"/>
          <w:sz w:val="22"/>
          <w:szCs w:val="22"/>
          <w:lang w:val="es-CR"/>
        </w:rPr>
        <w:t xml:space="preserve"> y construcción</w:t>
      </w:r>
      <w:r w:rsidR="002D55BB">
        <w:rPr>
          <w:rFonts w:ascii="Arial" w:hAnsi="Arial" w:cs="Arial"/>
          <w:spacing w:val="8"/>
          <w:sz w:val="22"/>
          <w:szCs w:val="22"/>
          <w:lang w:val="es-CR"/>
        </w:rPr>
        <w:t>,</w:t>
      </w:r>
      <w:r w:rsidRPr="00F113A9">
        <w:rPr>
          <w:rFonts w:ascii="Arial" w:hAnsi="Arial" w:cs="Arial"/>
          <w:spacing w:val="8"/>
          <w:sz w:val="22"/>
          <w:szCs w:val="22"/>
          <w:lang w:val="es-CR"/>
        </w:rPr>
        <w:t xml:space="preserve"> los requisitos organizacionales, así como las necesidades del cliente; por lo tanto, el gerente del </w:t>
      </w:r>
      <w:r w:rsidR="002D55BB">
        <w:rPr>
          <w:rFonts w:ascii="Arial" w:hAnsi="Arial" w:cs="Arial"/>
          <w:spacing w:val="8"/>
          <w:sz w:val="22"/>
          <w:szCs w:val="22"/>
          <w:lang w:val="es-CR"/>
        </w:rPr>
        <w:t>p</w:t>
      </w:r>
      <w:r w:rsidRPr="00F113A9">
        <w:rPr>
          <w:rFonts w:ascii="Arial" w:hAnsi="Arial" w:cs="Arial"/>
          <w:spacing w:val="8"/>
          <w:sz w:val="22"/>
          <w:szCs w:val="22"/>
          <w:lang w:val="es-CR"/>
        </w:rPr>
        <w:t>royecto debe apuntar a menores defectos y retrabajos.</w:t>
      </w:r>
    </w:p>
    <w:p w14:paraId="53D8BB97" w14:textId="0E4C410A" w:rsidR="004A59B5" w:rsidRPr="00F113A9" w:rsidRDefault="009814F6" w:rsidP="0046584A">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2"/>
          <w:lang w:val="es-CR"/>
        </w:rPr>
      </w:pPr>
      <w:r w:rsidRPr="00F113A9">
        <w:rPr>
          <w:rFonts w:ascii="Arial" w:hAnsi="Arial" w:cs="Arial"/>
          <w:spacing w:val="8"/>
          <w:sz w:val="22"/>
          <w:szCs w:val="22"/>
          <w:lang w:val="es-CR"/>
        </w:rPr>
        <w:lastRenderedPageBreak/>
        <w:t>Se trata de la planificación de la calidad, la garantía de calidad y el control de calidad durante la construcción y operación del proyecto.</w:t>
      </w:r>
      <w:r w:rsidR="00161B0E" w:rsidRPr="00F113A9">
        <w:rPr>
          <w:rFonts w:ascii="Arial" w:hAnsi="Arial" w:cs="Arial"/>
          <w:sz w:val="22"/>
          <w:szCs w:val="22"/>
          <w:lang w:val="es-CR"/>
        </w:rPr>
        <w:t xml:space="preserve"> Según </w:t>
      </w:r>
      <w:r w:rsidR="00F92BFE" w:rsidRPr="00F113A9">
        <w:rPr>
          <w:rFonts w:ascii="Arial" w:hAnsi="Arial" w:cs="Arial"/>
          <w:sz w:val="22"/>
          <w:szCs w:val="22"/>
          <w:lang w:val="es-CR"/>
        </w:rPr>
        <w:t xml:space="preserve">el </w:t>
      </w:r>
      <w:r w:rsidR="003E02E7" w:rsidRPr="00F113A9">
        <w:rPr>
          <w:rFonts w:ascii="Arial" w:hAnsi="Arial" w:cs="Arial"/>
          <w:sz w:val="22"/>
          <w:szCs w:val="22"/>
          <w:lang w:val="es-CR"/>
        </w:rPr>
        <w:t>PMI (2023), “</w:t>
      </w:r>
      <w:r w:rsidR="00AD688A" w:rsidRPr="00F113A9">
        <w:rPr>
          <w:rFonts w:ascii="Arial" w:hAnsi="Arial" w:cs="Arial"/>
          <w:sz w:val="22"/>
          <w:szCs w:val="22"/>
          <w:lang w:val="es-CR"/>
        </w:rPr>
        <w:t>el beneficio clave es este proceso es que proporciona</w:t>
      </w:r>
      <w:r w:rsidR="00E27CDA" w:rsidRPr="00F113A9">
        <w:rPr>
          <w:rFonts w:ascii="Arial" w:hAnsi="Arial" w:cs="Arial"/>
          <w:sz w:val="22"/>
          <w:szCs w:val="22"/>
          <w:lang w:val="es-CR"/>
        </w:rPr>
        <w:t xml:space="preserve"> guía y dirección sobre cómo se gestionará y </w:t>
      </w:r>
      <w:r w:rsidR="008E5429" w:rsidRPr="00F113A9">
        <w:rPr>
          <w:rFonts w:ascii="Arial" w:hAnsi="Arial" w:cs="Arial"/>
          <w:sz w:val="22"/>
          <w:szCs w:val="22"/>
          <w:lang w:val="es-CR"/>
        </w:rPr>
        <w:t>verificará la calidad a lo largo del proyecto” (</w:t>
      </w:r>
      <w:r w:rsidR="00882F75" w:rsidRPr="00F113A9">
        <w:rPr>
          <w:rFonts w:ascii="Arial" w:hAnsi="Arial" w:cs="Arial"/>
          <w:sz w:val="22"/>
          <w:szCs w:val="22"/>
          <w:lang w:val="es-CR"/>
        </w:rPr>
        <w:t>pág.</w:t>
      </w:r>
      <w:r w:rsidR="008E5429" w:rsidRPr="00F113A9">
        <w:rPr>
          <w:rFonts w:ascii="Arial" w:hAnsi="Arial" w:cs="Arial"/>
          <w:sz w:val="22"/>
          <w:szCs w:val="22"/>
          <w:lang w:val="es-CR"/>
        </w:rPr>
        <w:t xml:space="preserve"> 105</w:t>
      </w:r>
      <w:r w:rsidR="00FC3FE8" w:rsidRPr="00F113A9">
        <w:rPr>
          <w:rFonts w:ascii="Arial" w:hAnsi="Arial" w:cs="Arial"/>
          <w:sz w:val="22"/>
          <w:szCs w:val="22"/>
          <w:lang w:val="es-CR"/>
        </w:rPr>
        <w:t>).</w:t>
      </w:r>
    </w:p>
    <w:p w14:paraId="64505AF0" w14:textId="433A2DC3" w:rsidR="00535B6E" w:rsidRPr="007C497B" w:rsidRDefault="00A807AF" w:rsidP="007603B7">
      <w:pPr>
        <w:ind w:left="709" w:firstLine="0"/>
      </w:pPr>
      <w:r w:rsidRPr="007C497B">
        <w:t xml:space="preserve">El </w:t>
      </w:r>
      <w:r w:rsidR="00B576FD" w:rsidRPr="007C497B">
        <w:t xml:space="preserve">plan de gestión de </w:t>
      </w:r>
      <w:r w:rsidR="007603B7" w:rsidRPr="007C497B">
        <w:t>la calidad del</w:t>
      </w:r>
      <w:r w:rsidR="00462F17" w:rsidRPr="007C497B">
        <w:t xml:space="preserve"> centro comercial </w:t>
      </w:r>
      <w:r w:rsidR="00BB01BC">
        <w:t>ofrece</w:t>
      </w:r>
      <w:r w:rsidRPr="007C497B">
        <w:t xml:space="preserve"> l</w:t>
      </w:r>
      <w:r w:rsidR="00244C75">
        <w:t>o</w:t>
      </w:r>
      <w:r w:rsidRPr="007C497B">
        <w:t xml:space="preserve">s </w:t>
      </w:r>
      <w:r w:rsidR="00907A3D" w:rsidRPr="007C497B">
        <w:t xml:space="preserve">siguientes </w:t>
      </w:r>
      <w:r w:rsidR="00244C75">
        <w:t>beneficios</w:t>
      </w:r>
      <w:r w:rsidR="00462F17" w:rsidRPr="007C497B">
        <w:t>:</w:t>
      </w:r>
    </w:p>
    <w:p w14:paraId="3F22DFBB" w14:textId="334C7340" w:rsidR="00244C75" w:rsidRDefault="00FF75F0" w:rsidP="00FA1465">
      <w:pPr>
        <w:pStyle w:val="ListParagraph"/>
        <w:numPr>
          <w:ilvl w:val="0"/>
          <w:numId w:val="96"/>
        </w:numPr>
      </w:pPr>
      <w:r w:rsidRPr="007C497B">
        <w:t xml:space="preserve">Cumplimiento normativo y de estándares: </w:t>
      </w:r>
      <w:r w:rsidR="00863579" w:rsidRPr="00863579">
        <w:t>Cumpl</w:t>
      </w:r>
      <w:r w:rsidR="00581533">
        <w:t>e</w:t>
      </w:r>
      <w:r w:rsidR="00863579" w:rsidRPr="00863579">
        <w:t xml:space="preserve"> con todas las regulaciones códigos de construcción y regulaciones ambientales</w:t>
      </w:r>
      <w:r w:rsidR="00244C75" w:rsidRPr="00244C75">
        <w:t>.</w:t>
      </w:r>
    </w:p>
    <w:p w14:paraId="19C87878" w14:textId="32457508" w:rsidR="002D006E" w:rsidRDefault="00462F17" w:rsidP="009B2458">
      <w:pPr>
        <w:pStyle w:val="ListParagraph"/>
        <w:numPr>
          <w:ilvl w:val="0"/>
          <w:numId w:val="96"/>
        </w:numPr>
      </w:pPr>
      <w:r w:rsidRPr="007C497B">
        <w:t xml:space="preserve"> </w:t>
      </w:r>
      <w:r w:rsidR="00AF488A" w:rsidRPr="007C497B">
        <w:t>Diseño</w:t>
      </w:r>
      <w:r w:rsidR="005B4302">
        <w:t>,</w:t>
      </w:r>
      <w:r w:rsidR="00F4091B" w:rsidRPr="007C497B">
        <w:t xml:space="preserve"> distribución de espacios comerciales y </w:t>
      </w:r>
      <w:r w:rsidR="005B4302">
        <w:t xml:space="preserve">áreas </w:t>
      </w:r>
      <w:r w:rsidR="00F4091B" w:rsidRPr="007C497B">
        <w:t xml:space="preserve">comunes: </w:t>
      </w:r>
      <w:r w:rsidR="00545AD3" w:rsidRPr="00545AD3">
        <w:t xml:space="preserve">Distribución de áreas comerciales y comunes, </w:t>
      </w:r>
      <w:r w:rsidR="001F4742">
        <w:t>con los f</w:t>
      </w:r>
      <w:r w:rsidR="001F4742" w:rsidRPr="001F4742">
        <w:t xml:space="preserve">lujos </w:t>
      </w:r>
      <w:r w:rsidR="001F4742">
        <w:t>viales</w:t>
      </w:r>
      <w:r w:rsidR="000C516E">
        <w:t xml:space="preserve"> (transporte</w:t>
      </w:r>
      <w:r w:rsidR="001F4742" w:rsidRPr="001F4742">
        <w:t xml:space="preserve"> y peaton</w:t>
      </w:r>
      <w:r w:rsidR="000C516E">
        <w:t>al)</w:t>
      </w:r>
      <w:r w:rsidR="002D006E">
        <w:t>, distribución de parqueos</w:t>
      </w:r>
    </w:p>
    <w:p w14:paraId="7B0EB04A" w14:textId="55E0C5D2" w:rsidR="00186BE7" w:rsidRDefault="00026AEC" w:rsidP="001856B9">
      <w:pPr>
        <w:pStyle w:val="ListParagraph"/>
        <w:numPr>
          <w:ilvl w:val="0"/>
          <w:numId w:val="96"/>
        </w:numPr>
      </w:pPr>
      <w:r w:rsidRPr="007C497B">
        <w:t xml:space="preserve">Experiencia del cliente: </w:t>
      </w:r>
      <w:r w:rsidR="00186BE7" w:rsidRPr="00186BE7">
        <w:t>Crear un proyecto que sus clientes deseen</w:t>
      </w:r>
      <w:r w:rsidR="00186BE7">
        <w:t xml:space="preserve"> para cumplir con sus </w:t>
      </w:r>
      <w:r w:rsidR="001C20B1">
        <w:t>exigencias.</w:t>
      </w:r>
    </w:p>
    <w:p w14:paraId="3D927228" w14:textId="2BDC0EB6" w:rsidR="00394AC7" w:rsidRPr="007C497B" w:rsidRDefault="004516CE" w:rsidP="001856B9">
      <w:pPr>
        <w:pStyle w:val="ListParagraph"/>
        <w:numPr>
          <w:ilvl w:val="0"/>
          <w:numId w:val="96"/>
        </w:numPr>
      </w:pPr>
      <w:r w:rsidRPr="007C497B">
        <w:t xml:space="preserve">Ahorro de costos: </w:t>
      </w:r>
      <w:r w:rsidR="0021475B" w:rsidRPr="0021475B">
        <w:t>Eliminar reprocesos, confusiones en la construcción y diseño, defectos de productos y materiales desperdiciados</w:t>
      </w:r>
      <w:r w:rsidR="00C950BB">
        <w:t>.</w:t>
      </w:r>
    </w:p>
    <w:p w14:paraId="4DD6DEB5" w14:textId="31474226" w:rsidR="006B0DA7" w:rsidRPr="007C497B" w:rsidRDefault="001D7393" w:rsidP="00F17482">
      <w:pPr>
        <w:pStyle w:val="ListParagraph"/>
        <w:numPr>
          <w:ilvl w:val="0"/>
          <w:numId w:val="96"/>
        </w:numPr>
      </w:pPr>
      <w:r w:rsidRPr="007C497B">
        <w:t xml:space="preserve">Ejecución de proyectos optimizada: </w:t>
      </w:r>
      <w:r w:rsidR="006B0DA7">
        <w:t>Tener una</w:t>
      </w:r>
      <w:r w:rsidR="006B0DA7" w:rsidRPr="006B0DA7">
        <w:t xml:space="preserve"> disposición eficiente de materiales, mano de obra y métodos de construcción; cumple con la calidad requerida </w:t>
      </w:r>
      <w:r w:rsidR="00AB0B46">
        <w:t>para el proyecto</w:t>
      </w:r>
      <w:r w:rsidR="006B0DA7" w:rsidRPr="006B0DA7">
        <w:t>.</w:t>
      </w:r>
    </w:p>
    <w:p w14:paraId="6FF0A0A1" w14:textId="03401E93" w:rsidR="007E412F" w:rsidRPr="00676A60" w:rsidRDefault="003C11B4" w:rsidP="00676A60">
      <w:pPr>
        <w:ind w:firstLine="708"/>
      </w:pPr>
      <w:r w:rsidRPr="00255D20">
        <w:t>El diseño y la construcción del centro comercial deben cumplir con los siguientes requisitos de calidad</w:t>
      </w:r>
      <w:r w:rsidR="001478EF" w:rsidRPr="00255D20">
        <w:t>:</w:t>
      </w:r>
    </w:p>
    <w:p w14:paraId="4DA6B9C3" w14:textId="58654BEB" w:rsidR="00D93837" w:rsidRPr="00676A60" w:rsidRDefault="00F963CC" w:rsidP="00676A60">
      <w:pPr>
        <w:pStyle w:val="ListParagraph"/>
        <w:numPr>
          <w:ilvl w:val="0"/>
          <w:numId w:val="96"/>
        </w:numPr>
      </w:pPr>
      <w:r w:rsidRPr="00676A60">
        <w:t xml:space="preserve">Cumplir con los códigos y regulaciones de construcción: </w:t>
      </w:r>
      <w:r w:rsidR="00D4761A" w:rsidRPr="00D4761A">
        <w:t>Cumplir con</w:t>
      </w:r>
      <w:r w:rsidR="00452332">
        <w:t xml:space="preserve"> los requisitos</w:t>
      </w:r>
      <w:r w:rsidR="00581533">
        <w:t xml:space="preserve"> de construcción.</w:t>
      </w:r>
    </w:p>
    <w:p w14:paraId="74B1FD4C" w14:textId="5F366BD7" w:rsidR="00171639" w:rsidRDefault="00500F3A" w:rsidP="00064FFA">
      <w:pPr>
        <w:pStyle w:val="ListParagraph"/>
        <w:numPr>
          <w:ilvl w:val="0"/>
          <w:numId w:val="96"/>
        </w:numPr>
      </w:pPr>
      <w:r w:rsidRPr="00676A60">
        <w:t xml:space="preserve">Accesibilidad </w:t>
      </w:r>
      <w:r w:rsidR="00153EF5" w:rsidRPr="00676A60">
        <w:t>l</w:t>
      </w:r>
      <w:r w:rsidRPr="00676A60">
        <w:t>ey 7600</w:t>
      </w:r>
      <w:r w:rsidR="00153EF5" w:rsidRPr="00676A60">
        <w:t>:</w:t>
      </w:r>
      <w:r w:rsidR="006C60FD" w:rsidRPr="00676A60">
        <w:t xml:space="preserve"> </w:t>
      </w:r>
      <w:r w:rsidR="00196897" w:rsidRPr="00196897">
        <w:t xml:space="preserve">De acuerdo con esta ley, se asegurará la inclusión social, con rampas y baños adaptados para personas con discapacidades y </w:t>
      </w:r>
      <w:r w:rsidR="00196897">
        <w:t>adultos</w:t>
      </w:r>
      <w:r w:rsidR="00196897" w:rsidRPr="00196897">
        <w:t xml:space="preserve"> mayores</w:t>
      </w:r>
      <w:r w:rsidR="00171639" w:rsidRPr="00171639">
        <w:t>.</w:t>
      </w:r>
    </w:p>
    <w:p w14:paraId="318E420B" w14:textId="5E47F421" w:rsidR="00E00B76" w:rsidRDefault="007572C6" w:rsidP="005D377D">
      <w:pPr>
        <w:pStyle w:val="ListParagraph"/>
        <w:numPr>
          <w:ilvl w:val="0"/>
          <w:numId w:val="96"/>
        </w:numPr>
      </w:pPr>
      <w:r w:rsidRPr="00676A60">
        <w:lastRenderedPageBreak/>
        <w:t>Diseño para la sostenibilidad y eficiencia energética</w:t>
      </w:r>
      <w:r w:rsidR="00C40AE0" w:rsidRPr="00676A60">
        <w:t>:</w:t>
      </w:r>
      <w:r w:rsidR="00807619" w:rsidRPr="00676A60">
        <w:t xml:space="preserve"> </w:t>
      </w:r>
      <w:r w:rsidR="00E00B76" w:rsidRPr="00E00B76">
        <w:t xml:space="preserve">Diseñar un edificio ecológico e integrar </w:t>
      </w:r>
      <w:r w:rsidR="001B648F">
        <w:t xml:space="preserve">con </w:t>
      </w:r>
      <w:r w:rsidR="00E00B76" w:rsidRPr="00E00B76">
        <w:t>componentes y sistemas sostenibles</w:t>
      </w:r>
    </w:p>
    <w:p w14:paraId="25FAAD94" w14:textId="53991E15" w:rsidR="00394AC7" w:rsidRPr="007C497B" w:rsidRDefault="007572C6" w:rsidP="005D377D">
      <w:pPr>
        <w:pStyle w:val="ListParagraph"/>
        <w:numPr>
          <w:ilvl w:val="0"/>
          <w:numId w:val="96"/>
        </w:numPr>
      </w:pPr>
      <w:r w:rsidRPr="007C497B">
        <w:t>Requisitos</w:t>
      </w:r>
      <w:r w:rsidR="0075325C" w:rsidRPr="007C497B">
        <w:t xml:space="preserve"> eléctric</w:t>
      </w:r>
      <w:r w:rsidRPr="007C497B">
        <w:t>os</w:t>
      </w:r>
      <w:r w:rsidR="00CB63F4" w:rsidRPr="007C497B">
        <w:t>:</w:t>
      </w:r>
      <w:r w:rsidR="004E5563" w:rsidRPr="007C497B">
        <w:t xml:space="preserve"> </w:t>
      </w:r>
      <w:r w:rsidR="00863F7B" w:rsidRPr="00863F7B">
        <w:t>Un sistema de iluminación de bajo consumo, captación de energía solar y</w:t>
      </w:r>
      <w:r w:rsidR="00863F7B">
        <w:t xml:space="preserve"> sistema de</w:t>
      </w:r>
      <w:r w:rsidR="00863F7B" w:rsidRPr="00863F7B">
        <w:t xml:space="preserve"> aire acondicionado de muy alta eficiencia</w:t>
      </w:r>
      <w:r w:rsidR="00E225C4" w:rsidRPr="007C497B">
        <w:t>.</w:t>
      </w:r>
    </w:p>
    <w:p w14:paraId="4FCD1EF5" w14:textId="78795E1E" w:rsidR="005A4B69" w:rsidRDefault="003B3224" w:rsidP="00C574DC">
      <w:pPr>
        <w:pStyle w:val="ListParagraph"/>
        <w:numPr>
          <w:ilvl w:val="0"/>
          <w:numId w:val="96"/>
        </w:numPr>
        <w:ind w:left="1440"/>
      </w:pPr>
      <w:r w:rsidRPr="007C497B">
        <w:t>Eficiencia mecánica del agua</w:t>
      </w:r>
      <w:r w:rsidR="006C2302" w:rsidRPr="007C497B">
        <w:t xml:space="preserve">: </w:t>
      </w:r>
      <w:r w:rsidR="005A4B69">
        <w:t>I</w:t>
      </w:r>
      <w:r w:rsidR="005A4B69" w:rsidRPr="005A4B69">
        <w:t xml:space="preserve">ntegrar al diseño de la instalación o equipo dispositivos y equipos eficientes en el uso del agua como inodoros de bajo </w:t>
      </w:r>
      <w:r w:rsidR="00B84DFA">
        <w:t>consumo</w:t>
      </w:r>
      <w:r w:rsidR="005A4B69" w:rsidRPr="005A4B69">
        <w:t xml:space="preserve">, grifos y equipos que ahorren agua, sistemas de captación de agua de lluvia y sistemas </w:t>
      </w:r>
      <w:r w:rsidR="00AA2364">
        <w:t xml:space="preserve">para el manejo </w:t>
      </w:r>
      <w:r w:rsidR="005A4B69" w:rsidRPr="005A4B69">
        <w:t xml:space="preserve">de </w:t>
      </w:r>
      <w:r w:rsidR="00A74AED">
        <w:t xml:space="preserve">las </w:t>
      </w:r>
      <w:r w:rsidR="005A4B69" w:rsidRPr="005A4B69">
        <w:t>aguas grises</w:t>
      </w:r>
      <w:r w:rsidR="00B84DFA">
        <w:t>.</w:t>
      </w:r>
    </w:p>
    <w:p w14:paraId="1022E065" w14:textId="05BD720D" w:rsidR="0054306E" w:rsidRDefault="00E55A31" w:rsidP="00C574DC">
      <w:pPr>
        <w:pStyle w:val="ListParagraph"/>
        <w:numPr>
          <w:ilvl w:val="0"/>
          <w:numId w:val="96"/>
        </w:numPr>
        <w:ind w:left="1440"/>
      </w:pPr>
      <w:r w:rsidRPr="007C497B">
        <w:t>Sistemas de impermeabilización y drenaje</w:t>
      </w:r>
      <w:r w:rsidR="00E27881" w:rsidRPr="007C497B">
        <w:t xml:space="preserve">: </w:t>
      </w:r>
      <w:r w:rsidR="0054306E" w:rsidRPr="0054306E">
        <w:t>Soluciones eficientes para evitar la infiltración de agua, como la impermeabilización del techo, el sellado de fachadas</w:t>
      </w:r>
      <w:r w:rsidR="0054306E">
        <w:t>.</w:t>
      </w:r>
    </w:p>
    <w:p w14:paraId="4CAF1FB0" w14:textId="43D90D61" w:rsidR="00073B29" w:rsidRPr="007C497B" w:rsidRDefault="005C5F1D" w:rsidP="00DC17DD">
      <w:pPr>
        <w:pStyle w:val="ListParagraph"/>
        <w:numPr>
          <w:ilvl w:val="0"/>
          <w:numId w:val="96"/>
        </w:numPr>
        <w:ind w:left="1440"/>
      </w:pPr>
      <w:r w:rsidRPr="007C497B">
        <w:t xml:space="preserve">Sistemas de seguridad y protección: </w:t>
      </w:r>
      <w:r w:rsidR="008E29B2" w:rsidRPr="007C497B">
        <w:t>El edificio debe estar equipado con dispositivos de seguridad, como cámaras, sistemas de control de acceso, sistemas de alarma, iluminación de emergencia y dispositivos de comunicación, con el fin de proteger a los ocupantes y visitantes</w:t>
      </w:r>
      <w:r w:rsidRPr="007C497B">
        <w:t>.</w:t>
      </w:r>
    </w:p>
    <w:p w14:paraId="76474648" w14:textId="35EAF591" w:rsidR="00857089" w:rsidRDefault="004977AA" w:rsidP="0036500B">
      <w:pPr>
        <w:pStyle w:val="ListParagraph"/>
        <w:numPr>
          <w:ilvl w:val="0"/>
          <w:numId w:val="96"/>
        </w:numPr>
        <w:ind w:left="1440" w:hanging="371"/>
      </w:pPr>
      <w:r w:rsidRPr="007C497B">
        <w:t xml:space="preserve">Control acústico y de ruido: </w:t>
      </w:r>
      <w:r w:rsidR="00564438">
        <w:t>Aislante</w:t>
      </w:r>
      <w:r w:rsidR="00857089" w:rsidRPr="00857089">
        <w:t xml:space="preserve"> para las paredes entre </w:t>
      </w:r>
      <w:r w:rsidR="00564438">
        <w:t xml:space="preserve">locales </w:t>
      </w:r>
      <w:r w:rsidR="00857089" w:rsidRPr="00857089">
        <w:t>para permitir el bienestar acústico de las personas</w:t>
      </w:r>
    </w:p>
    <w:p w14:paraId="5B9C174C" w14:textId="12865DA1" w:rsidR="00034216" w:rsidRPr="007C497B" w:rsidRDefault="00274F4E" w:rsidP="0036500B">
      <w:pPr>
        <w:pStyle w:val="ListParagraph"/>
        <w:numPr>
          <w:ilvl w:val="0"/>
          <w:numId w:val="96"/>
        </w:numPr>
        <w:ind w:left="1440" w:hanging="371"/>
      </w:pPr>
      <w:r w:rsidRPr="007C497B">
        <w:t>Durabilidad y calidad de l</w:t>
      </w:r>
      <w:r w:rsidR="00CD760D" w:rsidRPr="007C497B">
        <w:t>os</w:t>
      </w:r>
      <w:r w:rsidRPr="007C497B">
        <w:t xml:space="preserve"> material</w:t>
      </w:r>
      <w:r w:rsidR="00CD760D" w:rsidRPr="007C497B">
        <w:t>es:</w:t>
      </w:r>
      <w:r w:rsidRPr="007C497B">
        <w:t xml:space="preserve"> </w:t>
      </w:r>
      <w:r w:rsidR="00D25E87">
        <w:t>T</w:t>
      </w:r>
      <w:r w:rsidR="00D25E87" w:rsidRPr="00D25E87">
        <w:t xml:space="preserve">odos los materiales (concreto, acero, vidrio, acabados, etc.) involucrados </w:t>
      </w:r>
      <w:r w:rsidR="00A3775F">
        <w:t xml:space="preserve">en el proyecto </w:t>
      </w:r>
      <w:r w:rsidR="00D25E87" w:rsidRPr="00D25E87">
        <w:t>deben tener altas características de resistencia y durabilidad, a ser suministrados por proveedores certificados.</w:t>
      </w:r>
    </w:p>
    <w:p w14:paraId="684B014C" w14:textId="4219E1A1" w:rsidR="00A242DC" w:rsidRDefault="00122EC8" w:rsidP="009D3797">
      <w:pPr>
        <w:pStyle w:val="ListParagraph"/>
        <w:numPr>
          <w:ilvl w:val="0"/>
          <w:numId w:val="96"/>
        </w:numPr>
        <w:tabs>
          <w:tab w:val="left" w:pos="1440"/>
          <w:tab w:val="left" w:pos="1530"/>
        </w:tabs>
        <w:ind w:left="1440" w:hanging="371"/>
      </w:pPr>
      <w:r w:rsidRPr="007C497B">
        <w:t xml:space="preserve">Seguridad y prevención de incendios:  </w:t>
      </w:r>
      <w:r w:rsidR="000D600E">
        <w:t>G</w:t>
      </w:r>
      <w:r w:rsidR="00A242DC" w:rsidRPr="00A242DC">
        <w:t xml:space="preserve">arantizar una mejor integridad de las personas, </w:t>
      </w:r>
      <w:r w:rsidR="0017051A">
        <w:t>el proyecto</w:t>
      </w:r>
      <w:r w:rsidR="00A242DC" w:rsidRPr="00A242DC">
        <w:t xml:space="preserve"> debe tener protección contra incendios, salidas de emergencia, rociadores, alarmas de incendio y detectores de humo</w:t>
      </w:r>
    </w:p>
    <w:p w14:paraId="3A09C3E5" w14:textId="7A4CFF3C" w:rsidR="00A32E61" w:rsidRDefault="00FB0F52" w:rsidP="009D3797">
      <w:pPr>
        <w:pStyle w:val="ListParagraph"/>
        <w:numPr>
          <w:ilvl w:val="0"/>
          <w:numId w:val="96"/>
        </w:numPr>
        <w:ind w:left="1440" w:hanging="371"/>
      </w:pPr>
      <w:r w:rsidRPr="007C497B">
        <w:lastRenderedPageBreak/>
        <w:t xml:space="preserve">Integridad estructural: </w:t>
      </w:r>
      <w:r w:rsidR="00886655" w:rsidRPr="00886655">
        <w:t>Los principios primarios que se requeri</w:t>
      </w:r>
      <w:r w:rsidR="00397952">
        <w:t>rán</w:t>
      </w:r>
      <w:r w:rsidR="00886655" w:rsidRPr="00886655">
        <w:t xml:space="preserve"> </w:t>
      </w:r>
      <w:r w:rsidR="00103AD2">
        <w:t xml:space="preserve">para </w:t>
      </w:r>
      <w:r w:rsidR="00886655" w:rsidRPr="00886655">
        <w:t>construir los elementos estructurales principales, para resistir fuerzas de viento y sísmicas según los códigos</w:t>
      </w:r>
      <w:r w:rsidR="00397952">
        <w:t xml:space="preserve"> sísmicos nacionales</w:t>
      </w:r>
      <w:r w:rsidR="00886655" w:rsidRPr="00886655">
        <w:t>, según sea necesario.</w:t>
      </w:r>
    </w:p>
    <w:p w14:paraId="7C03D57F" w14:textId="5A84F722" w:rsidR="00C320EF" w:rsidRPr="007C497B" w:rsidRDefault="00C320EF" w:rsidP="006A5737">
      <w:r w:rsidRPr="007C497B">
        <w:t xml:space="preserve">Las partes interesadas </w:t>
      </w:r>
      <w:r w:rsidR="00CA242C" w:rsidRPr="007C497B">
        <w:t>que forman parte de la implementación</w:t>
      </w:r>
      <w:r w:rsidR="00493346" w:rsidRPr="007C497B">
        <w:t xml:space="preserve"> de la calidad a lo largo del </w:t>
      </w:r>
      <w:r w:rsidR="00F24141" w:rsidRPr="007C497B">
        <w:t>ciclo de vida del proyecto</w:t>
      </w:r>
      <w:r w:rsidR="004472A6" w:rsidRPr="007C497B">
        <w:t xml:space="preserve"> se list</w:t>
      </w:r>
      <w:r w:rsidR="003366AC" w:rsidRPr="007C497B">
        <w:t>a a continuación y se describen sus responsabilidades</w:t>
      </w:r>
      <w:r w:rsidR="00F24141" w:rsidRPr="007C497B">
        <w:t>:</w:t>
      </w:r>
    </w:p>
    <w:p w14:paraId="536D8310" w14:textId="7A5F8D7B" w:rsidR="001816D5" w:rsidRPr="007C497B" w:rsidRDefault="00573E50" w:rsidP="0082443B">
      <w:pPr>
        <w:pStyle w:val="ListParagraph"/>
        <w:numPr>
          <w:ilvl w:val="0"/>
          <w:numId w:val="97"/>
        </w:numPr>
        <w:tabs>
          <w:tab w:val="left" w:pos="1260"/>
        </w:tabs>
        <w:ind w:left="1350" w:hanging="281"/>
      </w:pPr>
      <w:r w:rsidRPr="007C497B">
        <w:t xml:space="preserve">Gerente de Proyecto: </w:t>
      </w:r>
      <w:r w:rsidR="00C35CB0">
        <w:t xml:space="preserve">Supervisar el </w:t>
      </w:r>
      <w:r w:rsidR="00C35CB0" w:rsidRPr="00C35CB0">
        <w:t xml:space="preserve">plan de calidad y </w:t>
      </w:r>
      <w:r w:rsidR="00C443BF">
        <w:t xml:space="preserve">es el </w:t>
      </w:r>
      <w:r w:rsidR="00C35CB0" w:rsidRPr="00C35CB0">
        <w:t xml:space="preserve">encargado de implementar los criterios </w:t>
      </w:r>
      <w:r w:rsidR="00C443BF">
        <w:t xml:space="preserve">de calidad </w:t>
      </w:r>
      <w:r w:rsidR="00C35CB0" w:rsidRPr="00C35CB0">
        <w:t>a cualquier nivel</w:t>
      </w:r>
      <w:r w:rsidR="00B00652" w:rsidRPr="007C497B">
        <w:t>.</w:t>
      </w:r>
    </w:p>
    <w:p w14:paraId="2B01E29F" w14:textId="6F28938E" w:rsidR="00BB477C" w:rsidRDefault="005753BC" w:rsidP="00166B9A">
      <w:pPr>
        <w:pStyle w:val="ListParagraph"/>
        <w:numPr>
          <w:ilvl w:val="0"/>
          <w:numId w:val="97"/>
        </w:numPr>
        <w:tabs>
          <w:tab w:val="left" w:pos="1170"/>
        </w:tabs>
        <w:ind w:left="1350" w:hanging="281"/>
      </w:pPr>
      <w:r w:rsidRPr="007C497B">
        <w:t>Arquitectos</w:t>
      </w:r>
      <w:r w:rsidR="00773755" w:rsidRPr="007C497B">
        <w:t>:</w:t>
      </w:r>
      <w:r w:rsidRPr="007C497B">
        <w:t xml:space="preserve"> </w:t>
      </w:r>
      <w:r w:rsidR="007B493C">
        <w:t>R</w:t>
      </w:r>
      <w:r w:rsidR="003A5281" w:rsidRPr="003A5281">
        <w:t xml:space="preserve">esponsables de la estética del diseño, </w:t>
      </w:r>
      <w:r w:rsidR="00BB477C">
        <w:t>s</w:t>
      </w:r>
      <w:r w:rsidR="00BB477C" w:rsidRPr="00BB477C">
        <w:t>upervisan el proceso para cumplir con los estándares de calidad</w:t>
      </w:r>
      <w:r w:rsidR="00267AF9">
        <w:t>.</w:t>
      </w:r>
    </w:p>
    <w:p w14:paraId="72D2DE88" w14:textId="26A7C5B8" w:rsidR="00C82927" w:rsidRPr="007C497B" w:rsidRDefault="005753BC" w:rsidP="00166B9A">
      <w:pPr>
        <w:pStyle w:val="ListParagraph"/>
        <w:numPr>
          <w:ilvl w:val="0"/>
          <w:numId w:val="97"/>
        </w:numPr>
        <w:tabs>
          <w:tab w:val="left" w:pos="1170"/>
        </w:tabs>
        <w:ind w:left="1350" w:hanging="281"/>
      </w:pPr>
      <w:r w:rsidRPr="007C497B">
        <w:t>Ingenieros</w:t>
      </w:r>
      <w:r w:rsidR="001816D5" w:rsidRPr="007C497B">
        <w:t xml:space="preserve">: </w:t>
      </w:r>
      <w:r w:rsidR="00F762B8" w:rsidRPr="00F762B8">
        <w:t>Encargados de la seguridad técnica y cumplimiento con el código de construcción</w:t>
      </w:r>
      <w:r w:rsidR="00487B04">
        <w:t>.</w:t>
      </w:r>
    </w:p>
    <w:p w14:paraId="5C41E860" w14:textId="08A9C17B" w:rsidR="00C82927" w:rsidRDefault="005753BC" w:rsidP="0082443B">
      <w:pPr>
        <w:pStyle w:val="ListParagraph"/>
        <w:numPr>
          <w:ilvl w:val="0"/>
          <w:numId w:val="97"/>
        </w:numPr>
        <w:ind w:left="1350" w:hanging="281"/>
      </w:pPr>
      <w:r w:rsidRPr="007C497B">
        <w:t>Contratistas y subcontratistas</w:t>
      </w:r>
      <w:r w:rsidR="00C82927" w:rsidRPr="007C497B">
        <w:t>:</w:t>
      </w:r>
      <w:r w:rsidRPr="007C497B">
        <w:t xml:space="preserve"> </w:t>
      </w:r>
      <w:r w:rsidR="00724ACF" w:rsidRPr="00724ACF">
        <w:t>Deben realizar el trabajo de acuerdo con los requisitos técnicos y buenas prácticas de construcción.</w:t>
      </w:r>
    </w:p>
    <w:p w14:paraId="626E1BA2" w14:textId="50262656" w:rsidR="00021710" w:rsidRPr="007C497B" w:rsidRDefault="005753BC" w:rsidP="0082443B">
      <w:pPr>
        <w:pStyle w:val="ListParagraph"/>
        <w:numPr>
          <w:ilvl w:val="0"/>
          <w:numId w:val="97"/>
        </w:numPr>
        <w:ind w:left="1350" w:hanging="281"/>
      </w:pPr>
      <w:r w:rsidRPr="007C497B">
        <w:t xml:space="preserve">Proveedores: </w:t>
      </w:r>
      <w:r w:rsidR="00D26914" w:rsidRPr="00D26914">
        <w:t>Proveedores de materiales, deben habilitar los aspectos de más alta calidad solicitados en el proyecto</w:t>
      </w:r>
      <w:r w:rsidR="00021710" w:rsidRPr="007C497B">
        <w:t>.</w:t>
      </w:r>
    </w:p>
    <w:p w14:paraId="2A20FB9D" w14:textId="091E173C" w:rsidR="008350EC" w:rsidRPr="007C497B" w:rsidRDefault="00D557DC" w:rsidP="00021710">
      <w:pPr>
        <w:ind w:left="720" w:firstLine="0"/>
      </w:pPr>
      <w:r w:rsidRPr="007C497B">
        <w:rPr>
          <w:szCs w:val="22"/>
        </w:rPr>
        <w:t>Herramientas</w:t>
      </w:r>
      <w:r w:rsidR="00CD1206" w:rsidRPr="007C497B">
        <w:rPr>
          <w:szCs w:val="22"/>
        </w:rPr>
        <w:t xml:space="preserve"> y técnicas</w:t>
      </w:r>
      <w:r w:rsidR="008350EC" w:rsidRPr="007C497B">
        <w:rPr>
          <w:szCs w:val="22"/>
        </w:rPr>
        <w:t xml:space="preserve"> utilizadas en este proceso:</w:t>
      </w:r>
    </w:p>
    <w:p w14:paraId="5749E6FE" w14:textId="1790EDB7" w:rsidR="00376BD2" w:rsidRPr="007C497B" w:rsidRDefault="00376BD2" w:rsidP="0082443B">
      <w:pPr>
        <w:pStyle w:val="ListParagraph"/>
        <w:numPr>
          <w:ilvl w:val="0"/>
          <w:numId w:val="97"/>
        </w:numPr>
        <w:ind w:left="1350" w:hanging="281"/>
      </w:pPr>
      <w:r w:rsidRPr="007C497B">
        <w:t xml:space="preserve">Juicio experto: </w:t>
      </w:r>
      <w:r w:rsidR="00A7775F">
        <w:t>U</w:t>
      </w:r>
      <w:r w:rsidR="00533BD1" w:rsidRPr="00533BD1">
        <w:t xml:space="preserve">tiliza la experiencia para determinar el requisito y </w:t>
      </w:r>
      <w:proofErr w:type="gramStart"/>
      <w:r w:rsidR="00A7775F">
        <w:t>las</w:t>
      </w:r>
      <w:r w:rsidR="00533BD1" w:rsidRPr="00533BD1">
        <w:t xml:space="preserve"> necesidad</w:t>
      </w:r>
      <w:proofErr w:type="gramEnd"/>
      <w:r w:rsidR="00533BD1" w:rsidRPr="00533BD1">
        <w:t xml:space="preserve"> de los estándares que se deben seguir en el plan</w:t>
      </w:r>
      <w:r w:rsidR="001A4B8B" w:rsidRPr="007C497B">
        <w:t>.</w:t>
      </w:r>
    </w:p>
    <w:p w14:paraId="15F8961A" w14:textId="7264E139" w:rsidR="008350EC" w:rsidRPr="007C497B" w:rsidRDefault="00345F23" w:rsidP="0082443B">
      <w:pPr>
        <w:pStyle w:val="ListParagraph"/>
        <w:numPr>
          <w:ilvl w:val="0"/>
          <w:numId w:val="97"/>
        </w:numPr>
        <w:ind w:left="1350" w:hanging="281"/>
      </w:pPr>
      <w:r w:rsidRPr="007C497B">
        <w:t>Estudios comparativos</w:t>
      </w:r>
      <w:r w:rsidR="00D557DC" w:rsidRPr="007C497B">
        <w:t xml:space="preserve">: </w:t>
      </w:r>
      <w:r w:rsidR="00A74D39">
        <w:t>C</w:t>
      </w:r>
      <w:r w:rsidR="00A74D39" w:rsidRPr="00A74D39">
        <w:t>omparación con uno o más proyectos similares para identificar áreas de fortaleza y debilidad</w:t>
      </w:r>
      <w:r w:rsidR="00A74D39">
        <w:t>es.</w:t>
      </w:r>
    </w:p>
    <w:p w14:paraId="52B75611" w14:textId="18B898DB" w:rsidR="0023071E" w:rsidRPr="007C497B" w:rsidRDefault="00D557DC" w:rsidP="0082443B">
      <w:pPr>
        <w:pStyle w:val="ListParagraph"/>
        <w:numPr>
          <w:ilvl w:val="0"/>
          <w:numId w:val="97"/>
        </w:numPr>
        <w:ind w:left="1350" w:hanging="281"/>
      </w:pPr>
      <w:r w:rsidRPr="007C497B">
        <w:t>Ingeniería de Valor</w:t>
      </w:r>
      <w:r w:rsidR="00F20095" w:rsidRPr="007C497B">
        <w:t>:</w:t>
      </w:r>
      <w:r w:rsidRPr="007C497B">
        <w:t xml:space="preserve"> </w:t>
      </w:r>
      <w:r w:rsidR="00007925">
        <w:t>Revisar</w:t>
      </w:r>
      <w:r w:rsidR="00007925" w:rsidRPr="00007925">
        <w:t xml:space="preserve"> procesos para hacer el </w:t>
      </w:r>
      <w:r w:rsidR="001110A7">
        <w:t>proyecto</w:t>
      </w:r>
      <w:r w:rsidR="00007925" w:rsidRPr="00007925">
        <w:t xml:space="preserve"> más rápido y rentable</w:t>
      </w:r>
      <w:r w:rsidR="008F347D" w:rsidRPr="007C497B">
        <w:t>.</w:t>
      </w:r>
      <w:r w:rsidR="00007925">
        <w:t xml:space="preserve"> </w:t>
      </w:r>
    </w:p>
    <w:p w14:paraId="311681C4" w14:textId="3887CF2E" w:rsidR="00F24141" w:rsidRPr="007C497B" w:rsidRDefault="00D557DC" w:rsidP="0082443B">
      <w:pPr>
        <w:pStyle w:val="ListParagraph"/>
        <w:numPr>
          <w:ilvl w:val="0"/>
          <w:numId w:val="97"/>
        </w:numPr>
        <w:ind w:left="1350" w:hanging="281"/>
      </w:pPr>
      <w:r w:rsidRPr="007C497B">
        <w:t>Métricas de Calidad</w:t>
      </w:r>
      <w:r w:rsidR="00975063" w:rsidRPr="007C497B">
        <w:t>:</w:t>
      </w:r>
      <w:r w:rsidRPr="007C497B">
        <w:t xml:space="preserve"> </w:t>
      </w:r>
      <w:r w:rsidR="00D5495E" w:rsidRPr="00D5495E">
        <w:t>Establecer estándares de desempeño en línea con las m</w:t>
      </w:r>
      <w:r w:rsidR="00C133D7">
        <w:t>étricas</w:t>
      </w:r>
      <w:r w:rsidR="00D5495E" w:rsidRPr="00D5495E">
        <w:t xml:space="preserve"> de calidad del proyecto para asegurar que el trabajo cumpla con los objetivos deseados</w:t>
      </w:r>
      <w:r w:rsidR="00203859" w:rsidRPr="007C497B">
        <w:t>.</w:t>
      </w:r>
    </w:p>
    <w:p w14:paraId="0388E9ED" w14:textId="78648C09" w:rsidR="004A59B5" w:rsidRPr="007C497B" w:rsidRDefault="00AE3590" w:rsidP="00AE6FB8">
      <w:pPr>
        <w:pStyle w:val="Heading2"/>
        <w:numPr>
          <w:ilvl w:val="2"/>
          <w:numId w:val="128"/>
        </w:numPr>
      </w:pPr>
      <w:bookmarkStart w:id="296" w:name="_Toc195293403"/>
      <w:r w:rsidRPr="007C497B">
        <w:lastRenderedPageBreak/>
        <w:t>Planificar la Gestión de los Recursos</w:t>
      </w:r>
      <w:bookmarkEnd w:id="296"/>
    </w:p>
    <w:p w14:paraId="533B3D42" w14:textId="26F9FBBD" w:rsidR="004A59B5" w:rsidRPr="00285871" w:rsidRDefault="00887D83" w:rsidP="00887D83">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285871">
        <w:rPr>
          <w:rFonts w:ascii="Arial" w:hAnsi="Arial" w:cs="Arial"/>
          <w:spacing w:val="8"/>
          <w:sz w:val="22"/>
          <w:szCs w:val="22"/>
          <w:lang w:val="es-CR"/>
        </w:rPr>
        <w:t xml:space="preserve">La planificación de la gestión de recursos </w:t>
      </w:r>
      <w:r w:rsidRPr="00887D83">
        <w:rPr>
          <w:rFonts w:ascii="Arial" w:hAnsi="Arial" w:cs="Arial"/>
          <w:spacing w:val="8"/>
          <w:sz w:val="22"/>
          <w:szCs w:val="22"/>
          <w:lang w:val="es-CR"/>
        </w:rPr>
        <w:t xml:space="preserve">asigna el </w:t>
      </w:r>
      <w:r w:rsidR="00945E94">
        <w:rPr>
          <w:rFonts w:ascii="Arial" w:hAnsi="Arial" w:cs="Arial"/>
          <w:spacing w:val="8"/>
          <w:sz w:val="22"/>
          <w:szCs w:val="22"/>
          <w:lang w:val="es-CR"/>
        </w:rPr>
        <w:t>espacio</w:t>
      </w:r>
      <w:r w:rsidRPr="00887D83">
        <w:rPr>
          <w:rFonts w:ascii="Arial" w:hAnsi="Arial" w:cs="Arial"/>
          <w:spacing w:val="8"/>
          <w:sz w:val="22"/>
          <w:szCs w:val="22"/>
          <w:lang w:val="es-CR"/>
        </w:rPr>
        <w:t xml:space="preserve"> para </w:t>
      </w:r>
      <w:r w:rsidR="00CF52D7">
        <w:rPr>
          <w:rFonts w:ascii="Arial" w:hAnsi="Arial" w:cs="Arial"/>
          <w:spacing w:val="8"/>
          <w:sz w:val="22"/>
          <w:szCs w:val="22"/>
          <w:lang w:val="es-CR"/>
        </w:rPr>
        <w:t xml:space="preserve">los </w:t>
      </w:r>
      <w:r w:rsidRPr="00887D83">
        <w:rPr>
          <w:rFonts w:ascii="Arial" w:hAnsi="Arial" w:cs="Arial"/>
          <w:spacing w:val="8"/>
          <w:sz w:val="22"/>
          <w:szCs w:val="22"/>
          <w:lang w:val="es-CR"/>
        </w:rPr>
        <w:t>materiales, trabajadores, equipos y suministros, y minimizan el desperdicio, maximizando el costo, la actividad y la programación. La implementación del plan de gestión de recursos tiene como objetivo proporcionar al proyecto los recursos suficientes</w:t>
      </w:r>
      <w:r w:rsidR="00980622">
        <w:rPr>
          <w:rFonts w:ascii="Arial" w:hAnsi="Arial" w:cs="Arial"/>
          <w:spacing w:val="8"/>
          <w:sz w:val="22"/>
          <w:szCs w:val="22"/>
          <w:lang w:val="es-CR"/>
        </w:rPr>
        <w:t>,</w:t>
      </w:r>
      <w:r w:rsidRPr="00887D83">
        <w:rPr>
          <w:rFonts w:ascii="Arial" w:hAnsi="Arial" w:cs="Arial"/>
          <w:spacing w:val="8"/>
          <w:sz w:val="22"/>
          <w:szCs w:val="22"/>
          <w:lang w:val="es-CR"/>
        </w:rPr>
        <w:t xml:space="preserve"> el tipo adecuado de trabajadores, así como las materias primas y herramientas necesarias a tiempo, para controlar el costo y no exceder el presupuesto del proyecto. De manera que el uso de recursos resulte ser en la forma más eficiente, se minimice el desperdicio de recursos y los puntos de inflexión en el trabajo, y estos recursos estén conectados al cronograma del proyecto evitando costos innecesarios y evitando plazos no cumplidos.</w:t>
      </w:r>
      <w:r w:rsidR="004E4933" w:rsidRPr="00285871">
        <w:rPr>
          <w:rFonts w:ascii="Arial" w:hAnsi="Arial" w:cs="Arial"/>
          <w:spacing w:val="8"/>
          <w:sz w:val="22"/>
          <w:szCs w:val="22"/>
          <w:lang w:val="es-CR"/>
        </w:rPr>
        <w:t xml:space="preserve"> </w:t>
      </w:r>
      <w:r w:rsidR="005A6847" w:rsidRPr="00285871">
        <w:rPr>
          <w:rFonts w:ascii="Arial" w:hAnsi="Arial" w:cs="Arial"/>
          <w:sz w:val="22"/>
          <w:szCs w:val="22"/>
          <w:lang w:val="es-CR"/>
        </w:rPr>
        <w:t xml:space="preserve">Según el </w:t>
      </w:r>
      <w:r w:rsidR="00541139" w:rsidRPr="00285871">
        <w:rPr>
          <w:rFonts w:ascii="Arial" w:hAnsi="Arial" w:cs="Arial"/>
          <w:sz w:val="22"/>
          <w:szCs w:val="22"/>
          <w:lang w:val="es-CR"/>
        </w:rPr>
        <w:t>PMI (2023), “</w:t>
      </w:r>
      <w:r w:rsidR="00933185" w:rsidRPr="00285871">
        <w:rPr>
          <w:rFonts w:ascii="Arial" w:hAnsi="Arial" w:cs="Arial"/>
          <w:sz w:val="22"/>
          <w:szCs w:val="22"/>
          <w:lang w:val="es-CR"/>
        </w:rPr>
        <w:t>el beneficio clave de este proceso</w:t>
      </w:r>
      <w:r w:rsidR="00840713" w:rsidRPr="00285871">
        <w:rPr>
          <w:rFonts w:ascii="Arial" w:hAnsi="Arial" w:cs="Arial"/>
          <w:sz w:val="22"/>
          <w:szCs w:val="22"/>
          <w:lang w:val="es-CR"/>
        </w:rPr>
        <w:t xml:space="preserve"> es que establece e</w:t>
      </w:r>
      <w:r w:rsidR="009E7B27" w:rsidRPr="00285871">
        <w:rPr>
          <w:rFonts w:ascii="Arial" w:hAnsi="Arial" w:cs="Arial"/>
          <w:sz w:val="22"/>
          <w:szCs w:val="22"/>
          <w:lang w:val="es-CR"/>
        </w:rPr>
        <w:t>l</w:t>
      </w:r>
      <w:r w:rsidR="00840713" w:rsidRPr="00285871">
        <w:rPr>
          <w:rFonts w:ascii="Arial" w:hAnsi="Arial" w:cs="Arial"/>
          <w:sz w:val="22"/>
          <w:szCs w:val="22"/>
          <w:lang w:val="es-CR"/>
        </w:rPr>
        <w:t xml:space="preserve"> enfoque y el nivel de esfuerzo de gestión</w:t>
      </w:r>
      <w:r w:rsidR="00B91375" w:rsidRPr="00285871">
        <w:rPr>
          <w:rFonts w:ascii="Arial" w:hAnsi="Arial" w:cs="Arial"/>
          <w:sz w:val="22"/>
          <w:szCs w:val="22"/>
          <w:lang w:val="es-CR"/>
        </w:rPr>
        <w:t xml:space="preserve"> necesarios para gestionar los recursos del proyecto en base al tipo y complejidad</w:t>
      </w:r>
      <w:r w:rsidR="006B2ACE" w:rsidRPr="00285871">
        <w:rPr>
          <w:rFonts w:ascii="Arial" w:hAnsi="Arial" w:cs="Arial"/>
          <w:sz w:val="22"/>
          <w:szCs w:val="22"/>
          <w:lang w:val="es-CR"/>
        </w:rPr>
        <w:t xml:space="preserve"> del proyecto (pág. 107).</w:t>
      </w:r>
    </w:p>
    <w:p w14:paraId="1950AF91" w14:textId="77F3E4F4" w:rsidR="00797196" w:rsidRDefault="00797196" w:rsidP="00D90170">
      <w:r w:rsidRPr="00797196">
        <w:t>La gestión de recursos ayuda a</w:t>
      </w:r>
      <w:r>
        <w:t>l</w:t>
      </w:r>
      <w:r w:rsidRPr="00797196">
        <w:t xml:space="preserve"> proyecto a tener el mejor desempeño eliminando retrasos y </w:t>
      </w:r>
      <w:r w:rsidR="00697A48">
        <w:t>mejorando las actividades</w:t>
      </w:r>
      <w:r w:rsidRPr="00797196">
        <w:t xml:space="preserve"> </w:t>
      </w:r>
      <w:r w:rsidR="00697A48">
        <w:t>d</w:t>
      </w:r>
      <w:r w:rsidRPr="00797196">
        <w:t>el proyecto</w:t>
      </w:r>
      <w:r w:rsidR="00697A48">
        <w:t>.</w:t>
      </w:r>
    </w:p>
    <w:p w14:paraId="682C78F7" w14:textId="42B18475" w:rsidR="0021416C" w:rsidRPr="00285871" w:rsidRDefault="00C44DE8" w:rsidP="00D90170">
      <w:r w:rsidRPr="00285871">
        <w:t>La gestión de recursos co</w:t>
      </w:r>
      <w:r w:rsidR="00072ED6">
        <w:t>mpone</w:t>
      </w:r>
      <w:r w:rsidRPr="00285871">
        <w:t xml:space="preserve"> de los siguientes interesados</w:t>
      </w:r>
      <w:r w:rsidR="000C2649" w:rsidRPr="00285871">
        <w:t>:</w:t>
      </w:r>
    </w:p>
    <w:p w14:paraId="6F46D57D" w14:textId="27E9B639" w:rsidR="00F8689F" w:rsidRPr="00285871" w:rsidRDefault="000C2649" w:rsidP="00AE6FB8">
      <w:pPr>
        <w:pStyle w:val="ListParagraph"/>
        <w:numPr>
          <w:ilvl w:val="0"/>
          <w:numId w:val="98"/>
        </w:numPr>
      </w:pPr>
      <w:r w:rsidRPr="00285871">
        <w:t>Gerente de proyecto</w:t>
      </w:r>
      <w:r w:rsidR="00EF5BC3" w:rsidRPr="00285871">
        <w:t>:</w:t>
      </w:r>
      <w:r w:rsidR="00C566DD" w:rsidRPr="00285871">
        <w:t xml:space="preserve"> </w:t>
      </w:r>
      <w:r w:rsidR="00A42755" w:rsidRPr="00A42755">
        <w:t>Maneja la asignación de recursos, el presupuesto y el contenido del cronograma</w:t>
      </w:r>
      <w:r w:rsidR="00C566DD" w:rsidRPr="00285871">
        <w:t>.</w:t>
      </w:r>
    </w:p>
    <w:p w14:paraId="2FC66743" w14:textId="5862DD77" w:rsidR="00F927CE" w:rsidRPr="00285871" w:rsidRDefault="000C2649" w:rsidP="00DB6995">
      <w:pPr>
        <w:pStyle w:val="ListParagraph"/>
        <w:numPr>
          <w:ilvl w:val="0"/>
          <w:numId w:val="98"/>
        </w:numPr>
      </w:pPr>
      <w:r w:rsidRPr="00285871">
        <w:t>Arquitectos</w:t>
      </w:r>
      <w:r w:rsidR="00F8689F" w:rsidRPr="00285871">
        <w:t>:</w:t>
      </w:r>
      <w:r w:rsidRPr="00285871">
        <w:t xml:space="preserve"> </w:t>
      </w:r>
      <w:r w:rsidR="00C35F59" w:rsidRPr="00C35F59">
        <w:t>Los materiales deben ser conformes a sus requisitos</w:t>
      </w:r>
      <w:r w:rsidR="00F927CE" w:rsidRPr="00285871">
        <w:t>.</w:t>
      </w:r>
    </w:p>
    <w:p w14:paraId="0BD33E62" w14:textId="10B3916E" w:rsidR="00C35F59" w:rsidRDefault="000C2649" w:rsidP="00001FC3">
      <w:pPr>
        <w:pStyle w:val="ListParagraph"/>
        <w:numPr>
          <w:ilvl w:val="0"/>
          <w:numId w:val="98"/>
        </w:numPr>
      </w:pPr>
      <w:r w:rsidRPr="00285871">
        <w:t>Ingenieros</w:t>
      </w:r>
      <w:r w:rsidR="00DB678E" w:rsidRPr="00285871">
        <w:t>:</w:t>
      </w:r>
      <w:r w:rsidRPr="00285871">
        <w:t xml:space="preserve"> </w:t>
      </w:r>
      <w:r w:rsidR="00C35F59">
        <w:t>Desarrollar</w:t>
      </w:r>
      <w:r w:rsidR="00C35F59" w:rsidRPr="00C35F59">
        <w:t xml:space="preserve"> los requisitos técnicos frente a la disponibilidad de recursos</w:t>
      </w:r>
      <w:r w:rsidR="00C35F59">
        <w:t>.</w:t>
      </w:r>
    </w:p>
    <w:p w14:paraId="08FCB283" w14:textId="52FC12D4" w:rsidR="001F0A7D" w:rsidRPr="00285871" w:rsidRDefault="000C2649" w:rsidP="00001FC3">
      <w:pPr>
        <w:pStyle w:val="ListParagraph"/>
        <w:numPr>
          <w:ilvl w:val="0"/>
          <w:numId w:val="98"/>
        </w:numPr>
      </w:pPr>
      <w:r w:rsidRPr="00285871">
        <w:t>Contratistas</w:t>
      </w:r>
      <w:r w:rsidR="001B57CA" w:rsidRPr="001B57CA">
        <w:rPr>
          <w:spacing w:val="8"/>
          <w:sz w:val="23"/>
          <w:szCs w:val="23"/>
          <w:shd w:val="clear" w:color="auto" w:fill="FFFFFF"/>
        </w:rPr>
        <w:t xml:space="preserve"> </w:t>
      </w:r>
      <w:r w:rsidR="001B57CA" w:rsidRPr="001B57CA">
        <w:t>Planifican la construcción</w:t>
      </w:r>
      <w:r w:rsidR="001B57CA">
        <w:t xml:space="preserve"> </w:t>
      </w:r>
      <w:r w:rsidR="001B57CA" w:rsidRPr="001B57CA">
        <w:t>us</w:t>
      </w:r>
      <w:r w:rsidR="009F2A74">
        <w:t xml:space="preserve">ando los </w:t>
      </w:r>
      <w:r w:rsidR="001B57CA" w:rsidRPr="001B57CA">
        <w:t>recursos</w:t>
      </w:r>
      <w:r w:rsidR="009F2A74">
        <w:t xml:space="preserve"> necesarios</w:t>
      </w:r>
      <w:r w:rsidR="001B57CA" w:rsidRPr="001B57CA">
        <w:t xml:space="preserve"> en la fase de construcción y controlan el uso de materiales en </w:t>
      </w:r>
      <w:r w:rsidR="00D232CA">
        <w:t>la obra</w:t>
      </w:r>
      <w:r w:rsidR="002A658A" w:rsidRPr="00285871">
        <w:t>.</w:t>
      </w:r>
    </w:p>
    <w:p w14:paraId="22EA6072" w14:textId="67EA04B8" w:rsidR="00293A0A" w:rsidRPr="00285871" w:rsidRDefault="000C2649" w:rsidP="00AE6FB8">
      <w:pPr>
        <w:pStyle w:val="ListParagraph"/>
        <w:numPr>
          <w:ilvl w:val="0"/>
          <w:numId w:val="98"/>
        </w:numPr>
      </w:pPr>
      <w:r w:rsidRPr="00285871">
        <w:t xml:space="preserve">Proveedores: </w:t>
      </w:r>
      <w:r w:rsidR="00F85E8F" w:rsidRPr="00F85E8F">
        <w:t>Envían materiales y equipos de construcción cuando sea necesario</w:t>
      </w:r>
      <w:r w:rsidRPr="00285871">
        <w:t>.</w:t>
      </w:r>
    </w:p>
    <w:p w14:paraId="3C62A1A4" w14:textId="77777777" w:rsidR="00293A0A" w:rsidRPr="00285871" w:rsidRDefault="00293A0A" w:rsidP="00293A0A">
      <w:pPr>
        <w:ind w:firstLine="708"/>
      </w:pPr>
      <w:r w:rsidRPr="00285871">
        <w:rPr>
          <w:szCs w:val="22"/>
        </w:rPr>
        <w:lastRenderedPageBreak/>
        <w:t>Herramientas y técnicas utilizadas en este proceso:</w:t>
      </w:r>
    </w:p>
    <w:p w14:paraId="4122E2EB" w14:textId="190E274B" w:rsidR="00D62D4F" w:rsidRPr="00285871" w:rsidRDefault="002562A1" w:rsidP="00AE6FB8">
      <w:pPr>
        <w:pStyle w:val="ListParagraph"/>
        <w:numPr>
          <w:ilvl w:val="0"/>
          <w:numId w:val="99"/>
        </w:numPr>
      </w:pPr>
      <w:r w:rsidRPr="00285871">
        <w:t>Estructura de desglose del trabajo</w:t>
      </w:r>
      <w:r w:rsidR="00BA5C65" w:rsidRPr="00285871">
        <w:t xml:space="preserve"> (EDT): </w:t>
      </w:r>
      <w:r w:rsidRPr="00285871">
        <w:t>Desglosa</w:t>
      </w:r>
      <w:r w:rsidR="00BA5C65" w:rsidRPr="00285871">
        <w:t xml:space="preserve">r </w:t>
      </w:r>
      <w:r w:rsidR="0032483A">
        <w:t>las</w:t>
      </w:r>
      <w:r w:rsidR="0032483A" w:rsidRPr="0032483A">
        <w:t xml:space="preserve"> tareas para que </w:t>
      </w:r>
      <w:r w:rsidR="0032483A">
        <w:t xml:space="preserve">se </w:t>
      </w:r>
      <w:r w:rsidR="0032483A" w:rsidRPr="0032483A">
        <w:t>pueda</w:t>
      </w:r>
      <w:r w:rsidR="0032483A">
        <w:t>n</w:t>
      </w:r>
      <w:r w:rsidR="0032483A" w:rsidRPr="0032483A">
        <w:t xml:space="preserve"> gestionar los recursos de manera efectiva</w:t>
      </w:r>
      <w:r w:rsidR="0032483A">
        <w:t>.</w:t>
      </w:r>
      <w:r w:rsidR="00914776" w:rsidRPr="00285871">
        <w:t xml:space="preserve"> Ver figura </w:t>
      </w:r>
      <w:r w:rsidR="0002492B" w:rsidRPr="00285871">
        <w:t>14</w:t>
      </w:r>
    </w:p>
    <w:p w14:paraId="199DE3FA" w14:textId="7CC46F0F" w:rsidR="00751B36" w:rsidRPr="00285871" w:rsidRDefault="002562A1" w:rsidP="00AE6FB8">
      <w:pPr>
        <w:pStyle w:val="ListParagraph"/>
        <w:numPr>
          <w:ilvl w:val="0"/>
          <w:numId w:val="99"/>
        </w:numPr>
      </w:pPr>
      <w:r w:rsidRPr="00285871">
        <w:t>Estructura de Desglose de Recursos (RBS)</w:t>
      </w:r>
      <w:r w:rsidR="00D62D4F" w:rsidRPr="00285871">
        <w:t>:</w:t>
      </w:r>
      <w:r w:rsidR="00851897" w:rsidRPr="00285871">
        <w:t xml:space="preserve"> </w:t>
      </w:r>
      <w:r w:rsidR="00F65BF2" w:rsidRPr="00F65BF2">
        <w:t>Organiza los recursos (humanos, materiales, equipos) para una asignación adecuada</w:t>
      </w:r>
      <w:r w:rsidRPr="00285871">
        <w:t>.</w:t>
      </w:r>
    </w:p>
    <w:p w14:paraId="39AB05DF" w14:textId="1253F270" w:rsidR="00B720FA" w:rsidRPr="00285871" w:rsidRDefault="009A7BA7" w:rsidP="00AE6FB8">
      <w:pPr>
        <w:pStyle w:val="ListParagraph"/>
        <w:numPr>
          <w:ilvl w:val="0"/>
          <w:numId w:val="99"/>
        </w:numPr>
      </w:pPr>
      <w:r w:rsidRPr="00285871">
        <w:t xml:space="preserve">Software de gestión de la construcción: </w:t>
      </w:r>
      <w:r w:rsidR="008F0FA4" w:rsidRPr="008F0FA4">
        <w:t xml:space="preserve">Emplea herramientas digitales para el seguimiento de recursos (Microsoft Project, </w:t>
      </w:r>
      <w:proofErr w:type="spellStart"/>
      <w:r w:rsidR="008F0FA4" w:rsidRPr="008F0FA4">
        <w:t>Procore</w:t>
      </w:r>
      <w:proofErr w:type="spellEnd"/>
      <w:r w:rsidR="008F0FA4" w:rsidRPr="008F0FA4">
        <w:t>, BIM).</w:t>
      </w:r>
    </w:p>
    <w:p w14:paraId="08AE3774" w14:textId="2FD36C66" w:rsidR="00B720FA" w:rsidRDefault="0093630F" w:rsidP="00B720FA">
      <w:r>
        <w:t xml:space="preserve">En la siguiente tabla </w:t>
      </w:r>
      <w:r w:rsidR="0020316B">
        <w:t xml:space="preserve">se desarrolla la Matriz de recursos y responsabilidades </w:t>
      </w:r>
      <w:r w:rsidR="00010B73">
        <w:t>para el proyecto.</w:t>
      </w:r>
    </w:p>
    <w:p w14:paraId="55B430F4" w14:textId="15342496" w:rsidR="00010B73" w:rsidRPr="0002456B" w:rsidRDefault="00010B73" w:rsidP="0002456B">
      <w:pPr>
        <w:pStyle w:val="Caption"/>
        <w:numPr>
          <w:ilvl w:val="0"/>
          <w:numId w:val="0"/>
        </w:numPr>
        <w:rPr>
          <w:b w:val="0"/>
          <w:bCs w:val="0"/>
          <w:color w:val="FFFFFF" w:themeColor="background1"/>
        </w:rPr>
      </w:pPr>
      <w:bookmarkStart w:id="297" w:name="_Toc197279558"/>
      <w:r w:rsidRPr="00F41743">
        <w:t>Tabla</w:t>
      </w:r>
      <w:r w:rsidR="0002456B">
        <w:t xml:space="preserve"> 17</w:t>
      </w:r>
      <w:r w:rsidRPr="0002456B">
        <w:rPr>
          <w:b w:val="0"/>
          <w:bCs w:val="0"/>
          <w:color w:val="auto"/>
        </w:rPr>
        <w:t xml:space="preserve"> </w:t>
      </w:r>
      <w:r w:rsidRPr="0002456B">
        <w:rPr>
          <w:b w:val="0"/>
          <w:bCs w:val="0"/>
          <w:color w:val="FFFFFF" w:themeColor="background1"/>
        </w:rPr>
        <w:t xml:space="preserve">Matriz de Recursos y </w:t>
      </w:r>
      <w:r w:rsidR="00966B97" w:rsidRPr="0002456B">
        <w:rPr>
          <w:b w:val="0"/>
          <w:bCs w:val="0"/>
          <w:color w:val="FFFFFF" w:themeColor="background1"/>
        </w:rPr>
        <w:t>responsabilidad</w:t>
      </w:r>
      <w:bookmarkEnd w:id="297"/>
    </w:p>
    <w:p w14:paraId="67A50BC3" w14:textId="7FC2B21B" w:rsidR="00B720FA" w:rsidRPr="00966B97" w:rsidRDefault="00966B97" w:rsidP="00966B97">
      <w:pPr>
        <w:ind w:firstLine="0"/>
        <w:rPr>
          <w:i/>
          <w:iCs/>
        </w:rPr>
      </w:pPr>
      <w:r w:rsidRPr="00966B97">
        <w:rPr>
          <w:i/>
          <w:iCs/>
        </w:rPr>
        <w:t>Matriz de Recursos y responsabilidad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4140"/>
        <w:gridCol w:w="2513"/>
      </w:tblGrid>
      <w:tr w:rsidR="0022091E" w14:paraId="6B45F45E" w14:textId="621F9B35" w:rsidTr="001C06F3">
        <w:trPr>
          <w:tblHeader/>
        </w:trPr>
        <w:tc>
          <w:tcPr>
            <w:tcW w:w="8988" w:type="dxa"/>
            <w:gridSpan w:val="3"/>
            <w:tcBorders>
              <w:top w:val="single" w:sz="4" w:space="0" w:color="auto"/>
              <w:bottom w:val="single" w:sz="4" w:space="0" w:color="auto"/>
            </w:tcBorders>
            <w:vAlign w:val="center"/>
          </w:tcPr>
          <w:p w14:paraId="71923092" w14:textId="4E336A46" w:rsidR="0022091E" w:rsidRDefault="00381635" w:rsidP="0022091E">
            <w:pPr>
              <w:ind w:firstLine="0"/>
              <w:jc w:val="center"/>
            </w:pPr>
            <w:r>
              <w:t>M</w:t>
            </w:r>
            <w:r w:rsidR="0036529A">
              <w:t>ATRIZ DE RECURSO Y RESPONSABILIDAD.</w:t>
            </w:r>
          </w:p>
        </w:tc>
      </w:tr>
      <w:tr w:rsidR="00EC6FB5" w14:paraId="7E435671" w14:textId="31A63AA4" w:rsidTr="001C06F3">
        <w:trPr>
          <w:tblHeader/>
        </w:trPr>
        <w:tc>
          <w:tcPr>
            <w:tcW w:w="2335" w:type="dxa"/>
            <w:tcBorders>
              <w:top w:val="single" w:sz="4" w:space="0" w:color="auto"/>
            </w:tcBorders>
          </w:tcPr>
          <w:p w14:paraId="75BC98B4" w14:textId="770885C4" w:rsidR="00EC6FB5" w:rsidRDefault="00EC6FB5" w:rsidP="00B720FA">
            <w:pPr>
              <w:ind w:firstLine="0"/>
            </w:pPr>
            <w:r>
              <w:t>Recurso</w:t>
            </w:r>
          </w:p>
        </w:tc>
        <w:tc>
          <w:tcPr>
            <w:tcW w:w="4140" w:type="dxa"/>
            <w:tcBorders>
              <w:top w:val="single" w:sz="4" w:space="0" w:color="auto"/>
            </w:tcBorders>
          </w:tcPr>
          <w:p w14:paraId="5F3B3A95" w14:textId="7D1E7F3C" w:rsidR="00EC6FB5" w:rsidRDefault="00EC6FB5" w:rsidP="00B720FA">
            <w:pPr>
              <w:ind w:firstLine="0"/>
            </w:pPr>
            <w:r>
              <w:t>Responsabilidades</w:t>
            </w:r>
          </w:p>
        </w:tc>
        <w:tc>
          <w:tcPr>
            <w:tcW w:w="2513" w:type="dxa"/>
            <w:tcBorders>
              <w:top w:val="single" w:sz="4" w:space="0" w:color="auto"/>
            </w:tcBorders>
          </w:tcPr>
          <w:p w14:paraId="51247AC5" w14:textId="7FCBB787" w:rsidR="00EC6FB5" w:rsidRDefault="008547F3" w:rsidP="00B720FA">
            <w:pPr>
              <w:ind w:firstLine="0"/>
            </w:pPr>
            <w:r>
              <w:t>Software de Gestión</w:t>
            </w:r>
          </w:p>
        </w:tc>
      </w:tr>
      <w:tr w:rsidR="00EC6FB5" w14:paraId="0E52F818" w14:textId="2C24E432" w:rsidTr="001C06F3">
        <w:tc>
          <w:tcPr>
            <w:tcW w:w="2335" w:type="dxa"/>
          </w:tcPr>
          <w:p w14:paraId="785837F7" w14:textId="7FEDECAB" w:rsidR="00EC6FB5" w:rsidRDefault="00EC6FB5" w:rsidP="008547F3">
            <w:pPr>
              <w:spacing w:line="240" w:lineRule="auto"/>
              <w:ind w:firstLine="0"/>
            </w:pPr>
            <w:r>
              <w:t>Patrocinador del Proyecto</w:t>
            </w:r>
          </w:p>
        </w:tc>
        <w:tc>
          <w:tcPr>
            <w:tcW w:w="4140" w:type="dxa"/>
          </w:tcPr>
          <w:p w14:paraId="6B67F5F0" w14:textId="068381AD" w:rsidR="00EC6FB5" w:rsidRDefault="00EC6FB5" w:rsidP="00734DDB">
            <w:pPr>
              <w:spacing w:line="240" w:lineRule="auto"/>
              <w:ind w:firstLine="0"/>
            </w:pPr>
            <w:r w:rsidRPr="00734DDB">
              <w:t>Proporciona financiamiento, dirección estratégica y supervisión ejecutiva.</w:t>
            </w:r>
          </w:p>
        </w:tc>
        <w:tc>
          <w:tcPr>
            <w:tcW w:w="2513" w:type="dxa"/>
          </w:tcPr>
          <w:p w14:paraId="1E531920" w14:textId="77777777" w:rsidR="00EC6FB5" w:rsidRPr="00734DDB" w:rsidRDefault="00EC6FB5" w:rsidP="00734DDB">
            <w:pPr>
              <w:spacing w:line="240" w:lineRule="auto"/>
              <w:ind w:firstLine="0"/>
            </w:pPr>
          </w:p>
        </w:tc>
      </w:tr>
      <w:tr w:rsidR="00EC6FB5" w14:paraId="3B5B5EA2" w14:textId="79E1EC98" w:rsidTr="001C06F3">
        <w:tc>
          <w:tcPr>
            <w:tcW w:w="2335" w:type="dxa"/>
          </w:tcPr>
          <w:p w14:paraId="20046698" w14:textId="6FFE3AE2" w:rsidR="00EC6FB5" w:rsidRDefault="00EC6FB5" w:rsidP="008547F3">
            <w:pPr>
              <w:spacing w:line="240" w:lineRule="auto"/>
              <w:ind w:firstLine="0"/>
            </w:pPr>
            <w:r>
              <w:t>Gerente de Proyectos</w:t>
            </w:r>
          </w:p>
        </w:tc>
        <w:tc>
          <w:tcPr>
            <w:tcW w:w="4140" w:type="dxa"/>
          </w:tcPr>
          <w:p w14:paraId="63E09FB2" w14:textId="31C97957" w:rsidR="00EC6FB5" w:rsidRDefault="00EC6FB5" w:rsidP="005874E0">
            <w:pPr>
              <w:spacing w:line="240" w:lineRule="auto"/>
              <w:ind w:firstLine="0"/>
            </w:pPr>
            <w:r w:rsidRPr="005874E0">
              <w:t>Supervisa</w:t>
            </w:r>
            <w:r>
              <w:t>r</w:t>
            </w:r>
            <w:r w:rsidRPr="005874E0">
              <w:t xml:space="preserve"> todos los aspectos de la planificación, la coordinación y la gestión de riesgos</w:t>
            </w:r>
            <w:r>
              <w:t xml:space="preserve">, incluida la </w:t>
            </w:r>
            <w:r w:rsidRPr="005874E0">
              <w:t>ejecución del proyecto</w:t>
            </w:r>
            <w:r>
              <w:t>.</w:t>
            </w:r>
          </w:p>
        </w:tc>
        <w:tc>
          <w:tcPr>
            <w:tcW w:w="2513" w:type="dxa"/>
          </w:tcPr>
          <w:p w14:paraId="6B3E8165" w14:textId="04C9716F" w:rsidR="00EC6FB5" w:rsidRPr="005874E0" w:rsidRDefault="006C508B" w:rsidP="005874E0">
            <w:pPr>
              <w:spacing w:line="240" w:lineRule="auto"/>
              <w:ind w:firstLine="0"/>
            </w:pPr>
            <w:r>
              <w:t xml:space="preserve">MS Project, </w:t>
            </w:r>
            <w:proofErr w:type="spellStart"/>
            <w:r>
              <w:t>Procore</w:t>
            </w:r>
            <w:proofErr w:type="spellEnd"/>
          </w:p>
        </w:tc>
      </w:tr>
      <w:tr w:rsidR="008059BB" w14:paraId="2BB1F658" w14:textId="77777777" w:rsidTr="001C06F3">
        <w:tc>
          <w:tcPr>
            <w:tcW w:w="2335" w:type="dxa"/>
          </w:tcPr>
          <w:p w14:paraId="1AD41760" w14:textId="2F4BE2AA" w:rsidR="008059BB" w:rsidRDefault="008059BB" w:rsidP="008547F3">
            <w:pPr>
              <w:spacing w:line="240" w:lineRule="auto"/>
              <w:ind w:firstLine="0"/>
            </w:pPr>
            <w:r>
              <w:t>Ingeniero Topógrafo</w:t>
            </w:r>
          </w:p>
        </w:tc>
        <w:tc>
          <w:tcPr>
            <w:tcW w:w="4140" w:type="dxa"/>
          </w:tcPr>
          <w:p w14:paraId="5591808F" w14:textId="77777777" w:rsidR="008059BB" w:rsidRPr="005874E0" w:rsidRDefault="008059BB" w:rsidP="005874E0">
            <w:pPr>
              <w:spacing w:line="240" w:lineRule="auto"/>
              <w:ind w:firstLine="0"/>
            </w:pPr>
          </w:p>
        </w:tc>
        <w:tc>
          <w:tcPr>
            <w:tcW w:w="2513" w:type="dxa"/>
          </w:tcPr>
          <w:p w14:paraId="49FDE11D" w14:textId="6777C5F2" w:rsidR="008059BB" w:rsidRDefault="00A17D20" w:rsidP="005874E0">
            <w:pPr>
              <w:spacing w:line="240" w:lineRule="auto"/>
              <w:ind w:firstLine="0"/>
            </w:pPr>
            <w:r>
              <w:t xml:space="preserve">BIM, </w:t>
            </w:r>
            <w:proofErr w:type="spellStart"/>
            <w:r>
              <w:t>Autocad</w:t>
            </w:r>
            <w:proofErr w:type="spellEnd"/>
          </w:p>
        </w:tc>
      </w:tr>
      <w:tr w:rsidR="008A7C63" w14:paraId="787DF23A" w14:textId="77777777" w:rsidTr="001C06F3">
        <w:tc>
          <w:tcPr>
            <w:tcW w:w="2335" w:type="dxa"/>
          </w:tcPr>
          <w:p w14:paraId="3B9EF355" w14:textId="77D533E3" w:rsidR="008A7C63" w:rsidRDefault="008A7C63" w:rsidP="008547F3">
            <w:pPr>
              <w:spacing w:line="240" w:lineRule="auto"/>
              <w:ind w:firstLine="0"/>
            </w:pPr>
            <w:r>
              <w:t>Inge</w:t>
            </w:r>
            <w:r w:rsidR="008A34C5">
              <w:t>niero Ambiental</w:t>
            </w:r>
          </w:p>
        </w:tc>
        <w:tc>
          <w:tcPr>
            <w:tcW w:w="4140" w:type="dxa"/>
          </w:tcPr>
          <w:p w14:paraId="5BE9D433" w14:textId="77777777" w:rsidR="008A7C63" w:rsidRPr="005874E0" w:rsidRDefault="008A7C63" w:rsidP="005874E0">
            <w:pPr>
              <w:spacing w:line="240" w:lineRule="auto"/>
              <w:ind w:firstLine="0"/>
            </w:pPr>
          </w:p>
        </w:tc>
        <w:tc>
          <w:tcPr>
            <w:tcW w:w="2513" w:type="dxa"/>
          </w:tcPr>
          <w:p w14:paraId="347E9DF1" w14:textId="094B0F32" w:rsidR="008A7C63" w:rsidRDefault="008A34C5" w:rsidP="005874E0">
            <w:pPr>
              <w:spacing w:line="240" w:lineRule="auto"/>
              <w:ind w:firstLine="0"/>
            </w:pPr>
            <w:r>
              <w:t xml:space="preserve">MS Project, </w:t>
            </w:r>
            <w:proofErr w:type="spellStart"/>
            <w:r>
              <w:t>Procore</w:t>
            </w:r>
            <w:proofErr w:type="spellEnd"/>
          </w:p>
        </w:tc>
      </w:tr>
      <w:tr w:rsidR="00EC6FB5" w:rsidRPr="008C47AA" w14:paraId="13C5CC4E" w14:textId="4E0C971B" w:rsidTr="001C06F3">
        <w:tc>
          <w:tcPr>
            <w:tcW w:w="2335" w:type="dxa"/>
          </w:tcPr>
          <w:p w14:paraId="3B4A4711" w14:textId="5A042386" w:rsidR="00EC6FB5" w:rsidRDefault="00EC6FB5" w:rsidP="008547F3">
            <w:pPr>
              <w:spacing w:line="240" w:lineRule="auto"/>
              <w:ind w:firstLine="0"/>
            </w:pPr>
            <w:r>
              <w:t>Arquitectos</w:t>
            </w:r>
          </w:p>
        </w:tc>
        <w:tc>
          <w:tcPr>
            <w:tcW w:w="4140" w:type="dxa"/>
          </w:tcPr>
          <w:p w14:paraId="2B952554" w14:textId="6B5DAF76" w:rsidR="00EC6FB5" w:rsidRDefault="00EC6FB5" w:rsidP="00F65C41">
            <w:pPr>
              <w:spacing w:line="240" w:lineRule="auto"/>
              <w:ind w:firstLine="0"/>
            </w:pPr>
            <w:r w:rsidRPr="00F65C41">
              <w:t>Desarrollan la distribución arquitectónica, el diseño de interiores y los aspectos estéticos del centro comercial.</w:t>
            </w:r>
          </w:p>
        </w:tc>
        <w:tc>
          <w:tcPr>
            <w:tcW w:w="2513" w:type="dxa"/>
          </w:tcPr>
          <w:p w14:paraId="540DC0CC" w14:textId="040F2B03" w:rsidR="00EC6FB5" w:rsidRPr="008059BB" w:rsidRDefault="006C508B" w:rsidP="00F65C41">
            <w:pPr>
              <w:spacing w:line="240" w:lineRule="auto"/>
              <w:ind w:firstLine="0"/>
              <w:rPr>
                <w:lang w:val="en-US"/>
              </w:rPr>
            </w:pPr>
            <w:r w:rsidRPr="008059BB">
              <w:rPr>
                <w:lang w:val="en-US"/>
              </w:rPr>
              <w:t>MS Project, Procore, BIM</w:t>
            </w:r>
            <w:r w:rsidR="008059BB" w:rsidRPr="008059BB">
              <w:rPr>
                <w:lang w:val="en-US"/>
              </w:rPr>
              <w:t xml:space="preserve">, </w:t>
            </w:r>
            <w:proofErr w:type="spellStart"/>
            <w:r w:rsidR="008059BB" w:rsidRPr="008059BB">
              <w:rPr>
                <w:lang w:val="en-US"/>
              </w:rPr>
              <w:t>A</w:t>
            </w:r>
            <w:r w:rsidR="008059BB">
              <w:rPr>
                <w:lang w:val="en-US"/>
              </w:rPr>
              <w:t>utocad</w:t>
            </w:r>
            <w:proofErr w:type="spellEnd"/>
            <w:r w:rsidR="004F2201">
              <w:rPr>
                <w:lang w:val="en-US"/>
              </w:rPr>
              <w:t>, APC</w:t>
            </w:r>
          </w:p>
        </w:tc>
      </w:tr>
      <w:tr w:rsidR="00EC6FB5" w:rsidRPr="008C47AA" w14:paraId="3456B167" w14:textId="505E4F3F" w:rsidTr="001C06F3">
        <w:tc>
          <w:tcPr>
            <w:tcW w:w="2335" w:type="dxa"/>
          </w:tcPr>
          <w:p w14:paraId="263B7613" w14:textId="18A86BA6" w:rsidR="00EC6FB5" w:rsidRDefault="00EC6FB5" w:rsidP="008547F3">
            <w:pPr>
              <w:spacing w:line="240" w:lineRule="auto"/>
              <w:ind w:firstLine="0"/>
            </w:pPr>
            <w:r>
              <w:t>Ingeniero Estructural</w:t>
            </w:r>
          </w:p>
        </w:tc>
        <w:tc>
          <w:tcPr>
            <w:tcW w:w="4140" w:type="dxa"/>
          </w:tcPr>
          <w:p w14:paraId="522D710C" w14:textId="1BBED02B" w:rsidR="00EC6FB5" w:rsidRDefault="00EC6FB5" w:rsidP="00C2642A">
            <w:pPr>
              <w:spacing w:line="240" w:lineRule="auto"/>
              <w:ind w:firstLine="0"/>
            </w:pPr>
            <w:r w:rsidRPr="00C2642A">
              <w:t>Aseguran</w:t>
            </w:r>
            <w:r>
              <w:t xml:space="preserve"> </w:t>
            </w:r>
            <w:r w:rsidRPr="00C2642A">
              <w:t>la integridad estructural del edificio y el cumplimiento de las normativas.</w:t>
            </w:r>
          </w:p>
        </w:tc>
        <w:tc>
          <w:tcPr>
            <w:tcW w:w="2513" w:type="dxa"/>
          </w:tcPr>
          <w:p w14:paraId="4D130EF5" w14:textId="40A4C98D" w:rsidR="00EC6FB5" w:rsidRPr="001D475D" w:rsidRDefault="006C508B" w:rsidP="00C2642A">
            <w:pPr>
              <w:spacing w:line="240" w:lineRule="auto"/>
              <w:ind w:firstLine="0"/>
              <w:rPr>
                <w:lang w:val="en-US"/>
              </w:rPr>
            </w:pPr>
            <w:r w:rsidRPr="001D475D">
              <w:rPr>
                <w:lang w:val="en-US"/>
              </w:rPr>
              <w:t>MS Project, Procore, BIM</w:t>
            </w:r>
            <w:r w:rsidR="001D475D" w:rsidRPr="001D475D">
              <w:rPr>
                <w:lang w:val="en-US"/>
              </w:rPr>
              <w:t>, A</w:t>
            </w:r>
            <w:r w:rsidR="001D475D">
              <w:rPr>
                <w:lang w:val="en-US"/>
              </w:rPr>
              <w:t>PC</w:t>
            </w:r>
          </w:p>
        </w:tc>
      </w:tr>
      <w:tr w:rsidR="00A17D20" w:rsidRPr="008C47AA" w14:paraId="62171099" w14:textId="77777777" w:rsidTr="001C06F3">
        <w:tc>
          <w:tcPr>
            <w:tcW w:w="2335" w:type="dxa"/>
          </w:tcPr>
          <w:p w14:paraId="0281530D" w14:textId="02D0F904" w:rsidR="00A17D20" w:rsidRDefault="00A17D20" w:rsidP="008547F3">
            <w:pPr>
              <w:spacing w:line="240" w:lineRule="auto"/>
              <w:ind w:firstLine="0"/>
            </w:pPr>
            <w:r>
              <w:t>Ingeniero de Infraestructura</w:t>
            </w:r>
          </w:p>
        </w:tc>
        <w:tc>
          <w:tcPr>
            <w:tcW w:w="4140" w:type="dxa"/>
          </w:tcPr>
          <w:p w14:paraId="365BDBCF" w14:textId="77777777" w:rsidR="00A17D20" w:rsidRPr="00C2642A" w:rsidRDefault="00A17D20" w:rsidP="00C2642A">
            <w:pPr>
              <w:spacing w:line="240" w:lineRule="auto"/>
              <w:ind w:firstLine="0"/>
            </w:pPr>
          </w:p>
        </w:tc>
        <w:tc>
          <w:tcPr>
            <w:tcW w:w="2513" w:type="dxa"/>
          </w:tcPr>
          <w:p w14:paraId="7D0C75FB" w14:textId="19883574" w:rsidR="00A17D20" w:rsidRPr="00EF107A" w:rsidRDefault="00EF107A" w:rsidP="00C2642A">
            <w:pPr>
              <w:spacing w:line="240" w:lineRule="auto"/>
              <w:ind w:firstLine="0"/>
              <w:rPr>
                <w:lang w:val="en-US"/>
              </w:rPr>
            </w:pPr>
            <w:r w:rsidRPr="008059BB">
              <w:rPr>
                <w:lang w:val="en-US"/>
              </w:rPr>
              <w:t xml:space="preserve">MS Project, Procore, BIM, </w:t>
            </w:r>
            <w:proofErr w:type="spellStart"/>
            <w:r w:rsidRPr="008059BB">
              <w:rPr>
                <w:lang w:val="en-US"/>
              </w:rPr>
              <w:t>A</w:t>
            </w:r>
            <w:r>
              <w:rPr>
                <w:lang w:val="en-US"/>
              </w:rPr>
              <w:t>utocad</w:t>
            </w:r>
            <w:proofErr w:type="spellEnd"/>
            <w:r w:rsidR="001D475D">
              <w:rPr>
                <w:lang w:val="en-US"/>
              </w:rPr>
              <w:t>, APC</w:t>
            </w:r>
          </w:p>
        </w:tc>
      </w:tr>
      <w:tr w:rsidR="00EC6FB5" w:rsidRPr="008C47AA" w14:paraId="44A0F66D" w14:textId="7CA38EF1" w:rsidTr="001C06F3">
        <w:tc>
          <w:tcPr>
            <w:tcW w:w="2335" w:type="dxa"/>
          </w:tcPr>
          <w:p w14:paraId="024D0502" w14:textId="41EC046A" w:rsidR="00EC6FB5" w:rsidRDefault="00EC6FB5" w:rsidP="008547F3">
            <w:pPr>
              <w:spacing w:line="240" w:lineRule="auto"/>
              <w:ind w:firstLine="0"/>
            </w:pPr>
            <w:r>
              <w:t xml:space="preserve">Ingenieros Electromecánicos </w:t>
            </w:r>
          </w:p>
        </w:tc>
        <w:tc>
          <w:tcPr>
            <w:tcW w:w="4140" w:type="dxa"/>
          </w:tcPr>
          <w:p w14:paraId="5FC5DC4A" w14:textId="50A7B58B" w:rsidR="00EC6FB5" w:rsidRPr="00C2642A" w:rsidRDefault="00EC6FB5" w:rsidP="00C2642A">
            <w:pPr>
              <w:spacing w:line="240" w:lineRule="auto"/>
              <w:ind w:firstLine="0"/>
            </w:pPr>
            <w:r w:rsidRPr="008B2BF2">
              <w:t>Diseñan y supervisan l</w:t>
            </w:r>
            <w:r>
              <w:t xml:space="preserve">os </w:t>
            </w:r>
            <w:r w:rsidRPr="008B2BF2">
              <w:t xml:space="preserve">sistemas </w:t>
            </w:r>
            <w:r>
              <w:t xml:space="preserve">electromecánicos y diseño de </w:t>
            </w:r>
            <w:r w:rsidRPr="008B2BF2">
              <w:t>A</w:t>
            </w:r>
            <w:r>
              <w:t>/</w:t>
            </w:r>
            <w:r w:rsidRPr="008B2BF2">
              <w:t>C.</w:t>
            </w:r>
          </w:p>
        </w:tc>
        <w:tc>
          <w:tcPr>
            <w:tcW w:w="2513" w:type="dxa"/>
          </w:tcPr>
          <w:p w14:paraId="29AFA84A" w14:textId="740FB09C" w:rsidR="00EC6FB5" w:rsidRPr="004444A6" w:rsidRDefault="006C508B" w:rsidP="00C2642A">
            <w:pPr>
              <w:spacing w:line="240" w:lineRule="auto"/>
              <w:ind w:firstLine="0"/>
              <w:rPr>
                <w:lang w:val="en-US"/>
              </w:rPr>
            </w:pPr>
            <w:r w:rsidRPr="004444A6">
              <w:rPr>
                <w:lang w:val="en-US"/>
              </w:rPr>
              <w:t>MS Project, Procore, BIM</w:t>
            </w:r>
            <w:r w:rsidR="004444A6" w:rsidRPr="004444A6">
              <w:rPr>
                <w:lang w:val="en-US"/>
              </w:rPr>
              <w:t xml:space="preserve">, </w:t>
            </w:r>
            <w:proofErr w:type="spellStart"/>
            <w:r w:rsidR="004444A6" w:rsidRPr="004444A6">
              <w:rPr>
                <w:lang w:val="en-US"/>
              </w:rPr>
              <w:t>A</w:t>
            </w:r>
            <w:r w:rsidR="004444A6">
              <w:rPr>
                <w:lang w:val="en-US"/>
              </w:rPr>
              <w:t>utocad</w:t>
            </w:r>
            <w:proofErr w:type="spellEnd"/>
            <w:r w:rsidR="001D475D">
              <w:rPr>
                <w:lang w:val="en-US"/>
              </w:rPr>
              <w:t>, APC</w:t>
            </w:r>
          </w:p>
        </w:tc>
      </w:tr>
      <w:tr w:rsidR="00065A38" w:rsidRPr="008C47AA" w14:paraId="7C05CF75" w14:textId="77777777" w:rsidTr="001C06F3">
        <w:tc>
          <w:tcPr>
            <w:tcW w:w="2335" w:type="dxa"/>
          </w:tcPr>
          <w:p w14:paraId="7492C68B" w14:textId="26F8F25C" w:rsidR="00065A38" w:rsidRDefault="00065A38" w:rsidP="008547F3">
            <w:pPr>
              <w:spacing w:line="240" w:lineRule="auto"/>
              <w:ind w:firstLine="0"/>
            </w:pPr>
            <w:r>
              <w:t>Ingeniero de Planta de tratamiento</w:t>
            </w:r>
          </w:p>
        </w:tc>
        <w:tc>
          <w:tcPr>
            <w:tcW w:w="4140" w:type="dxa"/>
          </w:tcPr>
          <w:p w14:paraId="3DD7A939" w14:textId="77777777" w:rsidR="00065A38" w:rsidRPr="008B2BF2" w:rsidRDefault="00065A38" w:rsidP="00C2642A">
            <w:pPr>
              <w:spacing w:line="240" w:lineRule="auto"/>
              <w:ind w:firstLine="0"/>
            </w:pPr>
          </w:p>
        </w:tc>
        <w:tc>
          <w:tcPr>
            <w:tcW w:w="2513" w:type="dxa"/>
          </w:tcPr>
          <w:p w14:paraId="1583CABF" w14:textId="6FFE52DD" w:rsidR="00065A38" w:rsidRPr="00D71F68" w:rsidRDefault="00D71F68" w:rsidP="00C2642A">
            <w:pPr>
              <w:spacing w:line="240" w:lineRule="auto"/>
              <w:ind w:firstLine="0"/>
              <w:rPr>
                <w:lang w:val="en-US"/>
              </w:rPr>
            </w:pPr>
            <w:r w:rsidRPr="004444A6">
              <w:rPr>
                <w:lang w:val="en-US"/>
              </w:rPr>
              <w:t xml:space="preserve">MS Project, Procore, BIM, </w:t>
            </w:r>
            <w:proofErr w:type="spellStart"/>
            <w:r w:rsidRPr="004444A6">
              <w:rPr>
                <w:lang w:val="en-US"/>
              </w:rPr>
              <w:t>A</w:t>
            </w:r>
            <w:r>
              <w:rPr>
                <w:lang w:val="en-US"/>
              </w:rPr>
              <w:t>utocad</w:t>
            </w:r>
            <w:proofErr w:type="spellEnd"/>
            <w:r>
              <w:rPr>
                <w:lang w:val="en-US"/>
              </w:rPr>
              <w:t>, APC</w:t>
            </w:r>
          </w:p>
        </w:tc>
      </w:tr>
      <w:tr w:rsidR="00EC6FB5" w:rsidRPr="008C47AA" w14:paraId="4C0D5103" w14:textId="030E6B22" w:rsidTr="001C06F3">
        <w:tc>
          <w:tcPr>
            <w:tcW w:w="2335" w:type="dxa"/>
          </w:tcPr>
          <w:p w14:paraId="1031CB71" w14:textId="11AEA4E0" w:rsidR="00EC6FB5" w:rsidRDefault="00EC6FB5" w:rsidP="008547F3">
            <w:pPr>
              <w:spacing w:line="240" w:lineRule="auto"/>
              <w:ind w:firstLine="0"/>
            </w:pPr>
            <w:r>
              <w:t>Gerente de Construcción</w:t>
            </w:r>
          </w:p>
        </w:tc>
        <w:tc>
          <w:tcPr>
            <w:tcW w:w="4140" w:type="dxa"/>
          </w:tcPr>
          <w:p w14:paraId="61566FD6" w14:textId="7B92AEA6" w:rsidR="00EC6FB5" w:rsidRPr="008B2BF2" w:rsidRDefault="00EC6FB5" w:rsidP="00C2642A">
            <w:pPr>
              <w:spacing w:line="240" w:lineRule="auto"/>
              <w:ind w:firstLine="0"/>
            </w:pPr>
            <w:r w:rsidRPr="002B39CB">
              <w:t>Supervisa</w:t>
            </w:r>
            <w:r>
              <w:t>r</w:t>
            </w:r>
            <w:r w:rsidRPr="002B39CB">
              <w:t xml:space="preserve"> las actividades de construcción en sitio y garantiza el </w:t>
            </w:r>
            <w:r w:rsidRPr="002B39CB">
              <w:lastRenderedPageBreak/>
              <w:t>cumplimiento de los estándares de calidad.</w:t>
            </w:r>
          </w:p>
        </w:tc>
        <w:tc>
          <w:tcPr>
            <w:tcW w:w="2513" w:type="dxa"/>
          </w:tcPr>
          <w:p w14:paraId="5B309F36" w14:textId="174BC67E" w:rsidR="00EC6FB5" w:rsidRPr="004444A6" w:rsidRDefault="006C508B" w:rsidP="00C2642A">
            <w:pPr>
              <w:spacing w:line="240" w:lineRule="auto"/>
              <w:ind w:firstLine="0"/>
              <w:rPr>
                <w:lang w:val="en-US"/>
              </w:rPr>
            </w:pPr>
            <w:r w:rsidRPr="004444A6">
              <w:rPr>
                <w:lang w:val="en-US"/>
              </w:rPr>
              <w:lastRenderedPageBreak/>
              <w:t>MS Project, Procore, BIM</w:t>
            </w:r>
            <w:r w:rsidR="004444A6" w:rsidRPr="004444A6">
              <w:rPr>
                <w:lang w:val="en-US"/>
              </w:rPr>
              <w:t xml:space="preserve">, </w:t>
            </w:r>
            <w:proofErr w:type="spellStart"/>
            <w:r w:rsidR="004444A6" w:rsidRPr="004444A6">
              <w:rPr>
                <w:lang w:val="en-US"/>
              </w:rPr>
              <w:t>A</w:t>
            </w:r>
            <w:r w:rsidR="004444A6">
              <w:rPr>
                <w:lang w:val="en-US"/>
              </w:rPr>
              <w:t>utocad</w:t>
            </w:r>
            <w:proofErr w:type="spellEnd"/>
            <w:r w:rsidR="001D475D">
              <w:rPr>
                <w:lang w:val="en-US"/>
              </w:rPr>
              <w:t>, APC</w:t>
            </w:r>
          </w:p>
        </w:tc>
      </w:tr>
      <w:tr w:rsidR="00EC6FB5" w14:paraId="5370EDAA" w14:textId="64901AAF" w:rsidTr="001C06F3">
        <w:tc>
          <w:tcPr>
            <w:tcW w:w="2335" w:type="dxa"/>
          </w:tcPr>
          <w:p w14:paraId="20E06160" w14:textId="59DD3D8C" w:rsidR="00EC6FB5" w:rsidRDefault="00EC6FB5" w:rsidP="008547F3">
            <w:pPr>
              <w:spacing w:line="240" w:lineRule="auto"/>
              <w:ind w:firstLine="0"/>
            </w:pPr>
            <w:r w:rsidRPr="00B41A1B">
              <w:t>Contratistas</w:t>
            </w:r>
          </w:p>
        </w:tc>
        <w:tc>
          <w:tcPr>
            <w:tcW w:w="4140" w:type="dxa"/>
          </w:tcPr>
          <w:p w14:paraId="5B046A5A" w14:textId="1EFB4FA0" w:rsidR="00EC6FB5" w:rsidRPr="002B39CB" w:rsidRDefault="00EC6FB5" w:rsidP="00C2642A">
            <w:pPr>
              <w:spacing w:line="240" w:lineRule="auto"/>
              <w:ind w:firstLine="0"/>
            </w:pPr>
            <w:r w:rsidRPr="00B41A1B">
              <w:t>Ejecut</w:t>
            </w:r>
            <w:r>
              <w:t>ar</w:t>
            </w:r>
            <w:r w:rsidRPr="00B41A1B">
              <w:t xml:space="preserve"> las tareas de construcción de acuerdo con</w:t>
            </w:r>
            <w:r>
              <w:t xml:space="preserve"> los planos,</w:t>
            </w:r>
            <w:r w:rsidRPr="00B41A1B">
              <w:t xml:space="preserve"> las especificaciones y </w:t>
            </w:r>
            <w:r>
              <w:t>el cronograma y costos del proyecto</w:t>
            </w:r>
          </w:p>
        </w:tc>
        <w:tc>
          <w:tcPr>
            <w:tcW w:w="2513" w:type="dxa"/>
          </w:tcPr>
          <w:p w14:paraId="075C87E4" w14:textId="4EE72F5A" w:rsidR="00EC6FB5" w:rsidRPr="00B41A1B" w:rsidRDefault="00247932" w:rsidP="00C2642A">
            <w:pPr>
              <w:spacing w:line="240" w:lineRule="auto"/>
              <w:ind w:firstLine="0"/>
            </w:pPr>
            <w:r>
              <w:t xml:space="preserve">MS Project, </w:t>
            </w:r>
            <w:proofErr w:type="spellStart"/>
            <w:r>
              <w:t>Procore</w:t>
            </w:r>
            <w:proofErr w:type="spellEnd"/>
            <w:r>
              <w:t>, BIM</w:t>
            </w:r>
          </w:p>
        </w:tc>
      </w:tr>
      <w:tr w:rsidR="00EC6FB5" w14:paraId="4BFC7D64" w14:textId="1E6AFD5D" w:rsidTr="001C06F3">
        <w:tc>
          <w:tcPr>
            <w:tcW w:w="2335" w:type="dxa"/>
          </w:tcPr>
          <w:p w14:paraId="0B9DF5F3" w14:textId="648CF19D" w:rsidR="00EC6FB5" w:rsidRPr="00B41A1B" w:rsidRDefault="00EC6FB5" w:rsidP="008547F3">
            <w:pPr>
              <w:spacing w:line="240" w:lineRule="auto"/>
              <w:ind w:firstLine="0"/>
            </w:pPr>
            <w:r>
              <w:t>Departamento de Finanzas</w:t>
            </w:r>
          </w:p>
        </w:tc>
        <w:tc>
          <w:tcPr>
            <w:tcW w:w="4140" w:type="dxa"/>
          </w:tcPr>
          <w:p w14:paraId="45F10FEB" w14:textId="5D70B890" w:rsidR="00EC6FB5" w:rsidRPr="00B41A1B" w:rsidRDefault="00EC6FB5" w:rsidP="00C2642A">
            <w:pPr>
              <w:spacing w:line="240" w:lineRule="auto"/>
              <w:ind w:firstLine="0"/>
            </w:pPr>
            <w:r>
              <w:t>C</w:t>
            </w:r>
            <w:r w:rsidRPr="002A27B8">
              <w:t>ontrol de cost</w:t>
            </w:r>
            <w:r>
              <w:t>os</w:t>
            </w:r>
            <w:r w:rsidRPr="002A27B8">
              <w:t xml:space="preserve"> y los informes financieros. </w:t>
            </w:r>
          </w:p>
        </w:tc>
        <w:tc>
          <w:tcPr>
            <w:tcW w:w="2513" w:type="dxa"/>
          </w:tcPr>
          <w:p w14:paraId="0986A36B" w14:textId="484D1289" w:rsidR="00EC6FB5" w:rsidRDefault="00302FA5" w:rsidP="00C2642A">
            <w:pPr>
              <w:spacing w:line="240" w:lineRule="auto"/>
              <w:ind w:firstLine="0"/>
            </w:pPr>
            <w:r>
              <w:t>MS office</w:t>
            </w:r>
          </w:p>
        </w:tc>
      </w:tr>
      <w:tr w:rsidR="00EC6FB5" w14:paraId="60FEFDC9" w14:textId="5DB81F90" w:rsidTr="001C06F3">
        <w:tc>
          <w:tcPr>
            <w:tcW w:w="2335" w:type="dxa"/>
          </w:tcPr>
          <w:p w14:paraId="3DB29F04" w14:textId="248CFF6E" w:rsidR="00EC6FB5" w:rsidRDefault="00EC6FB5" w:rsidP="00B720FA">
            <w:pPr>
              <w:ind w:firstLine="0"/>
            </w:pPr>
            <w:r>
              <w:t>Departamento Legal</w:t>
            </w:r>
          </w:p>
        </w:tc>
        <w:tc>
          <w:tcPr>
            <w:tcW w:w="4140" w:type="dxa"/>
          </w:tcPr>
          <w:p w14:paraId="088B3F10" w14:textId="561F9436" w:rsidR="00EC6FB5" w:rsidRDefault="00EC6FB5" w:rsidP="00C2642A">
            <w:pPr>
              <w:spacing w:line="240" w:lineRule="auto"/>
              <w:ind w:firstLine="0"/>
            </w:pPr>
            <w:r w:rsidRPr="008240B6">
              <w:t>Garantiza</w:t>
            </w:r>
            <w:r>
              <w:t>r</w:t>
            </w:r>
            <w:r w:rsidRPr="008240B6">
              <w:t xml:space="preserve"> el cumplimiento de los requisitos legales</w:t>
            </w:r>
            <w:r>
              <w:t xml:space="preserve"> y contratos.</w:t>
            </w:r>
          </w:p>
        </w:tc>
        <w:tc>
          <w:tcPr>
            <w:tcW w:w="2513" w:type="dxa"/>
          </w:tcPr>
          <w:p w14:paraId="7B9FBB6A" w14:textId="278CA47C" w:rsidR="00EC6FB5" w:rsidRPr="008240B6" w:rsidRDefault="00302FA5" w:rsidP="00C2642A">
            <w:pPr>
              <w:spacing w:line="240" w:lineRule="auto"/>
              <w:ind w:firstLine="0"/>
            </w:pPr>
            <w:r>
              <w:t>MS office</w:t>
            </w:r>
          </w:p>
        </w:tc>
      </w:tr>
      <w:tr w:rsidR="00EC6FB5" w:rsidRPr="008C47AA" w14:paraId="3BD6FC9E" w14:textId="1DB0F504" w:rsidTr="001C06F3">
        <w:tc>
          <w:tcPr>
            <w:tcW w:w="2335" w:type="dxa"/>
          </w:tcPr>
          <w:p w14:paraId="00212337" w14:textId="1027D3E6" w:rsidR="00EC6FB5" w:rsidRDefault="00EC6FB5" w:rsidP="008547F3">
            <w:pPr>
              <w:spacing w:line="240" w:lineRule="auto"/>
              <w:ind w:firstLine="0"/>
            </w:pPr>
            <w:r w:rsidRPr="00054ACA">
              <w:t>Consultor de Sostenibilidad</w:t>
            </w:r>
          </w:p>
        </w:tc>
        <w:tc>
          <w:tcPr>
            <w:tcW w:w="4140" w:type="dxa"/>
          </w:tcPr>
          <w:p w14:paraId="1250ABAE" w14:textId="2E29AEE8" w:rsidR="00EC6FB5" w:rsidRPr="008240B6" w:rsidRDefault="00EC6FB5" w:rsidP="00C2642A">
            <w:pPr>
              <w:spacing w:line="240" w:lineRule="auto"/>
              <w:ind w:firstLine="0"/>
            </w:pPr>
            <w:r w:rsidRPr="00054ACA">
              <w:t>Implementa prácticas de construcción energéticamente eficientes y respetuosas con el medio ambiente.</w:t>
            </w:r>
          </w:p>
        </w:tc>
        <w:tc>
          <w:tcPr>
            <w:tcW w:w="2513" w:type="dxa"/>
          </w:tcPr>
          <w:p w14:paraId="28B44BFC" w14:textId="2E4D3632" w:rsidR="00EC6FB5" w:rsidRPr="001D475D" w:rsidRDefault="00247932" w:rsidP="00C2642A">
            <w:pPr>
              <w:spacing w:line="240" w:lineRule="auto"/>
              <w:ind w:firstLine="0"/>
              <w:rPr>
                <w:lang w:val="en-US"/>
              </w:rPr>
            </w:pPr>
            <w:r w:rsidRPr="001D475D">
              <w:rPr>
                <w:lang w:val="en-US"/>
              </w:rPr>
              <w:t>MS Project, Procore, BIM</w:t>
            </w:r>
            <w:r w:rsidR="001D475D" w:rsidRPr="001D475D">
              <w:rPr>
                <w:lang w:val="en-US"/>
              </w:rPr>
              <w:t>, A</w:t>
            </w:r>
            <w:r w:rsidR="001D475D">
              <w:rPr>
                <w:lang w:val="en-US"/>
              </w:rPr>
              <w:t>PC</w:t>
            </w:r>
          </w:p>
        </w:tc>
      </w:tr>
      <w:tr w:rsidR="00156BA0" w:rsidRPr="00A32DF7" w14:paraId="62E47042" w14:textId="77777777" w:rsidTr="001C06F3">
        <w:tc>
          <w:tcPr>
            <w:tcW w:w="2335" w:type="dxa"/>
          </w:tcPr>
          <w:p w14:paraId="3700F47A" w14:textId="3B2C0D1B" w:rsidR="00156BA0" w:rsidRPr="00054ACA" w:rsidRDefault="00156BA0" w:rsidP="008547F3">
            <w:pPr>
              <w:spacing w:line="240" w:lineRule="auto"/>
              <w:ind w:firstLine="0"/>
            </w:pPr>
            <w:r>
              <w:t>Proveedores</w:t>
            </w:r>
          </w:p>
        </w:tc>
        <w:tc>
          <w:tcPr>
            <w:tcW w:w="4140" w:type="dxa"/>
          </w:tcPr>
          <w:p w14:paraId="3AAFB6F3" w14:textId="30A6DDFB" w:rsidR="00156BA0" w:rsidRPr="00054ACA" w:rsidRDefault="00A32DF7" w:rsidP="00C2642A">
            <w:pPr>
              <w:spacing w:line="240" w:lineRule="auto"/>
              <w:ind w:firstLine="0"/>
            </w:pPr>
            <w:r>
              <w:t>Suministrar los materiales para la ejecución del proyecto.</w:t>
            </w:r>
          </w:p>
        </w:tc>
        <w:tc>
          <w:tcPr>
            <w:tcW w:w="2513" w:type="dxa"/>
          </w:tcPr>
          <w:p w14:paraId="020A5ED3" w14:textId="77777777" w:rsidR="00156BA0" w:rsidRPr="00A32DF7" w:rsidRDefault="00156BA0" w:rsidP="00C2642A">
            <w:pPr>
              <w:spacing w:line="240" w:lineRule="auto"/>
              <w:ind w:firstLine="0"/>
            </w:pPr>
          </w:p>
        </w:tc>
      </w:tr>
      <w:tr w:rsidR="00842041" w:rsidRPr="00A32DF7" w14:paraId="21EA32AF" w14:textId="77777777" w:rsidTr="001C06F3">
        <w:tc>
          <w:tcPr>
            <w:tcW w:w="2335" w:type="dxa"/>
            <w:tcBorders>
              <w:bottom w:val="single" w:sz="4" w:space="0" w:color="auto"/>
            </w:tcBorders>
          </w:tcPr>
          <w:p w14:paraId="7C29E16D" w14:textId="7D63485C" w:rsidR="00842041" w:rsidRDefault="00842041" w:rsidP="008547F3">
            <w:pPr>
              <w:spacing w:line="240" w:lineRule="auto"/>
              <w:ind w:firstLine="0"/>
            </w:pPr>
            <w:r>
              <w:t>Transportistas</w:t>
            </w:r>
          </w:p>
        </w:tc>
        <w:tc>
          <w:tcPr>
            <w:tcW w:w="4140" w:type="dxa"/>
            <w:tcBorders>
              <w:bottom w:val="single" w:sz="4" w:space="0" w:color="auto"/>
            </w:tcBorders>
          </w:tcPr>
          <w:p w14:paraId="6DBA0EC0" w14:textId="2E1A7E74" w:rsidR="00842041" w:rsidRDefault="00983E7B" w:rsidP="00C2642A">
            <w:pPr>
              <w:spacing w:line="240" w:lineRule="auto"/>
              <w:ind w:firstLine="0"/>
            </w:pPr>
            <w:r>
              <w:t>Transporte de los materiales al sitio</w:t>
            </w:r>
            <w:r w:rsidR="002D1E83">
              <w:t xml:space="preserve"> durante la fase de ejecución del proyecto.</w:t>
            </w:r>
          </w:p>
        </w:tc>
        <w:tc>
          <w:tcPr>
            <w:tcW w:w="2513" w:type="dxa"/>
            <w:tcBorders>
              <w:bottom w:val="single" w:sz="4" w:space="0" w:color="auto"/>
            </w:tcBorders>
          </w:tcPr>
          <w:p w14:paraId="15D4DB35" w14:textId="77777777" w:rsidR="00842041" w:rsidRPr="00A32DF7" w:rsidRDefault="00842041" w:rsidP="00C2642A">
            <w:pPr>
              <w:spacing w:line="240" w:lineRule="auto"/>
              <w:ind w:firstLine="0"/>
            </w:pPr>
          </w:p>
        </w:tc>
      </w:tr>
    </w:tbl>
    <w:p w14:paraId="42536FC1" w14:textId="76FADD20" w:rsidR="00966B97" w:rsidRDefault="00966B97" w:rsidP="00966B97">
      <w:pPr>
        <w:ind w:firstLine="0"/>
      </w:pPr>
      <w:r w:rsidRPr="0045353F">
        <w:rPr>
          <w:i/>
          <w:iCs/>
        </w:rPr>
        <w:t>Nota</w:t>
      </w:r>
      <w:r>
        <w:t>: La tabla, muestra la matriz</w:t>
      </w:r>
      <w:r w:rsidR="00797B00">
        <w:t xml:space="preserve"> de recursos y responsabilidades</w:t>
      </w:r>
      <w:r>
        <w:t>. Elaboración propia</w:t>
      </w:r>
    </w:p>
    <w:p w14:paraId="6B78CC8D" w14:textId="071D67CA" w:rsidR="004A59B5" w:rsidRDefault="0071614B" w:rsidP="00AE6FB8">
      <w:pPr>
        <w:pStyle w:val="Heading2"/>
        <w:numPr>
          <w:ilvl w:val="2"/>
          <w:numId w:val="128"/>
        </w:numPr>
      </w:pPr>
      <w:bookmarkStart w:id="298" w:name="_Toc195293404"/>
      <w:r>
        <w:t>Estimar los recursos de las Actividades</w:t>
      </w:r>
      <w:bookmarkEnd w:id="298"/>
    </w:p>
    <w:p w14:paraId="7B15E4F0" w14:textId="6E36F15A" w:rsidR="00B94C8B" w:rsidRPr="004C6F9F" w:rsidRDefault="00B94C8B" w:rsidP="004C6F9F">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C6F9F">
        <w:rPr>
          <w:rFonts w:ascii="Arial" w:hAnsi="Arial" w:cs="Arial"/>
          <w:spacing w:val="8"/>
          <w:sz w:val="22"/>
          <w:szCs w:val="22"/>
          <w:lang w:val="es-CR"/>
        </w:rPr>
        <w:t xml:space="preserve">Uno de los </w:t>
      </w:r>
      <w:r w:rsidR="00B86500" w:rsidRPr="004C6F9F">
        <w:rPr>
          <w:rFonts w:ascii="Arial" w:hAnsi="Arial" w:cs="Arial"/>
          <w:spacing w:val="8"/>
          <w:sz w:val="22"/>
          <w:szCs w:val="22"/>
          <w:lang w:val="es-CR"/>
        </w:rPr>
        <w:t>procesos</w:t>
      </w:r>
      <w:r w:rsidRPr="004C6F9F">
        <w:rPr>
          <w:rFonts w:ascii="Arial" w:hAnsi="Arial" w:cs="Arial"/>
          <w:spacing w:val="8"/>
          <w:sz w:val="22"/>
          <w:szCs w:val="22"/>
          <w:lang w:val="es-CR"/>
        </w:rPr>
        <w:t xml:space="preserve"> clave</w:t>
      </w:r>
      <w:r w:rsidR="00B86500" w:rsidRPr="004C6F9F">
        <w:rPr>
          <w:rFonts w:ascii="Arial" w:hAnsi="Arial" w:cs="Arial"/>
          <w:spacing w:val="8"/>
          <w:sz w:val="22"/>
          <w:szCs w:val="22"/>
          <w:lang w:val="es-CR"/>
        </w:rPr>
        <w:t>s</w:t>
      </w:r>
      <w:r w:rsidRPr="004C6F9F">
        <w:rPr>
          <w:rFonts w:ascii="Arial" w:hAnsi="Arial" w:cs="Arial"/>
          <w:spacing w:val="8"/>
          <w:sz w:val="22"/>
          <w:szCs w:val="22"/>
          <w:lang w:val="es-CR"/>
        </w:rPr>
        <w:t xml:space="preserve"> en el diseño y construcción exitosos del centro comercial es el proceso de estimación de recursos para las actividades, que determinan todos los recursos humanos, materiales y equipos.</w:t>
      </w:r>
    </w:p>
    <w:p w14:paraId="11FCB79D" w14:textId="77777777" w:rsidR="00B94C8B" w:rsidRPr="004C6F9F" w:rsidRDefault="00B94C8B" w:rsidP="004C6F9F">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4C6F9F">
        <w:rPr>
          <w:rFonts w:ascii="Arial" w:hAnsi="Arial" w:cs="Arial"/>
          <w:spacing w:val="8"/>
          <w:sz w:val="22"/>
          <w:szCs w:val="22"/>
          <w:lang w:val="es-CR"/>
        </w:rPr>
        <w:t>Esto también puede ayudar a optimizar los costos, permitiendo al gerente del proyecto prever los gastos de manera más natural, minimizar los sobrecostos y evitar el gasto innecesario.</w:t>
      </w:r>
    </w:p>
    <w:p w14:paraId="4AB53D97" w14:textId="5676A47F" w:rsidR="004A59B5" w:rsidRPr="004C6F9F" w:rsidRDefault="00B94C8B" w:rsidP="004C6F9F">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2"/>
          <w:lang w:val="es-CR"/>
        </w:rPr>
      </w:pPr>
      <w:r w:rsidRPr="004C6F9F">
        <w:rPr>
          <w:rFonts w:ascii="Arial" w:hAnsi="Arial" w:cs="Arial"/>
          <w:spacing w:val="8"/>
          <w:sz w:val="22"/>
          <w:szCs w:val="22"/>
          <w:lang w:val="es-CR"/>
        </w:rPr>
        <w:t>Basado en el análisis de datos históricos y las mejores prácticas de la industria, el equipo del proyecto puede liberar el potencial de los recursos, asignándolos de manera precisa a la ruta crítica del proyecto</w:t>
      </w:r>
      <w:r w:rsidRPr="004C6F9F">
        <w:rPr>
          <w:rFonts w:ascii="Arial" w:hAnsi="Arial" w:cs="Arial"/>
          <w:spacing w:val="8"/>
          <w:sz w:val="23"/>
          <w:szCs w:val="23"/>
          <w:lang w:val="es-CR"/>
        </w:rPr>
        <w:t>.</w:t>
      </w:r>
      <w:r w:rsidR="00F067F5" w:rsidRPr="004C6F9F">
        <w:rPr>
          <w:rFonts w:ascii="Arial" w:hAnsi="Arial" w:cs="Arial"/>
          <w:lang w:val="es-CR"/>
        </w:rPr>
        <w:t xml:space="preserve"> </w:t>
      </w:r>
      <w:r w:rsidR="00F067F5" w:rsidRPr="004C6F9F">
        <w:rPr>
          <w:rFonts w:ascii="Arial" w:hAnsi="Arial" w:cs="Arial"/>
          <w:sz w:val="22"/>
          <w:szCs w:val="22"/>
          <w:lang w:val="es-CR"/>
        </w:rPr>
        <w:t xml:space="preserve">Según el </w:t>
      </w:r>
      <w:r w:rsidR="009B0766" w:rsidRPr="004C6F9F">
        <w:rPr>
          <w:rFonts w:ascii="Arial" w:hAnsi="Arial" w:cs="Arial"/>
          <w:sz w:val="22"/>
          <w:szCs w:val="22"/>
          <w:lang w:val="es-CR"/>
        </w:rPr>
        <w:t xml:space="preserve">PMI (2023), “el beneficio clave de este proceso </w:t>
      </w:r>
      <w:r w:rsidR="00DD6B6C" w:rsidRPr="004C6F9F">
        <w:rPr>
          <w:rFonts w:ascii="Arial" w:hAnsi="Arial" w:cs="Arial"/>
          <w:sz w:val="22"/>
          <w:szCs w:val="22"/>
          <w:lang w:val="es-CR"/>
        </w:rPr>
        <w:t>es que identifica el tipo, cantidad y características de los recursos</w:t>
      </w:r>
      <w:r w:rsidR="006A1E20" w:rsidRPr="004C6F9F">
        <w:rPr>
          <w:rFonts w:ascii="Arial" w:hAnsi="Arial" w:cs="Arial"/>
          <w:sz w:val="22"/>
          <w:szCs w:val="22"/>
          <w:lang w:val="es-CR"/>
        </w:rPr>
        <w:t xml:space="preserve"> necesarios para completar el proyecto” (pág. 109)</w:t>
      </w:r>
      <w:r w:rsidR="002376F8" w:rsidRPr="004C6F9F">
        <w:rPr>
          <w:rFonts w:ascii="Arial" w:hAnsi="Arial" w:cs="Arial"/>
          <w:sz w:val="22"/>
          <w:szCs w:val="22"/>
          <w:lang w:val="es-CR"/>
        </w:rPr>
        <w:t>.</w:t>
      </w:r>
    </w:p>
    <w:p w14:paraId="58432D6F" w14:textId="6067EFA0" w:rsidR="004D3266" w:rsidRPr="00774ADF" w:rsidRDefault="004D3266" w:rsidP="004D3266">
      <w:r w:rsidRPr="00774ADF">
        <w:lastRenderedPageBreak/>
        <w:t>L</w:t>
      </w:r>
      <w:r w:rsidR="000C121F" w:rsidRPr="00774ADF">
        <w:t>o</w:t>
      </w:r>
      <w:r w:rsidRPr="00774ADF">
        <w:t xml:space="preserve">s </w:t>
      </w:r>
      <w:r w:rsidR="00961C20" w:rsidRPr="00774ADF">
        <w:t>participantes</w:t>
      </w:r>
      <w:r w:rsidR="00320673" w:rsidRPr="00774ADF">
        <w:t xml:space="preserve"> en la implementación de la estimación de los recur</w:t>
      </w:r>
      <w:r w:rsidR="00961C20" w:rsidRPr="00774ADF">
        <w:t>sos</w:t>
      </w:r>
      <w:r w:rsidRPr="00774ADF">
        <w:t>:</w:t>
      </w:r>
    </w:p>
    <w:p w14:paraId="24CC8D38" w14:textId="1955D7BB" w:rsidR="00042806" w:rsidRDefault="004D3266" w:rsidP="006B191F">
      <w:pPr>
        <w:pStyle w:val="ListParagraph"/>
        <w:numPr>
          <w:ilvl w:val="0"/>
          <w:numId w:val="97"/>
        </w:numPr>
      </w:pPr>
      <w:r w:rsidRPr="00774ADF">
        <w:t>Gerente de Proyecto:</w:t>
      </w:r>
      <w:r w:rsidR="00961C20" w:rsidRPr="00774ADF">
        <w:t xml:space="preserve"> </w:t>
      </w:r>
      <w:r w:rsidR="00042806" w:rsidRPr="00042806">
        <w:t xml:space="preserve">Asegura que el proceso se ejecute y que las estimaciones para la mano de obra y otros recursos sean apropiadas según </w:t>
      </w:r>
      <w:r w:rsidR="00042806">
        <w:t>la actividad</w:t>
      </w:r>
      <w:r w:rsidR="00042806" w:rsidRPr="00042806">
        <w:t>.</w:t>
      </w:r>
    </w:p>
    <w:p w14:paraId="2C47F6BE" w14:textId="77777777" w:rsidR="00042806" w:rsidRDefault="004D3266" w:rsidP="00750912">
      <w:pPr>
        <w:pStyle w:val="ListParagraph"/>
        <w:numPr>
          <w:ilvl w:val="0"/>
          <w:numId w:val="97"/>
        </w:numPr>
      </w:pPr>
      <w:r w:rsidRPr="00774ADF">
        <w:t xml:space="preserve">Arquitectos: </w:t>
      </w:r>
      <w:r w:rsidR="00042806" w:rsidRPr="00042806">
        <w:t>Especifican los tipos de materiales y los requisitos de calidad</w:t>
      </w:r>
    </w:p>
    <w:p w14:paraId="2AEA5ED4" w14:textId="1BCA8D12" w:rsidR="004D3266" w:rsidRPr="00774ADF" w:rsidRDefault="004D3266" w:rsidP="00750912">
      <w:pPr>
        <w:pStyle w:val="ListParagraph"/>
        <w:numPr>
          <w:ilvl w:val="0"/>
          <w:numId w:val="97"/>
        </w:numPr>
      </w:pPr>
      <w:r w:rsidRPr="00774ADF">
        <w:t>Ingenieros:</w:t>
      </w:r>
      <w:r w:rsidR="000569AC" w:rsidRPr="00774ADF">
        <w:t xml:space="preserve"> </w:t>
      </w:r>
      <w:r w:rsidR="00045973" w:rsidRPr="00045973">
        <w:t>Ayudan a estimar los requisitos técnicos para los materiales y sistemas de construcción</w:t>
      </w:r>
    </w:p>
    <w:p w14:paraId="40E16E77" w14:textId="5944C248" w:rsidR="00F434CF" w:rsidRPr="00774ADF" w:rsidRDefault="004D3266" w:rsidP="00AF3A8C">
      <w:pPr>
        <w:pStyle w:val="ListParagraph"/>
        <w:numPr>
          <w:ilvl w:val="0"/>
          <w:numId w:val="97"/>
        </w:numPr>
      </w:pPr>
      <w:r w:rsidRPr="00774ADF">
        <w:t xml:space="preserve">Contratistas: </w:t>
      </w:r>
      <w:r w:rsidR="00045973" w:rsidRPr="00045973">
        <w:t xml:space="preserve">Ofrecen orientación sobre </w:t>
      </w:r>
      <w:r w:rsidR="00BF4512">
        <w:t>costos</w:t>
      </w:r>
      <w:r w:rsidR="00045973" w:rsidRPr="00045973">
        <w:t xml:space="preserve"> de mano de obra y equipos especializados</w:t>
      </w:r>
      <w:r w:rsidR="00045973">
        <w:t>.</w:t>
      </w:r>
    </w:p>
    <w:p w14:paraId="4130F2BC" w14:textId="77777777" w:rsidR="00663E45" w:rsidRDefault="004D3266" w:rsidP="00FF4281">
      <w:pPr>
        <w:pStyle w:val="ListParagraph"/>
        <w:numPr>
          <w:ilvl w:val="0"/>
          <w:numId w:val="97"/>
        </w:numPr>
      </w:pPr>
      <w:r w:rsidRPr="00774ADF">
        <w:t xml:space="preserve">Proveedores: </w:t>
      </w:r>
      <w:r w:rsidR="00663E45" w:rsidRPr="00663E45">
        <w:t>Estiman la disponibilidad y costos de materiales</w:t>
      </w:r>
    </w:p>
    <w:p w14:paraId="72FD3A7D" w14:textId="229723CB" w:rsidR="006A1E20" w:rsidRPr="00774ADF" w:rsidRDefault="00CA29B4" w:rsidP="00FF4281">
      <w:pPr>
        <w:pStyle w:val="ListParagraph"/>
        <w:numPr>
          <w:ilvl w:val="0"/>
          <w:numId w:val="97"/>
        </w:numPr>
      </w:pPr>
      <w:r w:rsidRPr="00774ADF">
        <w:t xml:space="preserve">Consultores ambientales: </w:t>
      </w:r>
      <w:r w:rsidR="00663E45" w:rsidRPr="00663E45">
        <w:t xml:space="preserve">Aseguran que las estimaciones de recursos se alineen con las directrices de construcción </w:t>
      </w:r>
      <w:r w:rsidR="00F82669" w:rsidRPr="00663E45">
        <w:t>sostenible.</w:t>
      </w:r>
    </w:p>
    <w:p w14:paraId="52187839" w14:textId="049D5999" w:rsidR="00C2652F" w:rsidRDefault="00C2652F" w:rsidP="00C2652F">
      <w:pPr>
        <w:ind w:firstLine="708"/>
      </w:pPr>
      <w:r>
        <w:t xml:space="preserve">Herramientas y técnicas para </w:t>
      </w:r>
      <w:r w:rsidR="001A149F">
        <w:t>este proceso:</w:t>
      </w:r>
    </w:p>
    <w:p w14:paraId="71EA11D6" w14:textId="0AFCD6BF" w:rsidR="001A149F" w:rsidRDefault="00F47E6D" w:rsidP="00AE6FB8">
      <w:pPr>
        <w:pStyle w:val="ListParagraph"/>
        <w:numPr>
          <w:ilvl w:val="0"/>
          <w:numId w:val="97"/>
        </w:numPr>
      </w:pPr>
      <w:r w:rsidRPr="00E06F99">
        <w:t>Juicios expertos</w:t>
      </w:r>
      <w:r w:rsidR="00E06F99">
        <w:t xml:space="preserve">: </w:t>
      </w:r>
      <w:r w:rsidR="00E06F99" w:rsidRPr="00E06F99">
        <w:t>Consultar a expertos, ingenieros y datos de proyectos anteriores para estimar las necesidades de mano de obra, materiales y equipos.</w:t>
      </w:r>
    </w:p>
    <w:p w14:paraId="3531D9E5" w14:textId="54A3DCF5" w:rsidR="006E4D1A" w:rsidRDefault="002B02E3" w:rsidP="00AE6FB8">
      <w:pPr>
        <w:pStyle w:val="ListParagraph"/>
        <w:numPr>
          <w:ilvl w:val="0"/>
          <w:numId w:val="97"/>
        </w:numPr>
      </w:pPr>
      <w:r w:rsidRPr="002B02E3">
        <w:t>Estimación análoga</w:t>
      </w:r>
      <w:r>
        <w:t xml:space="preserve">: </w:t>
      </w:r>
      <w:r w:rsidRPr="002B02E3">
        <w:t>Utilizar datos de proyectos de centros comerciales anteriores similares para estimar los recursos</w:t>
      </w:r>
      <w:r w:rsidR="000E43FA">
        <w:t xml:space="preserve"> necesarios</w:t>
      </w:r>
      <w:r w:rsidRPr="002B02E3">
        <w:t>.</w:t>
      </w:r>
    </w:p>
    <w:p w14:paraId="6CAD3917" w14:textId="5B675580" w:rsidR="000E43FA" w:rsidRDefault="00DB4AD6" w:rsidP="00AE6FB8">
      <w:pPr>
        <w:pStyle w:val="ListParagraph"/>
        <w:numPr>
          <w:ilvl w:val="0"/>
          <w:numId w:val="97"/>
        </w:numPr>
      </w:pPr>
      <w:r w:rsidRPr="00DB4AD6">
        <w:t>Estimación paramétrica</w:t>
      </w:r>
      <w:r w:rsidR="009F7D25">
        <w:t>:</w:t>
      </w:r>
      <w:r w:rsidRPr="00DB4AD6">
        <w:t xml:space="preserve"> Utilizar modelos y costos unitarios</w:t>
      </w:r>
      <w:r w:rsidR="001B2496">
        <w:t xml:space="preserve"> </w:t>
      </w:r>
      <w:r w:rsidR="00E219DD">
        <w:t xml:space="preserve">ejemplo </w:t>
      </w:r>
      <w:r w:rsidRPr="00DB4AD6">
        <w:t xml:space="preserve">costo por metro cuadrado </w:t>
      </w:r>
      <w:r w:rsidR="00E219DD">
        <w:t xml:space="preserve">por </w:t>
      </w:r>
      <w:r w:rsidR="001B2496">
        <w:t>actividad</w:t>
      </w:r>
      <w:r w:rsidRPr="00DB4AD6">
        <w:t>.</w:t>
      </w:r>
    </w:p>
    <w:p w14:paraId="495F1147" w14:textId="0107CC12" w:rsidR="003C647C" w:rsidRDefault="003C647C" w:rsidP="00AE6FB8">
      <w:pPr>
        <w:pStyle w:val="ListParagraph"/>
        <w:numPr>
          <w:ilvl w:val="0"/>
          <w:numId w:val="97"/>
        </w:numPr>
      </w:pPr>
      <w:r w:rsidRPr="003C647C">
        <w:t>Análisis de datos</w:t>
      </w:r>
      <w:r>
        <w:t xml:space="preserve">: </w:t>
      </w:r>
      <w:r w:rsidRPr="003C647C">
        <w:t>Revisa los registros de proyectos de construcci</w:t>
      </w:r>
      <w:r>
        <w:t>ó</w:t>
      </w:r>
      <w:r w:rsidRPr="003C647C">
        <w:t>n anteriores para mejorar la precisión de las estimaciones.</w:t>
      </w:r>
    </w:p>
    <w:p w14:paraId="11EB67F6" w14:textId="3813E11D" w:rsidR="00334C9C" w:rsidRDefault="001110DC" w:rsidP="00C2652F">
      <w:pPr>
        <w:rPr>
          <w:b/>
          <w:sz w:val="24"/>
        </w:rPr>
      </w:pPr>
      <w:r>
        <w:t xml:space="preserve">Ver figura </w:t>
      </w:r>
      <w:r w:rsidR="00DE4CA4">
        <w:t>18</w:t>
      </w:r>
      <w:r>
        <w:t>, con la estructura de desglose de recursos para el proyecto</w:t>
      </w:r>
    </w:p>
    <w:p w14:paraId="141E4E34" w14:textId="77777777" w:rsidR="00E576EC" w:rsidRDefault="00E576EC" w:rsidP="00C2652F">
      <w:pPr>
        <w:rPr>
          <w:b/>
          <w:sz w:val="24"/>
        </w:rPr>
        <w:sectPr w:rsidR="00E576EC" w:rsidSect="00CC3945">
          <w:pgSz w:w="12242" w:h="15842"/>
          <w:pgMar w:top="1440" w:right="1532" w:bottom="1440" w:left="1440" w:header="706" w:footer="706" w:gutter="0"/>
          <w:cols w:space="720"/>
          <w:docGrid w:linePitch="360"/>
        </w:sectPr>
      </w:pPr>
    </w:p>
    <w:p w14:paraId="4496CC2C" w14:textId="087803B7" w:rsidR="0087039F" w:rsidRPr="002D7CFE" w:rsidRDefault="00466487" w:rsidP="00D80CA8">
      <w:pPr>
        <w:pStyle w:val="Figura1"/>
      </w:pPr>
      <w:bookmarkStart w:id="299" w:name="_Toc197282349"/>
      <w:r w:rsidRPr="00466487">
        <w:lastRenderedPageBreak/>
        <w:t>Figura</w:t>
      </w:r>
      <w:r w:rsidR="002D7CFE">
        <w:t xml:space="preserve"> </w:t>
      </w:r>
      <w:r w:rsidR="00DE4CA4">
        <w:t>18</w:t>
      </w:r>
      <w:r w:rsidRPr="00466487">
        <w:t xml:space="preserve"> </w:t>
      </w:r>
      <w:r w:rsidR="001A374A" w:rsidRPr="00D80CA8">
        <w:rPr>
          <w:color w:val="FFFFFF" w:themeColor="background1"/>
        </w:rPr>
        <w:t>Estructura de desglose de recursos</w:t>
      </w:r>
      <w:bookmarkEnd w:id="299"/>
    </w:p>
    <w:p w14:paraId="7C356316" w14:textId="03DEA47F" w:rsidR="00EE724D" w:rsidRPr="002D7CFE" w:rsidRDefault="001A374A" w:rsidP="002D7CFE">
      <w:pPr>
        <w:ind w:left="720" w:firstLine="0"/>
        <w:rPr>
          <w:i/>
          <w:iCs/>
        </w:rPr>
      </w:pPr>
      <w:r w:rsidRPr="002D7CFE">
        <w:rPr>
          <w:i/>
          <w:iCs/>
        </w:rPr>
        <w:t>Estructura de desglose de recursos</w:t>
      </w:r>
    </w:p>
    <w:p w14:paraId="296919FB" w14:textId="77777777" w:rsidR="00EE724D" w:rsidRDefault="00EE724D" w:rsidP="004A59B5"/>
    <w:p w14:paraId="38BC59BF" w14:textId="5DAC8622" w:rsidR="00EE724D" w:rsidRDefault="00D32E18" w:rsidP="002A7491">
      <w:pPr>
        <w:jc w:val="center"/>
      </w:pPr>
      <w:r>
        <w:rPr>
          <w:noProof/>
        </w:rPr>
        <w:drawing>
          <wp:inline distT="0" distB="0" distL="0" distR="0" wp14:anchorId="3EA2ACA1" wp14:editId="603C065A">
            <wp:extent cx="12145818" cy="6217502"/>
            <wp:effectExtent l="0" t="0" r="8255" b="0"/>
            <wp:docPr id="709313369"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313369" name="Picture 1" descr="A diagram of a company&#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12152468" cy="6220906"/>
                    </a:xfrm>
                    <a:prstGeom prst="rect">
                      <a:avLst/>
                    </a:prstGeom>
                  </pic:spPr>
                </pic:pic>
              </a:graphicData>
            </a:graphic>
          </wp:inline>
        </w:drawing>
      </w:r>
    </w:p>
    <w:p w14:paraId="40A16753" w14:textId="07347E2C" w:rsidR="00E576EC" w:rsidRDefault="002A7491" w:rsidP="004A59B5">
      <w:r w:rsidRPr="00572EB5">
        <w:rPr>
          <w:i/>
          <w:iCs/>
        </w:rPr>
        <w:t>Nota</w:t>
      </w:r>
      <w:r w:rsidR="00903324">
        <w:t xml:space="preserve">: </w:t>
      </w:r>
      <w:r w:rsidR="00ED3D9C">
        <w:t>La figura muestra la Estructura de Desglose de recursos</w:t>
      </w:r>
      <w:r w:rsidR="00C643E4">
        <w:t>. Elaboración propia</w:t>
      </w:r>
      <w:r w:rsidR="00C13CF8">
        <w:t xml:space="preserve"> basado </w:t>
      </w:r>
      <w:r w:rsidR="00C50009">
        <w:t>del gráfico 9-5</w:t>
      </w:r>
      <w:r w:rsidR="00354F92">
        <w:t xml:space="preserve"> del PMI (2023) pág. 227</w:t>
      </w:r>
    </w:p>
    <w:p w14:paraId="0FA4F800" w14:textId="36C8C4A6" w:rsidR="004A391B" w:rsidRDefault="004A391B" w:rsidP="004A59B5">
      <w:pPr>
        <w:sectPr w:rsidR="004A391B" w:rsidSect="002A7491">
          <w:pgSz w:w="24480" w:h="15840" w:orient="landscape" w:code="3"/>
          <w:pgMar w:top="1440" w:right="1440" w:bottom="1532" w:left="1440" w:header="706" w:footer="706" w:gutter="0"/>
          <w:cols w:space="720"/>
          <w:docGrid w:linePitch="360"/>
        </w:sectPr>
      </w:pPr>
    </w:p>
    <w:p w14:paraId="34CA51D8" w14:textId="44204427" w:rsidR="004A59B5" w:rsidRDefault="00394AC7" w:rsidP="00AE6FB8">
      <w:pPr>
        <w:pStyle w:val="Heading2"/>
        <w:numPr>
          <w:ilvl w:val="2"/>
          <w:numId w:val="128"/>
        </w:numPr>
      </w:pPr>
      <w:bookmarkStart w:id="300" w:name="_Toc195293405"/>
      <w:r>
        <w:lastRenderedPageBreak/>
        <w:t>Planificar la Gestión de las comunicaciones</w:t>
      </w:r>
      <w:bookmarkEnd w:id="300"/>
    </w:p>
    <w:p w14:paraId="717A336D" w14:textId="76711F58" w:rsidR="00976CC2" w:rsidRPr="00B65E03" w:rsidRDefault="00976CC2" w:rsidP="00B65E03">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B65E03">
        <w:rPr>
          <w:rFonts w:ascii="Arial" w:hAnsi="Arial" w:cs="Arial"/>
          <w:spacing w:val="8"/>
          <w:sz w:val="22"/>
          <w:szCs w:val="22"/>
          <w:lang w:val="es-CR"/>
        </w:rPr>
        <w:t>Planificar</w:t>
      </w:r>
      <w:r w:rsidR="00B65E03">
        <w:rPr>
          <w:rFonts w:ascii="Arial" w:hAnsi="Arial" w:cs="Arial"/>
          <w:spacing w:val="8"/>
          <w:sz w:val="22"/>
          <w:szCs w:val="22"/>
          <w:lang w:val="es-CR"/>
        </w:rPr>
        <w:t xml:space="preserve"> la</w:t>
      </w:r>
      <w:r w:rsidRPr="00B65E03">
        <w:rPr>
          <w:rFonts w:ascii="Arial" w:hAnsi="Arial" w:cs="Arial"/>
          <w:spacing w:val="8"/>
          <w:sz w:val="22"/>
          <w:szCs w:val="22"/>
          <w:lang w:val="es-CR"/>
        </w:rPr>
        <w:t xml:space="preserve"> gesti</w:t>
      </w:r>
      <w:r w:rsidR="00B65E03">
        <w:rPr>
          <w:rFonts w:ascii="Arial" w:hAnsi="Arial" w:cs="Arial"/>
          <w:spacing w:val="8"/>
          <w:sz w:val="22"/>
          <w:szCs w:val="22"/>
          <w:lang w:val="es-CR"/>
        </w:rPr>
        <w:t>ón de</w:t>
      </w:r>
      <w:r w:rsidRPr="00B65E03">
        <w:rPr>
          <w:rFonts w:ascii="Arial" w:hAnsi="Arial" w:cs="Arial"/>
          <w:spacing w:val="8"/>
          <w:sz w:val="22"/>
          <w:szCs w:val="22"/>
          <w:lang w:val="es-CR"/>
        </w:rPr>
        <w:t xml:space="preserve"> las comunicaciones para el diseño y construcción del centro comercial, de modo que la información correcta y precisa esté disponible para todas las partes interesadas y todos sepan qué se espera de ellos y comprendan los objetivos del proyecto, incluidos el patrocinador y el equipo</w:t>
      </w:r>
      <w:r w:rsidR="00B65E03">
        <w:rPr>
          <w:rFonts w:ascii="Arial" w:hAnsi="Arial" w:cs="Arial"/>
          <w:spacing w:val="8"/>
          <w:sz w:val="22"/>
          <w:szCs w:val="22"/>
          <w:lang w:val="es-CR"/>
        </w:rPr>
        <w:t xml:space="preserve"> de proyecto</w:t>
      </w:r>
      <w:r w:rsidRPr="00B65E03">
        <w:rPr>
          <w:rFonts w:ascii="Arial" w:hAnsi="Arial" w:cs="Arial"/>
          <w:spacing w:val="8"/>
          <w:sz w:val="22"/>
          <w:szCs w:val="22"/>
          <w:lang w:val="es-CR"/>
        </w:rPr>
        <w:t>, arquitectos, ingenieros, contratistas y autoridades gubernamentales.</w:t>
      </w:r>
    </w:p>
    <w:p w14:paraId="3986E4B6" w14:textId="5CA964BC" w:rsidR="005B6C84" w:rsidRPr="008B4733" w:rsidRDefault="00976CC2" w:rsidP="00B65E03">
      <w:pPr>
        <w:pStyle w:val="w7sjnrxzl6krnffuzhqe"/>
        <w:shd w:val="clear" w:color="auto" w:fill="FFFFFF"/>
        <w:spacing w:before="0" w:beforeAutospacing="0" w:after="150" w:afterAutospacing="0" w:line="480" w:lineRule="auto"/>
        <w:ind w:firstLine="708"/>
        <w:textAlignment w:val="baseline"/>
        <w:rPr>
          <w:lang w:val="es-CR"/>
        </w:rPr>
      </w:pPr>
      <w:r w:rsidRPr="00B65E03">
        <w:rPr>
          <w:rFonts w:ascii="Arial" w:hAnsi="Arial" w:cs="Arial"/>
          <w:spacing w:val="8"/>
          <w:sz w:val="22"/>
          <w:szCs w:val="22"/>
          <w:lang w:val="es-CR"/>
        </w:rPr>
        <w:t xml:space="preserve">Esta sincronización funciona para minimizar los malentendidos, que pueden causar errores costosos y extensiones del proyecto a lo largo del ciclo de vida </w:t>
      </w:r>
      <w:proofErr w:type="gramStart"/>
      <w:r w:rsidRPr="00B65E03">
        <w:rPr>
          <w:rFonts w:ascii="Arial" w:hAnsi="Arial" w:cs="Arial"/>
          <w:spacing w:val="8"/>
          <w:sz w:val="22"/>
          <w:szCs w:val="22"/>
          <w:lang w:val="es-CR"/>
        </w:rPr>
        <w:t>del mismo</w:t>
      </w:r>
      <w:proofErr w:type="gramEnd"/>
      <w:r w:rsidR="00C31546" w:rsidRPr="00B65E03">
        <w:rPr>
          <w:lang w:val="es-CR"/>
        </w:rPr>
        <w:t>.</w:t>
      </w:r>
      <w:r w:rsidR="00575930" w:rsidRPr="00B65E03">
        <w:rPr>
          <w:lang w:val="es-CR"/>
        </w:rPr>
        <w:t xml:space="preserve"> </w:t>
      </w:r>
      <w:r w:rsidR="008B4C44" w:rsidRPr="008B4733">
        <w:rPr>
          <w:rFonts w:ascii="Arial" w:hAnsi="Arial" w:cs="Arial"/>
          <w:sz w:val="22"/>
          <w:szCs w:val="22"/>
          <w:lang w:val="es-CR"/>
        </w:rPr>
        <w:t xml:space="preserve">Según el PMI (2023), </w:t>
      </w:r>
      <w:r w:rsidR="00C40165" w:rsidRPr="008B4733">
        <w:rPr>
          <w:rFonts w:ascii="Arial" w:hAnsi="Arial" w:cs="Arial"/>
          <w:sz w:val="22"/>
          <w:szCs w:val="22"/>
          <w:lang w:val="es-CR"/>
        </w:rPr>
        <w:t>“el beneficio clave de este proceso es un enfoque documentado para involucrar a los interesados de manera eficaz y eficiente mediante la presentación opo</w:t>
      </w:r>
      <w:r w:rsidR="00BB4D75" w:rsidRPr="008B4733">
        <w:rPr>
          <w:rFonts w:ascii="Arial" w:hAnsi="Arial" w:cs="Arial"/>
          <w:sz w:val="22"/>
          <w:szCs w:val="22"/>
          <w:lang w:val="es-CR"/>
        </w:rPr>
        <w:t>rtuna de información relevante</w:t>
      </w:r>
      <w:r w:rsidR="0098767E" w:rsidRPr="008B4733">
        <w:rPr>
          <w:rFonts w:ascii="Arial" w:hAnsi="Arial" w:cs="Arial"/>
          <w:sz w:val="22"/>
          <w:szCs w:val="22"/>
          <w:lang w:val="es-CR"/>
        </w:rPr>
        <w:t>”</w:t>
      </w:r>
      <w:r w:rsidR="00BB4D75" w:rsidRPr="008B4733">
        <w:rPr>
          <w:rFonts w:ascii="Arial" w:hAnsi="Arial" w:cs="Arial"/>
          <w:sz w:val="22"/>
          <w:szCs w:val="22"/>
          <w:lang w:val="es-CR"/>
        </w:rPr>
        <w:t xml:space="preserve"> </w:t>
      </w:r>
      <w:r w:rsidR="005B6C84" w:rsidRPr="008B4733">
        <w:rPr>
          <w:rFonts w:ascii="Arial" w:hAnsi="Arial" w:cs="Arial"/>
          <w:sz w:val="22"/>
          <w:szCs w:val="22"/>
          <w:lang w:val="es-CR"/>
        </w:rPr>
        <w:t>(</w:t>
      </w:r>
      <w:r w:rsidR="007716B7" w:rsidRPr="008B4733">
        <w:rPr>
          <w:rFonts w:ascii="Arial" w:hAnsi="Arial" w:cs="Arial"/>
          <w:sz w:val="22"/>
          <w:szCs w:val="22"/>
          <w:lang w:val="es-CR"/>
        </w:rPr>
        <w:t>pág. 111</w:t>
      </w:r>
      <w:r w:rsidR="005B6C84" w:rsidRPr="008B4733">
        <w:rPr>
          <w:rFonts w:ascii="Arial" w:hAnsi="Arial" w:cs="Arial"/>
          <w:sz w:val="22"/>
          <w:szCs w:val="22"/>
          <w:lang w:val="es-CR"/>
        </w:rPr>
        <w:t>)</w:t>
      </w:r>
      <w:r w:rsidR="007716B7" w:rsidRPr="008B4733">
        <w:rPr>
          <w:rFonts w:ascii="Arial" w:hAnsi="Arial" w:cs="Arial"/>
          <w:sz w:val="22"/>
          <w:szCs w:val="22"/>
          <w:lang w:val="es-CR"/>
        </w:rPr>
        <w:t>.</w:t>
      </w:r>
      <w:r w:rsidR="00030B79" w:rsidRPr="008B4733">
        <w:rPr>
          <w:lang w:val="es-CR"/>
        </w:rPr>
        <w:t xml:space="preserve"> </w:t>
      </w:r>
    </w:p>
    <w:p w14:paraId="7872F747" w14:textId="44716643" w:rsidR="00965D4D" w:rsidRPr="00965D4D" w:rsidRDefault="00965D4D" w:rsidP="00965D4D">
      <w:r w:rsidRPr="00965D4D">
        <w:t xml:space="preserve">Cuando </w:t>
      </w:r>
      <w:r w:rsidRPr="00792ECC">
        <w:t>los involucrados</w:t>
      </w:r>
      <w:r w:rsidRPr="00965D4D">
        <w:t xml:space="preserve"> </w:t>
      </w:r>
      <w:r w:rsidRPr="00792ECC">
        <w:t>están</w:t>
      </w:r>
      <w:r w:rsidRPr="00965D4D">
        <w:t xml:space="preserve"> constantemente informado</w:t>
      </w:r>
      <w:r w:rsidR="00A00492">
        <w:t>s</w:t>
      </w:r>
      <w:r w:rsidRPr="00965D4D">
        <w:t>, puede</w:t>
      </w:r>
      <w:r w:rsidRPr="00792ECC">
        <w:t>n</w:t>
      </w:r>
      <w:r w:rsidRPr="00965D4D">
        <w:t xml:space="preserve"> actuar rápidamente sobre la información disponible y minimizar la mala comunicación en ambos lados </w:t>
      </w:r>
      <w:r w:rsidR="00ED187C">
        <w:t>fundamentales de la comunicaci</w:t>
      </w:r>
      <w:r w:rsidR="00556D3B">
        <w:t>ón (Emisor – Receptor)</w:t>
      </w:r>
      <w:r w:rsidRPr="00965D4D">
        <w:t xml:space="preserve">. Esto es importante cuando </w:t>
      </w:r>
      <w:r w:rsidR="0084748C" w:rsidRPr="00792ECC">
        <w:t>el atraso</w:t>
      </w:r>
      <w:r w:rsidRPr="00965D4D">
        <w:t xml:space="preserve"> en una etapa impacta en las actividades que siguen.</w:t>
      </w:r>
    </w:p>
    <w:p w14:paraId="775B3B62" w14:textId="57016523" w:rsidR="003C3EA4" w:rsidRPr="00792ECC" w:rsidRDefault="003C3EA4" w:rsidP="004A59B5">
      <w:r w:rsidRPr="00792ECC">
        <w:t>El ciclo de comunicación del plan es uno que mejora la colaboración entre tod</w:t>
      </w:r>
      <w:r w:rsidR="00C45F26" w:rsidRPr="00792ECC">
        <w:t>o</w:t>
      </w:r>
      <w:r w:rsidRPr="00792ECC">
        <w:t>s l</w:t>
      </w:r>
      <w:r w:rsidR="00C45F26" w:rsidRPr="00792ECC">
        <w:t>o</w:t>
      </w:r>
      <w:r w:rsidRPr="00792ECC">
        <w:t xml:space="preserve">s involucradas en el proyecto (arquitectos, el ingeniero, contratista, etc.); </w:t>
      </w:r>
      <w:r w:rsidR="003B4F5F" w:rsidRPr="00792ECC">
        <w:t>todos deben de</w:t>
      </w:r>
      <w:r w:rsidRPr="00792ECC">
        <w:t xml:space="preserve"> trabajar juntos durante el</w:t>
      </w:r>
      <w:r w:rsidR="001F1175">
        <w:t xml:space="preserve"> ciclo de vida del</w:t>
      </w:r>
      <w:r w:rsidRPr="00792ECC">
        <w:t xml:space="preserve"> proyecto, teniendo en mente </w:t>
      </w:r>
      <w:r w:rsidR="000D40EA">
        <w:t>que la comuni</w:t>
      </w:r>
      <w:r w:rsidR="006D744F">
        <w:t xml:space="preserve">cación </w:t>
      </w:r>
      <w:r w:rsidRPr="00792ECC">
        <w:t>continua</w:t>
      </w:r>
      <w:r w:rsidR="006D744F">
        <w:t xml:space="preserve"> es muy importante para</w:t>
      </w:r>
      <w:r w:rsidR="00606B31">
        <w:t xml:space="preserve"> e</w:t>
      </w:r>
      <w:r w:rsidRPr="00792ECC">
        <w:t xml:space="preserve">l proyecto, sin cambios que desperdicien tiempo en </w:t>
      </w:r>
      <w:r w:rsidR="00264178" w:rsidRPr="00792ECC">
        <w:t>obra</w:t>
      </w:r>
      <w:r w:rsidRPr="00792ECC">
        <w:t xml:space="preserve"> o gasto de energía. Una buena comunicación y a tiempo previene las relaciones negativas al proporcionar información a los involucrados.</w:t>
      </w:r>
    </w:p>
    <w:p w14:paraId="010762D6" w14:textId="0DBF1A28" w:rsidR="00BE5F17" w:rsidRPr="00792ECC" w:rsidRDefault="00BE5F17" w:rsidP="004A59B5">
      <w:r w:rsidRPr="00792ECC">
        <w:t xml:space="preserve">Las partes interesadas </w:t>
      </w:r>
      <w:r w:rsidR="00B63760" w:rsidRPr="00792ECC">
        <w:t>que forman parte de</w:t>
      </w:r>
      <w:r w:rsidR="00A94B5E" w:rsidRPr="00792ECC">
        <w:t xml:space="preserve"> planificar las comunicaciones:</w:t>
      </w:r>
    </w:p>
    <w:p w14:paraId="7C1BB125" w14:textId="2A6AE3FD" w:rsidR="00F5285A" w:rsidRPr="00792ECC" w:rsidRDefault="00A94B5E" w:rsidP="00AE6FB8">
      <w:pPr>
        <w:pStyle w:val="ListParagraph"/>
        <w:numPr>
          <w:ilvl w:val="0"/>
          <w:numId w:val="100"/>
        </w:numPr>
      </w:pPr>
      <w:r w:rsidRPr="00792ECC">
        <w:lastRenderedPageBreak/>
        <w:t xml:space="preserve">Gerente de Proyectos: </w:t>
      </w:r>
      <w:r w:rsidR="0029391C" w:rsidRPr="00792ECC">
        <w:t xml:space="preserve">Gestiona el flujo de comunicación e informa a los </w:t>
      </w:r>
      <w:r w:rsidR="00037609" w:rsidRPr="00792ECC">
        <w:t>responsables</w:t>
      </w:r>
      <w:r w:rsidR="0029391C" w:rsidRPr="00792ECC">
        <w:t xml:space="preserve"> de </w:t>
      </w:r>
      <w:r w:rsidR="00037609" w:rsidRPr="00792ECC">
        <w:t xml:space="preserve">las </w:t>
      </w:r>
      <w:r w:rsidR="0029391C" w:rsidRPr="00792ECC">
        <w:t>decisiones clave</w:t>
      </w:r>
      <w:r w:rsidR="00037609" w:rsidRPr="00792ECC">
        <w:t>s</w:t>
      </w:r>
      <w:r w:rsidR="0029391C" w:rsidRPr="00792ECC">
        <w:t xml:space="preserve"> en cada etapa del proyecto de manera oportuna</w:t>
      </w:r>
      <w:r w:rsidR="00CF3459" w:rsidRPr="00792ECC">
        <w:t>.</w:t>
      </w:r>
    </w:p>
    <w:p w14:paraId="6D357BDF" w14:textId="77777777" w:rsidR="009A111E" w:rsidRPr="00792ECC" w:rsidRDefault="009D2DEE" w:rsidP="00E07495">
      <w:pPr>
        <w:pStyle w:val="ListParagraph"/>
        <w:numPr>
          <w:ilvl w:val="0"/>
          <w:numId w:val="100"/>
        </w:numPr>
      </w:pPr>
      <w:r w:rsidRPr="00792ECC">
        <w:t xml:space="preserve">Patrocinador: </w:t>
      </w:r>
      <w:r w:rsidR="009A111E" w:rsidRPr="00792ECC">
        <w:t>Recibe estados financieros y actualizaciones sobre el progreso del proyecto</w:t>
      </w:r>
    </w:p>
    <w:p w14:paraId="73264F96" w14:textId="7BB542BF" w:rsidR="00451F3B" w:rsidRPr="00792ECC" w:rsidRDefault="00F67591" w:rsidP="00E07495">
      <w:pPr>
        <w:pStyle w:val="ListParagraph"/>
        <w:numPr>
          <w:ilvl w:val="0"/>
          <w:numId w:val="100"/>
        </w:numPr>
      </w:pPr>
      <w:r w:rsidRPr="00792ECC">
        <w:t xml:space="preserve">Arquitectos: </w:t>
      </w:r>
      <w:r w:rsidR="009A111E" w:rsidRPr="00792ECC">
        <w:t>Difunden planes de diseño, revisiones y especificaciones</w:t>
      </w:r>
      <w:r w:rsidRPr="00792ECC">
        <w:t>.</w:t>
      </w:r>
    </w:p>
    <w:p w14:paraId="0A972B56" w14:textId="231BA6F3" w:rsidR="001409C7" w:rsidRPr="00792ECC" w:rsidRDefault="001409C7" w:rsidP="00AE6FB8">
      <w:pPr>
        <w:pStyle w:val="ListParagraph"/>
        <w:numPr>
          <w:ilvl w:val="0"/>
          <w:numId w:val="100"/>
        </w:numPr>
      </w:pPr>
      <w:r w:rsidRPr="00792ECC">
        <w:t xml:space="preserve">Ingenieros: </w:t>
      </w:r>
      <w:r w:rsidR="0057787C" w:rsidRPr="00792ECC">
        <w:t>Proporcionan información técnica relacionada con elementos estructurales, civiles y electromecánicos del proyecto</w:t>
      </w:r>
      <w:r w:rsidR="00811B3F" w:rsidRPr="00792ECC">
        <w:t>.</w:t>
      </w:r>
    </w:p>
    <w:p w14:paraId="2DC62CC5" w14:textId="618581FA" w:rsidR="00811B3F" w:rsidRPr="00792ECC" w:rsidRDefault="00120C6A" w:rsidP="00AE6FB8">
      <w:pPr>
        <w:pStyle w:val="ListParagraph"/>
        <w:numPr>
          <w:ilvl w:val="0"/>
          <w:numId w:val="100"/>
        </w:numPr>
      </w:pPr>
      <w:r w:rsidRPr="00792ECC">
        <w:t xml:space="preserve">Contratistas: </w:t>
      </w:r>
      <w:r w:rsidR="0057787C" w:rsidRPr="00792ECC">
        <w:t>Reciben órdenes de trabajo, detalles de material y tiempos de entrega</w:t>
      </w:r>
      <w:r w:rsidR="00B35ABD" w:rsidRPr="00792ECC">
        <w:t>.</w:t>
      </w:r>
    </w:p>
    <w:p w14:paraId="2D0520C6" w14:textId="167E5A80" w:rsidR="00320BD4" w:rsidRPr="00792ECC" w:rsidRDefault="0053435C" w:rsidP="00AE6FB8">
      <w:pPr>
        <w:pStyle w:val="ListParagraph"/>
        <w:numPr>
          <w:ilvl w:val="0"/>
          <w:numId w:val="100"/>
        </w:numPr>
      </w:pPr>
      <w:r w:rsidRPr="00792ECC">
        <w:t xml:space="preserve">Instituciones gubernamentales: </w:t>
      </w:r>
      <w:r w:rsidR="00EE0EF4" w:rsidRPr="00792ECC">
        <w:t>Transparencia y cumplimiento de la ley para los permisos del proyecto</w:t>
      </w:r>
      <w:r w:rsidR="00B3286B" w:rsidRPr="00792ECC">
        <w:t>.</w:t>
      </w:r>
    </w:p>
    <w:p w14:paraId="1742F923" w14:textId="7CAB86DB" w:rsidR="00B3286B" w:rsidRPr="00792ECC" w:rsidRDefault="00763EB2" w:rsidP="00AE6FB8">
      <w:pPr>
        <w:pStyle w:val="ListParagraph"/>
        <w:numPr>
          <w:ilvl w:val="0"/>
          <w:numId w:val="100"/>
        </w:numPr>
      </w:pPr>
      <w:r w:rsidRPr="00792ECC">
        <w:t>Vecinos:</w:t>
      </w:r>
      <w:r w:rsidR="00391BD4" w:rsidRPr="00792ECC">
        <w:t xml:space="preserve"> </w:t>
      </w:r>
      <w:r w:rsidR="00EE0EF4" w:rsidRPr="00792ECC">
        <w:t xml:space="preserve">Participan en reuniones sobre posibles interrupciones durante la construcción del </w:t>
      </w:r>
      <w:r w:rsidR="00B13FA7" w:rsidRPr="00792ECC">
        <w:t>proyecto.</w:t>
      </w:r>
    </w:p>
    <w:p w14:paraId="7B80A3C3" w14:textId="6C0AEAE6" w:rsidR="003E3A18" w:rsidRPr="00792ECC" w:rsidRDefault="003E3A18" w:rsidP="003E3A18">
      <w:r w:rsidRPr="00792ECC">
        <w:t>Herramientas y técnicas para este proceso:</w:t>
      </w:r>
    </w:p>
    <w:p w14:paraId="2170E067" w14:textId="6882D0E5" w:rsidR="00F5285A" w:rsidRPr="00792ECC" w:rsidRDefault="003A791E" w:rsidP="00AE6FB8">
      <w:pPr>
        <w:pStyle w:val="ListParagraph"/>
        <w:numPr>
          <w:ilvl w:val="0"/>
          <w:numId w:val="101"/>
        </w:numPr>
      </w:pPr>
      <w:r w:rsidRPr="00792ECC">
        <w:t>Juicios expertos</w:t>
      </w:r>
      <w:r w:rsidR="00EA06DB" w:rsidRPr="00792ECC">
        <w:t xml:space="preserve">: </w:t>
      </w:r>
      <w:r w:rsidR="00B13FA7" w:rsidRPr="00792ECC">
        <w:t>Aplicando lo aprendido a través del conocimiento, habilidades y experiencia al desarrollo e implementación de una estrategia de comunicación</w:t>
      </w:r>
      <w:r w:rsidRPr="00792ECC">
        <w:t>.</w:t>
      </w:r>
    </w:p>
    <w:p w14:paraId="588D3BB3" w14:textId="042D4BB0" w:rsidR="00F5285A" w:rsidRPr="00792ECC" w:rsidRDefault="00755784" w:rsidP="00AE6FB8">
      <w:pPr>
        <w:pStyle w:val="ListParagraph"/>
        <w:numPr>
          <w:ilvl w:val="0"/>
          <w:numId w:val="101"/>
        </w:numPr>
      </w:pPr>
      <w:r w:rsidRPr="00792ECC">
        <w:t>Tecnología</w:t>
      </w:r>
      <w:r w:rsidR="00DC2BF6" w:rsidRPr="00792ECC">
        <w:t xml:space="preserve"> de la Comunicación: </w:t>
      </w:r>
      <w:r w:rsidR="00953710" w:rsidRPr="00792ECC">
        <w:t>Equipos que ayudan en la transferencia de información entre los participantes del proyecto</w:t>
      </w:r>
    </w:p>
    <w:p w14:paraId="2CB19AE7" w14:textId="35ECE1E1" w:rsidR="00F5285A" w:rsidRPr="00792ECC" w:rsidRDefault="00150AD8" w:rsidP="00AE6FB8">
      <w:pPr>
        <w:pStyle w:val="ListParagraph"/>
        <w:numPr>
          <w:ilvl w:val="0"/>
          <w:numId w:val="101"/>
        </w:numPr>
      </w:pPr>
      <w:r w:rsidRPr="00792ECC">
        <w:t xml:space="preserve">Métodos de Comunicación: </w:t>
      </w:r>
      <w:r w:rsidR="002200D4" w:rsidRPr="00792ECC">
        <w:t>Métodos de comunicación para transmitir información entre las partes interesadas</w:t>
      </w:r>
      <w:r w:rsidR="00A000F2" w:rsidRPr="00792ECC">
        <w:t>.</w:t>
      </w:r>
    </w:p>
    <w:p w14:paraId="6B4BF9C1" w14:textId="530C8ADA" w:rsidR="00A000F2" w:rsidRPr="00792ECC" w:rsidRDefault="00A000F2" w:rsidP="00AE6FB8">
      <w:pPr>
        <w:pStyle w:val="ListParagraph"/>
        <w:numPr>
          <w:ilvl w:val="0"/>
          <w:numId w:val="101"/>
        </w:numPr>
      </w:pPr>
      <w:r w:rsidRPr="00792ECC">
        <w:t xml:space="preserve">Reuniones: </w:t>
      </w:r>
      <w:r w:rsidR="002200D4" w:rsidRPr="00792ECC">
        <w:t>Sesiones programadas, realizadas para actualizar a las diversas partes interesadas sobre el estado de</w:t>
      </w:r>
      <w:r w:rsidR="00363E96" w:rsidRPr="00792ECC">
        <w:t>l</w:t>
      </w:r>
      <w:r w:rsidR="002200D4" w:rsidRPr="00792ECC">
        <w:t xml:space="preserve"> proyecto y </w:t>
      </w:r>
      <w:r w:rsidR="007725D2">
        <w:t>facilitar</w:t>
      </w:r>
      <w:r w:rsidR="002200D4" w:rsidRPr="00792ECC">
        <w:t xml:space="preserve"> que todos los miembros del equipo estén sincronizados</w:t>
      </w:r>
      <w:r w:rsidR="00297016" w:rsidRPr="00792ECC">
        <w:t>.</w:t>
      </w:r>
    </w:p>
    <w:p w14:paraId="3492FDC6" w14:textId="200F25EC" w:rsidR="00753651" w:rsidRDefault="00B21C6D" w:rsidP="004A59B5">
      <w:r w:rsidRPr="00753651">
        <w:lastRenderedPageBreak/>
        <w:t xml:space="preserve">Este </w:t>
      </w:r>
      <w:r>
        <w:t>proceso</w:t>
      </w:r>
      <w:r w:rsidR="00753651" w:rsidRPr="00753651">
        <w:t xml:space="preserve"> es indispensable, pero para ello es necesario definir la matriz de comunicación, que es una herramienta crucial para establecer y gestionar </w:t>
      </w:r>
      <w:r w:rsidR="00667EC1">
        <w:t>el proyecto</w:t>
      </w:r>
      <w:r w:rsidR="00753651" w:rsidRPr="00753651">
        <w:t>. Esta herramienta diseña e implementa la comunicación en el proyecto, permitiendo organizar y agilizar la comunicación de todas las partes involucradas para que los equipos de trabajo, el cliente y las autoridades estén siempre informados sobre los avances, cambios y decisiones más importantes del proyecto.</w:t>
      </w:r>
    </w:p>
    <w:p w14:paraId="4B307FC6" w14:textId="2EA4E7FF" w:rsidR="00832958" w:rsidRDefault="00DE65FF" w:rsidP="004A59B5">
      <w:pPr>
        <w:sectPr w:rsidR="00832958" w:rsidSect="00CC3945">
          <w:pgSz w:w="12242" w:h="15842"/>
          <w:pgMar w:top="1440" w:right="1532" w:bottom="1440" w:left="1440" w:header="706" w:footer="706" w:gutter="0"/>
          <w:cols w:space="720"/>
          <w:docGrid w:linePitch="360"/>
        </w:sectPr>
      </w:pPr>
      <w:r>
        <w:t xml:space="preserve">Ver tabla </w:t>
      </w:r>
      <w:r w:rsidR="009C5A8D">
        <w:t>1</w:t>
      </w:r>
      <w:r w:rsidR="002607FB">
        <w:t>8</w:t>
      </w:r>
      <w:r w:rsidR="009C5A8D">
        <w:t xml:space="preserve">, con la </w:t>
      </w:r>
      <w:r w:rsidR="00755ED9">
        <w:t>matriz</w:t>
      </w:r>
      <w:r w:rsidR="009C5A8D">
        <w:t xml:space="preserve"> de comunicaciones del proyecto</w:t>
      </w:r>
      <w:r w:rsidR="009B6193">
        <w:t>:</w:t>
      </w:r>
    </w:p>
    <w:p w14:paraId="00B2D632" w14:textId="54B37DFB" w:rsidR="00F5285A" w:rsidRPr="002607FB" w:rsidRDefault="00A2761D" w:rsidP="00DC3EAC">
      <w:pPr>
        <w:pStyle w:val="Caption"/>
        <w:numPr>
          <w:ilvl w:val="0"/>
          <w:numId w:val="0"/>
        </w:numPr>
        <w:rPr>
          <w:b w:val="0"/>
          <w:bCs w:val="0"/>
          <w:color w:val="FFFFFF" w:themeColor="background1"/>
        </w:rPr>
      </w:pPr>
      <w:bookmarkStart w:id="301" w:name="_Toc197279559"/>
      <w:r w:rsidRPr="00F41743">
        <w:lastRenderedPageBreak/>
        <w:t>Tabla 1</w:t>
      </w:r>
      <w:r w:rsidR="00F41743">
        <w:t>8</w:t>
      </w:r>
      <w:r w:rsidRPr="00F41743">
        <w:t xml:space="preserve"> </w:t>
      </w:r>
      <w:r w:rsidRPr="002607FB">
        <w:rPr>
          <w:b w:val="0"/>
          <w:bCs w:val="0"/>
          <w:color w:val="FFFFFF" w:themeColor="background1"/>
        </w:rPr>
        <w:t>Matriz de comunicaciones</w:t>
      </w:r>
      <w:bookmarkEnd w:id="301"/>
    </w:p>
    <w:p w14:paraId="287E0CCD" w14:textId="169CC472" w:rsidR="000A1F1D" w:rsidRPr="000A1F1D" w:rsidRDefault="000A1F1D" w:rsidP="000A1F1D">
      <w:pPr>
        <w:ind w:firstLine="0"/>
        <w:rPr>
          <w:i/>
          <w:iCs/>
        </w:rPr>
      </w:pPr>
      <w:r w:rsidRPr="000A1F1D">
        <w:rPr>
          <w:i/>
          <w:iCs/>
        </w:rPr>
        <w:t>Matriz de Comunicaciones</w:t>
      </w:r>
    </w:p>
    <w:tbl>
      <w:tblPr>
        <w:tblStyle w:val="TableGrid"/>
        <w:tblW w:w="13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3955"/>
        <w:gridCol w:w="1721"/>
        <w:gridCol w:w="2787"/>
        <w:gridCol w:w="2428"/>
      </w:tblGrid>
      <w:tr w:rsidR="000D6CDB" w14:paraId="3F40AB9A" w14:textId="77777777" w:rsidTr="00FB2E69">
        <w:trPr>
          <w:tblHeader/>
        </w:trPr>
        <w:tc>
          <w:tcPr>
            <w:tcW w:w="13225" w:type="dxa"/>
            <w:gridSpan w:val="5"/>
            <w:tcBorders>
              <w:top w:val="single" w:sz="4" w:space="0" w:color="auto"/>
              <w:bottom w:val="single" w:sz="4" w:space="0" w:color="auto"/>
            </w:tcBorders>
            <w:vAlign w:val="center"/>
          </w:tcPr>
          <w:p w14:paraId="7003076C" w14:textId="7B65D9B4" w:rsidR="000D6CDB" w:rsidRDefault="000D6CDB" w:rsidP="00C20FFA">
            <w:pPr>
              <w:ind w:firstLine="0"/>
              <w:jc w:val="center"/>
            </w:pPr>
            <w:r>
              <w:t>M</w:t>
            </w:r>
            <w:r w:rsidR="00C20FFA">
              <w:t>ATRIZ DE COMUNICACIONES</w:t>
            </w:r>
          </w:p>
        </w:tc>
      </w:tr>
      <w:tr w:rsidR="00FB2E69" w14:paraId="232FA140" w14:textId="77777777" w:rsidTr="00FB2E69">
        <w:trPr>
          <w:tblHeader/>
        </w:trPr>
        <w:tc>
          <w:tcPr>
            <w:tcW w:w="2335" w:type="dxa"/>
            <w:tcBorders>
              <w:top w:val="single" w:sz="4" w:space="0" w:color="auto"/>
            </w:tcBorders>
          </w:tcPr>
          <w:p w14:paraId="2F04060B" w14:textId="6AAD0C0D" w:rsidR="000D6CDB" w:rsidRDefault="00A5166C" w:rsidP="000D6CDB">
            <w:pPr>
              <w:ind w:firstLine="0"/>
            </w:pPr>
            <w:proofErr w:type="spellStart"/>
            <w:r>
              <w:t>St</w:t>
            </w:r>
            <w:r w:rsidR="006200CF">
              <w:t>akeholder</w:t>
            </w:r>
            <w:r w:rsidR="00DA024D">
              <w:t>s</w:t>
            </w:r>
            <w:proofErr w:type="spellEnd"/>
          </w:p>
        </w:tc>
        <w:tc>
          <w:tcPr>
            <w:tcW w:w="3960" w:type="dxa"/>
            <w:tcBorders>
              <w:top w:val="single" w:sz="4" w:space="0" w:color="auto"/>
            </w:tcBorders>
          </w:tcPr>
          <w:p w14:paraId="48689855" w14:textId="25001050" w:rsidR="000D6CDB" w:rsidRDefault="00D20626" w:rsidP="000D6CDB">
            <w:pPr>
              <w:ind w:firstLine="0"/>
            </w:pPr>
            <w:r>
              <w:t>I</w:t>
            </w:r>
            <w:r w:rsidR="00FB517C">
              <w:t>nformaci</w:t>
            </w:r>
            <w:r>
              <w:t>ón requerida</w:t>
            </w:r>
          </w:p>
        </w:tc>
        <w:tc>
          <w:tcPr>
            <w:tcW w:w="1710" w:type="dxa"/>
            <w:tcBorders>
              <w:top w:val="single" w:sz="4" w:space="0" w:color="auto"/>
            </w:tcBorders>
          </w:tcPr>
          <w:p w14:paraId="6FA8C187" w14:textId="157D1AE4" w:rsidR="000D6CDB" w:rsidRDefault="00A1072D" w:rsidP="000D6CDB">
            <w:pPr>
              <w:ind w:firstLine="0"/>
            </w:pPr>
            <w:r>
              <w:t>Frecuencia</w:t>
            </w:r>
          </w:p>
        </w:tc>
        <w:tc>
          <w:tcPr>
            <w:tcW w:w="2790" w:type="dxa"/>
            <w:tcBorders>
              <w:top w:val="single" w:sz="4" w:space="0" w:color="auto"/>
            </w:tcBorders>
          </w:tcPr>
          <w:p w14:paraId="38155147" w14:textId="7DB2426C" w:rsidR="000D6CDB" w:rsidRDefault="008F766C" w:rsidP="001F098C">
            <w:pPr>
              <w:spacing w:line="240" w:lineRule="auto"/>
              <w:ind w:firstLine="0"/>
            </w:pPr>
            <w:r>
              <w:t xml:space="preserve">Método de </w:t>
            </w:r>
            <w:r w:rsidR="001F098C">
              <w:t>Comunicación</w:t>
            </w:r>
          </w:p>
        </w:tc>
        <w:tc>
          <w:tcPr>
            <w:tcW w:w="2430" w:type="dxa"/>
            <w:tcBorders>
              <w:top w:val="single" w:sz="4" w:space="0" w:color="auto"/>
            </w:tcBorders>
          </w:tcPr>
          <w:p w14:paraId="24DBE6BD" w14:textId="4958BC5F" w:rsidR="000D6CDB" w:rsidRDefault="008F766C" w:rsidP="000D6CDB">
            <w:pPr>
              <w:ind w:firstLine="0"/>
            </w:pPr>
            <w:r>
              <w:t>Responsable</w:t>
            </w:r>
          </w:p>
        </w:tc>
      </w:tr>
      <w:tr w:rsidR="00FB2E69" w14:paraId="41334AB2" w14:textId="77777777" w:rsidTr="00FB2E69">
        <w:tc>
          <w:tcPr>
            <w:tcW w:w="2335" w:type="dxa"/>
          </w:tcPr>
          <w:p w14:paraId="7549DDC0" w14:textId="253A6B41" w:rsidR="000D6CDB" w:rsidRDefault="00BE2A41" w:rsidP="000D6CDB">
            <w:pPr>
              <w:ind w:firstLine="0"/>
            </w:pPr>
            <w:r>
              <w:t>Patrocinador</w:t>
            </w:r>
          </w:p>
        </w:tc>
        <w:tc>
          <w:tcPr>
            <w:tcW w:w="3960" w:type="dxa"/>
          </w:tcPr>
          <w:p w14:paraId="2DCD1639" w14:textId="446D025A" w:rsidR="000D6CDB" w:rsidRDefault="005C6CA3" w:rsidP="00FB5B9D">
            <w:pPr>
              <w:spacing w:line="240" w:lineRule="auto"/>
              <w:ind w:firstLine="0"/>
            </w:pPr>
            <w:r w:rsidRPr="005C6CA3">
              <w:t xml:space="preserve">Informes financieros, hitos del proyecto, actualizaciones </w:t>
            </w:r>
          </w:p>
        </w:tc>
        <w:tc>
          <w:tcPr>
            <w:tcW w:w="1710" w:type="dxa"/>
          </w:tcPr>
          <w:p w14:paraId="2FDA4BC5" w14:textId="4012A7AB" w:rsidR="000D6CDB" w:rsidRDefault="00714EA0" w:rsidP="000D6CDB">
            <w:pPr>
              <w:ind w:firstLine="0"/>
            </w:pPr>
            <w:r>
              <w:t>Semanal</w:t>
            </w:r>
          </w:p>
        </w:tc>
        <w:tc>
          <w:tcPr>
            <w:tcW w:w="2790" w:type="dxa"/>
          </w:tcPr>
          <w:p w14:paraId="64998DD8" w14:textId="7195B088" w:rsidR="000D6CDB" w:rsidRDefault="00E775CB" w:rsidP="00E775CB">
            <w:pPr>
              <w:spacing w:line="240" w:lineRule="auto"/>
              <w:ind w:firstLine="0"/>
            </w:pPr>
            <w:r w:rsidRPr="00E775CB">
              <w:t>Correos electrónicos, informes, reuniones</w:t>
            </w:r>
          </w:p>
        </w:tc>
        <w:tc>
          <w:tcPr>
            <w:tcW w:w="2430" w:type="dxa"/>
          </w:tcPr>
          <w:p w14:paraId="71E38A08" w14:textId="697C1661" w:rsidR="000D6CDB" w:rsidRDefault="001A372D" w:rsidP="000D6CDB">
            <w:pPr>
              <w:ind w:firstLine="0"/>
            </w:pPr>
            <w:r>
              <w:t>Gerente de Proyecto</w:t>
            </w:r>
          </w:p>
        </w:tc>
      </w:tr>
      <w:tr w:rsidR="00FB2E69" w14:paraId="7244C282" w14:textId="77777777" w:rsidTr="00FB2E69">
        <w:tc>
          <w:tcPr>
            <w:tcW w:w="2335" w:type="dxa"/>
          </w:tcPr>
          <w:p w14:paraId="67C556D1" w14:textId="703C6BCA" w:rsidR="000D6CDB" w:rsidRDefault="001A372D" w:rsidP="001A372D">
            <w:pPr>
              <w:spacing w:line="240" w:lineRule="auto"/>
              <w:ind w:firstLine="0"/>
            </w:pPr>
            <w:r>
              <w:t>Gerente de Proyecto</w:t>
            </w:r>
          </w:p>
        </w:tc>
        <w:tc>
          <w:tcPr>
            <w:tcW w:w="3960" w:type="dxa"/>
          </w:tcPr>
          <w:p w14:paraId="18A08D0F" w14:textId="32C46E36" w:rsidR="000D6CDB" w:rsidRDefault="004F49B5" w:rsidP="004F49B5">
            <w:pPr>
              <w:spacing w:line="240" w:lineRule="auto"/>
              <w:ind w:firstLine="0"/>
            </w:pPr>
            <w:r w:rsidRPr="00FB5B9D">
              <w:t>Actualizaciones generales del proyecto, informes, comentarios de las partes interesadas</w:t>
            </w:r>
          </w:p>
        </w:tc>
        <w:tc>
          <w:tcPr>
            <w:tcW w:w="1710" w:type="dxa"/>
          </w:tcPr>
          <w:p w14:paraId="625038F6" w14:textId="21F492CA" w:rsidR="000D6CDB" w:rsidRDefault="009836A8" w:rsidP="000D6CDB">
            <w:pPr>
              <w:ind w:firstLine="0"/>
            </w:pPr>
            <w:r>
              <w:t>Semanal</w:t>
            </w:r>
          </w:p>
        </w:tc>
        <w:tc>
          <w:tcPr>
            <w:tcW w:w="2790" w:type="dxa"/>
          </w:tcPr>
          <w:p w14:paraId="3AA61E44" w14:textId="4DE0D828" w:rsidR="000D6CDB" w:rsidRDefault="00EA75E4" w:rsidP="00E730BE">
            <w:pPr>
              <w:spacing w:line="240" w:lineRule="auto"/>
              <w:ind w:firstLine="0"/>
            </w:pPr>
            <w:r>
              <w:t xml:space="preserve">Correo </w:t>
            </w:r>
            <w:r w:rsidR="00B57EA9">
              <w:t xml:space="preserve">electrónico, </w:t>
            </w:r>
            <w:r w:rsidR="00E730BE" w:rsidRPr="00E730BE">
              <w:t xml:space="preserve">Informes, </w:t>
            </w:r>
            <w:r w:rsidR="00284385">
              <w:t>r</w:t>
            </w:r>
            <w:r w:rsidR="00E730BE" w:rsidRPr="00E730BE">
              <w:t>euniones,</w:t>
            </w:r>
          </w:p>
        </w:tc>
        <w:tc>
          <w:tcPr>
            <w:tcW w:w="2430" w:type="dxa"/>
          </w:tcPr>
          <w:p w14:paraId="11E3FBEF" w14:textId="4648B4EC" w:rsidR="000D6CDB" w:rsidRDefault="00B94899" w:rsidP="000D6CDB">
            <w:pPr>
              <w:ind w:firstLine="0"/>
            </w:pPr>
            <w:r>
              <w:t>Autogestión</w:t>
            </w:r>
          </w:p>
        </w:tc>
      </w:tr>
      <w:tr w:rsidR="00FB2E69" w14:paraId="494D517D" w14:textId="77777777" w:rsidTr="00FB2E69">
        <w:tc>
          <w:tcPr>
            <w:tcW w:w="2335" w:type="dxa"/>
          </w:tcPr>
          <w:p w14:paraId="52E6E864" w14:textId="7A072CC2" w:rsidR="000D6CDB" w:rsidRDefault="00697C28" w:rsidP="00697C28">
            <w:pPr>
              <w:spacing w:line="240" w:lineRule="auto"/>
              <w:ind w:firstLine="0"/>
            </w:pPr>
            <w:r>
              <w:t>Equipo de Proyecto</w:t>
            </w:r>
          </w:p>
        </w:tc>
        <w:tc>
          <w:tcPr>
            <w:tcW w:w="3960" w:type="dxa"/>
          </w:tcPr>
          <w:p w14:paraId="7F6E2535" w14:textId="556CD7E3" w:rsidR="000D6CDB" w:rsidRDefault="007F44C2" w:rsidP="007F44C2">
            <w:pPr>
              <w:spacing w:line="240" w:lineRule="auto"/>
              <w:ind w:firstLine="0"/>
            </w:pPr>
            <w:r w:rsidRPr="007F44C2">
              <w:t>Asignación de tareas, actualizaciones de progreso, resolución de problemas</w:t>
            </w:r>
          </w:p>
        </w:tc>
        <w:tc>
          <w:tcPr>
            <w:tcW w:w="1710" w:type="dxa"/>
          </w:tcPr>
          <w:p w14:paraId="3F965D23" w14:textId="4C1EB41C" w:rsidR="000D6CDB" w:rsidRDefault="00CD208C" w:rsidP="000D6CDB">
            <w:pPr>
              <w:ind w:firstLine="0"/>
            </w:pPr>
            <w:r>
              <w:t>Diario</w:t>
            </w:r>
          </w:p>
        </w:tc>
        <w:tc>
          <w:tcPr>
            <w:tcW w:w="2790" w:type="dxa"/>
          </w:tcPr>
          <w:p w14:paraId="067FDD5D" w14:textId="348EEF7D" w:rsidR="000D6CDB" w:rsidRDefault="00C9222C" w:rsidP="00C9222C">
            <w:pPr>
              <w:spacing w:line="240" w:lineRule="auto"/>
              <w:ind w:firstLine="0"/>
            </w:pPr>
            <w:r w:rsidRPr="00C9222C">
              <w:t xml:space="preserve">Correos electrónicos, reuniones, software de gestión de proyectos </w:t>
            </w:r>
          </w:p>
        </w:tc>
        <w:tc>
          <w:tcPr>
            <w:tcW w:w="2430" w:type="dxa"/>
          </w:tcPr>
          <w:p w14:paraId="725BDD7F" w14:textId="7714C76B" w:rsidR="000D6CDB" w:rsidRDefault="007F44C2" w:rsidP="000D6CDB">
            <w:pPr>
              <w:ind w:firstLine="0"/>
            </w:pPr>
            <w:r>
              <w:t>Gerente de Proyecto</w:t>
            </w:r>
          </w:p>
        </w:tc>
      </w:tr>
      <w:tr w:rsidR="00FB2E69" w14:paraId="7B396CF4" w14:textId="77777777" w:rsidTr="00FB2E69">
        <w:tc>
          <w:tcPr>
            <w:tcW w:w="2335" w:type="dxa"/>
          </w:tcPr>
          <w:p w14:paraId="363C0818" w14:textId="546D7E70" w:rsidR="000D6CDB" w:rsidRDefault="003916EC" w:rsidP="000D6CDB">
            <w:pPr>
              <w:ind w:firstLine="0"/>
            </w:pPr>
            <w:r>
              <w:t>Arquitecto</w:t>
            </w:r>
          </w:p>
        </w:tc>
        <w:tc>
          <w:tcPr>
            <w:tcW w:w="3960" w:type="dxa"/>
          </w:tcPr>
          <w:p w14:paraId="380F58D6" w14:textId="0690F054" w:rsidR="000D6CDB" w:rsidRDefault="00F45580" w:rsidP="00F45580">
            <w:pPr>
              <w:spacing w:line="240" w:lineRule="auto"/>
              <w:ind w:firstLine="0"/>
            </w:pPr>
            <w:r w:rsidRPr="00F45580">
              <w:t>Aprobaciones de diseño, modificaciones, coordinación con ingenieros</w:t>
            </w:r>
          </w:p>
        </w:tc>
        <w:tc>
          <w:tcPr>
            <w:tcW w:w="1710" w:type="dxa"/>
          </w:tcPr>
          <w:p w14:paraId="3FCFD499" w14:textId="2B6E28B7" w:rsidR="000D6CDB" w:rsidRDefault="0015124B" w:rsidP="00C011A9">
            <w:pPr>
              <w:spacing w:line="240" w:lineRule="auto"/>
              <w:ind w:firstLine="0"/>
            </w:pPr>
            <w:r>
              <w:t>Semanal/</w:t>
            </w:r>
            <w:r w:rsidR="00C011A9">
              <w:t xml:space="preserve"> Según sea necesario</w:t>
            </w:r>
          </w:p>
        </w:tc>
        <w:tc>
          <w:tcPr>
            <w:tcW w:w="2790" w:type="dxa"/>
          </w:tcPr>
          <w:p w14:paraId="231BB6AB" w14:textId="686ACFCC" w:rsidR="000D6CDB" w:rsidRDefault="007F3331" w:rsidP="00E72B1C">
            <w:pPr>
              <w:spacing w:line="240" w:lineRule="auto"/>
              <w:ind w:firstLine="0"/>
            </w:pPr>
            <w:r>
              <w:t>BIM, correos electrónicos</w:t>
            </w:r>
            <w:r w:rsidR="00E72B1C">
              <w:t>, reuniones.</w:t>
            </w:r>
          </w:p>
        </w:tc>
        <w:tc>
          <w:tcPr>
            <w:tcW w:w="2430" w:type="dxa"/>
          </w:tcPr>
          <w:p w14:paraId="793B83BA" w14:textId="03AC088D" w:rsidR="000D6CDB" w:rsidRDefault="00255859" w:rsidP="000D6CDB">
            <w:pPr>
              <w:ind w:firstLine="0"/>
            </w:pPr>
            <w:r>
              <w:t>Arquitecto</w:t>
            </w:r>
          </w:p>
        </w:tc>
      </w:tr>
      <w:tr w:rsidR="00E72B1C" w14:paraId="29753F9E" w14:textId="77777777" w:rsidTr="00FB2E69">
        <w:tc>
          <w:tcPr>
            <w:tcW w:w="2335" w:type="dxa"/>
          </w:tcPr>
          <w:p w14:paraId="056A56B0" w14:textId="5B166B97" w:rsidR="00E72B1C" w:rsidRDefault="0070351A" w:rsidP="000D6CDB">
            <w:pPr>
              <w:ind w:firstLine="0"/>
            </w:pPr>
            <w:r>
              <w:t>Inge</w:t>
            </w:r>
            <w:r w:rsidR="00B23D4B">
              <w:t>niero Estructural</w:t>
            </w:r>
          </w:p>
        </w:tc>
        <w:tc>
          <w:tcPr>
            <w:tcW w:w="3960" w:type="dxa"/>
          </w:tcPr>
          <w:p w14:paraId="5B8C52E9" w14:textId="2AB90A83" w:rsidR="00E72B1C" w:rsidRPr="00F45580" w:rsidRDefault="006F2F82" w:rsidP="00F45580">
            <w:pPr>
              <w:spacing w:line="240" w:lineRule="auto"/>
              <w:ind w:firstLine="0"/>
            </w:pPr>
            <w:r w:rsidRPr="006F2F82">
              <w:t>Especificaciones de diseño estructural, requisitos de materiales</w:t>
            </w:r>
          </w:p>
        </w:tc>
        <w:tc>
          <w:tcPr>
            <w:tcW w:w="1710" w:type="dxa"/>
          </w:tcPr>
          <w:p w14:paraId="31559E98" w14:textId="59B79B43" w:rsidR="00E72B1C" w:rsidRDefault="006F2F82" w:rsidP="00C011A9">
            <w:pPr>
              <w:spacing w:line="240" w:lineRule="auto"/>
              <w:ind w:firstLine="0"/>
            </w:pPr>
            <w:r>
              <w:t>Semanal/ Según sea necesario</w:t>
            </w:r>
          </w:p>
        </w:tc>
        <w:tc>
          <w:tcPr>
            <w:tcW w:w="2790" w:type="dxa"/>
          </w:tcPr>
          <w:p w14:paraId="3CB200EA" w14:textId="43B3E95A" w:rsidR="00E72B1C" w:rsidRDefault="00FA0CA5" w:rsidP="00E72B1C">
            <w:pPr>
              <w:spacing w:line="240" w:lineRule="auto"/>
              <w:ind w:firstLine="0"/>
            </w:pPr>
            <w:r w:rsidRPr="00FA0CA5">
              <w:t>Informes de diseño, BIM, reuniones</w:t>
            </w:r>
          </w:p>
        </w:tc>
        <w:tc>
          <w:tcPr>
            <w:tcW w:w="2430" w:type="dxa"/>
          </w:tcPr>
          <w:p w14:paraId="13D9E6BB" w14:textId="490149BE" w:rsidR="00E72B1C" w:rsidRDefault="00FD7D96" w:rsidP="000D6CDB">
            <w:pPr>
              <w:ind w:firstLine="0"/>
            </w:pPr>
            <w:r>
              <w:t>Gerente de Proyecto</w:t>
            </w:r>
          </w:p>
        </w:tc>
      </w:tr>
      <w:tr w:rsidR="00FD7D96" w14:paraId="3BF6F4A2" w14:textId="77777777" w:rsidTr="00FB2E69">
        <w:tc>
          <w:tcPr>
            <w:tcW w:w="2335" w:type="dxa"/>
          </w:tcPr>
          <w:p w14:paraId="30146421" w14:textId="201146C9" w:rsidR="00FD7D96" w:rsidRDefault="002C45C8" w:rsidP="000D6CDB">
            <w:pPr>
              <w:ind w:firstLine="0"/>
            </w:pPr>
            <w:r>
              <w:t xml:space="preserve">Ingeniero </w:t>
            </w:r>
            <w:r w:rsidR="00E56365">
              <w:t>Civil</w:t>
            </w:r>
          </w:p>
        </w:tc>
        <w:tc>
          <w:tcPr>
            <w:tcW w:w="3960" w:type="dxa"/>
          </w:tcPr>
          <w:p w14:paraId="19521783" w14:textId="64F6EB7C" w:rsidR="00FD7D96" w:rsidRPr="006F2F82" w:rsidRDefault="00613D62" w:rsidP="00F45580">
            <w:pPr>
              <w:spacing w:line="240" w:lineRule="auto"/>
              <w:ind w:firstLine="0"/>
            </w:pPr>
            <w:r w:rsidRPr="00613D62">
              <w:t>Detalles de infraestructura (</w:t>
            </w:r>
            <w:r w:rsidR="00176EB0">
              <w:t xml:space="preserve">Diseño Vial, </w:t>
            </w:r>
            <w:r>
              <w:t>D</w:t>
            </w:r>
            <w:r w:rsidRPr="00613D62">
              <w:t>renaje</w:t>
            </w:r>
            <w:r w:rsidR="00176EB0">
              <w:t>s</w:t>
            </w:r>
            <w:r w:rsidRPr="00613D62">
              <w:t>, servicios públicos)</w:t>
            </w:r>
          </w:p>
        </w:tc>
        <w:tc>
          <w:tcPr>
            <w:tcW w:w="1710" w:type="dxa"/>
          </w:tcPr>
          <w:p w14:paraId="7D5CC80A" w14:textId="0641FE72" w:rsidR="00FD7D96" w:rsidRDefault="00176EB0" w:rsidP="00C011A9">
            <w:pPr>
              <w:spacing w:line="240" w:lineRule="auto"/>
              <w:ind w:firstLine="0"/>
            </w:pPr>
            <w:r>
              <w:t>Semanal/ Según sea necesario</w:t>
            </w:r>
          </w:p>
        </w:tc>
        <w:tc>
          <w:tcPr>
            <w:tcW w:w="2790" w:type="dxa"/>
          </w:tcPr>
          <w:p w14:paraId="6B732476" w14:textId="4511BC8A" w:rsidR="00FD7D96" w:rsidRPr="00FA0CA5" w:rsidRDefault="002C45C8" w:rsidP="00E72B1C">
            <w:pPr>
              <w:spacing w:line="240" w:lineRule="auto"/>
              <w:ind w:firstLine="0"/>
            </w:pPr>
            <w:r w:rsidRPr="002C45C8">
              <w:t xml:space="preserve">Informes, </w:t>
            </w:r>
            <w:r w:rsidR="007E1259">
              <w:t>BIM</w:t>
            </w:r>
            <w:r w:rsidRPr="002C45C8">
              <w:t>, Reuniones</w:t>
            </w:r>
          </w:p>
        </w:tc>
        <w:tc>
          <w:tcPr>
            <w:tcW w:w="2430" w:type="dxa"/>
          </w:tcPr>
          <w:p w14:paraId="3B4AB462" w14:textId="31EAA220" w:rsidR="00FD7D96" w:rsidRDefault="007E1259" w:rsidP="000D6CDB">
            <w:pPr>
              <w:ind w:firstLine="0"/>
            </w:pPr>
            <w:r>
              <w:t>Gerente de Proyecto</w:t>
            </w:r>
          </w:p>
        </w:tc>
      </w:tr>
      <w:tr w:rsidR="00135F2B" w14:paraId="607C0128" w14:textId="77777777" w:rsidTr="00FB2E69">
        <w:tc>
          <w:tcPr>
            <w:tcW w:w="2335" w:type="dxa"/>
          </w:tcPr>
          <w:p w14:paraId="3DA3683D" w14:textId="72FF8923" w:rsidR="00135F2B" w:rsidRDefault="008E32C7" w:rsidP="000D6CDB">
            <w:pPr>
              <w:ind w:firstLine="0"/>
            </w:pPr>
            <w:r>
              <w:t>Ingeniero</w:t>
            </w:r>
            <w:r w:rsidR="00CB593D">
              <w:t xml:space="preserve"> </w:t>
            </w:r>
            <w:r>
              <w:t>Topógrafo</w:t>
            </w:r>
          </w:p>
        </w:tc>
        <w:tc>
          <w:tcPr>
            <w:tcW w:w="3960" w:type="dxa"/>
          </w:tcPr>
          <w:p w14:paraId="40E2CB2B" w14:textId="1FD8063A" w:rsidR="00135F2B" w:rsidRPr="00613D62" w:rsidRDefault="00135F2B" w:rsidP="00F45580">
            <w:pPr>
              <w:spacing w:line="240" w:lineRule="auto"/>
              <w:ind w:firstLine="0"/>
            </w:pPr>
            <w:r w:rsidRPr="00135F2B">
              <w:t>Informes de levantamiento del sitio, datos de elevación, verificación de límites</w:t>
            </w:r>
          </w:p>
        </w:tc>
        <w:tc>
          <w:tcPr>
            <w:tcW w:w="1710" w:type="dxa"/>
          </w:tcPr>
          <w:p w14:paraId="579916BF" w14:textId="696CC20E" w:rsidR="00135F2B" w:rsidRDefault="0029579D" w:rsidP="00C011A9">
            <w:pPr>
              <w:spacing w:line="240" w:lineRule="auto"/>
              <w:ind w:firstLine="0"/>
            </w:pPr>
            <w:r>
              <w:t>Hito clave</w:t>
            </w:r>
          </w:p>
        </w:tc>
        <w:tc>
          <w:tcPr>
            <w:tcW w:w="2790" w:type="dxa"/>
          </w:tcPr>
          <w:p w14:paraId="270A8D55" w14:textId="4930A31A" w:rsidR="00135F2B" w:rsidRPr="002C45C8" w:rsidRDefault="00E560FF" w:rsidP="00E72B1C">
            <w:pPr>
              <w:spacing w:line="240" w:lineRule="auto"/>
              <w:ind w:firstLine="0"/>
            </w:pPr>
            <w:r w:rsidRPr="00E560FF">
              <w:t xml:space="preserve">Informes de </w:t>
            </w:r>
            <w:r w:rsidR="006A6EDF">
              <w:t>topografía</w:t>
            </w:r>
            <w:r w:rsidRPr="00E560FF">
              <w:t>, correos electrónicos, reuniones</w:t>
            </w:r>
          </w:p>
        </w:tc>
        <w:tc>
          <w:tcPr>
            <w:tcW w:w="2430" w:type="dxa"/>
          </w:tcPr>
          <w:p w14:paraId="5ADCB797" w14:textId="4991FA74" w:rsidR="00135F2B" w:rsidRDefault="00AA45FC" w:rsidP="000D6CDB">
            <w:pPr>
              <w:ind w:firstLine="0"/>
            </w:pPr>
            <w:r>
              <w:t>Ingeniero Civil</w:t>
            </w:r>
          </w:p>
        </w:tc>
      </w:tr>
      <w:tr w:rsidR="00E56365" w14:paraId="34989079" w14:textId="77777777" w:rsidTr="00FB2E69">
        <w:tc>
          <w:tcPr>
            <w:tcW w:w="2335" w:type="dxa"/>
          </w:tcPr>
          <w:p w14:paraId="64EA90DB" w14:textId="13B57078" w:rsidR="00E56365" w:rsidRDefault="00140060" w:rsidP="001F4105">
            <w:pPr>
              <w:spacing w:line="240" w:lineRule="auto"/>
              <w:ind w:firstLine="0"/>
            </w:pPr>
            <w:r>
              <w:t xml:space="preserve">Ingeniero </w:t>
            </w:r>
            <w:r w:rsidR="001F4105">
              <w:t>Estudio de suelos</w:t>
            </w:r>
          </w:p>
        </w:tc>
        <w:tc>
          <w:tcPr>
            <w:tcW w:w="3960" w:type="dxa"/>
          </w:tcPr>
          <w:p w14:paraId="15C41A92" w14:textId="2A4B7F92" w:rsidR="00E56365" w:rsidRPr="00135F2B" w:rsidRDefault="007026E5" w:rsidP="00F45580">
            <w:pPr>
              <w:spacing w:line="240" w:lineRule="auto"/>
              <w:ind w:firstLine="0"/>
            </w:pPr>
            <w:r w:rsidRPr="007026E5">
              <w:t>Análisis de suelos, recomendaciones de cimentación</w:t>
            </w:r>
          </w:p>
        </w:tc>
        <w:tc>
          <w:tcPr>
            <w:tcW w:w="1710" w:type="dxa"/>
          </w:tcPr>
          <w:p w14:paraId="1F3C13EE" w14:textId="153EC27E" w:rsidR="00E56365" w:rsidRDefault="0029579D" w:rsidP="00C011A9">
            <w:pPr>
              <w:spacing w:line="240" w:lineRule="auto"/>
              <w:ind w:firstLine="0"/>
            </w:pPr>
            <w:r>
              <w:t>Hito clave</w:t>
            </w:r>
          </w:p>
        </w:tc>
        <w:tc>
          <w:tcPr>
            <w:tcW w:w="2790" w:type="dxa"/>
          </w:tcPr>
          <w:p w14:paraId="5ED55079" w14:textId="58DDCECA" w:rsidR="00E56365" w:rsidRPr="00E560FF" w:rsidRDefault="00E91406" w:rsidP="00E72B1C">
            <w:pPr>
              <w:spacing w:line="240" w:lineRule="auto"/>
              <w:ind w:firstLine="0"/>
            </w:pPr>
            <w:r w:rsidRPr="00E91406">
              <w:t>Informes, correos electrónicos, reuniones</w:t>
            </w:r>
          </w:p>
        </w:tc>
        <w:tc>
          <w:tcPr>
            <w:tcW w:w="2430" w:type="dxa"/>
          </w:tcPr>
          <w:p w14:paraId="387D28F2" w14:textId="79D2C013" w:rsidR="00E56365" w:rsidRDefault="00476DC1" w:rsidP="000D6CDB">
            <w:pPr>
              <w:ind w:firstLine="0"/>
            </w:pPr>
            <w:r>
              <w:t>Ingeniero civil</w:t>
            </w:r>
          </w:p>
        </w:tc>
      </w:tr>
      <w:tr w:rsidR="00BC120C" w14:paraId="2569E2AE" w14:textId="77777777" w:rsidTr="00FB2E69">
        <w:tc>
          <w:tcPr>
            <w:tcW w:w="2335" w:type="dxa"/>
          </w:tcPr>
          <w:p w14:paraId="60C1742A" w14:textId="7086FFF1" w:rsidR="00BC120C" w:rsidRDefault="00381344" w:rsidP="001F4105">
            <w:pPr>
              <w:spacing w:line="240" w:lineRule="auto"/>
              <w:ind w:firstLine="0"/>
            </w:pPr>
            <w:r>
              <w:t>Ingeniero Ambiental</w:t>
            </w:r>
          </w:p>
        </w:tc>
        <w:tc>
          <w:tcPr>
            <w:tcW w:w="3960" w:type="dxa"/>
          </w:tcPr>
          <w:p w14:paraId="7892486B" w14:textId="593D9FD2" w:rsidR="00BC120C" w:rsidRPr="007026E5" w:rsidRDefault="00BC120C" w:rsidP="00F45580">
            <w:pPr>
              <w:spacing w:line="240" w:lineRule="auto"/>
              <w:ind w:firstLine="0"/>
            </w:pPr>
            <w:r w:rsidRPr="00BC120C">
              <w:t xml:space="preserve">Evaluaciones de sostenibilidad, cumplimiento normativo, gestión </w:t>
            </w:r>
            <w:r w:rsidR="00381344">
              <w:t>ambiental</w:t>
            </w:r>
          </w:p>
        </w:tc>
        <w:tc>
          <w:tcPr>
            <w:tcW w:w="1710" w:type="dxa"/>
          </w:tcPr>
          <w:p w14:paraId="1EF136EC" w14:textId="13713C20" w:rsidR="00BC120C" w:rsidRDefault="00ED47D4" w:rsidP="00C011A9">
            <w:pPr>
              <w:spacing w:line="240" w:lineRule="auto"/>
              <w:ind w:firstLine="0"/>
            </w:pPr>
            <w:r>
              <w:t>Semanal</w:t>
            </w:r>
          </w:p>
        </w:tc>
        <w:tc>
          <w:tcPr>
            <w:tcW w:w="2790" w:type="dxa"/>
          </w:tcPr>
          <w:p w14:paraId="26D4AD90" w14:textId="20759876" w:rsidR="00BC120C" w:rsidRPr="00E91406" w:rsidRDefault="00732C28" w:rsidP="00E72B1C">
            <w:pPr>
              <w:spacing w:line="240" w:lineRule="auto"/>
              <w:ind w:firstLine="0"/>
            </w:pPr>
            <w:r w:rsidRPr="00E91406">
              <w:t>Informes, correos electrónicos, reuniones</w:t>
            </w:r>
          </w:p>
        </w:tc>
        <w:tc>
          <w:tcPr>
            <w:tcW w:w="2430" w:type="dxa"/>
          </w:tcPr>
          <w:p w14:paraId="48133F22" w14:textId="2800D6FE" w:rsidR="00BC120C" w:rsidRDefault="00732C28" w:rsidP="000D6CDB">
            <w:pPr>
              <w:ind w:firstLine="0"/>
            </w:pPr>
            <w:r>
              <w:t>Gerente de Proyecto</w:t>
            </w:r>
          </w:p>
        </w:tc>
      </w:tr>
      <w:tr w:rsidR="00421FF6" w14:paraId="566CE4F5" w14:textId="77777777" w:rsidTr="00FB2E69">
        <w:tc>
          <w:tcPr>
            <w:tcW w:w="2335" w:type="dxa"/>
          </w:tcPr>
          <w:p w14:paraId="51DE4CE5" w14:textId="0B719FFA" w:rsidR="00421FF6" w:rsidRDefault="00AF2D3B" w:rsidP="001F4105">
            <w:pPr>
              <w:spacing w:line="240" w:lineRule="auto"/>
              <w:ind w:firstLine="0"/>
            </w:pPr>
            <w:r>
              <w:lastRenderedPageBreak/>
              <w:t>Contratista</w:t>
            </w:r>
          </w:p>
        </w:tc>
        <w:tc>
          <w:tcPr>
            <w:tcW w:w="3960" w:type="dxa"/>
          </w:tcPr>
          <w:p w14:paraId="5838DBDC" w14:textId="43118CCA" w:rsidR="00421FF6" w:rsidRPr="007026E5" w:rsidRDefault="004E2C2A" w:rsidP="00F45580">
            <w:pPr>
              <w:spacing w:line="240" w:lineRule="auto"/>
              <w:ind w:firstLine="0"/>
            </w:pPr>
            <w:r w:rsidRPr="004E2C2A">
              <w:t>Órdenes de trabajo, avance de la construcción, cronogramas de entrega de materiales</w:t>
            </w:r>
          </w:p>
        </w:tc>
        <w:tc>
          <w:tcPr>
            <w:tcW w:w="1710" w:type="dxa"/>
          </w:tcPr>
          <w:p w14:paraId="18576BA1" w14:textId="485063AA" w:rsidR="00421FF6" w:rsidRDefault="00D40726" w:rsidP="00C011A9">
            <w:pPr>
              <w:spacing w:line="240" w:lineRule="auto"/>
              <w:ind w:firstLine="0"/>
            </w:pPr>
            <w:r>
              <w:t>Diario</w:t>
            </w:r>
            <w:r w:rsidR="00AA6341">
              <w:t>/Semanal</w:t>
            </w:r>
          </w:p>
        </w:tc>
        <w:tc>
          <w:tcPr>
            <w:tcW w:w="2790" w:type="dxa"/>
          </w:tcPr>
          <w:p w14:paraId="6CC8B7C2" w14:textId="6310FD74" w:rsidR="00421FF6" w:rsidRPr="00E91406" w:rsidRDefault="005768F8" w:rsidP="00E72B1C">
            <w:pPr>
              <w:spacing w:line="240" w:lineRule="auto"/>
              <w:ind w:firstLine="0"/>
            </w:pPr>
            <w:r w:rsidRPr="005768F8">
              <w:t>Reuniones, informes, correos electrónicos</w:t>
            </w:r>
          </w:p>
        </w:tc>
        <w:tc>
          <w:tcPr>
            <w:tcW w:w="2430" w:type="dxa"/>
          </w:tcPr>
          <w:p w14:paraId="6B3E7720" w14:textId="3C8CF1FC" w:rsidR="00421FF6" w:rsidRDefault="00555FED" w:rsidP="000D6CDB">
            <w:pPr>
              <w:ind w:firstLine="0"/>
            </w:pPr>
            <w:r>
              <w:t>Gerente de Proyecto</w:t>
            </w:r>
          </w:p>
        </w:tc>
      </w:tr>
      <w:tr w:rsidR="00323CF9" w14:paraId="3DFA6256" w14:textId="77777777" w:rsidTr="00FB2E69">
        <w:tc>
          <w:tcPr>
            <w:tcW w:w="2335" w:type="dxa"/>
          </w:tcPr>
          <w:p w14:paraId="41F5D7BF" w14:textId="3F1612AC" w:rsidR="00323CF9" w:rsidRDefault="00323CF9" w:rsidP="001F4105">
            <w:pPr>
              <w:spacing w:line="240" w:lineRule="auto"/>
              <w:ind w:firstLine="0"/>
            </w:pPr>
            <w:r>
              <w:t>Instituciones gubernamentales</w:t>
            </w:r>
          </w:p>
        </w:tc>
        <w:tc>
          <w:tcPr>
            <w:tcW w:w="3960" w:type="dxa"/>
          </w:tcPr>
          <w:p w14:paraId="0F6286AB" w14:textId="28EB795A" w:rsidR="00323CF9" w:rsidRPr="004E2C2A" w:rsidRDefault="00A74937" w:rsidP="00F45580">
            <w:pPr>
              <w:spacing w:line="240" w:lineRule="auto"/>
              <w:ind w:firstLine="0"/>
            </w:pPr>
            <w:r w:rsidRPr="00A74937">
              <w:t>Informes de cumplimiento, aprobaciones de permisos, evaluaciones ambientales</w:t>
            </w:r>
          </w:p>
        </w:tc>
        <w:tc>
          <w:tcPr>
            <w:tcW w:w="1710" w:type="dxa"/>
          </w:tcPr>
          <w:p w14:paraId="51D4FE26" w14:textId="7196FBC3" w:rsidR="00323CF9" w:rsidRDefault="00317C9A" w:rsidP="00C011A9">
            <w:pPr>
              <w:spacing w:line="240" w:lineRule="auto"/>
              <w:ind w:firstLine="0"/>
            </w:pPr>
            <w:r>
              <w:t>Según sea necesario</w:t>
            </w:r>
          </w:p>
        </w:tc>
        <w:tc>
          <w:tcPr>
            <w:tcW w:w="2790" w:type="dxa"/>
          </w:tcPr>
          <w:p w14:paraId="7326E233" w14:textId="16E2CE15" w:rsidR="00323CF9" w:rsidRPr="005768F8" w:rsidRDefault="00603AF3" w:rsidP="00E72B1C">
            <w:pPr>
              <w:spacing w:line="240" w:lineRule="auto"/>
              <w:ind w:firstLine="0"/>
            </w:pPr>
            <w:r>
              <w:t>Informes</w:t>
            </w:r>
            <w:r w:rsidR="00970C09">
              <w:t>, reuniones, correos electrónicos</w:t>
            </w:r>
          </w:p>
        </w:tc>
        <w:tc>
          <w:tcPr>
            <w:tcW w:w="2430" w:type="dxa"/>
          </w:tcPr>
          <w:p w14:paraId="35C0BC08" w14:textId="3E9C6D23" w:rsidR="00323CF9" w:rsidRDefault="00AA6C16" w:rsidP="000D6CDB">
            <w:pPr>
              <w:ind w:firstLine="0"/>
            </w:pPr>
            <w:r>
              <w:t>Gerente de Proyecto</w:t>
            </w:r>
          </w:p>
        </w:tc>
      </w:tr>
      <w:tr w:rsidR="00AA6C16" w14:paraId="43527B9D" w14:textId="77777777" w:rsidTr="00FB2E69">
        <w:tc>
          <w:tcPr>
            <w:tcW w:w="2335" w:type="dxa"/>
            <w:tcBorders>
              <w:bottom w:val="single" w:sz="4" w:space="0" w:color="auto"/>
            </w:tcBorders>
          </w:tcPr>
          <w:p w14:paraId="4E23C093" w14:textId="4F50A8AD" w:rsidR="00AA6C16" w:rsidRDefault="00170350" w:rsidP="001F4105">
            <w:pPr>
              <w:spacing w:line="240" w:lineRule="auto"/>
              <w:ind w:firstLine="0"/>
            </w:pPr>
            <w:r>
              <w:t xml:space="preserve">Vecinos </w:t>
            </w:r>
          </w:p>
        </w:tc>
        <w:tc>
          <w:tcPr>
            <w:tcW w:w="3960" w:type="dxa"/>
            <w:tcBorders>
              <w:bottom w:val="single" w:sz="4" w:space="0" w:color="auto"/>
            </w:tcBorders>
          </w:tcPr>
          <w:p w14:paraId="4C9FB360" w14:textId="572439DA" w:rsidR="00AA6C16" w:rsidRPr="00A74937" w:rsidRDefault="00865FC7" w:rsidP="00F45580">
            <w:pPr>
              <w:spacing w:line="240" w:lineRule="auto"/>
              <w:ind w:firstLine="0"/>
            </w:pPr>
            <w:r>
              <w:t>P</w:t>
            </w:r>
            <w:r w:rsidR="00BD6C74" w:rsidRPr="00BD6C74">
              <w:t>osibles interrupciones</w:t>
            </w:r>
            <w:r w:rsidR="00B83BDA">
              <w:t xml:space="preserve"> o afectaciones</w:t>
            </w:r>
          </w:p>
        </w:tc>
        <w:tc>
          <w:tcPr>
            <w:tcW w:w="1710" w:type="dxa"/>
            <w:tcBorders>
              <w:bottom w:val="single" w:sz="4" w:space="0" w:color="auto"/>
            </w:tcBorders>
          </w:tcPr>
          <w:p w14:paraId="25B139E6" w14:textId="2AD6DF9B" w:rsidR="00AA6C16" w:rsidRDefault="00B83BDA" w:rsidP="00C011A9">
            <w:pPr>
              <w:spacing w:line="240" w:lineRule="auto"/>
              <w:ind w:firstLine="0"/>
            </w:pPr>
            <w:r>
              <w:t>Según sea necesario</w:t>
            </w:r>
          </w:p>
        </w:tc>
        <w:tc>
          <w:tcPr>
            <w:tcW w:w="2790" w:type="dxa"/>
            <w:tcBorders>
              <w:bottom w:val="single" w:sz="4" w:space="0" w:color="auto"/>
            </w:tcBorders>
          </w:tcPr>
          <w:p w14:paraId="1B070619" w14:textId="15F49285" w:rsidR="00AA6C16" w:rsidRDefault="00E638D3" w:rsidP="00E72B1C">
            <w:pPr>
              <w:spacing w:line="240" w:lineRule="auto"/>
              <w:ind w:firstLine="0"/>
            </w:pPr>
            <w:r w:rsidRPr="00E638D3">
              <w:t>Boletines informativos, avisos públicos, reuniones comunitarias</w:t>
            </w:r>
          </w:p>
        </w:tc>
        <w:tc>
          <w:tcPr>
            <w:tcW w:w="2430" w:type="dxa"/>
            <w:tcBorders>
              <w:bottom w:val="single" w:sz="4" w:space="0" w:color="auto"/>
            </w:tcBorders>
          </w:tcPr>
          <w:p w14:paraId="7781A2E1" w14:textId="7CA5084C" w:rsidR="00AA6C16" w:rsidRDefault="007A7041" w:rsidP="000D6CDB">
            <w:pPr>
              <w:ind w:firstLine="0"/>
            </w:pPr>
            <w:r>
              <w:t>Gerente de Proyecto</w:t>
            </w:r>
          </w:p>
        </w:tc>
      </w:tr>
    </w:tbl>
    <w:p w14:paraId="57173C06" w14:textId="19B72C2B" w:rsidR="00F5285A" w:rsidRDefault="001E6624" w:rsidP="000D6CDB">
      <w:pPr>
        <w:ind w:firstLine="0"/>
      </w:pPr>
      <w:r w:rsidRPr="007E5065">
        <w:rPr>
          <w:i/>
          <w:iCs/>
        </w:rPr>
        <w:t>Not</w:t>
      </w:r>
      <w:r w:rsidR="00221754" w:rsidRPr="007E5065">
        <w:rPr>
          <w:i/>
          <w:iCs/>
        </w:rPr>
        <w:t>a</w:t>
      </w:r>
      <w:r w:rsidR="00221754">
        <w:t>: La tabla, muestra la matriz de comunicaciones</w:t>
      </w:r>
      <w:r w:rsidR="00A65B84">
        <w:t>. Elaboración propia</w:t>
      </w:r>
    </w:p>
    <w:p w14:paraId="30A02CF0" w14:textId="77777777" w:rsidR="00F5285A" w:rsidRDefault="00F5285A" w:rsidP="004A59B5"/>
    <w:p w14:paraId="7C593F5C" w14:textId="77777777" w:rsidR="00F5285A" w:rsidRDefault="00F5285A" w:rsidP="004A59B5"/>
    <w:p w14:paraId="72E3F81C" w14:textId="77777777" w:rsidR="00F5285A" w:rsidRDefault="00F5285A" w:rsidP="004A59B5"/>
    <w:p w14:paraId="07974550" w14:textId="77777777" w:rsidR="00F5285A" w:rsidRDefault="00F5285A" w:rsidP="004A59B5"/>
    <w:p w14:paraId="2DE6DC12" w14:textId="77777777" w:rsidR="00832958" w:rsidRDefault="00832958" w:rsidP="004A59B5">
      <w:pPr>
        <w:sectPr w:rsidR="00832958" w:rsidSect="00832958">
          <w:pgSz w:w="15842" w:h="12242" w:orient="landscape"/>
          <w:pgMar w:top="1440" w:right="1440" w:bottom="1532" w:left="1440" w:header="706" w:footer="706" w:gutter="0"/>
          <w:cols w:space="720"/>
          <w:docGrid w:linePitch="360"/>
        </w:sectPr>
      </w:pPr>
    </w:p>
    <w:p w14:paraId="70FDF38C" w14:textId="790D0F77" w:rsidR="004A59B5" w:rsidRPr="00F82669" w:rsidRDefault="00223C79" w:rsidP="00AE6FB8">
      <w:pPr>
        <w:pStyle w:val="Heading2"/>
        <w:numPr>
          <w:ilvl w:val="2"/>
          <w:numId w:val="128"/>
        </w:numPr>
      </w:pPr>
      <w:bookmarkStart w:id="302" w:name="_Toc195293406"/>
      <w:r w:rsidRPr="00F82669">
        <w:lastRenderedPageBreak/>
        <w:t xml:space="preserve">Planificar la Gestión de los </w:t>
      </w:r>
      <w:r w:rsidR="00196E19" w:rsidRPr="00F82669">
        <w:t>riesgos</w:t>
      </w:r>
      <w:bookmarkEnd w:id="302"/>
    </w:p>
    <w:p w14:paraId="0357476C" w14:textId="28814547" w:rsidR="004A59B5" w:rsidRPr="00F76454" w:rsidRDefault="004E5A7A" w:rsidP="00FB4238">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Pr>
          <w:rFonts w:ascii="Arial" w:hAnsi="Arial" w:cs="Arial"/>
          <w:sz w:val="22"/>
          <w:szCs w:val="28"/>
          <w:lang w:val="es-CR" w:eastAsia="es-MX"/>
        </w:rPr>
        <w:t>E</w:t>
      </w:r>
      <w:r w:rsidR="00F76454" w:rsidRPr="00DA5E55">
        <w:rPr>
          <w:rFonts w:ascii="Arial" w:hAnsi="Arial" w:cs="Arial"/>
          <w:sz w:val="22"/>
          <w:szCs w:val="28"/>
          <w:lang w:val="es-CR" w:eastAsia="es-MX"/>
        </w:rPr>
        <w:t xml:space="preserve">l proceso de planificación de la gestión de riesgos para el diseño y la construcción del centro comercial garantizará que los riesgos sean identificados, evaluados y abordados. La capacidad para identificar, analizar y gestionar los riesgos que podrían ser una amenaza para la </w:t>
      </w:r>
      <w:r w:rsidR="00645569">
        <w:rPr>
          <w:rFonts w:ascii="Arial" w:hAnsi="Arial" w:cs="Arial"/>
          <w:sz w:val="22"/>
          <w:szCs w:val="28"/>
          <w:lang w:val="es-CR" w:eastAsia="es-MX"/>
        </w:rPr>
        <w:t xml:space="preserve">construcción </w:t>
      </w:r>
      <w:r w:rsidR="00F76454" w:rsidRPr="00DA5E55">
        <w:rPr>
          <w:rFonts w:ascii="Arial" w:hAnsi="Arial" w:cs="Arial"/>
          <w:sz w:val="22"/>
          <w:szCs w:val="28"/>
          <w:lang w:val="es-CR" w:eastAsia="es-MX"/>
        </w:rPr>
        <w:t>del centro comercial.</w:t>
      </w:r>
      <w:r w:rsidR="005B3316">
        <w:rPr>
          <w:rFonts w:ascii="Arial" w:hAnsi="Arial" w:cs="Arial"/>
          <w:sz w:val="22"/>
          <w:szCs w:val="28"/>
          <w:lang w:val="es-CR" w:eastAsia="es-MX"/>
        </w:rPr>
        <w:t xml:space="preserve"> P</w:t>
      </w:r>
      <w:r w:rsidR="00F76454" w:rsidRPr="00DA5E55">
        <w:rPr>
          <w:rFonts w:ascii="Arial" w:hAnsi="Arial" w:cs="Arial"/>
          <w:sz w:val="22"/>
          <w:szCs w:val="28"/>
          <w:lang w:val="es-CR" w:eastAsia="es-MX"/>
        </w:rPr>
        <w:t xml:space="preserve">ara evaluar proactivamente los riesgos y transferir reservas de contingencia al presupuesto, para que haya mínimas sorpresas en el ciclo de vida del proyecto. La construcción podría verse interrumpida por imprevistos, como la falta de materiales, el mal tiempo o escasez de mano de obra. Las crisis resultantes podrían anticiparse y se hacen preparaciones para </w:t>
      </w:r>
      <w:r w:rsidR="00F85106">
        <w:rPr>
          <w:rFonts w:ascii="Arial" w:hAnsi="Arial" w:cs="Arial"/>
          <w:sz w:val="22"/>
          <w:szCs w:val="28"/>
          <w:lang w:val="es-CR" w:eastAsia="es-MX"/>
        </w:rPr>
        <w:t>riesgos</w:t>
      </w:r>
      <w:r w:rsidR="00F76454" w:rsidRPr="00DA5E55">
        <w:rPr>
          <w:rFonts w:ascii="Arial" w:hAnsi="Arial" w:cs="Arial"/>
          <w:sz w:val="22"/>
          <w:szCs w:val="28"/>
          <w:lang w:val="es-CR" w:eastAsia="es-MX"/>
        </w:rPr>
        <w:t xml:space="preserve"> con un enfoque estructurado</w:t>
      </w:r>
      <w:r w:rsidR="00DE23B9">
        <w:rPr>
          <w:rFonts w:ascii="Arial" w:hAnsi="Arial" w:cs="Arial"/>
          <w:sz w:val="22"/>
          <w:szCs w:val="28"/>
          <w:lang w:val="es-CR" w:eastAsia="es-MX"/>
        </w:rPr>
        <w:t xml:space="preserve"> </w:t>
      </w:r>
      <w:r w:rsidR="00F76454" w:rsidRPr="00DA5E55">
        <w:rPr>
          <w:rFonts w:ascii="Arial" w:hAnsi="Arial" w:cs="Arial"/>
          <w:sz w:val="22"/>
          <w:szCs w:val="28"/>
          <w:lang w:val="es-CR" w:eastAsia="es-MX"/>
        </w:rPr>
        <w:t>de gestión de riesgos, el cual mantendrá el proyecto en curso</w:t>
      </w:r>
      <w:r w:rsidR="00F76454" w:rsidRPr="00F76454">
        <w:rPr>
          <w:rFonts w:ascii="Arial" w:hAnsi="Arial" w:cs="Arial"/>
          <w:spacing w:val="8"/>
          <w:sz w:val="23"/>
          <w:szCs w:val="23"/>
          <w:lang w:val="es-CR"/>
        </w:rPr>
        <w:t>.</w:t>
      </w:r>
      <w:r w:rsidR="00F76454">
        <w:rPr>
          <w:rFonts w:ascii="Arial" w:hAnsi="Arial" w:cs="Arial"/>
          <w:spacing w:val="8"/>
          <w:sz w:val="23"/>
          <w:szCs w:val="23"/>
          <w:lang w:val="es-CR"/>
        </w:rPr>
        <w:t xml:space="preserve"> </w:t>
      </w:r>
      <w:r w:rsidR="00670AF4" w:rsidRPr="00F76454">
        <w:rPr>
          <w:rFonts w:ascii="Arial" w:hAnsi="Arial" w:cs="Arial"/>
          <w:sz w:val="22"/>
          <w:szCs w:val="22"/>
          <w:lang w:val="es-CR"/>
        </w:rPr>
        <w:t xml:space="preserve">Según el PMI (2023), “el beneficio clave de </w:t>
      </w:r>
      <w:r w:rsidR="00440347" w:rsidRPr="00F76454">
        <w:rPr>
          <w:rFonts w:ascii="Arial" w:hAnsi="Arial" w:cs="Arial"/>
          <w:sz w:val="22"/>
          <w:szCs w:val="22"/>
          <w:lang w:val="es-CR"/>
        </w:rPr>
        <w:t>este proceso</w:t>
      </w:r>
      <w:r w:rsidR="00670AF4" w:rsidRPr="00F76454">
        <w:rPr>
          <w:rFonts w:ascii="Arial" w:hAnsi="Arial" w:cs="Arial"/>
          <w:sz w:val="22"/>
          <w:szCs w:val="22"/>
          <w:lang w:val="es-CR"/>
        </w:rPr>
        <w:t xml:space="preserve"> es asegurar que el nivel</w:t>
      </w:r>
      <w:r w:rsidR="004C6E18" w:rsidRPr="00F76454">
        <w:rPr>
          <w:rFonts w:ascii="Arial" w:hAnsi="Arial" w:cs="Arial"/>
          <w:sz w:val="22"/>
          <w:szCs w:val="22"/>
          <w:lang w:val="es-CR"/>
        </w:rPr>
        <w:t>, el tipo y la visibilidad</w:t>
      </w:r>
      <w:r w:rsidR="00485C01" w:rsidRPr="00F76454">
        <w:rPr>
          <w:rFonts w:ascii="Arial" w:hAnsi="Arial" w:cs="Arial"/>
          <w:sz w:val="22"/>
          <w:szCs w:val="22"/>
          <w:lang w:val="es-CR"/>
        </w:rPr>
        <w:t xml:space="preserve"> de gestión de riesgos son proporcionales tanto a los riesgos como la importancia</w:t>
      </w:r>
      <w:r w:rsidR="000C0ED1" w:rsidRPr="00F76454">
        <w:rPr>
          <w:rFonts w:ascii="Arial" w:hAnsi="Arial" w:cs="Arial"/>
          <w:sz w:val="22"/>
          <w:szCs w:val="22"/>
          <w:lang w:val="es-CR"/>
        </w:rPr>
        <w:t xml:space="preserve"> del proyecto para la organización y otros interesados” </w:t>
      </w:r>
      <w:r w:rsidR="00440347" w:rsidRPr="00F76454">
        <w:rPr>
          <w:rFonts w:ascii="Arial" w:hAnsi="Arial" w:cs="Arial"/>
          <w:sz w:val="22"/>
          <w:szCs w:val="22"/>
          <w:lang w:val="es-CR"/>
        </w:rPr>
        <w:t>(pág. 113).</w:t>
      </w:r>
    </w:p>
    <w:p w14:paraId="15DC8179" w14:textId="1D50614F" w:rsidR="00285B59" w:rsidRPr="00285B59" w:rsidRDefault="00285B59" w:rsidP="00285B59">
      <w:r w:rsidRPr="00285B59">
        <w:t xml:space="preserve">Conociendo los </w:t>
      </w:r>
      <w:r w:rsidR="00EB47EC">
        <w:t>riesgos</w:t>
      </w:r>
      <w:r w:rsidRPr="00285B59">
        <w:t xml:space="preserve"> </w:t>
      </w:r>
      <w:r w:rsidR="00EB47EC">
        <w:t>propios</w:t>
      </w:r>
      <w:r w:rsidRPr="00285B59">
        <w:t xml:space="preserve"> </w:t>
      </w:r>
      <w:r w:rsidR="00297105">
        <w:t>del</w:t>
      </w:r>
      <w:r w:rsidRPr="00285B59">
        <w:t xml:space="preserve"> diseño y la construcción, como los retrasos en la construcción, los cambios de diseño, la seguridad estructural potencial, las exposiciones ambientales, etc., es </w:t>
      </w:r>
      <w:r w:rsidR="00297105">
        <w:t>necesario</w:t>
      </w:r>
      <w:r w:rsidRPr="00285B59">
        <w:t xml:space="preserve"> mitigar los mismos. El proyecto mitiga esos riesgos, pero a través de ellos mantiene los más altos estándares de gestión, cumpliendo con los códigos de construcción y las leyes ambientales. Además, la confianza de los interesados en el proyecto en la gestión de riesgos es otro punto </w:t>
      </w:r>
      <w:proofErr w:type="gramStart"/>
      <w:r w:rsidRPr="00285B59">
        <w:t>a</w:t>
      </w:r>
      <w:proofErr w:type="gramEnd"/>
      <w:r w:rsidRPr="00285B59">
        <w:t xml:space="preserve"> tener en cuenta, ya que esta confianza puede resultar en aprobaciones más fluidas y un mejor nivel de colaboración.</w:t>
      </w:r>
    </w:p>
    <w:p w14:paraId="475FBF2C" w14:textId="36FEACD4" w:rsidR="00285B59" w:rsidRPr="00285B59" w:rsidRDefault="00285B59" w:rsidP="00285B59">
      <w:r w:rsidRPr="00285B59">
        <w:t>El proceso mejora la toma de decisiones del equipo del proyecto al proporciona</w:t>
      </w:r>
      <w:r w:rsidR="00F46247">
        <w:t>ndo</w:t>
      </w:r>
      <w:r w:rsidRPr="00285B59">
        <w:t xml:space="preserve"> un enfoque sistemático para evaluar amenazas y reaccionar con prontitud. En lugar de responder a crisis, el equipo puede ejecutar soluciones bien pensadas, asegurando una asignación eficiente de los recursos y menos interrupciones, resultando en un mejor desempeño general </w:t>
      </w:r>
      <w:r w:rsidRPr="00285B59">
        <w:lastRenderedPageBreak/>
        <w:t xml:space="preserve">del proyecto y una mayor probabilidad de que el centro comercial se complete cuando se prometió, </w:t>
      </w:r>
      <w:r w:rsidR="00AE3749">
        <w:t xml:space="preserve">que </w:t>
      </w:r>
      <w:r w:rsidRPr="00285B59">
        <w:t>esté dentro del presupuest</w:t>
      </w:r>
      <w:r w:rsidR="00963407">
        <w:t>o.</w:t>
      </w:r>
    </w:p>
    <w:p w14:paraId="40FEBE14" w14:textId="47FE5C34" w:rsidR="00565814" w:rsidRDefault="00565814" w:rsidP="00565814">
      <w:r>
        <w:t xml:space="preserve">Las partes interesadas que forman parte de </w:t>
      </w:r>
      <w:r w:rsidR="0065398D">
        <w:t>la gestión de riesgos</w:t>
      </w:r>
      <w:r w:rsidR="007E5065">
        <w:t xml:space="preserve"> son</w:t>
      </w:r>
      <w:r>
        <w:t>:</w:t>
      </w:r>
    </w:p>
    <w:p w14:paraId="4E5EF2E2" w14:textId="779C999F" w:rsidR="00B2736E" w:rsidRDefault="00565814" w:rsidP="00D63268">
      <w:pPr>
        <w:pStyle w:val="ListParagraph"/>
        <w:numPr>
          <w:ilvl w:val="0"/>
          <w:numId w:val="100"/>
        </w:numPr>
      </w:pPr>
      <w:r>
        <w:t>Gerente de Proyectos:</w:t>
      </w:r>
      <w:r w:rsidR="003C6D8B">
        <w:t xml:space="preserve"> Desarrollar</w:t>
      </w:r>
      <w:r w:rsidR="00A221E4" w:rsidRPr="00A221E4">
        <w:t xml:space="preserve"> enfoque de gestión de riesgos y mitigación para cada riesgo que se identifique</w:t>
      </w:r>
    </w:p>
    <w:p w14:paraId="243298ED" w14:textId="3E73F168" w:rsidR="00565814" w:rsidRDefault="00565814" w:rsidP="00D63268">
      <w:pPr>
        <w:pStyle w:val="ListParagraph"/>
        <w:numPr>
          <w:ilvl w:val="0"/>
          <w:numId w:val="100"/>
        </w:numPr>
      </w:pPr>
      <w:r>
        <w:t xml:space="preserve">Patrocinador: </w:t>
      </w:r>
      <w:r w:rsidR="0034663F">
        <w:t>A</w:t>
      </w:r>
      <w:r w:rsidR="002E65FA" w:rsidRPr="002E65FA">
        <w:t>pr</w:t>
      </w:r>
      <w:r w:rsidR="006916E0">
        <w:t>o</w:t>
      </w:r>
      <w:r w:rsidR="002E65FA" w:rsidRPr="002E65FA">
        <w:t>b</w:t>
      </w:r>
      <w:r w:rsidR="006916E0">
        <w:t>ar</w:t>
      </w:r>
      <w:r w:rsidR="002E65FA" w:rsidRPr="002E65FA">
        <w:t xml:space="preserve"> l</w:t>
      </w:r>
      <w:r w:rsidR="004A26E1">
        <w:t xml:space="preserve">as </w:t>
      </w:r>
      <w:r w:rsidR="00CC30AB">
        <w:t>estrategias</w:t>
      </w:r>
      <w:r w:rsidR="0026158E">
        <w:t xml:space="preserve"> con el gerente de proyectos</w:t>
      </w:r>
      <w:r w:rsidR="00EA3438">
        <w:t xml:space="preserve"> y el equipo de trabajo</w:t>
      </w:r>
      <w:r w:rsidR="0026158E">
        <w:t>.</w:t>
      </w:r>
    </w:p>
    <w:p w14:paraId="44217ABD" w14:textId="2C3B7A2D" w:rsidR="00565814" w:rsidRDefault="00565814" w:rsidP="00AE6FB8">
      <w:pPr>
        <w:pStyle w:val="ListParagraph"/>
        <w:numPr>
          <w:ilvl w:val="0"/>
          <w:numId w:val="100"/>
        </w:numPr>
      </w:pPr>
      <w:r>
        <w:t xml:space="preserve">Arquitectos: </w:t>
      </w:r>
      <w:r w:rsidR="00455E15">
        <w:t>Detectar</w:t>
      </w:r>
      <w:r w:rsidR="0051353C" w:rsidRPr="0051353C">
        <w:t xml:space="preserve"> </w:t>
      </w:r>
      <w:r w:rsidR="00254FBF">
        <w:t>deficiencias</w:t>
      </w:r>
      <w:r w:rsidR="0051353C" w:rsidRPr="0051353C">
        <w:t xml:space="preserve"> </w:t>
      </w:r>
      <w:r w:rsidR="001A721F">
        <w:t>en el</w:t>
      </w:r>
      <w:r w:rsidR="0051353C" w:rsidRPr="0051353C">
        <w:t xml:space="preserve"> diseño</w:t>
      </w:r>
      <w:r w:rsidR="005022B6">
        <w:t xml:space="preserve"> </w:t>
      </w:r>
      <w:r w:rsidR="0051353C" w:rsidRPr="0051353C">
        <w:t xml:space="preserve">y </w:t>
      </w:r>
      <w:r w:rsidR="00645C04">
        <w:t xml:space="preserve">riesgos </w:t>
      </w:r>
      <w:r w:rsidR="001A721F">
        <w:t>potenciales en</w:t>
      </w:r>
      <w:r w:rsidR="00645C04">
        <w:t xml:space="preserve"> </w:t>
      </w:r>
      <w:r w:rsidR="00845FA0">
        <w:t>la fase</w:t>
      </w:r>
      <w:r w:rsidR="00645C04">
        <w:t xml:space="preserve"> </w:t>
      </w:r>
      <w:r w:rsidR="00AA390F">
        <w:t xml:space="preserve">de diseño y </w:t>
      </w:r>
      <w:r w:rsidR="0051353C" w:rsidRPr="0051353C">
        <w:t>construc</w:t>
      </w:r>
      <w:r w:rsidR="00645C04">
        <w:t>ción</w:t>
      </w:r>
      <w:r w:rsidR="0051353C" w:rsidRPr="0051353C">
        <w:t>.</w:t>
      </w:r>
    </w:p>
    <w:p w14:paraId="0C293927" w14:textId="70A9C167" w:rsidR="00F52771" w:rsidRDefault="00E43A3B" w:rsidP="00AE6FB8">
      <w:pPr>
        <w:pStyle w:val="ListParagraph"/>
        <w:numPr>
          <w:ilvl w:val="0"/>
          <w:numId w:val="100"/>
        </w:numPr>
      </w:pPr>
      <w:r>
        <w:t xml:space="preserve">Topógrafo: </w:t>
      </w:r>
      <w:r w:rsidR="00C7231F" w:rsidRPr="00E43A3B">
        <w:t>Eval</w:t>
      </w:r>
      <w:r w:rsidR="00845FA0">
        <w:t>uar</w:t>
      </w:r>
      <w:r w:rsidRPr="00E43A3B">
        <w:t xml:space="preserve"> los riesgos </w:t>
      </w:r>
      <w:r w:rsidR="00845FA0">
        <w:t>relacionados</w:t>
      </w:r>
      <w:r w:rsidRPr="00E43A3B">
        <w:t xml:space="preserve"> con las condiciones del terreno</w:t>
      </w:r>
      <w:r w:rsidR="007A6E2F">
        <w:t>.</w:t>
      </w:r>
    </w:p>
    <w:p w14:paraId="536E78CE" w14:textId="3CC4492C" w:rsidR="00565814" w:rsidRDefault="00565814" w:rsidP="00AE6FB8">
      <w:pPr>
        <w:pStyle w:val="ListParagraph"/>
        <w:numPr>
          <w:ilvl w:val="0"/>
          <w:numId w:val="100"/>
        </w:numPr>
      </w:pPr>
      <w:r>
        <w:t xml:space="preserve">Ingenieros: </w:t>
      </w:r>
      <w:r w:rsidR="0013436D" w:rsidRPr="0013436D">
        <w:t>Evaluar los riesgos para las estructuras y la naturaleza del terreno</w:t>
      </w:r>
      <w:r w:rsidR="000F25BE">
        <w:t>.</w:t>
      </w:r>
    </w:p>
    <w:p w14:paraId="501D5000" w14:textId="2988B13D" w:rsidR="00565814" w:rsidRDefault="00565814" w:rsidP="00AE6FB8">
      <w:pPr>
        <w:pStyle w:val="ListParagraph"/>
        <w:numPr>
          <w:ilvl w:val="0"/>
          <w:numId w:val="100"/>
        </w:numPr>
      </w:pPr>
      <w:r>
        <w:t xml:space="preserve">Contratistas: </w:t>
      </w:r>
      <w:r w:rsidR="0013436D" w:rsidRPr="0013436D">
        <w:t>Revisar los riesgos relacionados con retrasos en la construcción, escasez de materiales y mano de obra, y riesgo de construcción</w:t>
      </w:r>
      <w:r w:rsidR="000C565E">
        <w:t>.</w:t>
      </w:r>
    </w:p>
    <w:p w14:paraId="0F92EFB0" w14:textId="0A14D2C2" w:rsidR="00565814" w:rsidRDefault="00871FCD" w:rsidP="00AE6FB8">
      <w:pPr>
        <w:pStyle w:val="ListParagraph"/>
        <w:numPr>
          <w:ilvl w:val="0"/>
          <w:numId w:val="100"/>
        </w:numPr>
      </w:pPr>
      <w:r>
        <w:t>Ingeniero Ambiental</w:t>
      </w:r>
      <w:r w:rsidR="00565814">
        <w:t xml:space="preserve">: </w:t>
      </w:r>
      <w:r w:rsidR="00C7231F" w:rsidRPr="001549E6">
        <w:t>Evalúa</w:t>
      </w:r>
      <w:r w:rsidR="001549E6" w:rsidRPr="001549E6">
        <w:t xml:space="preserve"> los riesgos de sostenibilidad </w:t>
      </w:r>
      <w:r w:rsidR="00166910">
        <w:t>y la huella medioambiental</w:t>
      </w:r>
      <w:r w:rsidR="001549E6">
        <w:t>.</w:t>
      </w:r>
    </w:p>
    <w:p w14:paraId="2814B22F" w14:textId="621744C7" w:rsidR="0065398D" w:rsidRDefault="00EA4B21" w:rsidP="00EA4B21">
      <w:r>
        <w:t>Herramientas y técnicas para este proceso:</w:t>
      </w:r>
    </w:p>
    <w:p w14:paraId="40AEDAB1" w14:textId="770DDEF9" w:rsidR="00EA4B21" w:rsidRDefault="004E32BC" w:rsidP="00AE6FB8">
      <w:pPr>
        <w:pStyle w:val="ListParagraph"/>
        <w:numPr>
          <w:ilvl w:val="0"/>
          <w:numId w:val="102"/>
        </w:numPr>
      </w:pPr>
      <w:r>
        <w:t>Juicios expertos</w:t>
      </w:r>
      <w:r w:rsidR="00002287">
        <w:t>:</w:t>
      </w:r>
      <w:r>
        <w:t xml:space="preserve"> </w:t>
      </w:r>
      <w:r w:rsidRPr="004E32BC">
        <w:t>Utiliza los conocimientos de l</w:t>
      </w:r>
      <w:r>
        <w:t>o</w:t>
      </w:r>
      <w:r w:rsidRPr="004E32BC">
        <w:t>s expert</w:t>
      </w:r>
      <w:r w:rsidR="00120847">
        <w:t>o</w:t>
      </w:r>
      <w:r w:rsidRPr="004E32BC">
        <w:t>s para evaluar y priorizar los riesgos.</w:t>
      </w:r>
    </w:p>
    <w:p w14:paraId="4B4A97D5" w14:textId="43F5F4E8" w:rsidR="00120847" w:rsidRDefault="00703ECC" w:rsidP="00AE6FB8">
      <w:pPr>
        <w:pStyle w:val="ListParagraph"/>
        <w:numPr>
          <w:ilvl w:val="0"/>
          <w:numId w:val="102"/>
        </w:numPr>
      </w:pPr>
      <w:r>
        <w:t xml:space="preserve">Análisis de interesados: </w:t>
      </w:r>
      <w:r w:rsidR="00E2347B" w:rsidRPr="00E2347B">
        <w:t>Recopila</w:t>
      </w:r>
      <w:r w:rsidR="00E2347B">
        <w:t>r</w:t>
      </w:r>
      <w:r w:rsidR="00E2347B" w:rsidRPr="00E2347B">
        <w:t xml:space="preserve"> información de</w:t>
      </w:r>
      <w:r w:rsidR="00E2347B">
        <w:t xml:space="preserve"> </w:t>
      </w:r>
      <w:r w:rsidR="00836F3E">
        <w:t>las partes interesadas</w:t>
      </w:r>
      <w:r w:rsidR="00E2347B" w:rsidRPr="00E2347B">
        <w:t xml:space="preserve"> </w:t>
      </w:r>
      <w:r w:rsidR="006A2F87">
        <w:t>referente a</w:t>
      </w:r>
      <w:r w:rsidR="00E2347B" w:rsidRPr="00E2347B">
        <w:t xml:space="preserve"> posibles amenazas al proyecto.</w:t>
      </w:r>
    </w:p>
    <w:p w14:paraId="13314588" w14:textId="77777777" w:rsidR="00087F93" w:rsidRDefault="00762225" w:rsidP="00AE6FB8">
      <w:pPr>
        <w:pStyle w:val="ListParagraph"/>
        <w:numPr>
          <w:ilvl w:val="0"/>
          <w:numId w:val="102"/>
        </w:numPr>
      </w:pPr>
      <w:r>
        <w:t>Reuniones:</w:t>
      </w:r>
      <w:r w:rsidR="00D563F8">
        <w:t xml:space="preserve"> </w:t>
      </w:r>
      <w:r w:rsidR="00F13127">
        <w:t>El</w:t>
      </w:r>
      <w:r w:rsidR="00FB7476" w:rsidRPr="00FB7476">
        <w:t xml:space="preserve"> equipo del proyecto identifican de forma colaborativa los riesgos potenciales en el diseño, la construcción y la operación.</w:t>
      </w:r>
    </w:p>
    <w:p w14:paraId="6746C212" w14:textId="77777777" w:rsidR="000724C2" w:rsidRDefault="000724C2" w:rsidP="000724C2">
      <w:r>
        <w:t>Ver figura 19, con la estructura de desglose de Riesgos</w:t>
      </w:r>
    </w:p>
    <w:p w14:paraId="52701A51" w14:textId="77777777" w:rsidR="000724C2" w:rsidRDefault="000724C2" w:rsidP="000724C2"/>
    <w:p w14:paraId="7D814BEC" w14:textId="77777777" w:rsidR="000724C2" w:rsidRDefault="000724C2" w:rsidP="000724C2">
      <w:pPr>
        <w:sectPr w:rsidR="000724C2" w:rsidSect="00CC3945">
          <w:pgSz w:w="12242" w:h="15842"/>
          <w:pgMar w:top="1440" w:right="1532" w:bottom="1440" w:left="1440" w:header="706" w:footer="706" w:gutter="0"/>
          <w:cols w:space="720"/>
          <w:docGrid w:linePitch="360"/>
        </w:sectPr>
      </w:pPr>
    </w:p>
    <w:p w14:paraId="62162E14" w14:textId="42F98CDD" w:rsidR="00537449" w:rsidRPr="00D80CA8" w:rsidRDefault="00537449" w:rsidP="00D80CA8">
      <w:pPr>
        <w:pStyle w:val="Figura1"/>
        <w:rPr>
          <w:color w:val="FFFFFF" w:themeColor="background1"/>
        </w:rPr>
      </w:pPr>
      <w:bookmarkStart w:id="303" w:name="_Toc197282350"/>
      <w:r w:rsidRPr="009A6A64">
        <w:lastRenderedPageBreak/>
        <w:t xml:space="preserve">Figura 19 </w:t>
      </w:r>
      <w:r w:rsidRPr="00D80CA8">
        <w:rPr>
          <w:color w:val="FFFFFF" w:themeColor="background1"/>
        </w:rPr>
        <w:t>Estructura de Desglose de Riesgos</w:t>
      </w:r>
      <w:bookmarkEnd w:id="303"/>
    </w:p>
    <w:p w14:paraId="22290C87" w14:textId="77777777" w:rsidR="009A6A64" w:rsidRPr="009A6A64" w:rsidRDefault="009A6A64" w:rsidP="00D80CA8">
      <w:pPr>
        <w:ind w:firstLine="708"/>
        <w:rPr>
          <w:i/>
          <w:iCs/>
        </w:rPr>
      </w:pPr>
      <w:r w:rsidRPr="009A6A64">
        <w:rPr>
          <w:i/>
          <w:iCs/>
        </w:rPr>
        <w:t>Estructura de Desglose de Riesgos</w:t>
      </w:r>
    </w:p>
    <w:p w14:paraId="766880FB" w14:textId="31008285" w:rsidR="009A6A64" w:rsidRDefault="0028338B" w:rsidP="0028338B">
      <w:pPr>
        <w:ind w:firstLine="0"/>
        <w:jc w:val="center"/>
      </w:pPr>
      <w:r>
        <w:rPr>
          <w:noProof/>
        </w:rPr>
        <w:drawing>
          <wp:inline distT="0" distB="0" distL="0" distR="0" wp14:anchorId="7B9BE3F5" wp14:editId="4577263A">
            <wp:extent cx="8780096" cy="2964180"/>
            <wp:effectExtent l="0" t="0" r="2540" b="7620"/>
            <wp:docPr id="1649643721"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643721" name="Picture 1" descr="A diagram of a company&#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8790666" cy="2967748"/>
                    </a:xfrm>
                    <a:prstGeom prst="rect">
                      <a:avLst/>
                    </a:prstGeom>
                  </pic:spPr>
                </pic:pic>
              </a:graphicData>
            </a:graphic>
          </wp:inline>
        </w:drawing>
      </w:r>
    </w:p>
    <w:p w14:paraId="568C48DB" w14:textId="046DA549" w:rsidR="000542B2" w:rsidRDefault="009F7B34" w:rsidP="00F56585">
      <w:pPr>
        <w:ind w:firstLine="0"/>
      </w:pPr>
      <w:r w:rsidRPr="00C7231F">
        <w:rPr>
          <w:i/>
          <w:iCs/>
        </w:rPr>
        <w:t>Nota:</w:t>
      </w:r>
      <w:r>
        <w:t xml:space="preserve"> La figura muestra </w:t>
      </w:r>
      <w:r w:rsidR="008A473D">
        <w:t>la Estructura de Desglose de Riesgos. Elaboraci</w:t>
      </w:r>
      <w:r w:rsidR="00C67B43">
        <w:t>ón propia.</w:t>
      </w:r>
    </w:p>
    <w:p w14:paraId="60163786" w14:textId="77777777" w:rsidR="000542B2" w:rsidRDefault="000542B2" w:rsidP="000542B2"/>
    <w:p w14:paraId="3A0D09C6" w14:textId="77777777" w:rsidR="000542B2" w:rsidRDefault="000542B2" w:rsidP="000542B2"/>
    <w:p w14:paraId="34051BB2" w14:textId="77777777" w:rsidR="000542B2" w:rsidRDefault="000542B2" w:rsidP="000542B2"/>
    <w:p w14:paraId="02657D8B" w14:textId="77777777" w:rsidR="000542B2" w:rsidRDefault="000542B2" w:rsidP="000542B2"/>
    <w:p w14:paraId="644AAB52" w14:textId="77777777" w:rsidR="00087F93" w:rsidRDefault="00087F93" w:rsidP="000542B2">
      <w:pPr>
        <w:sectPr w:rsidR="00087F93" w:rsidSect="00087F93">
          <w:pgSz w:w="15842" w:h="12242" w:orient="landscape"/>
          <w:pgMar w:top="1440" w:right="1440" w:bottom="1532" w:left="1440" w:header="706" w:footer="706" w:gutter="0"/>
          <w:cols w:space="720"/>
          <w:docGrid w:linePitch="360"/>
        </w:sectPr>
      </w:pPr>
    </w:p>
    <w:p w14:paraId="455D99B6" w14:textId="17348913" w:rsidR="004A59B5" w:rsidRPr="00F40461" w:rsidRDefault="00196E19" w:rsidP="00AE6FB8">
      <w:pPr>
        <w:pStyle w:val="Heading2"/>
        <w:numPr>
          <w:ilvl w:val="2"/>
          <w:numId w:val="128"/>
        </w:numPr>
      </w:pPr>
      <w:bookmarkStart w:id="304" w:name="_Toc195293407"/>
      <w:r w:rsidRPr="00F40461">
        <w:lastRenderedPageBreak/>
        <w:t>Identificar los Riesgos</w:t>
      </w:r>
      <w:bookmarkEnd w:id="304"/>
    </w:p>
    <w:p w14:paraId="0819E0F7" w14:textId="364E5750" w:rsidR="00EF007D" w:rsidRDefault="00570EA9" w:rsidP="004A59B5">
      <w:r>
        <w:t>I</w:t>
      </w:r>
      <w:r w:rsidR="00C01491" w:rsidRPr="00C01491">
        <w:t>dentifica</w:t>
      </w:r>
      <w:r w:rsidR="004125FC">
        <w:t>r los</w:t>
      </w:r>
      <w:r w:rsidR="00C01491" w:rsidRPr="00C01491">
        <w:t xml:space="preserve"> riesgos en el diseño y construcción de</w:t>
      </w:r>
      <w:r w:rsidR="004125FC">
        <w:t>l</w:t>
      </w:r>
      <w:r w:rsidR="00C01491" w:rsidRPr="00C01491">
        <w:t xml:space="preserve"> centro comercial contribuye al éxito general del proyecto. Una de las ventajas es la </w:t>
      </w:r>
      <w:r w:rsidR="00D408BC">
        <w:t>posibilidad</w:t>
      </w:r>
      <w:r w:rsidR="00C01491" w:rsidRPr="00C01491">
        <w:t xml:space="preserve"> de anticipar los desafíos potenciales antes que </w:t>
      </w:r>
      <w:r w:rsidR="002B4A70">
        <w:t xml:space="preserve">se </w:t>
      </w:r>
      <w:r w:rsidR="00290C4B">
        <w:t>conviertan e</w:t>
      </w:r>
      <w:r w:rsidR="006A4AAB">
        <w:t xml:space="preserve">n amenazas </w:t>
      </w:r>
      <w:r w:rsidR="00ED37E0">
        <w:t>para</w:t>
      </w:r>
      <w:r w:rsidR="006A4AAB">
        <w:t xml:space="preserve"> </w:t>
      </w:r>
      <w:r w:rsidR="00ED37E0">
        <w:t>el</w:t>
      </w:r>
      <w:r w:rsidR="006A4AAB">
        <w:t xml:space="preserve"> </w:t>
      </w:r>
      <w:r w:rsidR="00ED37E0">
        <w:t>proyecto</w:t>
      </w:r>
      <w:r w:rsidR="00C01491" w:rsidRPr="00C01491">
        <w:t xml:space="preserve">, lo que permite soluciones </w:t>
      </w:r>
      <w:r w:rsidR="004531FB">
        <w:t xml:space="preserve">inmediatas </w:t>
      </w:r>
      <w:r w:rsidR="004806B6">
        <w:t xml:space="preserve">al responder al </w:t>
      </w:r>
      <w:r w:rsidR="004531FB">
        <w:t>riesgo</w:t>
      </w:r>
      <w:r w:rsidR="00C01491" w:rsidRPr="00C01491">
        <w:t>. Al identificar los riesgos con ant</w:t>
      </w:r>
      <w:r w:rsidR="009C253B">
        <w:t>icipación</w:t>
      </w:r>
      <w:r w:rsidR="00C01491" w:rsidRPr="00C01491">
        <w:t>, el equipo del proyecto puede evitar</w:t>
      </w:r>
      <w:r w:rsidR="00D872FC">
        <w:t xml:space="preserve"> atrasos y</w:t>
      </w:r>
      <w:r w:rsidR="00C01491" w:rsidRPr="00C01491">
        <w:t xml:space="preserve"> sobrecosto</w:t>
      </w:r>
      <w:r w:rsidR="008259F5">
        <w:t>s en la entrega del proyecto</w:t>
      </w:r>
      <w:r w:rsidR="00C01491" w:rsidRPr="00C01491">
        <w:t xml:space="preserve">, asegurando que las estimaciones </w:t>
      </w:r>
      <w:r w:rsidR="000B4FFB">
        <w:t>de las actividades</w:t>
      </w:r>
      <w:r w:rsidR="00C01491" w:rsidRPr="00C01491">
        <w:t xml:space="preserve"> s</w:t>
      </w:r>
      <w:r w:rsidR="00D0511A">
        <w:t>ean reales</w:t>
      </w:r>
      <w:r w:rsidR="00C01491" w:rsidRPr="00C01491">
        <w:t xml:space="preserve"> y que la planificación </w:t>
      </w:r>
      <w:r w:rsidR="009664F3">
        <w:t>del proyecto</w:t>
      </w:r>
      <w:r w:rsidR="00C01491" w:rsidRPr="00C01491">
        <w:t xml:space="preserve"> permanezca </w:t>
      </w:r>
      <w:r w:rsidR="003F519B">
        <w:t>in</w:t>
      </w:r>
      <w:r w:rsidR="005C4F5D">
        <w:t>alterable</w:t>
      </w:r>
      <w:r w:rsidR="00C01491" w:rsidRPr="00C01491">
        <w:t xml:space="preserve">. </w:t>
      </w:r>
    </w:p>
    <w:p w14:paraId="271E322A" w14:textId="7277350E" w:rsidR="004A59B5" w:rsidRDefault="00C65B70" w:rsidP="0035564B">
      <w:r>
        <w:t>Identi</w:t>
      </w:r>
      <w:r w:rsidR="00C77BEB">
        <w:t>ficar</w:t>
      </w:r>
      <w:r w:rsidR="00C01491" w:rsidRPr="00C01491">
        <w:t xml:space="preserve"> posibles de</w:t>
      </w:r>
      <w:r w:rsidR="00F44BD0">
        <w:t>ficiencias</w:t>
      </w:r>
      <w:r w:rsidR="00C01491" w:rsidRPr="00C01491">
        <w:t xml:space="preserve"> de diseño </w:t>
      </w:r>
      <w:r w:rsidR="00C77BEB">
        <w:t>y</w:t>
      </w:r>
      <w:r w:rsidR="00C01491" w:rsidRPr="00C01491">
        <w:t xml:space="preserve"> </w:t>
      </w:r>
      <w:r w:rsidR="00DC134E">
        <w:t xml:space="preserve">dificultades en la fase </w:t>
      </w:r>
      <w:r w:rsidR="00C01491" w:rsidRPr="00C01491">
        <w:t xml:space="preserve">de construcción ayuda </w:t>
      </w:r>
      <w:r w:rsidR="002D7273">
        <w:t>a minimizar las dificu</w:t>
      </w:r>
      <w:r w:rsidR="006B3544">
        <w:t xml:space="preserve">ltades </w:t>
      </w:r>
      <w:r w:rsidR="000E6811">
        <w:t xml:space="preserve">que pueden llegar a presentarse </w:t>
      </w:r>
      <w:r w:rsidR="007B13AD">
        <w:t>con</w:t>
      </w:r>
      <w:r w:rsidR="00C01491" w:rsidRPr="00C01491">
        <w:t xml:space="preserve"> el cronograma del proyecto, reduciendo los </w:t>
      </w:r>
      <w:r w:rsidR="00256681">
        <w:t>a</w:t>
      </w:r>
      <w:r w:rsidR="00C01491" w:rsidRPr="00C01491">
        <w:t xml:space="preserve">trasos causados por imprevistos como </w:t>
      </w:r>
      <w:r w:rsidR="00666152">
        <w:t>mala comunicación entre el equipo</w:t>
      </w:r>
      <w:r w:rsidR="00A76904">
        <w:t>, problemas en la fase de diseño o</w:t>
      </w:r>
      <w:r w:rsidR="00EA59EE">
        <w:t xml:space="preserve"> mano de obra</w:t>
      </w:r>
      <w:r w:rsidR="00C01491" w:rsidRPr="00C01491">
        <w:t xml:space="preserve"> </w:t>
      </w:r>
      <w:r w:rsidR="00925558">
        <w:t>deficiente en la ejecución del proyecto</w:t>
      </w:r>
      <w:r w:rsidR="00777F28">
        <w:t>.</w:t>
      </w:r>
      <w:r w:rsidR="008A64CE">
        <w:t xml:space="preserve"> Según el PMI (2023),</w:t>
      </w:r>
      <w:r w:rsidR="00981B64">
        <w:t>” el beneficio clave de este proceso es la documentación</w:t>
      </w:r>
      <w:r w:rsidR="00294EA1">
        <w:t xml:space="preserve"> de los riesgos individuales existentes del proyecto y las fuentes de riesgo</w:t>
      </w:r>
      <w:r w:rsidR="00094546">
        <w:t xml:space="preserve"> general del mismo” </w:t>
      </w:r>
      <w:r w:rsidR="008C5DF2">
        <w:t>(</w:t>
      </w:r>
      <w:r w:rsidR="00094546">
        <w:t>pág. 115</w:t>
      </w:r>
      <w:r w:rsidR="008C5DF2">
        <w:t>)</w:t>
      </w:r>
      <w:r w:rsidR="00094546">
        <w:t>.</w:t>
      </w:r>
      <w:r w:rsidR="001854A5">
        <w:t xml:space="preserve"> </w:t>
      </w:r>
      <w:r w:rsidR="0035564B">
        <w:t xml:space="preserve"> </w:t>
      </w:r>
      <w:r w:rsidR="00CA78E0">
        <w:t>L</w:t>
      </w:r>
      <w:r w:rsidR="00CF40FC" w:rsidRPr="00CF40FC">
        <w:t xml:space="preserve">a identificación de riesgos </w:t>
      </w:r>
      <w:r w:rsidR="00C040EE">
        <w:t>ayuda con</w:t>
      </w:r>
      <w:r w:rsidR="00CF40FC" w:rsidRPr="00CF40FC">
        <w:t xml:space="preserve"> la comprensión de los riesgos</w:t>
      </w:r>
      <w:r w:rsidR="0035564B">
        <w:t xml:space="preserve"> </w:t>
      </w:r>
      <w:r w:rsidR="0033192C" w:rsidRPr="005B4C29">
        <w:t>beneficiá</w:t>
      </w:r>
      <w:r w:rsidR="0033192C">
        <w:t>ndose</w:t>
      </w:r>
      <w:r w:rsidR="005B4C29" w:rsidRPr="005B4C29">
        <w:t xml:space="preserve"> de diversas perspectivas que co</w:t>
      </w:r>
      <w:r w:rsidR="007B2E18">
        <w:t>nlleva</w:t>
      </w:r>
      <w:r w:rsidR="005B4C29" w:rsidRPr="005B4C29">
        <w:t xml:space="preserve"> a </w:t>
      </w:r>
      <w:r w:rsidR="00837B1A">
        <w:t xml:space="preserve">mejores </w:t>
      </w:r>
      <w:r w:rsidR="005B4C29" w:rsidRPr="005B4C29">
        <w:t xml:space="preserve">decisiones </w:t>
      </w:r>
      <w:r w:rsidR="00F324E9">
        <w:t>para el proyecto.</w:t>
      </w:r>
      <w:r w:rsidR="005B4C29" w:rsidRPr="005B4C29">
        <w:t xml:space="preserve"> </w:t>
      </w:r>
    </w:p>
    <w:p w14:paraId="4800F26C" w14:textId="5271E7B0" w:rsidR="00AF2D7B" w:rsidRDefault="009D27A7" w:rsidP="004A59B5">
      <w:r>
        <w:t xml:space="preserve">A </w:t>
      </w:r>
      <w:r w:rsidR="003C3F3C">
        <w:t>continuación,</w:t>
      </w:r>
      <w:r>
        <w:t xml:space="preserve"> en la tabla</w:t>
      </w:r>
      <w:r w:rsidR="00BD7ECE">
        <w:t xml:space="preserve"> </w:t>
      </w:r>
      <w:r w:rsidR="003331A6">
        <w:t>1</w:t>
      </w:r>
      <w:r w:rsidR="00F41743">
        <w:t>9</w:t>
      </w:r>
      <w:r w:rsidR="00BD7ECE">
        <w:t xml:space="preserve"> se presenta el registro de riesgos del proyecto</w:t>
      </w:r>
      <w:r w:rsidR="003C3F3C">
        <w:t>.</w:t>
      </w:r>
    </w:p>
    <w:p w14:paraId="5D08812E" w14:textId="77777777" w:rsidR="003C3F3C" w:rsidRDefault="003C3F3C" w:rsidP="004A59B5"/>
    <w:p w14:paraId="16912243" w14:textId="77777777" w:rsidR="0035564B" w:rsidRDefault="0035564B" w:rsidP="004A59B5"/>
    <w:p w14:paraId="0E59A0CD" w14:textId="77777777" w:rsidR="0035564B" w:rsidRDefault="0035564B" w:rsidP="004A59B5"/>
    <w:p w14:paraId="3A46A73C" w14:textId="77777777" w:rsidR="0035564B" w:rsidRDefault="0035564B" w:rsidP="004A59B5"/>
    <w:p w14:paraId="34DF0C16" w14:textId="77777777" w:rsidR="0035564B" w:rsidRDefault="0035564B" w:rsidP="004A59B5"/>
    <w:p w14:paraId="74CD24DB" w14:textId="77777777" w:rsidR="0035564B" w:rsidRDefault="0035564B" w:rsidP="004A59B5"/>
    <w:p w14:paraId="70E24819" w14:textId="77777777" w:rsidR="003C3F3C" w:rsidRDefault="003C3F3C" w:rsidP="004A59B5"/>
    <w:p w14:paraId="562E63B2" w14:textId="77777777" w:rsidR="003C3F3C" w:rsidRDefault="003C3F3C" w:rsidP="004A59B5"/>
    <w:p w14:paraId="34412689" w14:textId="40566862" w:rsidR="00BD7ECE" w:rsidRPr="002607FB" w:rsidRDefault="00921670" w:rsidP="00DC3EAC">
      <w:pPr>
        <w:pStyle w:val="Caption"/>
        <w:numPr>
          <w:ilvl w:val="0"/>
          <w:numId w:val="0"/>
        </w:numPr>
        <w:rPr>
          <w:b w:val="0"/>
          <w:bCs w:val="0"/>
          <w:color w:val="FFFFFF" w:themeColor="background1"/>
        </w:rPr>
      </w:pPr>
      <w:bookmarkStart w:id="305" w:name="_Toc197279560"/>
      <w:r w:rsidRPr="00F41743">
        <w:lastRenderedPageBreak/>
        <w:t>Tabla 1</w:t>
      </w:r>
      <w:r w:rsidR="00F41743">
        <w:t>9</w:t>
      </w:r>
      <w:r w:rsidRPr="00F41743">
        <w:t xml:space="preserve"> </w:t>
      </w:r>
      <w:r w:rsidRPr="002607FB">
        <w:rPr>
          <w:b w:val="0"/>
          <w:bCs w:val="0"/>
          <w:color w:val="FFFFFF" w:themeColor="background1"/>
        </w:rPr>
        <w:t>Registro de Riesgos</w:t>
      </w:r>
      <w:bookmarkEnd w:id="305"/>
    </w:p>
    <w:p w14:paraId="64C84660" w14:textId="39B60412" w:rsidR="00BD7ECE" w:rsidRPr="001255B4" w:rsidRDefault="00921670" w:rsidP="001255B4">
      <w:pPr>
        <w:ind w:firstLine="0"/>
        <w:rPr>
          <w:i/>
          <w:iCs/>
        </w:rPr>
      </w:pPr>
      <w:r w:rsidRPr="001255B4">
        <w:rPr>
          <w:i/>
          <w:iCs/>
        </w:rPr>
        <w:t>Registro de Riesgos</w:t>
      </w:r>
    </w:p>
    <w:tbl>
      <w:tblPr>
        <w:tblStyle w:val="TableGrid"/>
        <w:tblW w:w="95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
        <w:gridCol w:w="2025"/>
        <w:gridCol w:w="3817"/>
        <w:gridCol w:w="1605"/>
        <w:gridCol w:w="1256"/>
      </w:tblGrid>
      <w:tr w:rsidR="00FD7721" w14:paraId="39C3C63D" w14:textId="77777777" w:rsidTr="0060720B">
        <w:trPr>
          <w:tblHeader/>
        </w:trPr>
        <w:tc>
          <w:tcPr>
            <w:tcW w:w="9507" w:type="dxa"/>
            <w:gridSpan w:val="5"/>
            <w:tcBorders>
              <w:top w:val="single" w:sz="4" w:space="0" w:color="auto"/>
              <w:bottom w:val="single" w:sz="4" w:space="0" w:color="auto"/>
            </w:tcBorders>
          </w:tcPr>
          <w:p w14:paraId="31D0FE97" w14:textId="67ABDA2B" w:rsidR="00FD7721" w:rsidRDefault="00FD7721" w:rsidP="00FD7721">
            <w:pPr>
              <w:ind w:firstLine="0"/>
              <w:jc w:val="center"/>
            </w:pPr>
            <w:r>
              <w:t>REGISTRO DE RIEGOS</w:t>
            </w:r>
          </w:p>
        </w:tc>
      </w:tr>
      <w:tr w:rsidR="000B41E9" w14:paraId="64FB050E" w14:textId="77777777" w:rsidTr="0060720B">
        <w:trPr>
          <w:tblHeader/>
        </w:trPr>
        <w:tc>
          <w:tcPr>
            <w:tcW w:w="804" w:type="dxa"/>
            <w:tcBorders>
              <w:top w:val="single" w:sz="4" w:space="0" w:color="auto"/>
            </w:tcBorders>
          </w:tcPr>
          <w:p w14:paraId="2698F4C5" w14:textId="48D850DC" w:rsidR="00254989" w:rsidRDefault="00FF3E83" w:rsidP="00CD2244">
            <w:pPr>
              <w:spacing w:line="240" w:lineRule="auto"/>
              <w:ind w:firstLine="0"/>
            </w:pPr>
            <w:r>
              <w:t xml:space="preserve">ID </w:t>
            </w:r>
          </w:p>
        </w:tc>
        <w:tc>
          <w:tcPr>
            <w:tcW w:w="2025" w:type="dxa"/>
            <w:tcBorders>
              <w:top w:val="single" w:sz="4" w:space="0" w:color="auto"/>
            </w:tcBorders>
          </w:tcPr>
          <w:p w14:paraId="54F2DE8A" w14:textId="48543479" w:rsidR="00254989" w:rsidRDefault="00E229DC" w:rsidP="00584168">
            <w:pPr>
              <w:spacing w:line="240" w:lineRule="auto"/>
              <w:ind w:firstLine="0"/>
            </w:pPr>
            <w:r>
              <w:t>CAUSA</w:t>
            </w:r>
          </w:p>
        </w:tc>
        <w:tc>
          <w:tcPr>
            <w:tcW w:w="3817" w:type="dxa"/>
            <w:tcBorders>
              <w:top w:val="single" w:sz="4" w:space="0" w:color="auto"/>
            </w:tcBorders>
          </w:tcPr>
          <w:p w14:paraId="04503E16" w14:textId="3FE75B43" w:rsidR="00254989" w:rsidRDefault="00FF3E83" w:rsidP="004A59B5">
            <w:pPr>
              <w:ind w:firstLine="0"/>
            </w:pPr>
            <w:r>
              <w:t>DESCRIPCION</w:t>
            </w:r>
          </w:p>
        </w:tc>
        <w:tc>
          <w:tcPr>
            <w:tcW w:w="1605" w:type="dxa"/>
            <w:tcBorders>
              <w:top w:val="single" w:sz="4" w:space="0" w:color="auto"/>
            </w:tcBorders>
          </w:tcPr>
          <w:p w14:paraId="156A7F54" w14:textId="7320FF97" w:rsidR="00254989" w:rsidRDefault="00165D89" w:rsidP="00165D89">
            <w:pPr>
              <w:spacing w:line="240" w:lineRule="auto"/>
              <w:ind w:firstLine="0"/>
            </w:pPr>
            <w:r>
              <w:t xml:space="preserve">CATEGORIA </w:t>
            </w:r>
          </w:p>
        </w:tc>
        <w:tc>
          <w:tcPr>
            <w:tcW w:w="1256" w:type="dxa"/>
            <w:tcBorders>
              <w:top w:val="single" w:sz="4" w:space="0" w:color="auto"/>
            </w:tcBorders>
          </w:tcPr>
          <w:p w14:paraId="31A368DF" w14:textId="7DB5ECB5" w:rsidR="00254989" w:rsidRDefault="00584168" w:rsidP="004A59B5">
            <w:pPr>
              <w:ind w:firstLine="0"/>
            </w:pPr>
            <w:r>
              <w:t>EDT</w:t>
            </w:r>
          </w:p>
        </w:tc>
      </w:tr>
      <w:tr w:rsidR="000B41E9" w14:paraId="679C5978" w14:textId="77777777" w:rsidTr="0060720B">
        <w:tc>
          <w:tcPr>
            <w:tcW w:w="804" w:type="dxa"/>
          </w:tcPr>
          <w:p w14:paraId="0CFDE652" w14:textId="74A7562F" w:rsidR="00254989" w:rsidRDefault="002D4113" w:rsidP="004A59B5">
            <w:pPr>
              <w:ind w:firstLine="0"/>
            </w:pPr>
            <w:r>
              <w:t>R</w:t>
            </w:r>
            <w:r w:rsidR="00E03F09">
              <w:t>A</w:t>
            </w:r>
            <w:r w:rsidR="00471213">
              <w:t>01</w:t>
            </w:r>
          </w:p>
        </w:tc>
        <w:tc>
          <w:tcPr>
            <w:tcW w:w="2025" w:type="dxa"/>
          </w:tcPr>
          <w:p w14:paraId="0379916A" w14:textId="5A64402A" w:rsidR="00254989" w:rsidRDefault="007E3DCC" w:rsidP="004C7616">
            <w:pPr>
              <w:spacing w:line="240" w:lineRule="auto"/>
              <w:ind w:firstLine="0"/>
            </w:pPr>
            <w:r>
              <w:t>R</w:t>
            </w:r>
            <w:r w:rsidR="004C7616">
              <w:t>equisitos</w:t>
            </w:r>
            <w:r>
              <w:t xml:space="preserve"> mal gestionados</w:t>
            </w:r>
            <w:r w:rsidR="00333138">
              <w:t xml:space="preserve"> por </w:t>
            </w:r>
            <w:r w:rsidR="00213361">
              <w:t xml:space="preserve">los </w:t>
            </w:r>
            <w:proofErr w:type="spellStart"/>
            <w:r w:rsidR="00213361">
              <w:t>stakeholders</w:t>
            </w:r>
            <w:proofErr w:type="spellEnd"/>
          </w:p>
        </w:tc>
        <w:tc>
          <w:tcPr>
            <w:tcW w:w="3817" w:type="dxa"/>
          </w:tcPr>
          <w:p w14:paraId="69CC36C5" w14:textId="4060C2BD" w:rsidR="00254989" w:rsidRDefault="009108BD" w:rsidP="009108BD">
            <w:pPr>
              <w:spacing w:line="240" w:lineRule="auto"/>
              <w:ind w:firstLine="0"/>
            </w:pPr>
            <w:r w:rsidRPr="009108BD">
              <w:t xml:space="preserve">Requisitos poco </w:t>
            </w:r>
            <w:r w:rsidR="00D74A33" w:rsidRPr="009108BD">
              <w:t xml:space="preserve">claros </w:t>
            </w:r>
            <w:r w:rsidR="00D74A33">
              <w:t>o</w:t>
            </w:r>
            <w:r w:rsidR="004F24B4">
              <w:t xml:space="preserve"> incompletos </w:t>
            </w:r>
            <w:r w:rsidRPr="009108BD">
              <w:t xml:space="preserve">del proyecto que </w:t>
            </w:r>
            <w:r w:rsidR="008D3F31">
              <w:t>acarrea</w:t>
            </w:r>
            <w:r w:rsidRPr="009108BD">
              <w:t xml:space="preserve"> cambios en el </w:t>
            </w:r>
            <w:r w:rsidR="00EA41A5">
              <w:t>anteproyecto</w:t>
            </w:r>
          </w:p>
        </w:tc>
        <w:tc>
          <w:tcPr>
            <w:tcW w:w="1605" w:type="dxa"/>
          </w:tcPr>
          <w:p w14:paraId="5A5E044C" w14:textId="016EA67C" w:rsidR="00254989" w:rsidRDefault="00F760D3" w:rsidP="004A59B5">
            <w:pPr>
              <w:ind w:firstLine="0"/>
            </w:pPr>
            <w:r>
              <w:t>Alcance</w:t>
            </w:r>
          </w:p>
        </w:tc>
        <w:tc>
          <w:tcPr>
            <w:tcW w:w="1256" w:type="dxa"/>
          </w:tcPr>
          <w:p w14:paraId="63D7C48E" w14:textId="0FF51EC2" w:rsidR="00254989" w:rsidRDefault="009C54C2" w:rsidP="004A59B5">
            <w:pPr>
              <w:ind w:firstLine="0"/>
            </w:pPr>
            <w:r>
              <w:t>1.2.2</w:t>
            </w:r>
            <w:r w:rsidR="00DD58AA">
              <w:t>.1</w:t>
            </w:r>
          </w:p>
        </w:tc>
      </w:tr>
      <w:tr w:rsidR="000B41E9" w14:paraId="5BDB7D19" w14:textId="77777777" w:rsidTr="0060720B">
        <w:tc>
          <w:tcPr>
            <w:tcW w:w="804" w:type="dxa"/>
          </w:tcPr>
          <w:p w14:paraId="749B13CD" w14:textId="32BA6A64" w:rsidR="00407CCA" w:rsidRDefault="003F485F" w:rsidP="004A59B5">
            <w:pPr>
              <w:ind w:firstLine="0"/>
            </w:pPr>
            <w:r>
              <w:t>R</w:t>
            </w:r>
            <w:r w:rsidR="00E03F09">
              <w:t>A</w:t>
            </w:r>
            <w:r>
              <w:t>02</w:t>
            </w:r>
          </w:p>
        </w:tc>
        <w:tc>
          <w:tcPr>
            <w:tcW w:w="2025" w:type="dxa"/>
          </w:tcPr>
          <w:p w14:paraId="7C53A2E5" w14:textId="50F2C9E1" w:rsidR="00407CCA" w:rsidRDefault="00F472D1" w:rsidP="004C7616">
            <w:pPr>
              <w:spacing w:line="240" w:lineRule="auto"/>
              <w:ind w:firstLine="0"/>
            </w:pPr>
            <w:r>
              <w:t xml:space="preserve">Falta de una </w:t>
            </w:r>
            <w:r w:rsidR="007172A6">
              <w:t xml:space="preserve">visión clara </w:t>
            </w:r>
            <w:r w:rsidR="008E3416">
              <w:t>en el diseño</w:t>
            </w:r>
          </w:p>
        </w:tc>
        <w:tc>
          <w:tcPr>
            <w:tcW w:w="3817" w:type="dxa"/>
          </w:tcPr>
          <w:p w14:paraId="2F9D1C1C" w14:textId="65EC3130" w:rsidR="00407CCA" w:rsidRPr="009108BD" w:rsidRDefault="00407CCA" w:rsidP="009108BD">
            <w:pPr>
              <w:spacing w:line="240" w:lineRule="auto"/>
              <w:ind w:firstLine="0"/>
            </w:pPr>
            <w:r>
              <w:t xml:space="preserve">Diseños ineficientes que </w:t>
            </w:r>
            <w:r w:rsidR="009A6E82">
              <w:t>no cumplen con</w:t>
            </w:r>
            <w:r w:rsidR="002A13DE">
              <w:t xml:space="preserve"> objetivos estéticos </w:t>
            </w:r>
            <w:r w:rsidR="00BB5129">
              <w:t>y espaciales.</w:t>
            </w:r>
          </w:p>
        </w:tc>
        <w:tc>
          <w:tcPr>
            <w:tcW w:w="1605" w:type="dxa"/>
          </w:tcPr>
          <w:p w14:paraId="394C2DD2" w14:textId="7DFA3336" w:rsidR="00407CCA" w:rsidRDefault="00201D7E" w:rsidP="004A59B5">
            <w:pPr>
              <w:ind w:firstLine="0"/>
            </w:pPr>
            <w:r>
              <w:t>Alcance</w:t>
            </w:r>
          </w:p>
        </w:tc>
        <w:tc>
          <w:tcPr>
            <w:tcW w:w="1256" w:type="dxa"/>
          </w:tcPr>
          <w:p w14:paraId="3A86AE5A" w14:textId="7F8436A1" w:rsidR="00407CCA" w:rsidRDefault="00DD58AA" w:rsidP="004A59B5">
            <w:pPr>
              <w:ind w:firstLine="0"/>
            </w:pPr>
            <w:r>
              <w:t>1.2.2.2</w:t>
            </w:r>
          </w:p>
        </w:tc>
      </w:tr>
      <w:tr w:rsidR="000B41E9" w14:paraId="21C2D2DD" w14:textId="77777777" w:rsidTr="0060720B">
        <w:tc>
          <w:tcPr>
            <w:tcW w:w="804" w:type="dxa"/>
          </w:tcPr>
          <w:p w14:paraId="19CDED6F" w14:textId="2017A0DB" w:rsidR="000D297F" w:rsidRDefault="003F485F" w:rsidP="004A59B5">
            <w:pPr>
              <w:ind w:firstLine="0"/>
            </w:pPr>
            <w:r>
              <w:t>R</w:t>
            </w:r>
            <w:r w:rsidR="00E03F09">
              <w:t>A</w:t>
            </w:r>
            <w:r>
              <w:t>03</w:t>
            </w:r>
          </w:p>
        </w:tc>
        <w:tc>
          <w:tcPr>
            <w:tcW w:w="2025" w:type="dxa"/>
          </w:tcPr>
          <w:p w14:paraId="0C1A8BCD" w14:textId="78D093BA" w:rsidR="000D297F" w:rsidRDefault="006C4BBD" w:rsidP="004C7616">
            <w:pPr>
              <w:spacing w:line="240" w:lineRule="auto"/>
              <w:ind w:firstLine="0"/>
            </w:pPr>
            <w:r>
              <w:t>Condiciones del terreno no previstas</w:t>
            </w:r>
            <w:r w:rsidR="0086494A">
              <w:t xml:space="preserve"> por una mala evaluación inicial</w:t>
            </w:r>
          </w:p>
        </w:tc>
        <w:tc>
          <w:tcPr>
            <w:tcW w:w="3817" w:type="dxa"/>
          </w:tcPr>
          <w:p w14:paraId="7171EE18" w14:textId="214691FF" w:rsidR="000D297F" w:rsidRDefault="000D297F" w:rsidP="009108BD">
            <w:pPr>
              <w:spacing w:line="240" w:lineRule="auto"/>
              <w:ind w:firstLine="0"/>
            </w:pPr>
            <w:r>
              <w:t>Problemas estructurales que requieren</w:t>
            </w:r>
            <w:r w:rsidR="00A86EEE">
              <w:t xml:space="preserve"> rediseño.</w:t>
            </w:r>
          </w:p>
        </w:tc>
        <w:tc>
          <w:tcPr>
            <w:tcW w:w="1605" w:type="dxa"/>
          </w:tcPr>
          <w:p w14:paraId="3AC7F885" w14:textId="792C0A90" w:rsidR="000D297F" w:rsidRDefault="00201D7E" w:rsidP="004A59B5">
            <w:pPr>
              <w:ind w:firstLine="0"/>
            </w:pPr>
            <w:r>
              <w:t>Alcance</w:t>
            </w:r>
          </w:p>
        </w:tc>
        <w:tc>
          <w:tcPr>
            <w:tcW w:w="1256" w:type="dxa"/>
          </w:tcPr>
          <w:p w14:paraId="2495CC14" w14:textId="554D2F6A" w:rsidR="000D297F" w:rsidRDefault="0046150A" w:rsidP="004A59B5">
            <w:pPr>
              <w:ind w:firstLine="0"/>
            </w:pPr>
            <w:r>
              <w:t>1.3.1.2</w:t>
            </w:r>
          </w:p>
        </w:tc>
      </w:tr>
      <w:tr w:rsidR="000B41E9" w14:paraId="6FA54802" w14:textId="77777777" w:rsidTr="0060720B">
        <w:tc>
          <w:tcPr>
            <w:tcW w:w="804" w:type="dxa"/>
          </w:tcPr>
          <w:p w14:paraId="58A6A232" w14:textId="438013B9" w:rsidR="00A400FD" w:rsidRDefault="003F485F" w:rsidP="004A59B5">
            <w:pPr>
              <w:ind w:firstLine="0"/>
            </w:pPr>
            <w:r>
              <w:t>R</w:t>
            </w:r>
            <w:r w:rsidR="00E03F09">
              <w:t>A</w:t>
            </w:r>
            <w:r>
              <w:t>04</w:t>
            </w:r>
          </w:p>
        </w:tc>
        <w:tc>
          <w:tcPr>
            <w:tcW w:w="2025" w:type="dxa"/>
          </w:tcPr>
          <w:p w14:paraId="0BA92D49" w14:textId="46ADC29B" w:rsidR="00A400FD" w:rsidRDefault="0003432D" w:rsidP="004C7616">
            <w:pPr>
              <w:spacing w:line="240" w:lineRule="auto"/>
              <w:ind w:firstLine="0"/>
            </w:pPr>
            <w:r>
              <w:t xml:space="preserve">Mala </w:t>
            </w:r>
            <w:r w:rsidR="003E5450">
              <w:t>C</w:t>
            </w:r>
            <w:r w:rsidR="00247644">
              <w:t>oordinación</w:t>
            </w:r>
            <w:r w:rsidR="00CE65A7">
              <w:t xml:space="preserve"> por no utilizar los canales</w:t>
            </w:r>
            <w:r w:rsidR="001C4277">
              <w:t xml:space="preserve"> de comunicación adecuada</w:t>
            </w:r>
          </w:p>
        </w:tc>
        <w:tc>
          <w:tcPr>
            <w:tcW w:w="3817" w:type="dxa"/>
          </w:tcPr>
          <w:p w14:paraId="743B0A2E" w14:textId="73C7696F" w:rsidR="00A400FD" w:rsidRPr="009108BD" w:rsidRDefault="00A400FD" w:rsidP="009108BD">
            <w:pPr>
              <w:spacing w:line="240" w:lineRule="auto"/>
              <w:ind w:firstLine="0"/>
            </w:pPr>
            <w:r w:rsidRPr="00A400FD">
              <w:t xml:space="preserve">Mala coordinación entre los equipos de </w:t>
            </w:r>
            <w:r w:rsidR="002C3744">
              <w:t xml:space="preserve">trabajo </w:t>
            </w:r>
            <w:r w:rsidRPr="00A400FD">
              <w:t xml:space="preserve">que provoca </w:t>
            </w:r>
            <w:r w:rsidR="004C468C">
              <w:t>re</w:t>
            </w:r>
            <w:r w:rsidRPr="00A400FD">
              <w:t>trabajos</w:t>
            </w:r>
            <w:r w:rsidR="004C468C">
              <w:t>.</w:t>
            </w:r>
          </w:p>
        </w:tc>
        <w:tc>
          <w:tcPr>
            <w:tcW w:w="1605" w:type="dxa"/>
          </w:tcPr>
          <w:p w14:paraId="18027D8D" w14:textId="44D9F9CD" w:rsidR="00A400FD" w:rsidRDefault="00201D7E" w:rsidP="004A59B5">
            <w:pPr>
              <w:ind w:firstLine="0"/>
            </w:pPr>
            <w:r>
              <w:t>Al</w:t>
            </w:r>
            <w:r w:rsidR="00CA01D3">
              <w:t>cance</w:t>
            </w:r>
          </w:p>
        </w:tc>
        <w:tc>
          <w:tcPr>
            <w:tcW w:w="1256" w:type="dxa"/>
          </w:tcPr>
          <w:p w14:paraId="329740FF" w14:textId="00FE4E20" w:rsidR="00A400FD" w:rsidRDefault="00DF7AF0" w:rsidP="004A59B5">
            <w:pPr>
              <w:ind w:firstLine="0"/>
            </w:pPr>
            <w:r>
              <w:t>1.3.1</w:t>
            </w:r>
          </w:p>
        </w:tc>
      </w:tr>
      <w:tr w:rsidR="000B41E9" w14:paraId="70BDBD64" w14:textId="77777777" w:rsidTr="0060720B">
        <w:tc>
          <w:tcPr>
            <w:tcW w:w="804" w:type="dxa"/>
          </w:tcPr>
          <w:p w14:paraId="0AC07A87" w14:textId="36C9EBD6" w:rsidR="009654A2" w:rsidRDefault="002B1D17" w:rsidP="004A59B5">
            <w:pPr>
              <w:ind w:firstLine="0"/>
            </w:pPr>
            <w:r>
              <w:t>R</w:t>
            </w:r>
            <w:r w:rsidR="00E03F09">
              <w:t>A</w:t>
            </w:r>
            <w:r>
              <w:t>05</w:t>
            </w:r>
          </w:p>
        </w:tc>
        <w:tc>
          <w:tcPr>
            <w:tcW w:w="2025" w:type="dxa"/>
          </w:tcPr>
          <w:p w14:paraId="15294EC2" w14:textId="030DE3A3" w:rsidR="009654A2" w:rsidRDefault="00A66C82" w:rsidP="004C7616">
            <w:pPr>
              <w:spacing w:line="240" w:lineRule="auto"/>
              <w:ind w:firstLine="0"/>
            </w:pPr>
            <w:r>
              <w:t>Cambios</w:t>
            </w:r>
            <w:r w:rsidR="006A70D7">
              <w:t xml:space="preserve"> en la leyes o regulaciones durante el proyecto</w:t>
            </w:r>
          </w:p>
        </w:tc>
        <w:tc>
          <w:tcPr>
            <w:tcW w:w="3817" w:type="dxa"/>
          </w:tcPr>
          <w:p w14:paraId="6CBF32EA" w14:textId="32C7201E" w:rsidR="009654A2" w:rsidRPr="00A400FD" w:rsidRDefault="009654A2" w:rsidP="009108BD">
            <w:pPr>
              <w:spacing w:line="240" w:lineRule="auto"/>
              <w:ind w:firstLine="0"/>
            </w:pPr>
            <w:r w:rsidRPr="009654A2">
              <w:t>Nuevos códigos de construcción o regulaciones ambientales que afectan el diseño del proyecto</w:t>
            </w:r>
          </w:p>
        </w:tc>
        <w:tc>
          <w:tcPr>
            <w:tcW w:w="1605" w:type="dxa"/>
          </w:tcPr>
          <w:p w14:paraId="7E1139AC" w14:textId="6DFC2D58" w:rsidR="009654A2" w:rsidRDefault="009654A2" w:rsidP="004A59B5">
            <w:pPr>
              <w:ind w:firstLine="0"/>
            </w:pPr>
            <w:r w:rsidRPr="009654A2">
              <w:t>Alcance</w:t>
            </w:r>
          </w:p>
        </w:tc>
        <w:tc>
          <w:tcPr>
            <w:tcW w:w="1256" w:type="dxa"/>
          </w:tcPr>
          <w:p w14:paraId="75DE6B0D" w14:textId="0A1FFFCB" w:rsidR="009654A2" w:rsidRDefault="0073634F" w:rsidP="004A59B5">
            <w:pPr>
              <w:ind w:firstLine="0"/>
            </w:pPr>
            <w:r>
              <w:t>1.2.1.4</w:t>
            </w:r>
          </w:p>
        </w:tc>
      </w:tr>
      <w:tr w:rsidR="000B41E9" w14:paraId="2C3833F1" w14:textId="77777777" w:rsidTr="0060720B">
        <w:tc>
          <w:tcPr>
            <w:tcW w:w="804" w:type="dxa"/>
          </w:tcPr>
          <w:p w14:paraId="76F60ECB" w14:textId="0423711B" w:rsidR="009654A2" w:rsidRDefault="002B1D17" w:rsidP="004A59B5">
            <w:pPr>
              <w:ind w:firstLine="0"/>
            </w:pPr>
            <w:r>
              <w:t>R</w:t>
            </w:r>
            <w:r w:rsidR="00E03F09">
              <w:t>A</w:t>
            </w:r>
            <w:r>
              <w:t>06</w:t>
            </w:r>
          </w:p>
        </w:tc>
        <w:tc>
          <w:tcPr>
            <w:tcW w:w="2025" w:type="dxa"/>
          </w:tcPr>
          <w:p w14:paraId="58A27FED" w14:textId="682072B5" w:rsidR="009654A2" w:rsidRDefault="00D7190F" w:rsidP="004C7616">
            <w:pPr>
              <w:spacing w:line="240" w:lineRule="auto"/>
              <w:ind w:firstLine="0"/>
            </w:pPr>
            <w:r>
              <w:t>Información incompleta</w:t>
            </w:r>
            <w:r w:rsidR="001028D4">
              <w:t xml:space="preserve"> o ambigua</w:t>
            </w:r>
          </w:p>
        </w:tc>
        <w:tc>
          <w:tcPr>
            <w:tcW w:w="3817" w:type="dxa"/>
          </w:tcPr>
          <w:p w14:paraId="6D127C70" w14:textId="7932C5BF" w:rsidR="009654A2" w:rsidRPr="009654A2" w:rsidRDefault="009654A2" w:rsidP="009108BD">
            <w:pPr>
              <w:spacing w:line="240" w:lineRule="auto"/>
              <w:ind w:firstLine="0"/>
            </w:pPr>
            <w:r w:rsidRPr="009654A2">
              <w:t>Conflictos entre consultores, contratistas y proveedores</w:t>
            </w:r>
            <w:r w:rsidR="00D7190F">
              <w:t xml:space="preserve"> poco clara</w:t>
            </w:r>
            <w:r w:rsidR="003E3D2E">
              <w:t xml:space="preserve">, los equipos pueden tomar </w:t>
            </w:r>
            <w:r w:rsidR="00A9477E">
              <w:t>decisiones</w:t>
            </w:r>
            <w:r w:rsidR="003E3D2E">
              <w:t xml:space="preserve"> incorrectas</w:t>
            </w:r>
          </w:p>
        </w:tc>
        <w:tc>
          <w:tcPr>
            <w:tcW w:w="1605" w:type="dxa"/>
          </w:tcPr>
          <w:p w14:paraId="793CD09E" w14:textId="59FDDAD9" w:rsidR="009654A2" w:rsidRPr="009654A2" w:rsidRDefault="009654A2" w:rsidP="004A59B5">
            <w:pPr>
              <w:ind w:firstLine="0"/>
            </w:pPr>
            <w:r w:rsidRPr="009654A2">
              <w:t>Alcance</w:t>
            </w:r>
          </w:p>
        </w:tc>
        <w:tc>
          <w:tcPr>
            <w:tcW w:w="1256" w:type="dxa"/>
          </w:tcPr>
          <w:p w14:paraId="2D1C2806" w14:textId="6FFD4E38" w:rsidR="009654A2" w:rsidRDefault="00302F3A" w:rsidP="004A59B5">
            <w:pPr>
              <w:ind w:firstLine="0"/>
            </w:pPr>
            <w:r>
              <w:t>1.2.1.1</w:t>
            </w:r>
          </w:p>
        </w:tc>
      </w:tr>
      <w:tr w:rsidR="000B41E9" w14:paraId="101DF744" w14:textId="77777777" w:rsidTr="0060720B">
        <w:tc>
          <w:tcPr>
            <w:tcW w:w="804" w:type="dxa"/>
          </w:tcPr>
          <w:p w14:paraId="54294F28" w14:textId="235AFA21" w:rsidR="002B18EF" w:rsidRDefault="002B1D17" w:rsidP="004A59B5">
            <w:pPr>
              <w:ind w:firstLine="0"/>
            </w:pPr>
            <w:r>
              <w:t>R</w:t>
            </w:r>
            <w:r w:rsidR="00E03F09">
              <w:t>A</w:t>
            </w:r>
            <w:r>
              <w:t>07</w:t>
            </w:r>
          </w:p>
        </w:tc>
        <w:tc>
          <w:tcPr>
            <w:tcW w:w="2025" w:type="dxa"/>
          </w:tcPr>
          <w:p w14:paraId="4FCE9316" w14:textId="3C3211F4" w:rsidR="002B18EF" w:rsidRDefault="00E749E1" w:rsidP="004C7616">
            <w:pPr>
              <w:spacing w:line="240" w:lineRule="auto"/>
              <w:ind w:firstLine="0"/>
            </w:pPr>
            <w:r>
              <w:t xml:space="preserve">Desconocimientos </w:t>
            </w:r>
            <w:r w:rsidR="00A54382">
              <w:t xml:space="preserve">de </w:t>
            </w:r>
            <w:r w:rsidR="0099524F">
              <w:t>las normativas</w:t>
            </w:r>
            <w:r w:rsidR="00A54382">
              <w:t xml:space="preserve"> de la construcción</w:t>
            </w:r>
          </w:p>
        </w:tc>
        <w:tc>
          <w:tcPr>
            <w:tcW w:w="3817" w:type="dxa"/>
          </w:tcPr>
          <w:p w14:paraId="42ED9FDD" w14:textId="00E8EAF9" w:rsidR="002B18EF" w:rsidRPr="009654A2" w:rsidRDefault="002B18EF" w:rsidP="009108BD">
            <w:pPr>
              <w:spacing w:line="240" w:lineRule="auto"/>
              <w:ind w:firstLine="0"/>
            </w:pPr>
            <w:r w:rsidRPr="002B18EF">
              <w:t>Incumplimiento de l</w:t>
            </w:r>
            <w:r w:rsidR="00B85E2B">
              <w:t>os</w:t>
            </w:r>
            <w:r w:rsidRPr="002B18EF">
              <w:t xml:space="preserve"> códigos constructivos</w:t>
            </w:r>
            <w:r w:rsidR="0099524F">
              <w:t xml:space="preserve"> al no realizar la investi</w:t>
            </w:r>
            <w:r w:rsidR="00CA380C">
              <w:t>gación adecuada.</w:t>
            </w:r>
          </w:p>
        </w:tc>
        <w:tc>
          <w:tcPr>
            <w:tcW w:w="1605" w:type="dxa"/>
          </w:tcPr>
          <w:p w14:paraId="311AB834" w14:textId="17042424" w:rsidR="002B18EF" w:rsidRPr="009654A2" w:rsidRDefault="0000586D" w:rsidP="004A59B5">
            <w:pPr>
              <w:ind w:firstLine="0"/>
            </w:pPr>
            <w:r>
              <w:t>Alcance</w:t>
            </w:r>
          </w:p>
        </w:tc>
        <w:tc>
          <w:tcPr>
            <w:tcW w:w="1256" w:type="dxa"/>
          </w:tcPr>
          <w:p w14:paraId="69197157" w14:textId="15B53EFC" w:rsidR="002B18EF" w:rsidRDefault="00015D83" w:rsidP="004A59B5">
            <w:pPr>
              <w:ind w:firstLine="0"/>
            </w:pPr>
            <w:r>
              <w:t>1.2.3.1</w:t>
            </w:r>
          </w:p>
        </w:tc>
      </w:tr>
      <w:tr w:rsidR="000B41E9" w14:paraId="010F8AB5" w14:textId="77777777" w:rsidTr="0060720B">
        <w:tc>
          <w:tcPr>
            <w:tcW w:w="804" w:type="dxa"/>
          </w:tcPr>
          <w:p w14:paraId="193EE536" w14:textId="16F23CCD" w:rsidR="005F54A5" w:rsidRDefault="00E03F09" w:rsidP="004A59B5">
            <w:pPr>
              <w:ind w:firstLine="0"/>
            </w:pPr>
            <w:r>
              <w:t>RC01</w:t>
            </w:r>
          </w:p>
        </w:tc>
        <w:tc>
          <w:tcPr>
            <w:tcW w:w="2025" w:type="dxa"/>
          </w:tcPr>
          <w:p w14:paraId="1CEC162C" w14:textId="17580C63" w:rsidR="005F54A5" w:rsidRDefault="00522937" w:rsidP="004C7616">
            <w:pPr>
              <w:spacing w:line="240" w:lineRule="auto"/>
              <w:ind w:firstLine="0"/>
            </w:pPr>
            <w:r>
              <w:t>Falta de experiencia</w:t>
            </w:r>
            <w:r w:rsidR="00BD2242">
              <w:t xml:space="preserve"> en la </w:t>
            </w:r>
            <w:r w:rsidR="00A41740">
              <w:t xml:space="preserve">Estimaciones de costos </w:t>
            </w:r>
          </w:p>
        </w:tc>
        <w:tc>
          <w:tcPr>
            <w:tcW w:w="3817" w:type="dxa"/>
          </w:tcPr>
          <w:p w14:paraId="281B4963" w14:textId="743C193D" w:rsidR="005F54A5" w:rsidRPr="00A400FD" w:rsidRDefault="005F54A5" w:rsidP="009108BD">
            <w:pPr>
              <w:spacing w:line="240" w:lineRule="auto"/>
              <w:ind w:firstLine="0"/>
            </w:pPr>
            <w:r w:rsidRPr="005F54A5">
              <w:t>Estimaciones de cost</w:t>
            </w:r>
            <w:r w:rsidR="00CE7200">
              <w:t>os mal calculados</w:t>
            </w:r>
            <w:r w:rsidRPr="005F54A5">
              <w:t xml:space="preserve"> que </w:t>
            </w:r>
            <w:r w:rsidR="00AD7257">
              <w:t>llevan</w:t>
            </w:r>
            <w:r w:rsidRPr="005F54A5">
              <w:t xml:space="preserve"> a sobrecost</w:t>
            </w:r>
            <w:r w:rsidR="00AD7257">
              <w:t>o</w:t>
            </w:r>
            <w:r w:rsidRPr="005F54A5">
              <w:t xml:space="preserve">s </w:t>
            </w:r>
            <w:r w:rsidR="00AD7257">
              <w:t>del proyecto</w:t>
            </w:r>
          </w:p>
        </w:tc>
        <w:tc>
          <w:tcPr>
            <w:tcW w:w="1605" w:type="dxa"/>
          </w:tcPr>
          <w:p w14:paraId="39DB25AB" w14:textId="48A47BB1" w:rsidR="005F54A5" w:rsidRDefault="00CA01D3" w:rsidP="004A59B5">
            <w:pPr>
              <w:ind w:firstLine="0"/>
            </w:pPr>
            <w:r>
              <w:t>Costo</w:t>
            </w:r>
          </w:p>
        </w:tc>
        <w:tc>
          <w:tcPr>
            <w:tcW w:w="1256" w:type="dxa"/>
          </w:tcPr>
          <w:p w14:paraId="2740EEA2" w14:textId="4182B311" w:rsidR="005F54A5" w:rsidRDefault="00015D83" w:rsidP="004A59B5">
            <w:pPr>
              <w:ind w:firstLine="0"/>
            </w:pPr>
            <w:r>
              <w:t>1.3.1</w:t>
            </w:r>
            <w:r w:rsidR="005F6717">
              <w:t>.10</w:t>
            </w:r>
          </w:p>
        </w:tc>
      </w:tr>
      <w:tr w:rsidR="000B41E9" w14:paraId="2EC930B6" w14:textId="77777777" w:rsidTr="0060720B">
        <w:tc>
          <w:tcPr>
            <w:tcW w:w="804" w:type="dxa"/>
          </w:tcPr>
          <w:p w14:paraId="1F8F2391" w14:textId="6BEA6415" w:rsidR="00254989" w:rsidRDefault="00E03F09" w:rsidP="004A59B5">
            <w:pPr>
              <w:ind w:firstLine="0"/>
            </w:pPr>
            <w:r>
              <w:t>RC02</w:t>
            </w:r>
          </w:p>
        </w:tc>
        <w:tc>
          <w:tcPr>
            <w:tcW w:w="2025" w:type="dxa"/>
          </w:tcPr>
          <w:p w14:paraId="515431F7" w14:textId="5A118E49" w:rsidR="00254989" w:rsidRDefault="009D77E4" w:rsidP="00DB5796">
            <w:pPr>
              <w:spacing w:line="240" w:lineRule="auto"/>
              <w:ind w:firstLine="0"/>
            </w:pPr>
            <w:r>
              <w:t>Fluctuaciones</w:t>
            </w:r>
            <w:r w:rsidR="002E1A2F">
              <w:t xml:space="preserve"> en los precios</w:t>
            </w:r>
            <w:r w:rsidR="00792889">
              <w:t xml:space="preserve"> de </w:t>
            </w:r>
            <w:r w:rsidR="002E1A2F">
              <w:t>los m</w:t>
            </w:r>
            <w:r w:rsidR="00DB5796">
              <w:t>ateriales</w:t>
            </w:r>
          </w:p>
        </w:tc>
        <w:tc>
          <w:tcPr>
            <w:tcW w:w="3817" w:type="dxa"/>
          </w:tcPr>
          <w:p w14:paraId="260DA4BA" w14:textId="715DFEF0" w:rsidR="00254989" w:rsidRDefault="00B32999" w:rsidP="00B32999">
            <w:pPr>
              <w:spacing w:line="240" w:lineRule="auto"/>
              <w:ind w:firstLine="0"/>
            </w:pPr>
            <w:r>
              <w:t>Variación</w:t>
            </w:r>
            <w:r w:rsidR="0014073B" w:rsidRPr="0014073B">
              <w:t xml:space="preserve"> de los precios </w:t>
            </w:r>
            <w:r w:rsidR="006344E0">
              <w:t xml:space="preserve">impredecibles puede afectar el </w:t>
            </w:r>
            <w:r w:rsidR="001E089F">
              <w:t>presupuesto del proyecto.</w:t>
            </w:r>
          </w:p>
        </w:tc>
        <w:tc>
          <w:tcPr>
            <w:tcW w:w="1605" w:type="dxa"/>
          </w:tcPr>
          <w:p w14:paraId="74753ECC" w14:textId="0FC62A6D" w:rsidR="00254989" w:rsidRDefault="0096061E" w:rsidP="004A59B5">
            <w:pPr>
              <w:ind w:firstLine="0"/>
            </w:pPr>
            <w:r>
              <w:t>C</w:t>
            </w:r>
            <w:r w:rsidR="00A22028">
              <w:t>osto</w:t>
            </w:r>
          </w:p>
        </w:tc>
        <w:tc>
          <w:tcPr>
            <w:tcW w:w="1256" w:type="dxa"/>
          </w:tcPr>
          <w:p w14:paraId="50F70009" w14:textId="39B49FBB" w:rsidR="00254989" w:rsidRDefault="009463FA" w:rsidP="004A59B5">
            <w:pPr>
              <w:ind w:firstLine="0"/>
            </w:pPr>
            <w:r>
              <w:t>1.4.1,1.4.2</w:t>
            </w:r>
          </w:p>
        </w:tc>
      </w:tr>
      <w:tr w:rsidR="000B41E9" w14:paraId="36FABD53" w14:textId="77777777" w:rsidTr="0060720B">
        <w:tc>
          <w:tcPr>
            <w:tcW w:w="804" w:type="dxa"/>
          </w:tcPr>
          <w:p w14:paraId="775E8EFB" w14:textId="400693D9" w:rsidR="00254989" w:rsidRDefault="00E03F09" w:rsidP="004A59B5">
            <w:pPr>
              <w:ind w:firstLine="0"/>
            </w:pPr>
            <w:r>
              <w:t>RC03</w:t>
            </w:r>
          </w:p>
        </w:tc>
        <w:tc>
          <w:tcPr>
            <w:tcW w:w="2025" w:type="dxa"/>
          </w:tcPr>
          <w:p w14:paraId="01A01D5C" w14:textId="526876A5" w:rsidR="00254989" w:rsidRDefault="002A4DFE" w:rsidP="00E12405">
            <w:pPr>
              <w:spacing w:line="240" w:lineRule="auto"/>
              <w:ind w:firstLine="0"/>
            </w:pPr>
            <w:r>
              <w:t>Cambios de los requisitos del cliente</w:t>
            </w:r>
          </w:p>
        </w:tc>
        <w:tc>
          <w:tcPr>
            <w:tcW w:w="3817" w:type="dxa"/>
          </w:tcPr>
          <w:p w14:paraId="769314BB" w14:textId="29FC84D1" w:rsidR="00254989" w:rsidRDefault="00085E9A" w:rsidP="00085E9A">
            <w:pPr>
              <w:spacing w:line="240" w:lineRule="auto"/>
              <w:ind w:firstLine="0"/>
            </w:pPr>
            <w:r w:rsidRPr="00085E9A">
              <w:t>Gastos inesperados debido a modificaciones de diseño</w:t>
            </w:r>
            <w:r w:rsidR="00AA23ED">
              <w:t xml:space="preserve"> por solicitudes </w:t>
            </w:r>
            <w:r w:rsidR="003A7BDE">
              <w:t xml:space="preserve">de los </w:t>
            </w:r>
            <w:proofErr w:type="spellStart"/>
            <w:r w:rsidR="003A7BDE">
              <w:t>stakeholders</w:t>
            </w:r>
            <w:proofErr w:type="spellEnd"/>
            <w:r w:rsidR="00043545">
              <w:t>.</w:t>
            </w:r>
          </w:p>
        </w:tc>
        <w:tc>
          <w:tcPr>
            <w:tcW w:w="1605" w:type="dxa"/>
          </w:tcPr>
          <w:p w14:paraId="038F40A0" w14:textId="331BDF76" w:rsidR="00254989" w:rsidRDefault="00085E9A" w:rsidP="004A59B5">
            <w:pPr>
              <w:ind w:firstLine="0"/>
            </w:pPr>
            <w:r>
              <w:t>Costo</w:t>
            </w:r>
          </w:p>
        </w:tc>
        <w:tc>
          <w:tcPr>
            <w:tcW w:w="1256" w:type="dxa"/>
          </w:tcPr>
          <w:p w14:paraId="29AEEE5A" w14:textId="663B4290" w:rsidR="00254989" w:rsidRDefault="00FD28B2" w:rsidP="004A59B5">
            <w:pPr>
              <w:ind w:firstLine="0"/>
            </w:pPr>
            <w:r>
              <w:t>1.3.1.1</w:t>
            </w:r>
          </w:p>
        </w:tc>
      </w:tr>
      <w:tr w:rsidR="000B41E9" w14:paraId="200FC5BD" w14:textId="77777777" w:rsidTr="0060720B">
        <w:tc>
          <w:tcPr>
            <w:tcW w:w="804" w:type="dxa"/>
          </w:tcPr>
          <w:p w14:paraId="48DAD79B" w14:textId="6F8BC355" w:rsidR="006807F0" w:rsidRDefault="00E03F09" w:rsidP="004A59B5">
            <w:pPr>
              <w:ind w:firstLine="0"/>
            </w:pPr>
            <w:r>
              <w:lastRenderedPageBreak/>
              <w:t>RC04</w:t>
            </w:r>
          </w:p>
        </w:tc>
        <w:tc>
          <w:tcPr>
            <w:tcW w:w="2025" w:type="dxa"/>
          </w:tcPr>
          <w:p w14:paraId="0E8E2D5A" w14:textId="234FA9B0" w:rsidR="006807F0" w:rsidRDefault="007C2391" w:rsidP="0060720B">
            <w:pPr>
              <w:spacing w:line="240" w:lineRule="auto"/>
              <w:ind w:firstLine="0"/>
            </w:pPr>
            <w:r>
              <w:t>Variabilidad de las tasas de interés</w:t>
            </w:r>
            <w:r w:rsidR="00E82EBC">
              <w:t xml:space="preserve"> </w:t>
            </w:r>
            <w:r w:rsidR="00147947">
              <w:t>en el mercado financiero</w:t>
            </w:r>
            <w:r w:rsidR="001968F1">
              <w:t>.</w:t>
            </w:r>
          </w:p>
        </w:tc>
        <w:tc>
          <w:tcPr>
            <w:tcW w:w="3817" w:type="dxa"/>
          </w:tcPr>
          <w:p w14:paraId="7F6E9994" w14:textId="3F87D21C" w:rsidR="006807F0" w:rsidRPr="00085E9A" w:rsidRDefault="006807F0" w:rsidP="00085E9A">
            <w:pPr>
              <w:spacing w:line="240" w:lineRule="auto"/>
              <w:ind w:firstLine="0"/>
            </w:pPr>
            <w:r w:rsidRPr="006807F0">
              <w:t>Aumentos de las tasas de interés que afectan la financiación de proyectos</w:t>
            </w:r>
          </w:p>
        </w:tc>
        <w:tc>
          <w:tcPr>
            <w:tcW w:w="1605" w:type="dxa"/>
          </w:tcPr>
          <w:p w14:paraId="5106B255" w14:textId="54A0633A" w:rsidR="006807F0" w:rsidRDefault="006807F0" w:rsidP="004A59B5">
            <w:pPr>
              <w:ind w:firstLine="0"/>
            </w:pPr>
            <w:r>
              <w:t>Costo</w:t>
            </w:r>
          </w:p>
        </w:tc>
        <w:tc>
          <w:tcPr>
            <w:tcW w:w="1256" w:type="dxa"/>
          </w:tcPr>
          <w:p w14:paraId="08F4528E" w14:textId="57A98AF0" w:rsidR="006807F0" w:rsidRDefault="00FD28B2" w:rsidP="00947B40">
            <w:pPr>
              <w:spacing w:line="240" w:lineRule="auto"/>
              <w:ind w:firstLine="0"/>
            </w:pPr>
            <w:r>
              <w:t>1.4.1</w:t>
            </w:r>
            <w:r w:rsidR="00B95B95">
              <w:t>, 1.4.2</w:t>
            </w:r>
          </w:p>
        </w:tc>
      </w:tr>
      <w:tr w:rsidR="000B41E9" w14:paraId="47B178A2" w14:textId="77777777" w:rsidTr="0060720B">
        <w:tc>
          <w:tcPr>
            <w:tcW w:w="804" w:type="dxa"/>
          </w:tcPr>
          <w:p w14:paraId="23665737" w14:textId="11E76FD9" w:rsidR="002B18EF" w:rsidRDefault="0026355B" w:rsidP="004A59B5">
            <w:pPr>
              <w:ind w:firstLine="0"/>
            </w:pPr>
            <w:r>
              <w:t>RO</w:t>
            </w:r>
            <w:r w:rsidR="005D763D">
              <w:t>01</w:t>
            </w:r>
          </w:p>
        </w:tc>
        <w:tc>
          <w:tcPr>
            <w:tcW w:w="2025" w:type="dxa"/>
          </w:tcPr>
          <w:p w14:paraId="282CAE40" w14:textId="067A8741" w:rsidR="002B18EF" w:rsidRDefault="008A72C0" w:rsidP="00673F19">
            <w:pPr>
              <w:spacing w:line="240" w:lineRule="auto"/>
              <w:ind w:firstLine="0"/>
            </w:pPr>
            <w:r>
              <w:t>Falta de documentación</w:t>
            </w:r>
            <w:r w:rsidR="00B00A6F">
              <w:t xml:space="preserve"> de permisos.</w:t>
            </w:r>
          </w:p>
        </w:tc>
        <w:tc>
          <w:tcPr>
            <w:tcW w:w="3817" w:type="dxa"/>
          </w:tcPr>
          <w:p w14:paraId="55259BD9" w14:textId="1E69080A" w:rsidR="002B18EF" w:rsidRPr="00085E9A" w:rsidRDefault="002B18EF" w:rsidP="00085E9A">
            <w:pPr>
              <w:spacing w:line="240" w:lineRule="auto"/>
              <w:ind w:firstLine="0"/>
            </w:pPr>
            <w:r w:rsidRPr="002B18EF">
              <w:t>Atraso en la obtención de permisos de construcción</w:t>
            </w:r>
          </w:p>
        </w:tc>
        <w:tc>
          <w:tcPr>
            <w:tcW w:w="1605" w:type="dxa"/>
          </w:tcPr>
          <w:p w14:paraId="1ED8C26E" w14:textId="4D3B17FE" w:rsidR="002B18EF" w:rsidRDefault="002B18EF" w:rsidP="004A59B5">
            <w:pPr>
              <w:ind w:firstLine="0"/>
            </w:pPr>
            <w:r w:rsidRPr="002B18EF">
              <w:t>Cronograma</w:t>
            </w:r>
          </w:p>
        </w:tc>
        <w:tc>
          <w:tcPr>
            <w:tcW w:w="1256" w:type="dxa"/>
          </w:tcPr>
          <w:p w14:paraId="7CA7AD54" w14:textId="3D8E9D5A" w:rsidR="002B18EF" w:rsidRDefault="002B18EF" w:rsidP="004A59B5">
            <w:pPr>
              <w:ind w:firstLine="0"/>
            </w:pPr>
            <w:r>
              <w:t>1.2.3</w:t>
            </w:r>
          </w:p>
        </w:tc>
      </w:tr>
      <w:tr w:rsidR="000B41E9" w14:paraId="3CCF61FF" w14:textId="77777777" w:rsidTr="0060720B">
        <w:tc>
          <w:tcPr>
            <w:tcW w:w="804" w:type="dxa"/>
          </w:tcPr>
          <w:p w14:paraId="3ECF55B3" w14:textId="6CF24DB5" w:rsidR="00EC4C49" w:rsidRDefault="0026355B" w:rsidP="004A59B5">
            <w:pPr>
              <w:ind w:firstLine="0"/>
            </w:pPr>
            <w:r>
              <w:t>RO</w:t>
            </w:r>
            <w:r w:rsidR="005D763D">
              <w:t>02</w:t>
            </w:r>
          </w:p>
        </w:tc>
        <w:tc>
          <w:tcPr>
            <w:tcW w:w="2025" w:type="dxa"/>
          </w:tcPr>
          <w:p w14:paraId="331780AE" w14:textId="2EFD808B" w:rsidR="00EC4C49" w:rsidRDefault="00D9133D" w:rsidP="006C215A">
            <w:pPr>
              <w:spacing w:line="240" w:lineRule="auto"/>
              <w:ind w:firstLine="0"/>
            </w:pPr>
            <w:r>
              <w:t>Probl</w:t>
            </w:r>
            <w:r w:rsidR="00E144E6">
              <w:t>e</w:t>
            </w:r>
            <w:r>
              <w:t>mas con los proveedores</w:t>
            </w:r>
            <w:r w:rsidR="00C63F78">
              <w:t xml:space="preserve"> por demora en la producción</w:t>
            </w:r>
            <w:r w:rsidR="00634D4A">
              <w:t xml:space="preserve"> o falta de inve</w:t>
            </w:r>
            <w:r w:rsidR="00E144E6">
              <w:t>ntario.</w:t>
            </w:r>
          </w:p>
        </w:tc>
        <w:tc>
          <w:tcPr>
            <w:tcW w:w="3817" w:type="dxa"/>
          </w:tcPr>
          <w:p w14:paraId="27B06615" w14:textId="24FE6151" w:rsidR="00EC4C49" w:rsidRPr="00085E9A" w:rsidRDefault="00AA164B" w:rsidP="00085E9A">
            <w:pPr>
              <w:spacing w:line="240" w:lineRule="auto"/>
              <w:ind w:firstLine="0"/>
            </w:pPr>
            <w:r w:rsidRPr="00AA164B">
              <w:t>Atraso en la entrega materiales que dificultan el avance del proyecto</w:t>
            </w:r>
            <w:r w:rsidR="00634D4A">
              <w:t xml:space="preserve"> por falta de inventario o problemas logísticas.</w:t>
            </w:r>
          </w:p>
        </w:tc>
        <w:tc>
          <w:tcPr>
            <w:tcW w:w="1605" w:type="dxa"/>
          </w:tcPr>
          <w:p w14:paraId="3549096C" w14:textId="50D733E1" w:rsidR="00EC4C49" w:rsidRDefault="00AA164B" w:rsidP="004A59B5">
            <w:pPr>
              <w:ind w:firstLine="0"/>
            </w:pPr>
            <w:r w:rsidRPr="00AA164B">
              <w:t>Cronograma</w:t>
            </w:r>
          </w:p>
        </w:tc>
        <w:tc>
          <w:tcPr>
            <w:tcW w:w="1256" w:type="dxa"/>
          </w:tcPr>
          <w:p w14:paraId="4DFB4D40" w14:textId="2261640B" w:rsidR="00EC4C49" w:rsidRDefault="00B95B95" w:rsidP="00947B40">
            <w:pPr>
              <w:spacing w:line="240" w:lineRule="auto"/>
              <w:ind w:firstLine="0"/>
            </w:pPr>
            <w:r>
              <w:t>1.4.1, 1.4.2</w:t>
            </w:r>
          </w:p>
        </w:tc>
      </w:tr>
      <w:tr w:rsidR="000B41E9" w14:paraId="296EAF10" w14:textId="77777777" w:rsidTr="0060720B">
        <w:tc>
          <w:tcPr>
            <w:tcW w:w="804" w:type="dxa"/>
          </w:tcPr>
          <w:p w14:paraId="192546FE" w14:textId="492C3227" w:rsidR="005458C0" w:rsidRDefault="0026355B" w:rsidP="004A59B5">
            <w:pPr>
              <w:ind w:firstLine="0"/>
            </w:pPr>
            <w:r>
              <w:t>RO</w:t>
            </w:r>
            <w:r w:rsidR="005D763D">
              <w:t>03</w:t>
            </w:r>
          </w:p>
        </w:tc>
        <w:tc>
          <w:tcPr>
            <w:tcW w:w="2025" w:type="dxa"/>
          </w:tcPr>
          <w:p w14:paraId="46213CD7" w14:textId="04DA8699" w:rsidR="005458C0" w:rsidRDefault="0068559A" w:rsidP="00010E44">
            <w:pPr>
              <w:spacing w:line="240" w:lineRule="auto"/>
              <w:ind w:firstLine="0"/>
            </w:pPr>
            <w:r>
              <w:t xml:space="preserve">Subestimación de </w:t>
            </w:r>
            <w:r w:rsidR="006552F8">
              <w:t>los plazos</w:t>
            </w:r>
          </w:p>
        </w:tc>
        <w:tc>
          <w:tcPr>
            <w:tcW w:w="3817" w:type="dxa"/>
          </w:tcPr>
          <w:p w14:paraId="0427D149" w14:textId="3903790D" w:rsidR="005458C0" w:rsidRDefault="005458C0" w:rsidP="00085E9A">
            <w:pPr>
              <w:spacing w:line="240" w:lineRule="auto"/>
              <w:ind w:firstLine="0"/>
            </w:pPr>
            <w:r>
              <w:t xml:space="preserve">Cronograma con tiempos </w:t>
            </w:r>
            <w:r w:rsidR="00B47124">
              <w:t>cortos</w:t>
            </w:r>
            <w:r w:rsidR="005449A0">
              <w:t xml:space="preserve"> que conlleva </w:t>
            </w:r>
            <w:r w:rsidR="003444EA">
              <w:t xml:space="preserve">a </w:t>
            </w:r>
            <w:r w:rsidR="005449A0">
              <w:t xml:space="preserve">trabajos </w:t>
            </w:r>
            <w:r w:rsidR="00EB0E8C">
              <w:t>apresurado</w:t>
            </w:r>
            <w:r w:rsidR="006552F8">
              <w:t>, resultado de una mala evaluación</w:t>
            </w:r>
            <w:r w:rsidR="00BD0B50">
              <w:t xml:space="preserve"> de las actividades.</w:t>
            </w:r>
          </w:p>
        </w:tc>
        <w:tc>
          <w:tcPr>
            <w:tcW w:w="1605" w:type="dxa"/>
          </w:tcPr>
          <w:p w14:paraId="06949472" w14:textId="369948C6" w:rsidR="005458C0" w:rsidRDefault="00074C96" w:rsidP="004A59B5">
            <w:pPr>
              <w:ind w:firstLine="0"/>
            </w:pPr>
            <w:r>
              <w:t>Cronograma</w:t>
            </w:r>
          </w:p>
        </w:tc>
        <w:tc>
          <w:tcPr>
            <w:tcW w:w="1256" w:type="dxa"/>
          </w:tcPr>
          <w:p w14:paraId="0D0F925D" w14:textId="7B4309AF" w:rsidR="005458C0" w:rsidRDefault="00022317" w:rsidP="004A59B5">
            <w:pPr>
              <w:ind w:firstLine="0"/>
            </w:pPr>
            <w:r>
              <w:t>1.3</w:t>
            </w:r>
            <w:r w:rsidR="005A1E21">
              <w:t>.2.8</w:t>
            </w:r>
          </w:p>
        </w:tc>
      </w:tr>
      <w:tr w:rsidR="000B41E9" w14:paraId="63A995F2" w14:textId="77777777" w:rsidTr="0060720B">
        <w:tc>
          <w:tcPr>
            <w:tcW w:w="804" w:type="dxa"/>
          </w:tcPr>
          <w:p w14:paraId="03212D31" w14:textId="1B0EDCD2" w:rsidR="00D479E4" w:rsidRDefault="0026355B" w:rsidP="004A59B5">
            <w:pPr>
              <w:ind w:firstLine="0"/>
            </w:pPr>
            <w:r>
              <w:t>RO</w:t>
            </w:r>
            <w:r w:rsidR="005D763D">
              <w:t>04</w:t>
            </w:r>
          </w:p>
        </w:tc>
        <w:tc>
          <w:tcPr>
            <w:tcW w:w="2025" w:type="dxa"/>
          </w:tcPr>
          <w:p w14:paraId="2ACF6C5F" w14:textId="75CF545E" w:rsidR="00D479E4" w:rsidRDefault="00B24C4B" w:rsidP="00A26699">
            <w:pPr>
              <w:spacing w:line="240" w:lineRule="auto"/>
              <w:ind w:firstLine="0"/>
            </w:pPr>
            <w:r>
              <w:t xml:space="preserve">Escases de mano de obra </w:t>
            </w:r>
          </w:p>
        </w:tc>
        <w:tc>
          <w:tcPr>
            <w:tcW w:w="3817" w:type="dxa"/>
          </w:tcPr>
          <w:p w14:paraId="727D3B7F" w14:textId="4BA51FD6" w:rsidR="00D479E4" w:rsidRPr="00085E9A" w:rsidRDefault="005743AC" w:rsidP="00085E9A">
            <w:pPr>
              <w:spacing w:line="240" w:lineRule="auto"/>
              <w:ind w:firstLine="0"/>
            </w:pPr>
            <w:r w:rsidRPr="005743AC">
              <w:t xml:space="preserve">La escasez de mano de obra calificada </w:t>
            </w:r>
            <w:r w:rsidR="00935043">
              <w:t xml:space="preserve">que </w:t>
            </w:r>
            <w:r w:rsidRPr="005743AC">
              <w:t xml:space="preserve">afecta </w:t>
            </w:r>
            <w:r w:rsidR="00935043">
              <w:t>el a</w:t>
            </w:r>
            <w:r w:rsidR="00A40B31">
              <w:t>vance del proyecto</w:t>
            </w:r>
            <w:r w:rsidR="008607A8">
              <w:t>, reduciendo la eficiencia</w:t>
            </w:r>
            <w:r w:rsidR="00304A95">
              <w:t xml:space="preserve"> y aumentado los costos del proyecto.</w:t>
            </w:r>
          </w:p>
        </w:tc>
        <w:tc>
          <w:tcPr>
            <w:tcW w:w="1605" w:type="dxa"/>
          </w:tcPr>
          <w:p w14:paraId="496076D0" w14:textId="700E5C23" w:rsidR="00D479E4" w:rsidRDefault="005743AC" w:rsidP="004A59B5">
            <w:pPr>
              <w:ind w:firstLine="0"/>
            </w:pPr>
            <w:r>
              <w:t>Cronograma</w:t>
            </w:r>
          </w:p>
        </w:tc>
        <w:tc>
          <w:tcPr>
            <w:tcW w:w="1256" w:type="dxa"/>
          </w:tcPr>
          <w:p w14:paraId="14BAF730" w14:textId="1B19B7EE" w:rsidR="00D479E4" w:rsidRDefault="00E8279F" w:rsidP="00E8279F">
            <w:pPr>
              <w:spacing w:line="240" w:lineRule="auto"/>
              <w:ind w:firstLine="0"/>
            </w:pPr>
            <w:r>
              <w:t>1.4.1, 1.4.2</w:t>
            </w:r>
          </w:p>
        </w:tc>
      </w:tr>
      <w:tr w:rsidR="000B41E9" w14:paraId="542D8B5B" w14:textId="77777777" w:rsidTr="0060720B">
        <w:tc>
          <w:tcPr>
            <w:tcW w:w="804" w:type="dxa"/>
          </w:tcPr>
          <w:p w14:paraId="23F0C15A" w14:textId="306CED73" w:rsidR="00550828" w:rsidRDefault="00765686" w:rsidP="004A59B5">
            <w:pPr>
              <w:ind w:firstLine="0"/>
            </w:pPr>
            <w:r>
              <w:t>R</w:t>
            </w:r>
            <w:r w:rsidR="00E03F09">
              <w:t>A</w:t>
            </w:r>
            <w:r>
              <w:t>01</w:t>
            </w:r>
          </w:p>
        </w:tc>
        <w:tc>
          <w:tcPr>
            <w:tcW w:w="2025" w:type="dxa"/>
          </w:tcPr>
          <w:p w14:paraId="66364EE5" w14:textId="028DFBA4" w:rsidR="00550828" w:rsidRDefault="00AF3308" w:rsidP="00B36F32">
            <w:pPr>
              <w:spacing w:line="240" w:lineRule="auto"/>
              <w:ind w:firstLine="0"/>
            </w:pPr>
            <w:r>
              <w:t>Falta de estudios</w:t>
            </w:r>
            <w:r w:rsidR="003730CE">
              <w:t xml:space="preserve"> adecuados</w:t>
            </w:r>
            <w:r w:rsidR="0007373D">
              <w:t xml:space="preserve"> </w:t>
            </w:r>
          </w:p>
        </w:tc>
        <w:tc>
          <w:tcPr>
            <w:tcW w:w="3817" w:type="dxa"/>
          </w:tcPr>
          <w:p w14:paraId="4C7D96AF" w14:textId="143560F5" w:rsidR="00550828" w:rsidRPr="00D016A4" w:rsidRDefault="00D016A4" w:rsidP="00085E9A">
            <w:pPr>
              <w:spacing w:line="240" w:lineRule="auto"/>
              <w:ind w:firstLine="0"/>
            </w:pPr>
            <w:r w:rsidRPr="00D016A4">
              <w:t>La estabilidad del suelo con poca capacidad es una causa importante de riesgo en</w:t>
            </w:r>
            <w:r>
              <w:t xml:space="preserve"> el</w:t>
            </w:r>
            <w:r w:rsidRPr="00D016A4">
              <w:t xml:space="preserve"> proyecto</w:t>
            </w:r>
            <w:r>
              <w:t>.</w:t>
            </w:r>
          </w:p>
        </w:tc>
        <w:tc>
          <w:tcPr>
            <w:tcW w:w="1605" w:type="dxa"/>
          </w:tcPr>
          <w:p w14:paraId="090A9C35" w14:textId="67F793CE" w:rsidR="00550828" w:rsidRDefault="00074C96" w:rsidP="004A59B5">
            <w:pPr>
              <w:ind w:firstLine="0"/>
            </w:pPr>
            <w:r>
              <w:t>Ambiental</w:t>
            </w:r>
          </w:p>
        </w:tc>
        <w:tc>
          <w:tcPr>
            <w:tcW w:w="1256" w:type="dxa"/>
          </w:tcPr>
          <w:p w14:paraId="77174E8E" w14:textId="5E7254A1" w:rsidR="00550828" w:rsidRDefault="005A1E21" w:rsidP="00E8279F">
            <w:pPr>
              <w:spacing w:line="240" w:lineRule="auto"/>
              <w:ind w:firstLine="0"/>
            </w:pPr>
            <w:r>
              <w:t>1.2.1.3</w:t>
            </w:r>
          </w:p>
        </w:tc>
      </w:tr>
      <w:tr w:rsidR="000B41E9" w14:paraId="212568D2" w14:textId="77777777" w:rsidTr="0060720B">
        <w:tc>
          <w:tcPr>
            <w:tcW w:w="804" w:type="dxa"/>
          </w:tcPr>
          <w:p w14:paraId="59905DB0" w14:textId="2BDDE10B" w:rsidR="00D479E4" w:rsidRDefault="00765686" w:rsidP="004A59B5">
            <w:pPr>
              <w:ind w:firstLine="0"/>
            </w:pPr>
            <w:r>
              <w:t>R</w:t>
            </w:r>
            <w:r w:rsidR="00E03F09">
              <w:t>A</w:t>
            </w:r>
            <w:r>
              <w:t>02</w:t>
            </w:r>
          </w:p>
        </w:tc>
        <w:tc>
          <w:tcPr>
            <w:tcW w:w="2025" w:type="dxa"/>
          </w:tcPr>
          <w:p w14:paraId="12672193" w14:textId="236775A1" w:rsidR="00D479E4" w:rsidRDefault="006625E5" w:rsidP="00CC1DA3">
            <w:pPr>
              <w:spacing w:line="240" w:lineRule="auto"/>
              <w:ind w:firstLine="0"/>
            </w:pPr>
            <w:r>
              <w:t>Falta de estudios</w:t>
            </w:r>
            <w:r w:rsidR="005F2A9E">
              <w:t xml:space="preserve"> ambientales previos</w:t>
            </w:r>
          </w:p>
        </w:tc>
        <w:tc>
          <w:tcPr>
            <w:tcW w:w="3817" w:type="dxa"/>
          </w:tcPr>
          <w:p w14:paraId="197FC8D1" w14:textId="7C76B4CB" w:rsidR="00D479E4" w:rsidRPr="00085E9A" w:rsidRDefault="00BA1C16" w:rsidP="00085E9A">
            <w:pPr>
              <w:spacing w:line="240" w:lineRule="auto"/>
              <w:ind w:firstLine="0"/>
            </w:pPr>
            <w:r w:rsidRPr="00BA1C16">
              <w:t xml:space="preserve">Incumplimiento de las normas </w:t>
            </w:r>
            <w:r>
              <w:t>ambientales</w:t>
            </w:r>
            <w:r w:rsidR="0000482F">
              <w:t xml:space="preserve"> por la falta de estudios de impacto ambiental.</w:t>
            </w:r>
          </w:p>
        </w:tc>
        <w:tc>
          <w:tcPr>
            <w:tcW w:w="1605" w:type="dxa"/>
          </w:tcPr>
          <w:p w14:paraId="5647A72E" w14:textId="20AA05A3" w:rsidR="00D479E4" w:rsidRDefault="00E71744" w:rsidP="004A59B5">
            <w:pPr>
              <w:ind w:firstLine="0"/>
            </w:pPr>
            <w:r>
              <w:t>Ambiental</w:t>
            </w:r>
          </w:p>
        </w:tc>
        <w:tc>
          <w:tcPr>
            <w:tcW w:w="1256" w:type="dxa"/>
          </w:tcPr>
          <w:p w14:paraId="15E584D4" w14:textId="27BF3887" w:rsidR="00D479E4" w:rsidRDefault="005A1E21" w:rsidP="004A59B5">
            <w:pPr>
              <w:ind w:firstLine="0"/>
            </w:pPr>
            <w:r>
              <w:t>1.2</w:t>
            </w:r>
            <w:r w:rsidR="00AE2FA4">
              <w:t>.1.4</w:t>
            </w:r>
          </w:p>
        </w:tc>
      </w:tr>
      <w:tr w:rsidR="000B41E9" w14:paraId="2A6C980D" w14:textId="77777777" w:rsidTr="0060720B">
        <w:tc>
          <w:tcPr>
            <w:tcW w:w="804" w:type="dxa"/>
          </w:tcPr>
          <w:p w14:paraId="63EE81DB" w14:textId="67C1FCED" w:rsidR="00042080" w:rsidRDefault="00E03F09" w:rsidP="004A59B5">
            <w:pPr>
              <w:ind w:firstLine="0"/>
            </w:pPr>
            <w:r>
              <w:t>RE</w:t>
            </w:r>
            <w:r w:rsidR="005D763D">
              <w:t>01</w:t>
            </w:r>
          </w:p>
        </w:tc>
        <w:tc>
          <w:tcPr>
            <w:tcW w:w="2025" w:type="dxa"/>
          </w:tcPr>
          <w:p w14:paraId="4FF8925D" w14:textId="4B583F1C" w:rsidR="00042080" w:rsidRDefault="00C63839" w:rsidP="00EC00B5">
            <w:pPr>
              <w:spacing w:line="240" w:lineRule="auto"/>
              <w:ind w:firstLine="0"/>
            </w:pPr>
            <w:r>
              <w:t>C</w:t>
            </w:r>
            <w:r w:rsidR="00EA65C8">
              <w:t>ontaminación</w:t>
            </w:r>
            <w:r>
              <w:t xml:space="preserve"> </w:t>
            </w:r>
            <w:r w:rsidR="005C5E1C">
              <w:t>de terreno</w:t>
            </w:r>
          </w:p>
        </w:tc>
        <w:tc>
          <w:tcPr>
            <w:tcW w:w="3817" w:type="dxa"/>
          </w:tcPr>
          <w:p w14:paraId="0E13D188" w14:textId="113A430A" w:rsidR="00042080" w:rsidRPr="00BA1C16" w:rsidRDefault="00042080" w:rsidP="00085E9A">
            <w:pPr>
              <w:spacing w:line="240" w:lineRule="auto"/>
              <w:ind w:firstLine="0"/>
            </w:pPr>
            <w:r w:rsidRPr="00042080">
              <w:t xml:space="preserve">Contaminación del suelo que requiere </w:t>
            </w:r>
            <w:r w:rsidR="008363F3">
              <w:t>sustitució</w:t>
            </w:r>
            <w:r w:rsidR="00293C94">
              <w:t>n</w:t>
            </w:r>
            <w:r w:rsidR="00C56F71">
              <w:t>.</w:t>
            </w:r>
          </w:p>
        </w:tc>
        <w:tc>
          <w:tcPr>
            <w:tcW w:w="1605" w:type="dxa"/>
          </w:tcPr>
          <w:p w14:paraId="2959F66B" w14:textId="104DB581" w:rsidR="00042080" w:rsidRDefault="003F485F" w:rsidP="004A59B5">
            <w:pPr>
              <w:ind w:firstLine="0"/>
            </w:pPr>
            <w:r>
              <w:t>Ejecución</w:t>
            </w:r>
          </w:p>
        </w:tc>
        <w:tc>
          <w:tcPr>
            <w:tcW w:w="1256" w:type="dxa"/>
          </w:tcPr>
          <w:p w14:paraId="7B4F408F" w14:textId="71BC91C8" w:rsidR="00042080" w:rsidRDefault="00AE2FA4" w:rsidP="004A59B5">
            <w:pPr>
              <w:ind w:firstLine="0"/>
            </w:pPr>
            <w:r>
              <w:t>1.2.3.5</w:t>
            </w:r>
          </w:p>
        </w:tc>
      </w:tr>
      <w:tr w:rsidR="000B41E9" w14:paraId="4169CE0B" w14:textId="77777777" w:rsidTr="0060720B">
        <w:tc>
          <w:tcPr>
            <w:tcW w:w="804" w:type="dxa"/>
          </w:tcPr>
          <w:p w14:paraId="511C35D3" w14:textId="61A28C08" w:rsidR="00D479E4" w:rsidRDefault="00E03F09" w:rsidP="004A59B5">
            <w:pPr>
              <w:ind w:firstLine="0"/>
            </w:pPr>
            <w:r>
              <w:t>RE</w:t>
            </w:r>
            <w:r w:rsidR="005D763D">
              <w:t>02</w:t>
            </w:r>
          </w:p>
        </w:tc>
        <w:tc>
          <w:tcPr>
            <w:tcW w:w="2025" w:type="dxa"/>
          </w:tcPr>
          <w:p w14:paraId="4249B9CB" w14:textId="7BA49481" w:rsidR="00D479E4" w:rsidRDefault="00F90697" w:rsidP="00F90697">
            <w:pPr>
              <w:spacing w:line="240" w:lineRule="auto"/>
              <w:ind w:firstLine="0"/>
            </w:pPr>
            <w:r>
              <w:t>Falta de protocolos constructivos</w:t>
            </w:r>
          </w:p>
        </w:tc>
        <w:tc>
          <w:tcPr>
            <w:tcW w:w="3817" w:type="dxa"/>
          </w:tcPr>
          <w:p w14:paraId="216967EE" w14:textId="578D9C74" w:rsidR="00D479E4" w:rsidRPr="00085E9A" w:rsidRDefault="00975EF0" w:rsidP="00085E9A">
            <w:pPr>
              <w:spacing w:line="240" w:lineRule="auto"/>
              <w:ind w:firstLine="0"/>
            </w:pPr>
            <w:r w:rsidRPr="00975EF0">
              <w:t xml:space="preserve">Accidentes y lesiones en el lugar de trabajo que </w:t>
            </w:r>
            <w:r w:rsidR="001D68B0">
              <w:t>a</w:t>
            </w:r>
            <w:r w:rsidRPr="00975EF0">
              <w:t xml:space="preserve">trasan el </w:t>
            </w:r>
            <w:r w:rsidR="00293C94">
              <w:t>proyecto</w:t>
            </w:r>
            <w:r w:rsidR="000661C4">
              <w:t>.</w:t>
            </w:r>
          </w:p>
        </w:tc>
        <w:tc>
          <w:tcPr>
            <w:tcW w:w="1605" w:type="dxa"/>
          </w:tcPr>
          <w:p w14:paraId="63C4DE5D" w14:textId="035B09ED" w:rsidR="00D479E4" w:rsidRDefault="001D68B0" w:rsidP="004A59B5">
            <w:pPr>
              <w:ind w:firstLine="0"/>
            </w:pPr>
            <w:r>
              <w:t>Ejecución</w:t>
            </w:r>
          </w:p>
        </w:tc>
        <w:tc>
          <w:tcPr>
            <w:tcW w:w="1256" w:type="dxa"/>
          </w:tcPr>
          <w:p w14:paraId="12938BE0" w14:textId="2C5CE746" w:rsidR="00D479E4" w:rsidRDefault="008621E0" w:rsidP="008621E0">
            <w:pPr>
              <w:spacing w:line="240" w:lineRule="auto"/>
              <w:ind w:firstLine="0"/>
            </w:pPr>
            <w:r>
              <w:t>1.4.1, 1.4.2</w:t>
            </w:r>
          </w:p>
        </w:tc>
      </w:tr>
      <w:tr w:rsidR="000B41E9" w:rsidRPr="00AE2F75" w14:paraId="722933AB" w14:textId="77777777" w:rsidTr="007279F3">
        <w:tc>
          <w:tcPr>
            <w:tcW w:w="804" w:type="dxa"/>
          </w:tcPr>
          <w:p w14:paraId="5C2B3081" w14:textId="24D0C47F" w:rsidR="00D479E4" w:rsidRDefault="00E03F09" w:rsidP="004A59B5">
            <w:pPr>
              <w:ind w:firstLine="0"/>
            </w:pPr>
            <w:r>
              <w:t>RE</w:t>
            </w:r>
            <w:r w:rsidR="005D763D">
              <w:t>03</w:t>
            </w:r>
          </w:p>
        </w:tc>
        <w:tc>
          <w:tcPr>
            <w:tcW w:w="2025" w:type="dxa"/>
          </w:tcPr>
          <w:p w14:paraId="7FF0A1C5" w14:textId="6A3DDA69" w:rsidR="00D479E4" w:rsidRDefault="006F6F01" w:rsidP="00A22EAE">
            <w:pPr>
              <w:spacing w:line="240" w:lineRule="auto"/>
              <w:ind w:firstLine="0"/>
            </w:pPr>
            <w:r>
              <w:t>Preocupaciones ambientales</w:t>
            </w:r>
            <w:r w:rsidR="000B41E9">
              <w:t xml:space="preserve"> de </w:t>
            </w:r>
            <w:r w:rsidR="005139C5">
              <w:t>la comunidad</w:t>
            </w:r>
          </w:p>
        </w:tc>
        <w:tc>
          <w:tcPr>
            <w:tcW w:w="3817" w:type="dxa"/>
          </w:tcPr>
          <w:p w14:paraId="4D7B0BC2" w14:textId="138FB0FA" w:rsidR="00D479E4" w:rsidRPr="00AE2F75" w:rsidRDefault="00EE744E" w:rsidP="00085E9A">
            <w:pPr>
              <w:spacing w:line="240" w:lineRule="auto"/>
              <w:ind w:firstLine="0"/>
            </w:pPr>
            <w:r w:rsidRPr="00EE744E">
              <w:t>Oposición de la comunidad debido a la contaminación</w:t>
            </w:r>
            <w:r w:rsidR="00AE2F75">
              <w:t xml:space="preserve"> sonora</w:t>
            </w:r>
            <w:r w:rsidRPr="00EE744E">
              <w:t xml:space="preserve"> y la congestión del tráfico</w:t>
            </w:r>
          </w:p>
        </w:tc>
        <w:tc>
          <w:tcPr>
            <w:tcW w:w="1605" w:type="dxa"/>
          </w:tcPr>
          <w:p w14:paraId="047F01CC" w14:textId="70A9B631" w:rsidR="00D479E4" w:rsidRPr="00AE2F75" w:rsidRDefault="00042080" w:rsidP="004A59B5">
            <w:pPr>
              <w:ind w:firstLine="0"/>
            </w:pPr>
            <w:r>
              <w:t>Ejecución</w:t>
            </w:r>
          </w:p>
        </w:tc>
        <w:tc>
          <w:tcPr>
            <w:tcW w:w="1256" w:type="dxa"/>
          </w:tcPr>
          <w:p w14:paraId="1774AD4D" w14:textId="72DC99B2" w:rsidR="00D479E4" w:rsidRPr="00AE2F75" w:rsidRDefault="008621E0" w:rsidP="0063309A">
            <w:pPr>
              <w:spacing w:line="240" w:lineRule="auto"/>
              <w:ind w:firstLine="0"/>
            </w:pPr>
            <w:r>
              <w:t>1.4.1, 1.4.2</w:t>
            </w:r>
          </w:p>
        </w:tc>
      </w:tr>
      <w:tr w:rsidR="000B41E9" w:rsidRPr="00AE2F75" w14:paraId="59E408B1" w14:textId="77777777" w:rsidTr="0060720B">
        <w:tc>
          <w:tcPr>
            <w:tcW w:w="804" w:type="dxa"/>
            <w:tcBorders>
              <w:bottom w:val="single" w:sz="4" w:space="0" w:color="auto"/>
            </w:tcBorders>
          </w:tcPr>
          <w:p w14:paraId="1437EC73" w14:textId="0A90627C" w:rsidR="007279F3" w:rsidRDefault="005D763D" w:rsidP="004A59B5">
            <w:pPr>
              <w:ind w:firstLine="0"/>
            </w:pPr>
            <w:r>
              <w:t>RE04</w:t>
            </w:r>
          </w:p>
        </w:tc>
        <w:tc>
          <w:tcPr>
            <w:tcW w:w="2025" w:type="dxa"/>
            <w:tcBorders>
              <w:bottom w:val="single" w:sz="4" w:space="0" w:color="auto"/>
            </w:tcBorders>
          </w:tcPr>
          <w:p w14:paraId="4076A901" w14:textId="151122D0" w:rsidR="007279F3" w:rsidRDefault="005D763D" w:rsidP="00A22EAE">
            <w:pPr>
              <w:spacing w:line="240" w:lineRule="auto"/>
              <w:ind w:firstLine="0"/>
            </w:pPr>
            <w:r>
              <w:t>Afectación</w:t>
            </w:r>
            <w:r w:rsidR="006D6FA2">
              <w:t xml:space="preserve"> por virus o pandemia</w:t>
            </w:r>
          </w:p>
        </w:tc>
        <w:tc>
          <w:tcPr>
            <w:tcW w:w="3817" w:type="dxa"/>
            <w:tcBorders>
              <w:bottom w:val="single" w:sz="4" w:space="0" w:color="auto"/>
            </w:tcBorders>
          </w:tcPr>
          <w:p w14:paraId="233E722B" w14:textId="2F9975BE" w:rsidR="007279F3" w:rsidRPr="00EE744E" w:rsidRDefault="00A45765" w:rsidP="00085E9A">
            <w:pPr>
              <w:spacing w:line="240" w:lineRule="auto"/>
              <w:ind w:firstLine="0"/>
            </w:pPr>
            <w:r>
              <w:t>Interrupciones del proyecto por enfermedades cómo la Pandemia</w:t>
            </w:r>
            <w:r w:rsidR="00B93FCB">
              <w:t xml:space="preserve"> que pueden llegar a a</w:t>
            </w:r>
            <w:r w:rsidR="003124C5">
              <w:t>fecta</w:t>
            </w:r>
            <w:r w:rsidR="00B93FCB">
              <w:t>r</w:t>
            </w:r>
            <w:r w:rsidR="00AA1D14">
              <w:t xml:space="preserve"> las actividades del proyecto</w:t>
            </w:r>
          </w:p>
        </w:tc>
        <w:tc>
          <w:tcPr>
            <w:tcW w:w="1605" w:type="dxa"/>
            <w:tcBorders>
              <w:bottom w:val="single" w:sz="4" w:space="0" w:color="auto"/>
            </w:tcBorders>
          </w:tcPr>
          <w:p w14:paraId="2DAE9731" w14:textId="0B8D0BB9" w:rsidR="007279F3" w:rsidRDefault="00AA1D14" w:rsidP="004A59B5">
            <w:pPr>
              <w:ind w:firstLine="0"/>
            </w:pPr>
            <w:r>
              <w:t>Ejecución</w:t>
            </w:r>
          </w:p>
        </w:tc>
        <w:tc>
          <w:tcPr>
            <w:tcW w:w="1256" w:type="dxa"/>
            <w:tcBorders>
              <w:bottom w:val="single" w:sz="4" w:space="0" w:color="auto"/>
            </w:tcBorders>
          </w:tcPr>
          <w:p w14:paraId="1DEAF5CA" w14:textId="5E64A982" w:rsidR="007279F3" w:rsidRDefault="00AA1D14" w:rsidP="0063309A">
            <w:pPr>
              <w:spacing w:line="240" w:lineRule="auto"/>
              <w:ind w:firstLine="0"/>
            </w:pPr>
            <w:r>
              <w:t>1.4.1,1.4.2</w:t>
            </w:r>
          </w:p>
        </w:tc>
      </w:tr>
    </w:tbl>
    <w:p w14:paraId="3AC18807" w14:textId="5BC0D2EB" w:rsidR="00BD7ECE" w:rsidRPr="00FC3D00" w:rsidRDefault="00FC3D00" w:rsidP="00FC3D00">
      <w:pPr>
        <w:ind w:firstLine="0"/>
      </w:pPr>
      <w:r w:rsidRPr="00FC3D00">
        <w:rPr>
          <w:i/>
          <w:iCs/>
        </w:rPr>
        <w:t xml:space="preserve">Nota: </w:t>
      </w:r>
      <w:r w:rsidR="00EF244B">
        <w:t>La tabla, muestra el registro de Riesgos</w:t>
      </w:r>
      <w:r w:rsidR="0006735E">
        <w:t>. Elaboración propia</w:t>
      </w:r>
    </w:p>
    <w:p w14:paraId="60E745B7" w14:textId="76194937" w:rsidR="00841E72" w:rsidRPr="00841E72" w:rsidRDefault="00841E72" w:rsidP="00C2502A">
      <w:pPr>
        <w:tabs>
          <w:tab w:val="num" w:pos="720"/>
        </w:tabs>
      </w:pPr>
      <w:r w:rsidRPr="00841E72">
        <w:t xml:space="preserve">Por lo tanto, cuando se trata de la creación de un registro de riesgos, es importante entender que, para gestionar eficazmente los riesgos, </w:t>
      </w:r>
      <w:r w:rsidR="00B8468E">
        <w:t xml:space="preserve">se </w:t>
      </w:r>
      <w:r w:rsidRPr="00841E72">
        <w:t>necesita tener</w:t>
      </w:r>
      <w:r w:rsidRPr="005B24A7">
        <w:t>, u</w:t>
      </w:r>
      <w:r w:rsidRPr="00841E72">
        <w:t xml:space="preserve">na escala de </w:t>
      </w:r>
      <w:r w:rsidRPr="00841E72">
        <w:lastRenderedPageBreak/>
        <w:t>probabilidad</w:t>
      </w:r>
      <w:r w:rsidRPr="005B24A7">
        <w:t xml:space="preserve">, </w:t>
      </w:r>
      <w:r w:rsidR="00C2502A" w:rsidRPr="005B24A7">
        <w:t>u</w:t>
      </w:r>
      <w:r w:rsidRPr="00841E72">
        <w:t>na escala de impacto</w:t>
      </w:r>
      <w:r w:rsidR="00C2502A" w:rsidRPr="005B24A7">
        <w:t>, u</w:t>
      </w:r>
      <w:r w:rsidRPr="00841E72">
        <w:t>na calificación de riesgo</w:t>
      </w:r>
      <w:r w:rsidR="00C2502A" w:rsidRPr="005B24A7">
        <w:t xml:space="preserve"> y </w:t>
      </w:r>
      <w:r w:rsidR="00B8468E">
        <w:t>u</w:t>
      </w:r>
      <w:r w:rsidRPr="00841E72">
        <w:t>n criterio de evaluación de impacto</w:t>
      </w:r>
      <w:r w:rsidR="00C2502A" w:rsidRPr="005B24A7">
        <w:t>.</w:t>
      </w:r>
    </w:p>
    <w:p w14:paraId="0D8EAA90" w14:textId="5AD3A1B6" w:rsidR="008F7F2F" w:rsidRDefault="00841E72" w:rsidP="004A59B5">
      <w:r w:rsidRPr="00841E72">
        <w:t>La calificación del riesgo se determina multiplicando la probabilidad de que ocurra un riesgo por la gravedad de los daños si ocurre, y, en última instancia, el criterio de evaluación del impacto proporciona líneas claras para medir el impacto de un riesgo en cualquier área del proyecto.</w:t>
      </w:r>
    </w:p>
    <w:p w14:paraId="0D184867" w14:textId="0ABD393E" w:rsidR="00DC3EAC" w:rsidRDefault="003B607F" w:rsidP="00DC3EAC">
      <w:pPr>
        <w:pStyle w:val="Caption"/>
        <w:numPr>
          <w:ilvl w:val="0"/>
          <w:numId w:val="0"/>
        </w:numPr>
        <w:ind w:left="1069"/>
      </w:pPr>
      <w:bookmarkStart w:id="306" w:name="_Toc197279561"/>
      <w:r w:rsidRPr="00DC3EAC">
        <w:rPr>
          <w:b w:val="0"/>
          <w:bCs w:val="0"/>
        </w:rPr>
        <w:t xml:space="preserve">Ver Tabla </w:t>
      </w:r>
      <w:r w:rsidR="00F41743" w:rsidRPr="00DC3EAC">
        <w:rPr>
          <w:b w:val="0"/>
          <w:bCs w:val="0"/>
        </w:rPr>
        <w:t>20</w:t>
      </w:r>
      <w:r w:rsidR="00BC755C" w:rsidRPr="00DC3EAC">
        <w:rPr>
          <w:b w:val="0"/>
          <w:bCs w:val="0"/>
        </w:rPr>
        <w:t xml:space="preserve"> con la escala de </w:t>
      </w:r>
      <w:r w:rsidR="00234954" w:rsidRPr="00DC3EAC">
        <w:rPr>
          <w:b w:val="0"/>
          <w:bCs w:val="0"/>
        </w:rPr>
        <w:t>probabilidad</w:t>
      </w:r>
      <w:r w:rsidR="00BC755C" w:rsidRPr="00DC3EAC">
        <w:rPr>
          <w:b w:val="0"/>
          <w:bCs w:val="0"/>
        </w:rPr>
        <w:t xml:space="preserve"> del proyecto</w:t>
      </w:r>
      <w:bookmarkEnd w:id="306"/>
      <w:r w:rsidR="006C7CE7">
        <w:rPr>
          <w:b w:val="0"/>
          <w:bCs w:val="0"/>
        </w:rPr>
        <w:t>:</w:t>
      </w:r>
    </w:p>
    <w:p w14:paraId="3E367A64" w14:textId="4C6D02FC" w:rsidR="003B607F" w:rsidRPr="00643965" w:rsidRDefault="007E205A" w:rsidP="00DC3EAC">
      <w:pPr>
        <w:pStyle w:val="Caption"/>
        <w:numPr>
          <w:ilvl w:val="0"/>
          <w:numId w:val="0"/>
        </w:numPr>
        <w:rPr>
          <w:b w:val="0"/>
          <w:bCs w:val="0"/>
          <w:color w:val="FFFFFF" w:themeColor="background1"/>
        </w:rPr>
      </w:pPr>
      <w:bookmarkStart w:id="307" w:name="_Toc197279562"/>
      <w:r w:rsidRPr="00F41743">
        <w:t xml:space="preserve">Tabla </w:t>
      </w:r>
      <w:r w:rsidR="00F41743">
        <w:t>20</w:t>
      </w:r>
      <w:r w:rsidRPr="00F41743">
        <w:t xml:space="preserve"> </w:t>
      </w:r>
      <w:r w:rsidRPr="00643965">
        <w:rPr>
          <w:b w:val="0"/>
          <w:bCs w:val="0"/>
          <w:color w:val="FFFFFF" w:themeColor="background1"/>
        </w:rPr>
        <w:t xml:space="preserve">Escala de </w:t>
      </w:r>
      <w:r w:rsidR="00817C8B" w:rsidRPr="00643965">
        <w:rPr>
          <w:b w:val="0"/>
          <w:bCs w:val="0"/>
          <w:color w:val="FFFFFF" w:themeColor="background1"/>
        </w:rPr>
        <w:t>Probabilidad</w:t>
      </w:r>
      <w:bookmarkEnd w:id="307"/>
    </w:p>
    <w:p w14:paraId="3C0D5548" w14:textId="24AD3132" w:rsidR="007E205A" w:rsidRPr="00EE1533" w:rsidRDefault="007E205A" w:rsidP="007E205A">
      <w:pPr>
        <w:ind w:firstLine="0"/>
        <w:rPr>
          <w:i/>
          <w:iCs/>
        </w:rPr>
      </w:pPr>
      <w:r w:rsidRPr="00EE1533">
        <w:rPr>
          <w:i/>
          <w:iCs/>
        </w:rPr>
        <w:t>Escala de Proba</w:t>
      </w:r>
      <w:r w:rsidR="00817C8B" w:rsidRPr="00EE1533">
        <w:rPr>
          <w:i/>
          <w:iCs/>
        </w:rPr>
        <w:t>bi</w:t>
      </w:r>
      <w:r w:rsidRPr="00EE1533">
        <w:rPr>
          <w:i/>
          <w:iCs/>
        </w:rPr>
        <w:t>lidad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30"/>
      </w:tblGrid>
      <w:tr w:rsidR="006B090A" w14:paraId="51A33F97" w14:textId="77777777" w:rsidTr="00F125FE">
        <w:trPr>
          <w:trHeight w:val="492"/>
        </w:trPr>
        <w:tc>
          <w:tcPr>
            <w:tcW w:w="6860" w:type="dxa"/>
            <w:gridSpan w:val="2"/>
            <w:tcBorders>
              <w:top w:val="single" w:sz="4" w:space="0" w:color="auto"/>
              <w:bottom w:val="single" w:sz="4" w:space="0" w:color="auto"/>
            </w:tcBorders>
          </w:tcPr>
          <w:p w14:paraId="3CE8FF9F" w14:textId="3619B366" w:rsidR="006B090A" w:rsidRDefault="006B090A" w:rsidP="006B090A">
            <w:pPr>
              <w:ind w:firstLine="0"/>
              <w:jc w:val="center"/>
            </w:pPr>
            <w:r>
              <w:t>ESCALA DE PROBABILIDAD</w:t>
            </w:r>
          </w:p>
        </w:tc>
      </w:tr>
      <w:tr w:rsidR="00045777" w14:paraId="3F9900BB" w14:textId="77777777" w:rsidTr="00F125FE">
        <w:trPr>
          <w:trHeight w:val="492"/>
        </w:trPr>
        <w:tc>
          <w:tcPr>
            <w:tcW w:w="3430" w:type="dxa"/>
            <w:tcBorders>
              <w:top w:val="single" w:sz="4" w:space="0" w:color="auto"/>
            </w:tcBorders>
          </w:tcPr>
          <w:p w14:paraId="7ECB72F8" w14:textId="02BF831C" w:rsidR="00045777" w:rsidRDefault="00045777" w:rsidP="007E205A">
            <w:pPr>
              <w:ind w:firstLine="0"/>
            </w:pPr>
            <w:r>
              <w:t>Muy Probable</w:t>
            </w:r>
          </w:p>
        </w:tc>
        <w:tc>
          <w:tcPr>
            <w:tcW w:w="3430" w:type="dxa"/>
            <w:tcBorders>
              <w:top w:val="single" w:sz="4" w:space="0" w:color="auto"/>
            </w:tcBorders>
          </w:tcPr>
          <w:p w14:paraId="5E06A29B" w14:textId="05FCB5DE" w:rsidR="00045777" w:rsidRDefault="006B090A" w:rsidP="007E205A">
            <w:pPr>
              <w:ind w:firstLine="0"/>
            </w:pPr>
            <w:r>
              <w:t>0.9</w:t>
            </w:r>
          </w:p>
        </w:tc>
      </w:tr>
      <w:tr w:rsidR="00045777" w14:paraId="517744B4" w14:textId="77777777" w:rsidTr="00F125FE">
        <w:trPr>
          <w:trHeight w:val="492"/>
        </w:trPr>
        <w:tc>
          <w:tcPr>
            <w:tcW w:w="3430" w:type="dxa"/>
          </w:tcPr>
          <w:p w14:paraId="6BBDD967" w14:textId="34463DF5" w:rsidR="00045777" w:rsidRDefault="00045777" w:rsidP="007E205A">
            <w:pPr>
              <w:ind w:firstLine="0"/>
            </w:pPr>
            <w:r>
              <w:t>Bastante Probable</w:t>
            </w:r>
          </w:p>
        </w:tc>
        <w:tc>
          <w:tcPr>
            <w:tcW w:w="3430" w:type="dxa"/>
          </w:tcPr>
          <w:p w14:paraId="6D4A2B97" w14:textId="173469E5" w:rsidR="00045777" w:rsidRDefault="006B090A" w:rsidP="007E205A">
            <w:pPr>
              <w:ind w:firstLine="0"/>
            </w:pPr>
            <w:r>
              <w:t>0.7</w:t>
            </w:r>
          </w:p>
        </w:tc>
      </w:tr>
      <w:tr w:rsidR="00045777" w14:paraId="52AC0A5B" w14:textId="77777777" w:rsidTr="00F125FE">
        <w:trPr>
          <w:trHeight w:val="492"/>
        </w:trPr>
        <w:tc>
          <w:tcPr>
            <w:tcW w:w="3430" w:type="dxa"/>
          </w:tcPr>
          <w:p w14:paraId="6793892D" w14:textId="7E285F5A" w:rsidR="00045777" w:rsidRDefault="00045777" w:rsidP="007E205A">
            <w:pPr>
              <w:ind w:firstLine="0"/>
            </w:pPr>
            <w:r>
              <w:t>Probable</w:t>
            </w:r>
          </w:p>
        </w:tc>
        <w:tc>
          <w:tcPr>
            <w:tcW w:w="3430" w:type="dxa"/>
          </w:tcPr>
          <w:p w14:paraId="220270BF" w14:textId="6296D48C" w:rsidR="00045777" w:rsidRDefault="006B090A" w:rsidP="007E205A">
            <w:pPr>
              <w:ind w:firstLine="0"/>
            </w:pPr>
            <w:r>
              <w:t>0.5</w:t>
            </w:r>
          </w:p>
        </w:tc>
      </w:tr>
      <w:tr w:rsidR="00045777" w14:paraId="57BC4631" w14:textId="77777777" w:rsidTr="00F125FE">
        <w:trPr>
          <w:trHeight w:val="492"/>
        </w:trPr>
        <w:tc>
          <w:tcPr>
            <w:tcW w:w="3430" w:type="dxa"/>
          </w:tcPr>
          <w:p w14:paraId="2D161D07" w14:textId="69F0EA19" w:rsidR="00045777" w:rsidRDefault="00045777" w:rsidP="007E205A">
            <w:pPr>
              <w:ind w:firstLine="0"/>
            </w:pPr>
            <w:r>
              <w:t>Poco Probable</w:t>
            </w:r>
          </w:p>
        </w:tc>
        <w:tc>
          <w:tcPr>
            <w:tcW w:w="3430" w:type="dxa"/>
          </w:tcPr>
          <w:p w14:paraId="44645276" w14:textId="20E18A69" w:rsidR="00045777" w:rsidRDefault="006B090A" w:rsidP="007E205A">
            <w:pPr>
              <w:ind w:firstLine="0"/>
            </w:pPr>
            <w:r>
              <w:t>0.3</w:t>
            </w:r>
          </w:p>
        </w:tc>
      </w:tr>
      <w:tr w:rsidR="00045777" w14:paraId="702855CD" w14:textId="77777777" w:rsidTr="00F125FE">
        <w:trPr>
          <w:trHeight w:val="492"/>
        </w:trPr>
        <w:tc>
          <w:tcPr>
            <w:tcW w:w="3430" w:type="dxa"/>
            <w:tcBorders>
              <w:bottom w:val="single" w:sz="4" w:space="0" w:color="auto"/>
            </w:tcBorders>
          </w:tcPr>
          <w:p w14:paraId="7D3BC228" w14:textId="1551E676" w:rsidR="00045777" w:rsidRDefault="006B090A" w:rsidP="007E205A">
            <w:pPr>
              <w:ind w:firstLine="0"/>
            </w:pPr>
            <w:r>
              <w:t>Muy poco Probable</w:t>
            </w:r>
          </w:p>
        </w:tc>
        <w:tc>
          <w:tcPr>
            <w:tcW w:w="3430" w:type="dxa"/>
            <w:tcBorders>
              <w:bottom w:val="single" w:sz="4" w:space="0" w:color="auto"/>
            </w:tcBorders>
          </w:tcPr>
          <w:p w14:paraId="7894665F" w14:textId="6A9FDA99" w:rsidR="00045777" w:rsidRDefault="006B090A" w:rsidP="007E205A">
            <w:pPr>
              <w:ind w:firstLine="0"/>
            </w:pPr>
            <w:r>
              <w:t>0.1</w:t>
            </w:r>
          </w:p>
        </w:tc>
      </w:tr>
    </w:tbl>
    <w:p w14:paraId="251996AD" w14:textId="788BBACF" w:rsidR="00817C8B" w:rsidRDefault="00EE1533" w:rsidP="007E205A">
      <w:pPr>
        <w:ind w:firstLine="0"/>
      </w:pPr>
      <w:r w:rsidRPr="004D4A4C">
        <w:rPr>
          <w:i/>
          <w:iCs/>
        </w:rPr>
        <w:t>Nota</w:t>
      </w:r>
      <w:r>
        <w:t>: La tabla, muestra la escala de Probabilidad. Elaboración propia</w:t>
      </w:r>
    </w:p>
    <w:p w14:paraId="3ECE7548" w14:textId="1849B998" w:rsidR="00234954" w:rsidRDefault="00EB1543" w:rsidP="007E205A">
      <w:pPr>
        <w:ind w:firstLine="0"/>
      </w:pPr>
      <w:r>
        <w:tab/>
        <w:t>Ver tabla 2</w:t>
      </w:r>
      <w:r w:rsidR="00F41743">
        <w:t>1</w:t>
      </w:r>
      <w:r>
        <w:t xml:space="preserve"> con la escala de impacto</w:t>
      </w:r>
      <w:r w:rsidR="00F00151">
        <w:t xml:space="preserve"> del proyecto</w:t>
      </w:r>
      <w:r w:rsidR="006C7CE7">
        <w:t>:</w:t>
      </w:r>
    </w:p>
    <w:p w14:paraId="06976F55" w14:textId="53158037" w:rsidR="00F00151" w:rsidRPr="00643965" w:rsidRDefault="00F00151" w:rsidP="00DC3EAC">
      <w:pPr>
        <w:pStyle w:val="Caption"/>
        <w:numPr>
          <w:ilvl w:val="0"/>
          <w:numId w:val="0"/>
        </w:numPr>
        <w:rPr>
          <w:b w:val="0"/>
          <w:bCs w:val="0"/>
          <w:color w:val="FFFFFF" w:themeColor="background1"/>
        </w:rPr>
      </w:pPr>
      <w:bookmarkStart w:id="308" w:name="_Toc197279563"/>
      <w:r w:rsidRPr="00F41743">
        <w:t>Tabla 2</w:t>
      </w:r>
      <w:r w:rsidR="00F41743">
        <w:t>1</w:t>
      </w:r>
      <w:r w:rsidR="008549B7" w:rsidRPr="00F41743">
        <w:t xml:space="preserve"> </w:t>
      </w:r>
      <w:r w:rsidR="008549B7" w:rsidRPr="00643965">
        <w:rPr>
          <w:b w:val="0"/>
          <w:bCs w:val="0"/>
          <w:color w:val="FFFFFF" w:themeColor="background1"/>
        </w:rPr>
        <w:t>Escala de Impacto</w:t>
      </w:r>
      <w:bookmarkEnd w:id="308"/>
    </w:p>
    <w:p w14:paraId="24B759AE" w14:textId="56683E22" w:rsidR="008549B7" w:rsidRPr="00BB369E" w:rsidRDefault="008549B7" w:rsidP="007E205A">
      <w:pPr>
        <w:ind w:firstLine="0"/>
        <w:rPr>
          <w:i/>
          <w:iCs/>
        </w:rPr>
      </w:pPr>
      <w:r w:rsidRPr="00BB369E">
        <w:rPr>
          <w:i/>
          <w:iCs/>
        </w:rPr>
        <w:t>Escala de Impacto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30"/>
      </w:tblGrid>
      <w:tr w:rsidR="007F131F" w14:paraId="7DE3C6FD" w14:textId="77777777" w:rsidTr="001141A9">
        <w:trPr>
          <w:trHeight w:val="492"/>
          <w:tblHeader/>
        </w:trPr>
        <w:tc>
          <w:tcPr>
            <w:tcW w:w="6860" w:type="dxa"/>
            <w:gridSpan w:val="2"/>
            <w:tcBorders>
              <w:top w:val="single" w:sz="4" w:space="0" w:color="auto"/>
              <w:bottom w:val="single" w:sz="4" w:space="0" w:color="auto"/>
            </w:tcBorders>
          </w:tcPr>
          <w:p w14:paraId="4A962A5B" w14:textId="419A5246" w:rsidR="007F131F" w:rsidRDefault="007F131F" w:rsidP="00D06A68">
            <w:pPr>
              <w:ind w:firstLine="0"/>
              <w:jc w:val="center"/>
            </w:pPr>
            <w:r>
              <w:t>ESCALA DE IMPACTO</w:t>
            </w:r>
          </w:p>
        </w:tc>
      </w:tr>
      <w:tr w:rsidR="007F131F" w14:paraId="3C8D3BBC" w14:textId="77777777" w:rsidTr="00D06A68">
        <w:trPr>
          <w:trHeight w:val="492"/>
        </w:trPr>
        <w:tc>
          <w:tcPr>
            <w:tcW w:w="3430" w:type="dxa"/>
            <w:tcBorders>
              <w:top w:val="single" w:sz="4" w:space="0" w:color="auto"/>
            </w:tcBorders>
          </w:tcPr>
          <w:p w14:paraId="2655C143" w14:textId="3A9DDD9B" w:rsidR="007F131F" w:rsidRDefault="007F131F" w:rsidP="00D06A68">
            <w:pPr>
              <w:ind w:firstLine="0"/>
            </w:pPr>
            <w:r>
              <w:t>Muy Alto</w:t>
            </w:r>
          </w:p>
        </w:tc>
        <w:tc>
          <w:tcPr>
            <w:tcW w:w="3430" w:type="dxa"/>
            <w:tcBorders>
              <w:top w:val="single" w:sz="4" w:space="0" w:color="auto"/>
            </w:tcBorders>
          </w:tcPr>
          <w:p w14:paraId="42E3E9CD" w14:textId="468F147F" w:rsidR="007F131F" w:rsidRDefault="007F131F" w:rsidP="00D06A68">
            <w:pPr>
              <w:ind w:firstLine="0"/>
            </w:pPr>
            <w:r>
              <w:t>0.8</w:t>
            </w:r>
          </w:p>
        </w:tc>
      </w:tr>
      <w:tr w:rsidR="007F131F" w14:paraId="71AC4C20" w14:textId="77777777" w:rsidTr="00D06A68">
        <w:trPr>
          <w:trHeight w:val="492"/>
        </w:trPr>
        <w:tc>
          <w:tcPr>
            <w:tcW w:w="3430" w:type="dxa"/>
          </w:tcPr>
          <w:p w14:paraId="1139621B" w14:textId="4F9B3C11" w:rsidR="007F131F" w:rsidRDefault="007F131F" w:rsidP="00D06A68">
            <w:pPr>
              <w:ind w:firstLine="0"/>
            </w:pPr>
            <w:r>
              <w:t>A</w:t>
            </w:r>
            <w:r w:rsidR="000650CA">
              <w:t>lto</w:t>
            </w:r>
          </w:p>
        </w:tc>
        <w:tc>
          <w:tcPr>
            <w:tcW w:w="3430" w:type="dxa"/>
          </w:tcPr>
          <w:p w14:paraId="6175723C" w14:textId="184B1CE3" w:rsidR="007F131F" w:rsidRDefault="007F131F" w:rsidP="00D06A68">
            <w:pPr>
              <w:ind w:firstLine="0"/>
            </w:pPr>
            <w:r>
              <w:t>0.</w:t>
            </w:r>
            <w:r w:rsidR="000650CA">
              <w:t>4</w:t>
            </w:r>
          </w:p>
        </w:tc>
      </w:tr>
      <w:tr w:rsidR="007F131F" w14:paraId="2CEC77FD" w14:textId="77777777" w:rsidTr="00D06A68">
        <w:trPr>
          <w:trHeight w:val="492"/>
        </w:trPr>
        <w:tc>
          <w:tcPr>
            <w:tcW w:w="3430" w:type="dxa"/>
          </w:tcPr>
          <w:p w14:paraId="79F149C7" w14:textId="24627864" w:rsidR="007F131F" w:rsidRDefault="000650CA" w:rsidP="00D06A68">
            <w:pPr>
              <w:ind w:firstLine="0"/>
            </w:pPr>
            <w:r>
              <w:t>Moderado</w:t>
            </w:r>
          </w:p>
        </w:tc>
        <w:tc>
          <w:tcPr>
            <w:tcW w:w="3430" w:type="dxa"/>
          </w:tcPr>
          <w:p w14:paraId="38A855B3" w14:textId="61637EB9" w:rsidR="007F131F" w:rsidRDefault="007F131F" w:rsidP="00D06A68">
            <w:pPr>
              <w:ind w:firstLine="0"/>
            </w:pPr>
            <w:r>
              <w:t>0.</w:t>
            </w:r>
            <w:r w:rsidR="000650CA">
              <w:t>2</w:t>
            </w:r>
          </w:p>
        </w:tc>
      </w:tr>
      <w:tr w:rsidR="007F131F" w14:paraId="188FF5BB" w14:textId="77777777" w:rsidTr="00D06A68">
        <w:trPr>
          <w:trHeight w:val="492"/>
        </w:trPr>
        <w:tc>
          <w:tcPr>
            <w:tcW w:w="3430" w:type="dxa"/>
          </w:tcPr>
          <w:p w14:paraId="06C3F516" w14:textId="0F2CF4DB" w:rsidR="007F131F" w:rsidRDefault="000650CA" w:rsidP="00D06A68">
            <w:pPr>
              <w:ind w:firstLine="0"/>
            </w:pPr>
            <w:r>
              <w:lastRenderedPageBreak/>
              <w:t>Bajo</w:t>
            </w:r>
          </w:p>
        </w:tc>
        <w:tc>
          <w:tcPr>
            <w:tcW w:w="3430" w:type="dxa"/>
          </w:tcPr>
          <w:p w14:paraId="269E0E1B" w14:textId="798674A1" w:rsidR="007F131F" w:rsidRDefault="007F131F" w:rsidP="00D06A68">
            <w:pPr>
              <w:ind w:firstLine="0"/>
            </w:pPr>
            <w:r>
              <w:t>0.</w:t>
            </w:r>
            <w:r w:rsidR="00BE6C0D">
              <w:t>1</w:t>
            </w:r>
          </w:p>
        </w:tc>
      </w:tr>
      <w:tr w:rsidR="007F131F" w14:paraId="7ADC15D2" w14:textId="77777777" w:rsidTr="00D06A68">
        <w:trPr>
          <w:trHeight w:val="492"/>
        </w:trPr>
        <w:tc>
          <w:tcPr>
            <w:tcW w:w="3430" w:type="dxa"/>
            <w:tcBorders>
              <w:bottom w:val="single" w:sz="4" w:space="0" w:color="auto"/>
            </w:tcBorders>
          </w:tcPr>
          <w:p w14:paraId="65D2CB31" w14:textId="53EBC9B3" w:rsidR="007F131F" w:rsidRDefault="007F131F" w:rsidP="00D06A68">
            <w:pPr>
              <w:ind w:firstLine="0"/>
            </w:pPr>
            <w:r>
              <w:t xml:space="preserve">Muy </w:t>
            </w:r>
            <w:r w:rsidR="00BE6C0D">
              <w:t>Bajo</w:t>
            </w:r>
          </w:p>
        </w:tc>
        <w:tc>
          <w:tcPr>
            <w:tcW w:w="3430" w:type="dxa"/>
            <w:tcBorders>
              <w:bottom w:val="single" w:sz="4" w:space="0" w:color="auto"/>
            </w:tcBorders>
          </w:tcPr>
          <w:p w14:paraId="62CA02D8" w14:textId="53EB0544" w:rsidR="007F131F" w:rsidRDefault="007F131F" w:rsidP="00D06A68">
            <w:pPr>
              <w:ind w:firstLine="0"/>
            </w:pPr>
            <w:r>
              <w:t>0.</w:t>
            </w:r>
            <w:r w:rsidR="00BE6C0D">
              <w:t>05</w:t>
            </w:r>
          </w:p>
        </w:tc>
      </w:tr>
    </w:tbl>
    <w:p w14:paraId="0136BE06" w14:textId="7356C000" w:rsidR="00BE6C0D" w:rsidRDefault="00BE6C0D" w:rsidP="00BE6C0D">
      <w:pPr>
        <w:ind w:firstLine="0"/>
      </w:pPr>
      <w:r w:rsidRPr="004D4A4C">
        <w:rPr>
          <w:i/>
          <w:iCs/>
        </w:rPr>
        <w:t>Nota</w:t>
      </w:r>
      <w:r>
        <w:t>: La tabla, muestra la escala de Impacto. Elaboración propia</w:t>
      </w:r>
    </w:p>
    <w:p w14:paraId="7D537259" w14:textId="5F61CD4A" w:rsidR="00234954" w:rsidRDefault="00365B77" w:rsidP="007E205A">
      <w:pPr>
        <w:ind w:firstLine="0"/>
      </w:pPr>
      <w:r>
        <w:tab/>
        <w:t>Ver tabla</w:t>
      </w:r>
      <w:r w:rsidR="008711ED">
        <w:t xml:space="preserve"> 2</w:t>
      </w:r>
      <w:r w:rsidR="00F41743">
        <w:t>2</w:t>
      </w:r>
      <w:r w:rsidR="008711ED">
        <w:t xml:space="preserve"> con la Calificación del </w:t>
      </w:r>
      <w:r w:rsidR="00111FBB">
        <w:t>Riesgo</w:t>
      </w:r>
      <w:r w:rsidR="006C7CE7">
        <w:t>:</w:t>
      </w:r>
    </w:p>
    <w:p w14:paraId="06AE0C06" w14:textId="22696C28" w:rsidR="00111FBB" w:rsidRPr="00643965" w:rsidRDefault="00111FBB" w:rsidP="00DC3EAC">
      <w:pPr>
        <w:pStyle w:val="Caption"/>
        <w:numPr>
          <w:ilvl w:val="0"/>
          <w:numId w:val="0"/>
        </w:numPr>
        <w:rPr>
          <w:b w:val="0"/>
          <w:bCs w:val="0"/>
          <w:color w:val="FFFFFF" w:themeColor="background1"/>
        </w:rPr>
      </w:pPr>
      <w:bookmarkStart w:id="309" w:name="_Toc197279564"/>
      <w:r w:rsidRPr="00F41743">
        <w:t>Tabla 2</w:t>
      </w:r>
      <w:r w:rsidR="00F41743">
        <w:t>2</w:t>
      </w:r>
      <w:r w:rsidRPr="00F41743">
        <w:t xml:space="preserve"> </w:t>
      </w:r>
      <w:r w:rsidRPr="00643965">
        <w:rPr>
          <w:b w:val="0"/>
          <w:bCs w:val="0"/>
          <w:color w:val="FFFFFF" w:themeColor="background1"/>
        </w:rPr>
        <w:t>Calificación del Riesgo</w:t>
      </w:r>
      <w:bookmarkEnd w:id="309"/>
    </w:p>
    <w:p w14:paraId="6A844C57" w14:textId="14ACF623" w:rsidR="00234954" w:rsidRDefault="00F05421" w:rsidP="007E205A">
      <w:pPr>
        <w:ind w:firstLine="0"/>
        <w:rPr>
          <w:i/>
          <w:iCs/>
        </w:rPr>
      </w:pPr>
      <w:r w:rsidRPr="00F05421">
        <w:rPr>
          <w:i/>
          <w:iCs/>
        </w:rPr>
        <w:t>Calificación del Riesgo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30"/>
      </w:tblGrid>
      <w:tr w:rsidR="00AC4550" w14:paraId="6FDB604C" w14:textId="77777777" w:rsidTr="00D06A68">
        <w:trPr>
          <w:trHeight w:val="492"/>
        </w:trPr>
        <w:tc>
          <w:tcPr>
            <w:tcW w:w="6860" w:type="dxa"/>
            <w:gridSpan w:val="2"/>
            <w:tcBorders>
              <w:top w:val="single" w:sz="4" w:space="0" w:color="auto"/>
              <w:bottom w:val="single" w:sz="4" w:space="0" w:color="auto"/>
            </w:tcBorders>
          </w:tcPr>
          <w:p w14:paraId="558524A3" w14:textId="5A64F0DC" w:rsidR="00AC4550" w:rsidRDefault="00AC4550" w:rsidP="00D06A68">
            <w:pPr>
              <w:ind w:firstLine="0"/>
              <w:jc w:val="center"/>
            </w:pPr>
            <w:r>
              <w:t>CALIFICACION DEL RIESGO</w:t>
            </w:r>
          </w:p>
        </w:tc>
      </w:tr>
      <w:tr w:rsidR="00AC4550" w14:paraId="0000E112" w14:textId="77777777" w:rsidTr="00773167">
        <w:trPr>
          <w:trHeight w:val="492"/>
        </w:trPr>
        <w:tc>
          <w:tcPr>
            <w:tcW w:w="3430" w:type="dxa"/>
            <w:tcBorders>
              <w:top w:val="single" w:sz="4" w:space="0" w:color="auto"/>
            </w:tcBorders>
            <w:shd w:val="clear" w:color="auto" w:fill="FF0000"/>
          </w:tcPr>
          <w:p w14:paraId="4E0A30B4" w14:textId="7308647A" w:rsidR="00AC4550" w:rsidRDefault="00AC4550" w:rsidP="00D06A68">
            <w:pPr>
              <w:ind w:firstLine="0"/>
            </w:pPr>
            <w:r>
              <w:t>Alto</w:t>
            </w:r>
          </w:p>
        </w:tc>
        <w:tc>
          <w:tcPr>
            <w:tcW w:w="3430" w:type="dxa"/>
            <w:tcBorders>
              <w:top w:val="single" w:sz="4" w:space="0" w:color="auto"/>
            </w:tcBorders>
            <w:shd w:val="clear" w:color="auto" w:fill="FF0000"/>
          </w:tcPr>
          <w:p w14:paraId="77FB5536" w14:textId="265932A4" w:rsidR="00AC4550" w:rsidRDefault="00AC4550" w:rsidP="00D06A68">
            <w:pPr>
              <w:ind w:firstLine="0"/>
            </w:pPr>
            <w:r>
              <w:t>0.</w:t>
            </w:r>
            <w:r w:rsidR="00A76352">
              <w:t>99 – 0.18</w:t>
            </w:r>
          </w:p>
        </w:tc>
      </w:tr>
      <w:tr w:rsidR="00AC4550" w14:paraId="1A242EEA" w14:textId="77777777" w:rsidTr="00773167">
        <w:trPr>
          <w:trHeight w:val="492"/>
        </w:trPr>
        <w:tc>
          <w:tcPr>
            <w:tcW w:w="3430" w:type="dxa"/>
            <w:shd w:val="clear" w:color="auto" w:fill="FFFF00"/>
          </w:tcPr>
          <w:p w14:paraId="0BFAC8C9" w14:textId="77777777" w:rsidR="00AC4550" w:rsidRDefault="00AC4550" w:rsidP="00D06A68">
            <w:pPr>
              <w:ind w:firstLine="0"/>
            </w:pPr>
            <w:r>
              <w:t>Moderado</w:t>
            </w:r>
          </w:p>
        </w:tc>
        <w:tc>
          <w:tcPr>
            <w:tcW w:w="3430" w:type="dxa"/>
            <w:shd w:val="clear" w:color="auto" w:fill="FFFF00"/>
          </w:tcPr>
          <w:p w14:paraId="2EF578B3" w14:textId="5E106ECE" w:rsidR="00AC4550" w:rsidRDefault="00AC4550" w:rsidP="00D06A68">
            <w:pPr>
              <w:ind w:firstLine="0"/>
            </w:pPr>
            <w:r>
              <w:t>0</w:t>
            </w:r>
            <w:r w:rsidR="00A76352">
              <w:t>.17 – 0.05</w:t>
            </w:r>
          </w:p>
        </w:tc>
      </w:tr>
      <w:tr w:rsidR="00AC4550" w14:paraId="13523887" w14:textId="77777777" w:rsidTr="00422C66">
        <w:trPr>
          <w:trHeight w:val="492"/>
        </w:trPr>
        <w:tc>
          <w:tcPr>
            <w:tcW w:w="3430" w:type="dxa"/>
            <w:tcBorders>
              <w:bottom w:val="single" w:sz="4" w:space="0" w:color="auto"/>
            </w:tcBorders>
            <w:shd w:val="clear" w:color="auto" w:fill="538135" w:themeFill="accent6" w:themeFillShade="BF"/>
          </w:tcPr>
          <w:p w14:paraId="79289036" w14:textId="77777777" w:rsidR="00AC4550" w:rsidRDefault="00AC4550" w:rsidP="00D06A68">
            <w:pPr>
              <w:ind w:firstLine="0"/>
            </w:pPr>
            <w:r>
              <w:t>Bajo</w:t>
            </w:r>
          </w:p>
        </w:tc>
        <w:tc>
          <w:tcPr>
            <w:tcW w:w="3430" w:type="dxa"/>
            <w:tcBorders>
              <w:bottom w:val="single" w:sz="4" w:space="0" w:color="auto"/>
            </w:tcBorders>
            <w:shd w:val="clear" w:color="auto" w:fill="538135" w:themeFill="accent6" w:themeFillShade="BF"/>
          </w:tcPr>
          <w:p w14:paraId="24315337" w14:textId="1B86DB8A" w:rsidR="00AC4550" w:rsidRDefault="00A76352" w:rsidP="00D06A68">
            <w:pPr>
              <w:ind w:firstLine="0"/>
            </w:pPr>
            <w:r>
              <w:t>0.04 – 0.01</w:t>
            </w:r>
          </w:p>
        </w:tc>
      </w:tr>
    </w:tbl>
    <w:p w14:paraId="4FA570C4" w14:textId="61FA44A4" w:rsidR="00F05421" w:rsidRPr="00123BC8" w:rsidRDefault="00AC4550" w:rsidP="007E205A">
      <w:pPr>
        <w:ind w:firstLine="0"/>
      </w:pPr>
      <w:r>
        <w:rPr>
          <w:i/>
          <w:iCs/>
        </w:rPr>
        <w:t>Nota</w:t>
      </w:r>
      <w:r w:rsidR="00123BC8">
        <w:rPr>
          <w:i/>
          <w:iCs/>
        </w:rPr>
        <w:t xml:space="preserve">: </w:t>
      </w:r>
      <w:r w:rsidR="00123BC8">
        <w:t>La tabla muestra la calificación del riesgo. Elaboración Propia</w:t>
      </w:r>
    </w:p>
    <w:p w14:paraId="561D2952" w14:textId="460D7E41" w:rsidR="00AC4550" w:rsidRDefault="009A57ED" w:rsidP="007E205A">
      <w:pPr>
        <w:ind w:firstLine="0"/>
      </w:pPr>
      <w:r>
        <w:t>Ver tabla</w:t>
      </w:r>
      <w:r w:rsidR="00552DDC">
        <w:t xml:space="preserve"> 2</w:t>
      </w:r>
      <w:r w:rsidR="00F41743">
        <w:t>3</w:t>
      </w:r>
      <w:r w:rsidR="00552DDC">
        <w:t xml:space="preserve"> con los criterios </w:t>
      </w:r>
      <w:r w:rsidR="00C66D8E">
        <w:t>de evaluación de</w:t>
      </w:r>
      <w:r w:rsidR="00704FD9">
        <w:t xml:space="preserve"> impacto</w:t>
      </w:r>
      <w:r w:rsidR="006C7CE7">
        <w:t>:</w:t>
      </w:r>
    </w:p>
    <w:p w14:paraId="167EABE8" w14:textId="4CD0036D" w:rsidR="00AD55A8" w:rsidRPr="00643965" w:rsidRDefault="00AD55A8" w:rsidP="00DC3EAC">
      <w:pPr>
        <w:pStyle w:val="Caption"/>
        <w:numPr>
          <w:ilvl w:val="0"/>
          <w:numId w:val="0"/>
        </w:numPr>
        <w:rPr>
          <w:b w:val="0"/>
          <w:bCs w:val="0"/>
          <w:color w:val="FFFFFF" w:themeColor="background1"/>
        </w:rPr>
      </w:pPr>
      <w:bookmarkStart w:id="310" w:name="_Toc197279565"/>
      <w:r w:rsidRPr="00F41743">
        <w:t>Tabla</w:t>
      </w:r>
      <w:r w:rsidR="00A64D18" w:rsidRPr="00F41743">
        <w:t xml:space="preserve"> 2</w:t>
      </w:r>
      <w:r w:rsidR="00F41743" w:rsidRPr="00F41743">
        <w:t>3</w:t>
      </w:r>
      <w:r w:rsidR="00A64D18" w:rsidRPr="00F41743">
        <w:t xml:space="preserve"> </w:t>
      </w:r>
      <w:r w:rsidR="00A64D18" w:rsidRPr="00643965">
        <w:rPr>
          <w:b w:val="0"/>
          <w:bCs w:val="0"/>
          <w:color w:val="FFFFFF" w:themeColor="background1"/>
        </w:rPr>
        <w:t>Criterios de evaluación de impacto</w:t>
      </w:r>
      <w:bookmarkEnd w:id="310"/>
    </w:p>
    <w:p w14:paraId="6C773991" w14:textId="6B8345FC" w:rsidR="00AC4550" w:rsidRDefault="00A64D18" w:rsidP="007E205A">
      <w:pPr>
        <w:ind w:firstLine="0"/>
        <w:rPr>
          <w:i/>
          <w:iCs/>
        </w:rPr>
      </w:pPr>
      <w:r w:rsidRPr="00F37C50">
        <w:rPr>
          <w:i/>
          <w:iCs/>
        </w:rPr>
        <w:t>Criterios de evaluación de impacto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1543"/>
        <w:gridCol w:w="1543"/>
        <w:gridCol w:w="1543"/>
        <w:gridCol w:w="1544"/>
        <w:gridCol w:w="1544"/>
      </w:tblGrid>
      <w:tr w:rsidR="002D62B7" w14:paraId="19602D64" w14:textId="77777777" w:rsidTr="001141A9">
        <w:trPr>
          <w:tblHeader/>
        </w:trPr>
        <w:tc>
          <w:tcPr>
            <w:tcW w:w="9260" w:type="dxa"/>
            <w:gridSpan w:val="6"/>
            <w:tcBorders>
              <w:top w:val="single" w:sz="4" w:space="0" w:color="auto"/>
              <w:bottom w:val="single" w:sz="4" w:space="0" w:color="auto"/>
            </w:tcBorders>
          </w:tcPr>
          <w:p w14:paraId="2AFBCFD0" w14:textId="44C5AA98" w:rsidR="002D62B7" w:rsidRPr="002D62B7" w:rsidRDefault="00AD4F7A" w:rsidP="00AD4F7A">
            <w:pPr>
              <w:ind w:firstLine="0"/>
              <w:jc w:val="center"/>
            </w:pPr>
            <w:r>
              <w:t>CRITERIOS DE EVALUACION DE IMPACTO</w:t>
            </w:r>
          </w:p>
        </w:tc>
      </w:tr>
      <w:tr w:rsidR="00F37C50" w14:paraId="38BC4B4F" w14:textId="77777777" w:rsidTr="001141A9">
        <w:trPr>
          <w:tblHeader/>
        </w:trPr>
        <w:tc>
          <w:tcPr>
            <w:tcW w:w="1543" w:type="dxa"/>
            <w:tcBorders>
              <w:top w:val="single" w:sz="4" w:space="0" w:color="auto"/>
            </w:tcBorders>
          </w:tcPr>
          <w:p w14:paraId="19BA0C1A" w14:textId="66F19B88" w:rsidR="00F37C50" w:rsidRPr="00F37C50" w:rsidRDefault="009835B0" w:rsidP="006B1573">
            <w:pPr>
              <w:spacing w:line="240" w:lineRule="auto"/>
              <w:ind w:firstLine="0"/>
            </w:pPr>
            <w:r>
              <w:t>Objetivo</w:t>
            </w:r>
            <w:r w:rsidR="006B1573">
              <w:t xml:space="preserve"> del Proyecto</w:t>
            </w:r>
          </w:p>
        </w:tc>
        <w:tc>
          <w:tcPr>
            <w:tcW w:w="1543" w:type="dxa"/>
            <w:tcBorders>
              <w:top w:val="single" w:sz="4" w:space="0" w:color="auto"/>
            </w:tcBorders>
          </w:tcPr>
          <w:p w14:paraId="276E9392" w14:textId="77777777" w:rsidR="00F37C50" w:rsidRDefault="006B1573" w:rsidP="00BC542D">
            <w:pPr>
              <w:spacing w:line="240" w:lineRule="auto"/>
              <w:ind w:firstLine="0"/>
            </w:pPr>
            <w:r>
              <w:t>Muy bajo</w:t>
            </w:r>
          </w:p>
          <w:p w14:paraId="116F12D2" w14:textId="23110D67" w:rsidR="006B1573" w:rsidRPr="006B1573" w:rsidRDefault="00BC542D" w:rsidP="00BC542D">
            <w:pPr>
              <w:spacing w:line="240" w:lineRule="auto"/>
              <w:ind w:firstLine="0"/>
            </w:pPr>
            <w:r>
              <w:t>.05</w:t>
            </w:r>
          </w:p>
        </w:tc>
        <w:tc>
          <w:tcPr>
            <w:tcW w:w="1543" w:type="dxa"/>
            <w:tcBorders>
              <w:top w:val="single" w:sz="4" w:space="0" w:color="auto"/>
            </w:tcBorders>
          </w:tcPr>
          <w:p w14:paraId="2B01D1BC" w14:textId="77777777" w:rsidR="00F37C50" w:rsidRDefault="00BC542D" w:rsidP="00BC542D">
            <w:pPr>
              <w:spacing w:line="240" w:lineRule="auto"/>
              <w:ind w:firstLine="0"/>
            </w:pPr>
            <w:r>
              <w:t>Bajo</w:t>
            </w:r>
          </w:p>
          <w:p w14:paraId="6D31BFCE" w14:textId="18B46D1E" w:rsidR="00BC542D" w:rsidRPr="00BC542D" w:rsidRDefault="00BC542D" w:rsidP="00BC542D">
            <w:pPr>
              <w:spacing w:line="240" w:lineRule="auto"/>
              <w:ind w:firstLine="0"/>
            </w:pPr>
            <w:r>
              <w:t>.1</w:t>
            </w:r>
          </w:p>
        </w:tc>
        <w:tc>
          <w:tcPr>
            <w:tcW w:w="1543" w:type="dxa"/>
            <w:tcBorders>
              <w:top w:val="single" w:sz="4" w:space="0" w:color="auto"/>
            </w:tcBorders>
          </w:tcPr>
          <w:p w14:paraId="192FFC92" w14:textId="77777777" w:rsidR="00F37C50" w:rsidRDefault="002D62B7" w:rsidP="002D62B7">
            <w:pPr>
              <w:spacing w:line="240" w:lineRule="auto"/>
              <w:ind w:firstLine="0"/>
            </w:pPr>
            <w:r>
              <w:t>Moderado</w:t>
            </w:r>
          </w:p>
          <w:p w14:paraId="2898208C" w14:textId="50BD357C" w:rsidR="002D62B7" w:rsidRPr="00BC542D" w:rsidRDefault="002D62B7" w:rsidP="002D62B7">
            <w:pPr>
              <w:spacing w:line="240" w:lineRule="auto"/>
              <w:ind w:firstLine="0"/>
            </w:pPr>
            <w:r>
              <w:t>.2</w:t>
            </w:r>
          </w:p>
        </w:tc>
        <w:tc>
          <w:tcPr>
            <w:tcW w:w="1544" w:type="dxa"/>
            <w:tcBorders>
              <w:top w:val="single" w:sz="4" w:space="0" w:color="auto"/>
            </w:tcBorders>
          </w:tcPr>
          <w:p w14:paraId="61928422" w14:textId="77777777" w:rsidR="00F37C50" w:rsidRDefault="002D62B7" w:rsidP="002D62B7">
            <w:pPr>
              <w:spacing w:line="240" w:lineRule="auto"/>
              <w:ind w:firstLine="0"/>
            </w:pPr>
            <w:r>
              <w:t>Alto</w:t>
            </w:r>
          </w:p>
          <w:p w14:paraId="6F25651C" w14:textId="47136FF5" w:rsidR="002D62B7" w:rsidRPr="002D62B7" w:rsidRDefault="002D62B7" w:rsidP="002D62B7">
            <w:pPr>
              <w:spacing w:line="240" w:lineRule="auto"/>
              <w:ind w:firstLine="0"/>
            </w:pPr>
            <w:r>
              <w:t>.4</w:t>
            </w:r>
          </w:p>
        </w:tc>
        <w:tc>
          <w:tcPr>
            <w:tcW w:w="1544" w:type="dxa"/>
            <w:tcBorders>
              <w:top w:val="single" w:sz="4" w:space="0" w:color="auto"/>
            </w:tcBorders>
          </w:tcPr>
          <w:p w14:paraId="2D468D1B" w14:textId="77777777" w:rsidR="00F37C50" w:rsidRPr="002D62B7" w:rsidRDefault="002D62B7" w:rsidP="002D62B7">
            <w:pPr>
              <w:spacing w:line="240" w:lineRule="auto"/>
              <w:ind w:firstLine="0"/>
            </w:pPr>
            <w:r w:rsidRPr="002D62B7">
              <w:t>Muy Alto</w:t>
            </w:r>
          </w:p>
          <w:p w14:paraId="08A4E39A" w14:textId="36FF9188" w:rsidR="002D62B7" w:rsidRDefault="002D62B7" w:rsidP="002D62B7">
            <w:pPr>
              <w:spacing w:line="240" w:lineRule="auto"/>
              <w:ind w:firstLine="0"/>
              <w:rPr>
                <w:i/>
                <w:iCs/>
              </w:rPr>
            </w:pPr>
            <w:r w:rsidRPr="002D62B7">
              <w:t>.8</w:t>
            </w:r>
          </w:p>
        </w:tc>
      </w:tr>
      <w:tr w:rsidR="00F37C50" w:rsidRPr="00AD4F7A" w14:paraId="092CCF0B" w14:textId="77777777" w:rsidTr="00795BE9">
        <w:tc>
          <w:tcPr>
            <w:tcW w:w="1543" w:type="dxa"/>
          </w:tcPr>
          <w:p w14:paraId="2AA1F0AA" w14:textId="4354E17F" w:rsidR="00F37C50" w:rsidRPr="00AD4F7A" w:rsidRDefault="00F32B6C" w:rsidP="007E205A">
            <w:pPr>
              <w:ind w:firstLine="0"/>
            </w:pPr>
            <w:r>
              <w:t>Costo</w:t>
            </w:r>
          </w:p>
        </w:tc>
        <w:tc>
          <w:tcPr>
            <w:tcW w:w="1543" w:type="dxa"/>
          </w:tcPr>
          <w:p w14:paraId="219A70DE" w14:textId="3FB16349" w:rsidR="00F37C50" w:rsidRPr="00AD4F7A" w:rsidRDefault="001902CA" w:rsidP="00DF0506">
            <w:pPr>
              <w:spacing w:line="240" w:lineRule="auto"/>
              <w:ind w:firstLine="0"/>
            </w:pPr>
            <w:r>
              <w:t>Insignificante</w:t>
            </w:r>
            <w:r w:rsidR="00DF0506">
              <w:t xml:space="preserve"> incremento del costo</w:t>
            </w:r>
          </w:p>
        </w:tc>
        <w:tc>
          <w:tcPr>
            <w:tcW w:w="1543" w:type="dxa"/>
          </w:tcPr>
          <w:p w14:paraId="3CE8B696" w14:textId="5AEC6C45" w:rsidR="00F37C50" w:rsidRPr="00AD4F7A" w:rsidRDefault="00DF0506" w:rsidP="00DF2322">
            <w:pPr>
              <w:spacing w:line="240" w:lineRule="auto"/>
              <w:ind w:firstLine="0"/>
            </w:pPr>
            <w:r>
              <w:t xml:space="preserve">Incremento del costo </w:t>
            </w:r>
            <w:r w:rsidR="00DF2322">
              <w:t>&lt;5%</w:t>
            </w:r>
          </w:p>
        </w:tc>
        <w:tc>
          <w:tcPr>
            <w:tcW w:w="1543" w:type="dxa"/>
          </w:tcPr>
          <w:p w14:paraId="46B16C56" w14:textId="737A7594" w:rsidR="00F37C50" w:rsidRPr="00AD4F7A" w:rsidRDefault="00DF2322" w:rsidP="00963304">
            <w:pPr>
              <w:spacing w:line="240" w:lineRule="auto"/>
              <w:ind w:firstLine="0"/>
            </w:pPr>
            <w:r>
              <w:t xml:space="preserve">Incremento del costo entre el </w:t>
            </w:r>
            <w:r w:rsidR="00963304">
              <w:t>5-10%</w:t>
            </w:r>
          </w:p>
        </w:tc>
        <w:tc>
          <w:tcPr>
            <w:tcW w:w="1544" w:type="dxa"/>
          </w:tcPr>
          <w:p w14:paraId="1F9602E6" w14:textId="60D8261F" w:rsidR="00F37C50" w:rsidRPr="00AD4F7A" w:rsidRDefault="00963304" w:rsidP="00963304">
            <w:pPr>
              <w:spacing w:line="240" w:lineRule="auto"/>
              <w:ind w:firstLine="0"/>
            </w:pPr>
            <w:r>
              <w:t>Incremento del costo entre el 10-20%</w:t>
            </w:r>
          </w:p>
        </w:tc>
        <w:tc>
          <w:tcPr>
            <w:tcW w:w="1544" w:type="dxa"/>
          </w:tcPr>
          <w:p w14:paraId="58F9FB5C" w14:textId="5F8F9F0F" w:rsidR="00F37C50" w:rsidRPr="00AD4F7A" w:rsidRDefault="00B545FA" w:rsidP="00B545FA">
            <w:pPr>
              <w:spacing w:line="240" w:lineRule="auto"/>
              <w:ind w:firstLine="0"/>
            </w:pPr>
            <w:r>
              <w:t xml:space="preserve">Incremento del costo entre el </w:t>
            </w:r>
            <w:r w:rsidR="006A3964">
              <w:t>&gt;</w:t>
            </w:r>
            <w:r w:rsidR="00995757">
              <w:t xml:space="preserve"> </w:t>
            </w:r>
            <w:r>
              <w:t>20%</w:t>
            </w:r>
          </w:p>
        </w:tc>
      </w:tr>
      <w:tr w:rsidR="00F37C50" w:rsidRPr="00AD4F7A" w14:paraId="305E0E36" w14:textId="77777777" w:rsidTr="00795BE9">
        <w:tc>
          <w:tcPr>
            <w:tcW w:w="1543" w:type="dxa"/>
          </w:tcPr>
          <w:p w14:paraId="170F8B93" w14:textId="7F2DF03E" w:rsidR="00F37C50" w:rsidRPr="00AD4F7A" w:rsidRDefault="00F32B6C" w:rsidP="007E205A">
            <w:pPr>
              <w:ind w:firstLine="0"/>
            </w:pPr>
            <w:r>
              <w:t>Calendario</w:t>
            </w:r>
          </w:p>
        </w:tc>
        <w:tc>
          <w:tcPr>
            <w:tcW w:w="1543" w:type="dxa"/>
          </w:tcPr>
          <w:p w14:paraId="4A6A512E" w14:textId="7904901A" w:rsidR="00F37C50" w:rsidRPr="00AD4F7A" w:rsidRDefault="006A3964" w:rsidP="006A3964">
            <w:pPr>
              <w:spacing w:line="240" w:lineRule="auto"/>
              <w:ind w:firstLine="0"/>
            </w:pPr>
            <w:r>
              <w:t>Insignificante variación del calendario</w:t>
            </w:r>
          </w:p>
        </w:tc>
        <w:tc>
          <w:tcPr>
            <w:tcW w:w="1543" w:type="dxa"/>
          </w:tcPr>
          <w:p w14:paraId="6BB93630" w14:textId="450B6376" w:rsidR="00F37C50" w:rsidRPr="00AD4F7A" w:rsidRDefault="00715315" w:rsidP="00156234">
            <w:pPr>
              <w:spacing w:line="240" w:lineRule="auto"/>
              <w:ind w:firstLine="0"/>
            </w:pPr>
            <w:r>
              <w:t>Variación del calendario &lt;5%</w:t>
            </w:r>
          </w:p>
        </w:tc>
        <w:tc>
          <w:tcPr>
            <w:tcW w:w="1543" w:type="dxa"/>
          </w:tcPr>
          <w:p w14:paraId="3B60BF88" w14:textId="27A5F100" w:rsidR="00F37C50" w:rsidRPr="00AD4F7A" w:rsidRDefault="00156234" w:rsidP="00A11E43">
            <w:pPr>
              <w:spacing w:line="240" w:lineRule="auto"/>
              <w:ind w:firstLine="0"/>
            </w:pPr>
            <w:r>
              <w:t>Desviación general del proyecto 5-10</w:t>
            </w:r>
            <w:r w:rsidR="00A11E43">
              <w:t>%</w:t>
            </w:r>
          </w:p>
        </w:tc>
        <w:tc>
          <w:tcPr>
            <w:tcW w:w="1544" w:type="dxa"/>
          </w:tcPr>
          <w:p w14:paraId="09A0940F" w14:textId="303CEEE6" w:rsidR="00F37C50" w:rsidRPr="00AD4F7A" w:rsidRDefault="00A11E43" w:rsidP="00A11E43">
            <w:pPr>
              <w:spacing w:line="240" w:lineRule="auto"/>
              <w:ind w:firstLine="0"/>
            </w:pPr>
            <w:r>
              <w:t>Desviación general del proyecto 10-20%</w:t>
            </w:r>
          </w:p>
        </w:tc>
        <w:tc>
          <w:tcPr>
            <w:tcW w:w="1544" w:type="dxa"/>
          </w:tcPr>
          <w:p w14:paraId="705CBA25" w14:textId="4E8F03BF" w:rsidR="00F37C50" w:rsidRPr="00AD4F7A" w:rsidRDefault="00A11E43" w:rsidP="00A11E43">
            <w:pPr>
              <w:spacing w:line="240" w:lineRule="auto"/>
              <w:ind w:firstLine="0"/>
            </w:pPr>
            <w:r>
              <w:t xml:space="preserve">Desviación general del proyecto </w:t>
            </w:r>
            <w:r w:rsidR="00995757">
              <w:t xml:space="preserve">&gt; </w:t>
            </w:r>
            <w:r>
              <w:t>20%</w:t>
            </w:r>
          </w:p>
        </w:tc>
      </w:tr>
      <w:tr w:rsidR="00F37C50" w:rsidRPr="00AD4F7A" w14:paraId="30C620F0" w14:textId="77777777" w:rsidTr="00795BE9">
        <w:tc>
          <w:tcPr>
            <w:tcW w:w="1543" w:type="dxa"/>
          </w:tcPr>
          <w:p w14:paraId="2353EF55" w14:textId="21245EF6" w:rsidR="001902CA" w:rsidRPr="00AD4F7A" w:rsidRDefault="001902CA" w:rsidP="007E205A">
            <w:pPr>
              <w:ind w:firstLine="0"/>
            </w:pPr>
            <w:r>
              <w:t>Alcance</w:t>
            </w:r>
          </w:p>
        </w:tc>
        <w:tc>
          <w:tcPr>
            <w:tcW w:w="1543" w:type="dxa"/>
          </w:tcPr>
          <w:p w14:paraId="66114ED1" w14:textId="3A202B87" w:rsidR="00F37C50" w:rsidRPr="00AD4F7A" w:rsidRDefault="00995757" w:rsidP="00995757">
            <w:pPr>
              <w:spacing w:line="240" w:lineRule="auto"/>
              <w:ind w:firstLine="0"/>
            </w:pPr>
            <w:r>
              <w:t>Reduc</w:t>
            </w:r>
            <w:r w:rsidR="007306AB">
              <w:t>ción del alcance apenas perceptibles</w:t>
            </w:r>
          </w:p>
        </w:tc>
        <w:tc>
          <w:tcPr>
            <w:tcW w:w="1543" w:type="dxa"/>
          </w:tcPr>
          <w:p w14:paraId="410997F2" w14:textId="2F933EF9" w:rsidR="00F37C50" w:rsidRPr="00AD4F7A" w:rsidRDefault="00911FEE" w:rsidP="00995757">
            <w:pPr>
              <w:spacing w:line="240" w:lineRule="auto"/>
              <w:ind w:firstLine="0"/>
            </w:pPr>
            <w:r>
              <w:t>Áreas</w:t>
            </w:r>
            <w:r w:rsidR="007306AB">
              <w:t xml:space="preserve"> menores</w:t>
            </w:r>
            <w:r>
              <w:t xml:space="preserve"> del alcance son afectadas</w:t>
            </w:r>
          </w:p>
        </w:tc>
        <w:tc>
          <w:tcPr>
            <w:tcW w:w="1543" w:type="dxa"/>
          </w:tcPr>
          <w:p w14:paraId="2816E799" w14:textId="32B28E6E" w:rsidR="00F37C50" w:rsidRPr="00AD4F7A" w:rsidRDefault="00911FEE" w:rsidP="00995757">
            <w:pPr>
              <w:spacing w:line="240" w:lineRule="auto"/>
              <w:ind w:firstLine="0"/>
            </w:pPr>
            <w:r>
              <w:t>Áreas mayores del alcance son afectadas</w:t>
            </w:r>
          </w:p>
        </w:tc>
        <w:tc>
          <w:tcPr>
            <w:tcW w:w="1544" w:type="dxa"/>
          </w:tcPr>
          <w:p w14:paraId="11BF9367" w14:textId="67A868C5" w:rsidR="00F37C50" w:rsidRPr="00AD4F7A" w:rsidRDefault="00DB5497" w:rsidP="00995757">
            <w:pPr>
              <w:spacing w:line="240" w:lineRule="auto"/>
              <w:ind w:firstLine="0"/>
            </w:pPr>
            <w:r>
              <w:t>Reducción del alcance inaceptable para el cliente</w:t>
            </w:r>
          </w:p>
        </w:tc>
        <w:tc>
          <w:tcPr>
            <w:tcW w:w="1544" w:type="dxa"/>
          </w:tcPr>
          <w:p w14:paraId="7D86A072" w14:textId="436BAB24" w:rsidR="00F37C50" w:rsidRPr="00AD4F7A" w:rsidRDefault="00DB5497" w:rsidP="00995757">
            <w:pPr>
              <w:spacing w:line="240" w:lineRule="auto"/>
              <w:ind w:firstLine="0"/>
            </w:pPr>
            <w:r>
              <w:t>El producto final del proyecto es inservible</w:t>
            </w:r>
          </w:p>
        </w:tc>
      </w:tr>
      <w:tr w:rsidR="00F37C50" w:rsidRPr="00AD4F7A" w14:paraId="2FECA6BF" w14:textId="77777777" w:rsidTr="00795BE9">
        <w:tc>
          <w:tcPr>
            <w:tcW w:w="1543" w:type="dxa"/>
            <w:tcBorders>
              <w:bottom w:val="single" w:sz="4" w:space="0" w:color="auto"/>
            </w:tcBorders>
          </w:tcPr>
          <w:p w14:paraId="3BEA63D7" w14:textId="4B21B1F7" w:rsidR="00F37C50" w:rsidRPr="00AD4F7A" w:rsidRDefault="001902CA" w:rsidP="007E205A">
            <w:pPr>
              <w:ind w:firstLine="0"/>
            </w:pPr>
            <w:r>
              <w:lastRenderedPageBreak/>
              <w:t>Calidad</w:t>
            </w:r>
          </w:p>
        </w:tc>
        <w:tc>
          <w:tcPr>
            <w:tcW w:w="1543" w:type="dxa"/>
            <w:tcBorders>
              <w:bottom w:val="single" w:sz="4" w:space="0" w:color="auto"/>
            </w:tcBorders>
          </w:tcPr>
          <w:p w14:paraId="2A0501FA" w14:textId="2B9ABDB1" w:rsidR="00F37C50" w:rsidRPr="00AD4F7A" w:rsidRDefault="00034C7E" w:rsidP="00995757">
            <w:pPr>
              <w:spacing w:line="240" w:lineRule="auto"/>
              <w:ind w:firstLine="0"/>
            </w:pPr>
            <w:r>
              <w:t>Degradación de la calidad apenas perceptible</w:t>
            </w:r>
          </w:p>
        </w:tc>
        <w:tc>
          <w:tcPr>
            <w:tcW w:w="1543" w:type="dxa"/>
            <w:tcBorders>
              <w:bottom w:val="single" w:sz="4" w:space="0" w:color="auto"/>
            </w:tcBorders>
          </w:tcPr>
          <w:p w14:paraId="1D29A99E" w14:textId="1D9011DF" w:rsidR="00F37C50" w:rsidRPr="00AD4F7A" w:rsidRDefault="00034C7E" w:rsidP="00995757">
            <w:pPr>
              <w:spacing w:line="240" w:lineRule="auto"/>
              <w:ind w:firstLine="0"/>
            </w:pPr>
            <w:r>
              <w:t>Solo aplica</w:t>
            </w:r>
            <w:r w:rsidR="00B03D93">
              <w:t>ciones muy específicas son afectadas</w:t>
            </w:r>
          </w:p>
        </w:tc>
        <w:tc>
          <w:tcPr>
            <w:tcW w:w="1543" w:type="dxa"/>
            <w:tcBorders>
              <w:bottom w:val="single" w:sz="4" w:space="0" w:color="auto"/>
            </w:tcBorders>
          </w:tcPr>
          <w:p w14:paraId="625CC50C" w14:textId="39FC94AF" w:rsidR="00F37C50" w:rsidRPr="00AD4F7A" w:rsidRDefault="00B03D93" w:rsidP="00995757">
            <w:pPr>
              <w:spacing w:line="240" w:lineRule="auto"/>
              <w:ind w:firstLine="0"/>
            </w:pPr>
            <w:r>
              <w:t>La reducción de la calidad demanda la aprobación del cliente</w:t>
            </w:r>
          </w:p>
        </w:tc>
        <w:tc>
          <w:tcPr>
            <w:tcW w:w="1544" w:type="dxa"/>
            <w:tcBorders>
              <w:bottom w:val="single" w:sz="4" w:space="0" w:color="auto"/>
            </w:tcBorders>
          </w:tcPr>
          <w:p w14:paraId="1C005579" w14:textId="7E179091" w:rsidR="00F37C50" w:rsidRPr="00AD4F7A" w:rsidRDefault="00271004" w:rsidP="00995757">
            <w:pPr>
              <w:spacing w:line="240" w:lineRule="auto"/>
              <w:ind w:firstLine="0"/>
            </w:pPr>
            <w:r>
              <w:t>Reducción</w:t>
            </w:r>
            <w:r w:rsidR="006E336E">
              <w:t xml:space="preserve"> de la calidad inaceptable para el cliente</w:t>
            </w:r>
          </w:p>
        </w:tc>
        <w:tc>
          <w:tcPr>
            <w:tcW w:w="1544" w:type="dxa"/>
            <w:tcBorders>
              <w:bottom w:val="single" w:sz="4" w:space="0" w:color="auto"/>
            </w:tcBorders>
          </w:tcPr>
          <w:p w14:paraId="53DBBCF3" w14:textId="159689E4" w:rsidR="00F37C50" w:rsidRPr="00AD4F7A" w:rsidRDefault="006E336E" w:rsidP="00995757">
            <w:pPr>
              <w:spacing w:line="240" w:lineRule="auto"/>
              <w:ind w:firstLine="0"/>
            </w:pPr>
            <w:r>
              <w:t>El producto final del proyecto es inservi</w:t>
            </w:r>
            <w:r w:rsidR="00795BE9">
              <w:t>ble</w:t>
            </w:r>
          </w:p>
        </w:tc>
      </w:tr>
    </w:tbl>
    <w:p w14:paraId="7F01139E" w14:textId="59A02FF9" w:rsidR="00F37C50" w:rsidRPr="00124D56" w:rsidRDefault="00124D56" w:rsidP="007E205A">
      <w:pPr>
        <w:ind w:firstLine="0"/>
      </w:pPr>
      <w:r>
        <w:rPr>
          <w:i/>
          <w:iCs/>
        </w:rPr>
        <w:t xml:space="preserve">Nota: </w:t>
      </w:r>
      <w:r>
        <w:t>La Tabla, muestra los criter</w:t>
      </w:r>
      <w:r w:rsidR="00511738">
        <w:t>ios de evaluación de Impacto.</w:t>
      </w:r>
      <w:r w:rsidR="00407832">
        <w:t xml:space="preserve"> </w:t>
      </w:r>
      <w:r w:rsidR="004D4A4C">
        <w:t>Elaboración</w:t>
      </w:r>
      <w:r w:rsidR="00407832">
        <w:t xml:space="preserve"> propia</w:t>
      </w:r>
    </w:p>
    <w:p w14:paraId="17F165F5" w14:textId="2B8D6508" w:rsidR="004A59B5" w:rsidRPr="00F13EAB" w:rsidRDefault="00196E19" w:rsidP="00AE6FB8">
      <w:pPr>
        <w:pStyle w:val="Heading2"/>
        <w:numPr>
          <w:ilvl w:val="2"/>
          <w:numId w:val="128"/>
        </w:numPr>
      </w:pPr>
      <w:bookmarkStart w:id="311" w:name="_Toc195293408"/>
      <w:r w:rsidRPr="00F13EAB">
        <w:t>Realizar el Análisis cualit</w:t>
      </w:r>
      <w:r w:rsidR="00D1263D" w:rsidRPr="00F13EAB">
        <w:t xml:space="preserve">ativo de los </w:t>
      </w:r>
      <w:r w:rsidR="00D15738" w:rsidRPr="00F13EAB">
        <w:t>Riesgos</w:t>
      </w:r>
      <w:bookmarkEnd w:id="311"/>
    </w:p>
    <w:p w14:paraId="621E6736" w14:textId="29AED14B" w:rsidR="00E11B29" w:rsidRPr="008161E0" w:rsidRDefault="008161E0" w:rsidP="008161E0">
      <w:r>
        <w:t>El</w:t>
      </w:r>
      <w:r w:rsidR="00E11B29" w:rsidRPr="008161E0">
        <w:t xml:space="preserve"> análisis cualitativo de riesgos se lleva a cabo para controlar el riesgo de la construcción del centro comercial. Este análisis es crucial para garantizar que el centro comercial se construya de manera adecuada con los estándares</w:t>
      </w:r>
      <w:r w:rsidR="0024745D">
        <w:t xml:space="preserve"> de</w:t>
      </w:r>
      <w:r w:rsidR="00E11B29" w:rsidRPr="008161E0">
        <w:t xml:space="preserve"> construcción</w:t>
      </w:r>
      <w:r w:rsidR="0028304F">
        <w:t xml:space="preserve"> y requerimientos del cliente</w:t>
      </w:r>
      <w:r w:rsidR="00E11B29" w:rsidRPr="008161E0">
        <w:t>.</w:t>
      </w:r>
    </w:p>
    <w:p w14:paraId="436A64C6" w14:textId="77777777" w:rsidR="00E11B29" w:rsidRPr="008161E0" w:rsidRDefault="00E11B29" w:rsidP="008161E0">
      <w:r w:rsidRPr="008161E0">
        <w:t>Esto incluye:</w:t>
      </w:r>
    </w:p>
    <w:p w14:paraId="03680321" w14:textId="555EA2D1" w:rsidR="008161E0" w:rsidRPr="008161E0" w:rsidRDefault="00E11B29" w:rsidP="00CB2D06">
      <w:pPr>
        <w:pStyle w:val="ListParagraph"/>
        <w:numPr>
          <w:ilvl w:val="0"/>
          <w:numId w:val="150"/>
        </w:numPr>
      </w:pPr>
      <w:r w:rsidRPr="008161E0">
        <w:t xml:space="preserve">Identificar riesgos. </w:t>
      </w:r>
    </w:p>
    <w:p w14:paraId="3FE1B5B1" w14:textId="0B7CEB0C" w:rsidR="008161E0" w:rsidRPr="008161E0" w:rsidRDefault="00E11B29" w:rsidP="00CB2D06">
      <w:pPr>
        <w:pStyle w:val="ListParagraph"/>
        <w:numPr>
          <w:ilvl w:val="0"/>
          <w:numId w:val="150"/>
        </w:numPr>
      </w:pPr>
      <w:r w:rsidRPr="008161E0">
        <w:t xml:space="preserve">Evaluar la probabilidad y las consecuencias de que ocurran. </w:t>
      </w:r>
    </w:p>
    <w:p w14:paraId="63A8D7D2" w14:textId="23E412D8" w:rsidR="00E11B29" w:rsidRPr="008161E0" w:rsidRDefault="00E11B29" w:rsidP="007E4E86">
      <w:pPr>
        <w:pStyle w:val="ListParagraph"/>
        <w:numPr>
          <w:ilvl w:val="0"/>
          <w:numId w:val="150"/>
        </w:numPr>
      </w:pPr>
      <w:r w:rsidRPr="008161E0">
        <w:t>Priorizar amenazas y riesgos en función de lo críticos que sean para la organización.</w:t>
      </w:r>
    </w:p>
    <w:p w14:paraId="485AC36A" w14:textId="4447112F" w:rsidR="00D1263D" w:rsidRDefault="0028304F" w:rsidP="00E81990">
      <w:r>
        <w:t>Al</w:t>
      </w:r>
      <w:r w:rsidR="00E11B29" w:rsidRPr="008161E0">
        <w:t xml:space="preserve"> realiza</w:t>
      </w:r>
      <w:r>
        <w:t>r</w:t>
      </w:r>
      <w:r w:rsidR="00E11B29" w:rsidRPr="008161E0">
        <w:t xml:space="preserve"> este tipo de análisis, </w:t>
      </w:r>
      <w:r>
        <w:t>se</w:t>
      </w:r>
      <w:r w:rsidR="00E11B29" w:rsidRPr="008161E0">
        <w:t xml:space="preserve"> detecta</w:t>
      </w:r>
      <w:r>
        <w:t>n</w:t>
      </w:r>
      <w:r w:rsidR="00E11B29" w:rsidRPr="008161E0">
        <w:t xml:space="preserve"> los problemas y </w:t>
      </w:r>
      <w:r w:rsidR="007E4E86">
        <w:t xml:space="preserve">se </w:t>
      </w:r>
      <w:r w:rsidR="00E11B29" w:rsidRPr="008161E0">
        <w:t>minimiza el retrabajo. Al concentra</w:t>
      </w:r>
      <w:r w:rsidR="00804D83">
        <w:t>rse</w:t>
      </w:r>
      <w:r w:rsidR="00E11B29" w:rsidRPr="008161E0">
        <w:t xml:space="preserve"> en controlar los riesgos más desafiantes, los miembros del proyecto pueden abordar estos riesgos antes de que reciban la atención del proyecto durante el diseño y la construcción, y </w:t>
      </w:r>
      <w:r w:rsidR="004A36AE">
        <w:t xml:space="preserve">poder evitar o </w:t>
      </w:r>
      <w:r w:rsidR="00E11B29" w:rsidRPr="008161E0">
        <w:t xml:space="preserve">minimizar </w:t>
      </w:r>
      <w:r w:rsidR="004A36AE">
        <w:t>los retras</w:t>
      </w:r>
      <w:r w:rsidR="009872A5">
        <w:t>os en el</w:t>
      </w:r>
      <w:r w:rsidR="00E11B29" w:rsidRPr="008161E0">
        <w:t xml:space="preserve"> cronograma y </w:t>
      </w:r>
      <w:r w:rsidR="009872A5">
        <w:t xml:space="preserve">en los </w:t>
      </w:r>
      <w:r w:rsidR="00E11B29" w:rsidRPr="008161E0">
        <w:t xml:space="preserve">costos </w:t>
      </w:r>
      <w:r w:rsidR="009872A5">
        <w:t>del proyecto.</w:t>
      </w:r>
      <w:r w:rsidR="009E4F91">
        <w:t xml:space="preserve"> </w:t>
      </w:r>
      <w:r w:rsidR="00AF1C93">
        <w:t>Según el PMI (2023</w:t>
      </w:r>
      <w:r w:rsidR="0034363F">
        <w:t xml:space="preserve">), “el beneficio </w:t>
      </w:r>
      <w:r w:rsidR="00A67CED">
        <w:t xml:space="preserve">clave de este proceso es que </w:t>
      </w:r>
      <w:r w:rsidR="00FD33D5">
        <w:t>concentra</w:t>
      </w:r>
      <w:r w:rsidR="00A67CED">
        <w:t xml:space="preserve"> los esfuerzos en los riesgos de al</w:t>
      </w:r>
      <w:r w:rsidR="00FD33D5">
        <w:t>ta prioridad (</w:t>
      </w:r>
      <w:r w:rsidR="00006512">
        <w:t>pág.</w:t>
      </w:r>
      <w:r w:rsidR="00FD33D5">
        <w:t xml:space="preserve"> 117).</w:t>
      </w:r>
    </w:p>
    <w:p w14:paraId="6CA609FA" w14:textId="46CD5E4A" w:rsidR="00FD33D5" w:rsidRDefault="00DF5F49" w:rsidP="004A59B5">
      <w:r>
        <w:t xml:space="preserve">Las partes interesadas que </w:t>
      </w:r>
      <w:r w:rsidR="008A61A7">
        <w:t>participan en este proceso:</w:t>
      </w:r>
    </w:p>
    <w:p w14:paraId="58700542" w14:textId="7003538E" w:rsidR="008A61A7" w:rsidRDefault="008A61A7" w:rsidP="00AE6FB8">
      <w:pPr>
        <w:pStyle w:val="ListParagraph"/>
        <w:numPr>
          <w:ilvl w:val="0"/>
          <w:numId w:val="103"/>
        </w:numPr>
      </w:pPr>
      <w:r>
        <w:t xml:space="preserve">Gerente de Proyecto: </w:t>
      </w:r>
      <w:r w:rsidR="00B1097C">
        <w:t>Supervisa</w:t>
      </w:r>
      <w:r w:rsidR="001735E7">
        <w:t xml:space="preserve"> el proceso de análisis de riesgos </w:t>
      </w:r>
      <w:r w:rsidR="00F47C16">
        <w:t>identificando e implementados las medidas correctivas.</w:t>
      </w:r>
    </w:p>
    <w:p w14:paraId="5DBC1334" w14:textId="3E011F39" w:rsidR="00F47C16" w:rsidRDefault="002D0DEE" w:rsidP="00AE6FB8">
      <w:pPr>
        <w:pStyle w:val="ListParagraph"/>
        <w:numPr>
          <w:ilvl w:val="0"/>
          <w:numId w:val="103"/>
        </w:numPr>
      </w:pPr>
      <w:r>
        <w:lastRenderedPageBreak/>
        <w:t xml:space="preserve">Arquitectos e Ingenieros: </w:t>
      </w:r>
      <w:r w:rsidR="00FE4EA5">
        <w:t>Evalúa</w:t>
      </w:r>
      <w:r>
        <w:t xml:space="preserve"> los riesgos </w:t>
      </w:r>
      <w:r w:rsidR="00BE05B1">
        <w:t>de la fase de diseño y construcci</w:t>
      </w:r>
      <w:r w:rsidR="00005AE9">
        <w:t>ón</w:t>
      </w:r>
      <w:r w:rsidR="00F9692F">
        <w:t xml:space="preserve"> del proyecto.</w:t>
      </w:r>
    </w:p>
    <w:p w14:paraId="46ACDE3C" w14:textId="5FF96133" w:rsidR="00F9692F" w:rsidRDefault="00F9692F" w:rsidP="00AE6FB8">
      <w:pPr>
        <w:pStyle w:val="ListParagraph"/>
        <w:numPr>
          <w:ilvl w:val="0"/>
          <w:numId w:val="103"/>
        </w:numPr>
      </w:pPr>
      <w:r>
        <w:t>Contratistas</w:t>
      </w:r>
      <w:r w:rsidR="002544D1">
        <w:t xml:space="preserve">: </w:t>
      </w:r>
      <w:r w:rsidR="00FE4EA5">
        <w:t>Evalúa</w:t>
      </w:r>
      <w:r w:rsidR="002544D1">
        <w:t xml:space="preserve"> los riesgos</w:t>
      </w:r>
      <w:r w:rsidR="007053F1">
        <w:t xml:space="preserve"> en la fase constructiva</w:t>
      </w:r>
      <w:r w:rsidR="00E51241">
        <w:t xml:space="preserve"> con la mano de obra y los equipo</w:t>
      </w:r>
      <w:r w:rsidR="009B3CA5">
        <w:t>s</w:t>
      </w:r>
      <w:r w:rsidR="00E51241">
        <w:t xml:space="preserve"> </w:t>
      </w:r>
      <w:r w:rsidR="009B3CA5">
        <w:t>a utilizar durante este proceso.</w:t>
      </w:r>
    </w:p>
    <w:p w14:paraId="6A798C93" w14:textId="443F42F1" w:rsidR="009F1C68" w:rsidRDefault="00702322" w:rsidP="00AE6FB8">
      <w:pPr>
        <w:pStyle w:val="ListParagraph"/>
        <w:numPr>
          <w:ilvl w:val="0"/>
          <w:numId w:val="103"/>
        </w:numPr>
      </w:pPr>
      <w:r>
        <w:t xml:space="preserve">Inspectores: </w:t>
      </w:r>
      <w:r w:rsidR="009D53FB">
        <w:t xml:space="preserve">Supervisa </w:t>
      </w:r>
      <w:r w:rsidR="006105EE">
        <w:t>l</w:t>
      </w:r>
      <w:r w:rsidR="00892992">
        <w:t xml:space="preserve">os estándares </w:t>
      </w:r>
      <w:r w:rsidR="008471DE">
        <w:t xml:space="preserve">de calidad y las especificaciones </w:t>
      </w:r>
      <w:r w:rsidR="009F1C68">
        <w:t>indicadas en los planos constructivos.</w:t>
      </w:r>
    </w:p>
    <w:p w14:paraId="0FFBDACE" w14:textId="77777777" w:rsidR="00645E15" w:rsidRDefault="009F1C68" w:rsidP="009F1C68">
      <w:r>
        <w:t xml:space="preserve">Herramientas utilizadas </w:t>
      </w:r>
      <w:r w:rsidR="00645E15">
        <w:t>en este proceso:</w:t>
      </w:r>
    </w:p>
    <w:p w14:paraId="150D8AB4" w14:textId="5D3A5E5A" w:rsidR="00702322" w:rsidRDefault="008B09A0" w:rsidP="00AE6FB8">
      <w:pPr>
        <w:pStyle w:val="ListParagraph"/>
        <w:numPr>
          <w:ilvl w:val="0"/>
          <w:numId w:val="104"/>
        </w:numPr>
      </w:pPr>
      <w:r>
        <w:t xml:space="preserve">Juicios expertos: </w:t>
      </w:r>
      <w:r w:rsidR="00C64AEC">
        <w:t>Revis</w:t>
      </w:r>
      <w:r w:rsidR="00F95ACC">
        <w:t>ión con los expertos</w:t>
      </w:r>
      <w:r w:rsidR="002E19C2">
        <w:t xml:space="preserve"> de los posibles riesgos del proyecto</w:t>
      </w:r>
    </w:p>
    <w:p w14:paraId="2620368B" w14:textId="691B8634" w:rsidR="008B09A0" w:rsidRDefault="008B09A0" w:rsidP="00AE6FB8">
      <w:pPr>
        <w:pStyle w:val="ListParagraph"/>
        <w:numPr>
          <w:ilvl w:val="0"/>
          <w:numId w:val="104"/>
        </w:numPr>
      </w:pPr>
      <w:r>
        <w:t>Análisis de datos:</w:t>
      </w:r>
      <w:r w:rsidR="002E247A">
        <w:t xml:space="preserve"> Analizar las lecciones aprendidas de proyectos </w:t>
      </w:r>
      <w:r w:rsidR="001446B2">
        <w:t xml:space="preserve">anteriores </w:t>
      </w:r>
      <w:r w:rsidR="00E97D7D">
        <w:t>y priorizarlos.</w:t>
      </w:r>
    </w:p>
    <w:p w14:paraId="70933207" w14:textId="0123528E" w:rsidR="003E1933" w:rsidRDefault="003E1933" w:rsidP="003E1933">
      <w:pPr>
        <w:ind w:left="1128" w:firstLine="0"/>
      </w:pPr>
      <w:r>
        <w:t xml:space="preserve">Ver </w:t>
      </w:r>
      <w:r w:rsidR="001E3CCD">
        <w:t>tabla</w:t>
      </w:r>
      <w:r w:rsidR="00006512">
        <w:t xml:space="preserve"> 23</w:t>
      </w:r>
      <w:r>
        <w:t xml:space="preserve"> con </w:t>
      </w:r>
      <w:r w:rsidR="007F15CD">
        <w:t>la</w:t>
      </w:r>
      <w:r>
        <w:t xml:space="preserve"> Matriz de riesgos </w:t>
      </w:r>
      <w:r w:rsidR="001E3CCD">
        <w:t>del proyecto</w:t>
      </w:r>
      <w:r w:rsidR="00F5428F">
        <w:t>.</w:t>
      </w:r>
    </w:p>
    <w:p w14:paraId="07C650B8" w14:textId="49F802C6" w:rsidR="00D1263D" w:rsidRPr="001B7AD7" w:rsidRDefault="00D1263D" w:rsidP="00AE6FB8">
      <w:pPr>
        <w:pStyle w:val="Heading2"/>
        <w:numPr>
          <w:ilvl w:val="2"/>
          <w:numId w:val="128"/>
        </w:numPr>
      </w:pPr>
      <w:bookmarkStart w:id="312" w:name="_Toc195293409"/>
      <w:r w:rsidRPr="001B7AD7">
        <w:t>Realizar el Análisis cuantita</w:t>
      </w:r>
      <w:r w:rsidR="00D15738" w:rsidRPr="001B7AD7">
        <w:t>tivo de los Riesgos</w:t>
      </w:r>
      <w:bookmarkEnd w:id="312"/>
    </w:p>
    <w:p w14:paraId="0381062B" w14:textId="7360ECE4" w:rsidR="0058186F" w:rsidRPr="0058186F" w:rsidRDefault="0058186F" w:rsidP="00E90F8D">
      <w:pPr>
        <w:pStyle w:val="w7sjnrxzl6krnffuzhqe"/>
        <w:shd w:val="clear" w:color="auto" w:fill="FFFFFF"/>
        <w:spacing w:before="0" w:beforeAutospacing="0" w:after="150" w:afterAutospacing="0" w:line="480" w:lineRule="auto"/>
        <w:ind w:firstLine="708"/>
        <w:textAlignment w:val="baseline"/>
        <w:rPr>
          <w:rFonts w:ascii="Arial" w:hAnsi="Arial" w:cs="Arial"/>
          <w:noProof/>
          <w:sz w:val="22"/>
          <w:szCs w:val="28"/>
          <w:lang w:val="es-CR" w:eastAsia="es-MX"/>
        </w:rPr>
      </w:pPr>
      <w:bookmarkStart w:id="313" w:name="_Toc195293410"/>
      <w:r w:rsidRPr="0058186F">
        <w:rPr>
          <w:rFonts w:ascii="Arial" w:hAnsi="Arial" w:cs="Arial"/>
          <w:noProof/>
          <w:sz w:val="22"/>
          <w:szCs w:val="28"/>
          <w:lang w:val="es-CR" w:eastAsia="es-MX"/>
        </w:rPr>
        <w:t xml:space="preserve">El análisis cuantitativo de riesgos evaluar el posible impacto de un problema en el objetivo </w:t>
      </w:r>
      <w:r w:rsidR="00540D52">
        <w:rPr>
          <w:rFonts w:ascii="Arial" w:hAnsi="Arial" w:cs="Arial"/>
          <w:noProof/>
          <w:sz w:val="22"/>
          <w:szCs w:val="28"/>
          <w:lang w:val="es-CR" w:eastAsia="es-MX"/>
        </w:rPr>
        <w:t xml:space="preserve"> general </w:t>
      </w:r>
      <w:r w:rsidRPr="0058186F">
        <w:rPr>
          <w:rFonts w:ascii="Arial" w:hAnsi="Arial" w:cs="Arial"/>
          <w:noProof/>
          <w:sz w:val="22"/>
          <w:szCs w:val="28"/>
          <w:lang w:val="es-CR" w:eastAsia="es-MX"/>
        </w:rPr>
        <w:t>de</w:t>
      </w:r>
      <w:r w:rsidR="00540D52">
        <w:rPr>
          <w:rFonts w:ascii="Arial" w:hAnsi="Arial" w:cs="Arial"/>
          <w:noProof/>
          <w:sz w:val="22"/>
          <w:szCs w:val="28"/>
          <w:lang w:val="es-CR" w:eastAsia="es-MX"/>
        </w:rPr>
        <w:t>l</w:t>
      </w:r>
      <w:r w:rsidRPr="0058186F">
        <w:rPr>
          <w:rFonts w:ascii="Arial" w:hAnsi="Arial" w:cs="Arial"/>
          <w:noProof/>
          <w:sz w:val="22"/>
          <w:szCs w:val="28"/>
          <w:lang w:val="es-CR" w:eastAsia="es-MX"/>
        </w:rPr>
        <w:t xml:space="preserve"> proyecto utilizando alguna forma de datos numéricos y análisis estadístico.</w:t>
      </w:r>
    </w:p>
    <w:p w14:paraId="07D64577" w14:textId="456C5F46" w:rsidR="0058186F" w:rsidRPr="0058186F" w:rsidRDefault="00E07EDE" w:rsidP="00E90F8D">
      <w:pPr>
        <w:pStyle w:val="w7sjnrxzl6krnffuzhqe"/>
        <w:shd w:val="clear" w:color="auto" w:fill="FFFFFF"/>
        <w:spacing w:before="0" w:beforeAutospacing="0" w:after="150" w:afterAutospacing="0" w:line="480" w:lineRule="auto"/>
        <w:ind w:firstLine="708"/>
        <w:textAlignment w:val="baseline"/>
        <w:rPr>
          <w:rFonts w:ascii="Arial" w:hAnsi="Arial" w:cs="Arial"/>
          <w:noProof/>
          <w:sz w:val="22"/>
          <w:szCs w:val="28"/>
          <w:lang w:val="es-CR" w:eastAsia="es-MX"/>
        </w:rPr>
      </w:pPr>
      <w:r>
        <w:rPr>
          <w:rFonts w:ascii="Arial" w:hAnsi="Arial" w:cs="Arial"/>
          <w:noProof/>
          <w:sz w:val="22"/>
          <w:szCs w:val="28"/>
          <w:lang w:val="es-CR" w:eastAsia="es-MX"/>
        </w:rPr>
        <w:t>El</w:t>
      </w:r>
      <w:r w:rsidR="0058186F" w:rsidRPr="0058186F">
        <w:rPr>
          <w:rFonts w:ascii="Arial" w:hAnsi="Arial" w:cs="Arial"/>
          <w:noProof/>
          <w:sz w:val="22"/>
          <w:szCs w:val="28"/>
          <w:lang w:val="es-CR" w:eastAsia="es-MX"/>
        </w:rPr>
        <w:t xml:space="preserve"> gerentes, a través de herramientas de gestión, pueden estimar y medir cuantitativamente algunos de los riesgos, como el riesgo de sobrecostos, el riesgo en las actividades programadas y otros, por nombrar solo algunos, que surgirán, para que puedan tener un punto más claro para decidir cuántos (número de recursos) o cuánto (</w:t>
      </w:r>
      <w:r w:rsidR="00866E89">
        <w:rPr>
          <w:rFonts w:ascii="Arial" w:hAnsi="Arial" w:cs="Arial"/>
          <w:noProof/>
          <w:sz w:val="22"/>
          <w:szCs w:val="28"/>
          <w:lang w:val="es-CR" w:eastAsia="es-MX"/>
        </w:rPr>
        <w:t>costo</w:t>
      </w:r>
      <w:r w:rsidR="0058186F" w:rsidRPr="0058186F">
        <w:rPr>
          <w:rFonts w:ascii="Arial" w:hAnsi="Arial" w:cs="Arial"/>
          <w:noProof/>
          <w:sz w:val="22"/>
          <w:szCs w:val="28"/>
          <w:lang w:val="es-CR" w:eastAsia="es-MX"/>
        </w:rPr>
        <w:t>) podría ser necesario.</w:t>
      </w:r>
    </w:p>
    <w:p w14:paraId="42338F4B" w14:textId="77777777" w:rsidR="0058186F" w:rsidRPr="0058186F" w:rsidRDefault="0058186F" w:rsidP="00E90F8D">
      <w:pPr>
        <w:pStyle w:val="w7sjnrxzl6krnffuzhqe"/>
        <w:shd w:val="clear" w:color="auto" w:fill="FFFFFF"/>
        <w:spacing w:before="0" w:beforeAutospacing="0" w:after="150" w:afterAutospacing="0" w:line="480" w:lineRule="auto"/>
        <w:ind w:firstLine="708"/>
        <w:textAlignment w:val="baseline"/>
        <w:rPr>
          <w:rFonts w:ascii="Arial" w:hAnsi="Arial" w:cs="Arial"/>
          <w:noProof/>
          <w:sz w:val="22"/>
          <w:szCs w:val="28"/>
          <w:lang w:val="es-CR" w:eastAsia="es-MX"/>
        </w:rPr>
      </w:pPr>
      <w:r w:rsidRPr="0058186F">
        <w:rPr>
          <w:rFonts w:ascii="Arial" w:hAnsi="Arial" w:cs="Arial"/>
          <w:noProof/>
          <w:sz w:val="22"/>
          <w:szCs w:val="28"/>
          <w:lang w:val="es-CR" w:eastAsia="es-MX"/>
        </w:rPr>
        <w:t>Es muy conveniente en proyectos grandes y complicados, en los que el número de causas de riesgo es alto, ya que el usuario podría usarlo para simular diferentes suposiciones y también para analizar el efecto en el proyecto.</w:t>
      </w:r>
    </w:p>
    <w:p w14:paraId="00C308AB" w14:textId="0A9212F7" w:rsidR="0037309D" w:rsidRPr="0037309D" w:rsidRDefault="0037309D" w:rsidP="00BD2611">
      <w:pPr>
        <w:pStyle w:val="w7sjnrxzl6krnffuzhqe"/>
        <w:shd w:val="clear" w:color="auto" w:fill="FFFFFF"/>
        <w:spacing w:before="0" w:beforeAutospacing="0" w:after="150" w:afterAutospacing="0" w:line="480" w:lineRule="auto"/>
        <w:ind w:firstLine="708"/>
        <w:textAlignment w:val="baseline"/>
        <w:rPr>
          <w:rFonts w:ascii="Arial" w:hAnsi="Arial" w:cs="Arial"/>
          <w:noProof/>
          <w:sz w:val="22"/>
          <w:szCs w:val="28"/>
          <w:lang w:val="es-CR" w:eastAsia="es-MX"/>
        </w:rPr>
      </w:pPr>
      <w:r w:rsidRPr="0037309D">
        <w:rPr>
          <w:rFonts w:ascii="Arial" w:hAnsi="Arial" w:cs="Arial"/>
          <w:noProof/>
          <w:sz w:val="22"/>
          <w:szCs w:val="28"/>
          <w:lang w:val="es-CR" w:eastAsia="es-MX"/>
        </w:rPr>
        <w:lastRenderedPageBreak/>
        <w:t xml:space="preserve">El gerente de proyecto decidió no realizar un análisis de riesgo cuantitativo para el diseño y construcción del complejo comercial. Ahora el proyecto desea aplicar las habilidades de gestión general del gerente de proyecto o de su equipo y el análisis de riesgo cualitativo para enfrentar y gestionar </w:t>
      </w:r>
      <w:r w:rsidR="00B617CE">
        <w:rPr>
          <w:rFonts w:ascii="Arial" w:hAnsi="Arial" w:cs="Arial"/>
          <w:noProof/>
          <w:sz w:val="22"/>
          <w:szCs w:val="28"/>
          <w:lang w:val="es-CR" w:eastAsia="es-MX"/>
        </w:rPr>
        <w:t>los</w:t>
      </w:r>
      <w:r w:rsidRPr="0037309D">
        <w:rPr>
          <w:rFonts w:ascii="Arial" w:hAnsi="Arial" w:cs="Arial"/>
          <w:noProof/>
          <w:sz w:val="22"/>
          <w:szCs w:val="28"/>
          <w:lang w:val="es-CR" w:eastAsia="es-MX"/>
        </w:rPr>
        <w:t xml:space="preserve"> riesgo</w:t>
      </w:r>
      <w:r w:rsidR="00B617CE">
        <w:rPr>
          <w:rFonts w:ascii="Arial" w:hAnsi="Arial" w:cs="Arial"/>
          <w:noProof/>
          <w:sz w:val="22"/>
          <w:szCs w:val="28"/>
          <w:lang w:val="es-CR" w:eastAsia="es-MX"/>
        </w:rPr>
        <w:t>s</w:t>
      </w:r>
      <w:r w:rsidRPr="0037309D">
        <w:rPr>
          <w:rFonts w:ascii="Arial" w:hAnsi="Arial" w:cs="Arial"/>
          <w:noProof/>
          <w:sz w:val="22"/>
          <w:szCs w:val="28"/>
          <w:lang w:val="es-CR" w:eastAsia="es-MX"/>
        </w:rPr>
        <w:t>.</w:t>
      </w:r>
    </w:p>
    <w:p w14:paraId="5530493C" w14:textId="1A2C4BD2" w:rsidR="0037309D" w:rsidRPr="0037309D" w:rsidRDefault="00835E3D" w:rsidP="00835E3D">
      <w:pPr>
        <w:pStyle w:val="w7sjnrxzl6krnffuzhqe"/>
        <w:shd w:val="clear" w:color="auto" w:fill="FFFFFF"/>
        <w:spacing w:before="0" w:beforeAutospacing="0" w:after="150" w:afterAutospacing="0" w:line="480" w:lineRule="auto"/>
        <w:ind w:firstLine="708"/>
        <w:textAlignment w:val="baseline"/>
        <w:rPr>
          <w:rFonts w:ascii="Arial" w:hAnsi="Arial" w:cs="Arial"/>
          <w:noProof/>
          <w:sz w:val="22"/>
          <w:szCs w:val="28"/>
          <w:lang w:val="es-CR" w:eastAsia="es-MX"/>
        </w:rPr>
      </w:pPr>
      <w:r>
        <w:rPr>
          <w:rFonts w:ascii="Arial" w:hAnsi="Arial" w:cs="Arial"/>
          <w:noProof/>
          <w:sz w:val="22"/>
          <w:szCs w:val="28"/>
          <w:lang w:val="es-CR" w:eastAsia="es-MX"/>
        </w:rPr>
        <w:t>E</w:t>
      </w:r>
      <w:r w:rsidR="0037309D" w:rsidRPr="0037309D">
        <w:rPr>
          <w:rFonts w:ascii="Arial" w:hAnsi="Arial" w:cs="Arial"/>
          <w:noProof/>
          <w:sz w:val="22"/>
          <w:szCs w:val="28"/>
          <w:lang w:val="es-CR" w:eastAsia="es-MX"/>
        </w:rPr>
        <w:t xml:space="preserve">l gerente de proyecto considera que no es necesario realizar una evaluación de riesgo más elaborada, ya que </w:t>
      </w:r>
      <w:r>
        <w:rPr>
          <w:rFonts w:ascii="Arial" w:hAnsi="Arial" w:cs="Arial"/>
          <w:noProof/>
          <w:sz w:val="22"/>
          <w:szCs w:val="28"/>
          <w:lang w:val="es-CR" w:eastAsia="es-MX"/>
        </w:rPr>
        <w:t>con</w:t>
      </w:r>
      <w:r w:rsidR="0037309D" w:rsidRPr="0037309D">
        <w:rPr>
          <w:rFonts w:ascii="Arial" w:hAnsi="Arial" w:cs="Arial"/>
          <w:noProof/>
          <w:sz w:val="22"/>
          <w:szCs w:val="28"/>
          <w:lang w:val="es-CR" w:eastAsia="es-MX"/>
        </w:rPr>
        <w:t xml:space="preserve"> su experiencia conoce bien los riesgos asociados al centro comercial, su diseño y construcción.</w:t>
      </w:r>
    </w:p>
    <w:p w14:paraId="387656B8" w14:textId="0C6C7FE8" w:rsidR="0037309D" w:rsidRPr="0037309D" w:rsidRDefault="0037309D" w:rsidP="00835E3D">
      <w:pPr>
        <w:pStyle w:val="w7sjnrxzl6krnffuzhqe"/>
        <w:shd w:val="clear" w:color="auto" w:fill="FFFFFF"/>
        <w:spacing w:before="0" w:beforeAutospacing="0" w:after="150" w:afterAutospacing="0" w:line="480" w:lineRule="auto"/>
        <w:ind w:firstLine="708"/>
        <w:textAlignment w:val="baseline"/>
        <w:rPr>
          <w:rFonts w:ascii="Arial" w:hAnsi="Arial" w:cs="Arial"/>
          <w:noProof/>
          <w:sz w:val="22"/>
          <w:szCs w:val="28"/>
          <w:lang w:val="es-CR" w:eastAsia="es-MX"/>
        </w:rPr>
      </w:pPr>
      <w:r w:rsidRPr="0037309D">
        <w:rPr>
          <w:rFonts w:ascii="Arial" w:hAnsi="Arial" w:cs="Arial"/>
          <w:noProof/>
          <w:sz w:val="22"/>
          <w:szCs w:val="28"/>
          <w:lang w:val="es-CR" w:eastAsia="es-MX"/>
        </w:rPr>
        <w:t>El gerente de proyecto, quien ya ha gestionado proyectos similares, confía en usar métodos, herramientas y técnicas, como el juicio de expertos, para identificar y clasificar riesgos de manera efectiva.</w:t>
      </w:r>
    </w:p>
    <w:p w14:paraId="131A19BE" w14:textId="78A20C95" w:rsidR="004A59B5" w:rsidRDefault="00703660" w:rsidP="00AE6FB8">
      <w:pPr>
        <w:pStyle w:val="Heading2"/>
        <w:numPr>
          <w:ilvl w:val="2"/>
          <w:numId w:val="128"/>
        </w:numPr>
      </w:pPr>
      <w:r>
        <w:t>Planificar la respuesta a los Riesgos</w:t>
      </w:r>
      <w:bookmarkEnd w:id="313"/>
    </w:p>
    <w:p w14:paraId="1649A980" w14:textId="2B88CCF5" w:rsidR="00DD18D9" w:rsidRPr="00DD18D9" w:rsidRDefault="008B062B" w:rsidP="00DD18D9">
      <w:pPr>
        <w:rPr>
          <w:noProof/>
        </w:rPr>
      </w:pPr>
      <w:r w:rsidRPr="008B062B">
        <w:rPr>
          <w:noProof/>
        </w:rPr>
        <w:t>El proceso de planificar</w:t>
      </w:r>
      <w:r w:rsidR="00DD18D9">
        <w:rPr>
          <w:noProof/>
        </w:rPr>
        <w:t xml:space="preserve"> la respuesta a los riesgos e</w:t>
      </w:r>
      <w:r w:rsidR="00DD18D9" w:rsidRPr="00DD18D9">
        <w:rPr>
          <w:noProof/>
        </w:rPr>
        <w:t xml:space="preserve">s altamente crítico adoptar la mentalidad de cómo gestionar </w:t>
      </w:r>
      <w:r w:rsidR="003E1FED">
        <w:rPr>
          <w:noProof/>
        </w:rPr>
        <w:t>los</w:t>
      </w:r>
      <w:r w:rsidR="00DD18D9" w:rsidRPr="00DD18D9">
        <w:rPr>
          <w:noProof/>
        </w:rPr>
        <w:t xml:space="preserve"> riesgo para que cualquier problema que surja durante el proceso de diseño y construcción del centro comercial sea manejado de la manera óptima.</w:t>
      </w:r>
    </w:p>
    <w:p w14:paraId="59727FC0" w14:textId="7245B8EC" w:rsidR="006F61E9" w:rsidRDefault="00DD18D9" w:rsidP="004A59B5">
      <w:pPr>
        <w:rPr>
          <w:noProof/>
        </w:rPr>
      </w:pPr>
      <w:r w:rsidRPr="00DD18D9">
        <w:rPr>
          <w:noProof/>
        </w:rPr>
        <w:t>Esto también significa que se deben desarrollar estrategias para gestionar los problemas antes de que se conviertan en un inconveniente, para evitar retrasos o costos adicionales. Cuando el equipo planifica con anticipación cómo mitigar los riesgos, ayuda a evitar sorpresas que, de otro modo, podrían hacer que el proyecto sea más costoso o consuma más tiempo de lo esperado.</w:t>
      </w:r>
      <w:r w:rsidR="00D16361" w:rsidRPr="00D16361">
        <w:rPr>
          <w:noProof/>
        </w:rPr>
        <w:t xml:space="preserve"> </w:t>
      </w:r>
      <w:r w:rsidR="006F61E9">
        <w:rPr>
          <w:noProof/>
        </w:rPr>
        <w:t>Según el PMI (2023)</w:t>
      </w:r>
      <w:r w:rsidR="00157ADA">
        <w:rPr>
          <w:noProof/>
        </w:rPr>
        <w:t xml:space="preserve">, </w:t>
      </w:r>
      <w:r w:rsidR="00CC202C">
        <w:rPr>
          <w:noProof/>
        </w:rPr>
        <w:t>“el beneficio clave de este proceso es que identifica las formas adecuadas</w:t>
      </w:r>
      <w:r w:rsidR="00F5406C">
        <w:rPr>
          <w:noProof/>
        </w:rPr>
        <w:t xml:space="preserve"> de abordar el riesgo del proyecto y los riesgos individuales del proyecto</w:t>
      </w:r>
      <w:r w:rsidR="005D0470">
        <w:rPr>
          <w:noProof/>
        </w:rPr>
        <w:t xml:space="preserve"> (p</w:t>
      </w:r>
      <w:r w:rsidR="009C6D60">
        <w:rPr>
          <w:noProof/>
        </w:rPr>
        <w:t>á</w:t>
      </w:r>
      <w:r w:rsidR="005D0470">
        <w:rPr>
          <w:noProof/>
        </w:rPr>
        <w:t>g. 122).</w:t>
      </w:r>
    </w:p>
    <w:p w14:paraId="3F1F9E0C" w14:textId="7BD95489" w:rsidR="00AA2CE4" w:rsidRPr="00AA2CE4" w:rsidRDefault="00AA2CE4" w:rsidP="00AA2CE4">
      <w:pPr>
        <w:rPr>
          <w:noProof/>
        </w:rPr>
      </w:pPr>
      <w:r w:rsidRPr="00AA2CE4">
        <w:rPr>
          <w:noProof/>
        </w:rPr>
        <w:t xml:space="preserve">El equipo también puede aprovechar las oportunidades que surgen junto con los riesgos si </w:t>
      </w:r>
      <w:r w:rsidR="00356112">
        <w:rPr>
          <w:noProof/>
        </w:rPr>
        <w:t>se</w:t>
      </w:r>
      <w:r w:rsidRPr="00AA2CE4">
        <w:rPr>
          <w:noProof/>
        </w:rPr>
        <w:t xml:space="preserve"> planifica. No todos los riesgos son malos, y a veces los riesgos pueden ser una oportunidad para ahorrar costos o mejorar el proyecto.</w:t>
      </w:r>
    </w:p>
    <w:p w14:paraId="3AFF00F6" w14:textId="77777777" w:rsidR="00AA2CE4" w:rsidRPr="00AA2CE4" w:rsidRDefault="00AA2CE4" w:rsidP="00AA2CE4">
      <w:pPr>
        <w:rPr>
          <w:noProof/>
        </w:rPr>
      </w:pPr>
      <w:r w:rsidRPr="00AA2CE4">
        <w:rPr>
          <w:noProof/>
        </w:rPr>
        <w:lastRenderedPageBreak/>
        <w:t>El proyecto es más creativo y flexible, y el producto final es mejor cuando está abierto a posibilidades</w:t>
      </w:r>
    </w:p>
    <w:p w14:paraId="28FFFE88" w14:textId="3FE2CA96" w:rsidR="00C1453D" w:rsidRDefault="00F37260" w:rsidP="004A59B5">
      <w:pPr>
        <w:rPr>
          <w:noProof/>
        </w:rPr>
      </w:pPr>
      <w:r w:rsidRPr="00F37260">
        <w:rPr>
          <w:noProof/>
        </w:rPr>
        <w:t>Las personas involucradas en la planificación de la respuesta al riesgo son</w:t>
      </w:r>
      <w:r w:rsidR="000049D5">
        <w:rPr>
          <w:noProof/>
        </w:rPr>
        <w:t>:</w:t>
      </w:r>
    </w:p>
    <w:p w14:paraId="58033331" w14:textId="77777777" w:rsidR="00BE67AE" w:rsidRDefault="000049D5" w:rsidP="00047283">
      <w:pPr>
        <w:pStyle w:val="ListParagraph"/>
        <w:numPr>
          <w:ilvl w:val="0"/>
          <w:numId w:val="105"/>
        </w:numPr>
        <w:rPr>
          <w:noProof/>
        </w:rPr>
      </w:pPr>
      <w:r>
        <w:rPr>
          <w:noProof/>
        </w:rPr>
        <w:t>Gerente de Proyectos:</w:t>
      </w:r>
      <w:r w:rsidR="009C5F9F">
        <w:rPr>
          <w:noProof/>
        </w:rPr>
        <w:t xml:space="preserve"> </w:t>
      </w:r>
      <w:r w:rsidR="00BE67AE" w:rsidRPr="00BE67AE">
        <w:rPr>
          <w:noProof/>
        </w:rPr>
        <w:t>Coordina la planificación e implementación de la respuesta al riesgo.</w:t>
      </w:r>
    </w:p>
    <w:p w14:paraId="4EC33B89" w14:textId="27BD6B13" w:rsidR="00A11525" w:rsidRDefault="00E10528" w:rsidP="00047283">
      <w:pPr>
        <w:pStyle w:val="ListParagraph"/>
        <w:numPr>
          <w:ilvl w:val="0"/>
          <w:numId w:val="105"/>
        </w:numPr>
        <w:rPr>
          <w:noProof/>
        </w:rPr>
      </w:pPr>
      <w:r>
        <w:rPr>
          <w:noProof/>
        </w:rPr>
        <w:t xml:space="preserve">Equipo de proyecto: </w:t>
      </w:r>
      <w:r w:rsidR="00BE67AE" w:rsidRPr="00BE67AE">
        <w:rPr>
          <w:noProof/>
        </w:rPr>
        <w:t>Analiza los riesgos y propone estrategias de respuesta</w:t>
      </w:r>
      <w:r w:rsidR="00A11525" w:rsidRPr="00A11525">
        <w:rPr>
          <w:noProof/>
        </w:rPr>
        <w:t>.</w:t>
      </w:r>
    </w:p>
    <w:p w14:paraId="7158D63C" w14:textId="51B37311" w:rsidR="00452420" w:rsidRDefault="00452420" w:rsidP="00013E16">
      <w:pPr>
        <w:pStyle w:val="ListParagraph"/>
        <w:numPr>
          <w:ilvl w:val="0"/>
          <w:numId w:val="105"/>
        </w:numPr>
        <w:rPr>
          <w:noProof/>
        </w:rPr>
      </w:pPr>
      <w:r>
        <w:rPr>
          <w:noProof/>
        </w:rPr>
        <w:t>Arquitectos:</w:t>
      </w:r>
      <w:r w:rsidR="00E95E50">
        <w:rPr>
          <w:noProof/>
        </w:rPr>
        <w:t xml:space="preserve"> </w:t>
      </w:r>
      <w:r w:rsidR="00BE67AE" w:rsidRPr="00BE67AE">
        <w:rPr>
          <w:noProof/>
        </w:rPr>
        <w:t>Revisan o modifican diseños o alternativas de diseño para reducir los riesgos de diseño</w:t>
      </w:r>
      <w:r w:rsidR="00AD54B4">
        <w:rPr>
          <w:noProof/>
        </w:rPr>
        <w:t>.</w:t>
      </w:r>
    </w:p>
    <w:p w14:paraId="513705B4" w14:textId="32386A22" w:rsidR="00A864E7" w:rsidRDefault="00AD54B4" w:rsidP="00BA568B">
      <w:pPr>
        <w:pStyle w:val="ListParagraph"/>
        <w:numPr>
          <w:ilvl w:val="0"/>
          <w:numId w:val="105"/>
        </w:numPr>
        <w:rPr>
          <w:noProof/>
        </w:rPr>
      </w:pPr>
      <w:r>
        <w:rPr>
          <w:noProof/>
        </w:rPr>
        <w:t>Contratistas</w:t>
      </w:r>
      <w:r w:rsidR="00A864E7">
        <w:rPr>
          <w:noProof/>
        </w:rPr>
        <w:t xml:space="preserve">: </w:t>
      </w:r>
      <w:r w:rsidR="00A864E7" w:rsidRPr="00A864E7">
        <w:rPr>
          <w:noProof/>
        </w:rPr>
        <w:t>Ejecutan esos planes en la construcción de las respuestas al riesgo</w:t>
      </w:r>
    </w:p>
    <w:p w14:paraId="4D0CDB92" w14:textId="01A5D05C" w:rsidR="00807E66" w:rsidRDefault="004609D2" w:rsidP="00A864E7">
      <w:pPr>
        <w:rPr>
          <w:noProof/>
        </w:rPr>
      </w:pPr>
      <w:r>
        <w:rPr>
          <w:noProof/>
        </w:rPr>
        <w:t xml:space="preserve">Herramientas y </w:t>
      </w:r>
      <w:r w:rsidR="00D83A58">
        <w:rPr>
          <w:noProof/>
        </w:rPr>
        <w:t>tecnicas utilizadas en este proceso:</w:t>
      </w:r>
    </w:p>
    <w:p w14:paraId="22BCE812" w14:textId="76B40A56" w:rsidR="00D83A58" w:rsidRDefault="00D83A58" w:rsidP="00AE6FB8">
      <w:pPr>
        <w:pStyle w:val="ListParagraph"/>
        <w:numPr>
          <w:ilvl w:val="0"/>
          <w:numId w:val="106"/>
        </w:numPr>
        <w:rPr>
          <w:noProof/>
        </w:rPr>
      </w:pPr>
      <w:r>
        <w:rPr>
          <w:noProof/>
        </w:rPr>
        <w:t>Juicio experto:</w:t>
      </w:r>
      <w:r w:rsidR="00023FDA">
        <w:rPr>
          <w:noProof/>
        </w:rPr>
        <w:t xml:space="preserve"> </w:t>
      </w:r>
      <w:r w:rsidR="00A864E7">
        <w:rPr>
          <w:noProof/>
        </w:rPr>
        <w:t>Revisan c</w:t>
      </w:r>
      <w:r w:rsidR="00A864E7" w:rsidRPr="00A864E7">
        <w:rPr>
          <w:noProof/>
        </w:rPr>
        <w:t>uán probables son los riesgos, métodos de evaluación del riesgo y generación de respuestas al riesgo</w:t>
      </w:r>
      <w:r w:rsidR="00023FDA" w:rsidRPr="00023FDA">
        <w:rPr>
          <w:noProof/>
        </w:rPr>
        <w:t>.</w:t>
      </w:r>
    </w:p>
    <w:p w14:paraId="5A90F921" w14:textId="2DDE2CC2" w:rsidR="00817E82" w:rsidRDefault="001956FD" w:rsidP="00AE6FB8">
      <w:pPr>
        <w:pStyle w:val="ListParagraph"/>
        <w:numPr>
          <w:ilvl w:val="0"/>
          <w:numId w:val="106"/>
        </w:numPr>
        <w:rPr>
          <w:noProof/>
        </w:rPr>
      </w:pPr>
      <w:r>
        <w:rPr>
          <w:noProof/>
        </w:rPr>
        <w:t xml:space="preserve">Entrevistas: </w:t>
      </w:r>
      <w:r w:rsidR="002F64E8" w:rsidRPr="002F64E8">
        <w:rPr>
          <w:noProof/>
        </w:rPr>
        <w:t>Entrevistar al equipo del proyecto o a terceros sobre los riesgos identificados</w:t>
      </w:r>
      <w:r w:rsidR="003A7259">
        <w:rPr>
          <w:noProof/>
        </w:rPr>
        <w:t>.</w:t>
      </w:r>
    </w:p>
    <w:p w14:paraId="1DC915B7" w14:textId="77777777" w:rsidR="0032173A" w:rsidRDefault="0099693F" w:rsidP="009666DB">
      <w:pPr>
        <w:pStyle w:val="ListParagraph"/>
        <w:numPr>
          <w:ilvl w:val="0"/>
          <w:numId w:val="106"/>
        </w:numPr>
        <w:rPr>
          <w:noProof/>
        </w:rPr>
      </w:pPr>
      <w:r>
        <w:rPr>
          <w:noProof/>
        </w:rPr>
        <w:t>Análisis d</w:t>
      </w:r>
      <w:r w:rsidR="00465510">
        <w:rPr>
          <w:noProof/>
        </w:rPr>
        <w:t>e alternativas:</w:t>
      </w:r>
      <w:r w:rsidR="0003684E">
        <w:rPr>
          <w:noProof/>
        </w:rPr>
        <w:t xml:space="preserve"> </w:t>
      </w:r>
      <w:r w:rsidR="0032173A" w:rsidRPr="0032173A">
        <w:rPr>
          <w:noProof/>
        </w:rPr>
        <w:t>Guiar la toma de decisiones en la selección del mejor camino de gestión de riesgos mediante el análisis de cursos de acción alternativo</w:t>
      </w:r>
    </w:p>
    <w:p w14:paraId="74D64722" w14:textId="68C5D5CA" w:rsidR="009424B7" w:rsidRDefault="00F47D4F" w:rsidP="009666DB">
      <w:pPr>
        <w:pStyle w:val="ListParagraph"/>
        <w:numPr>
          <w:ilvl w:val="0"/>
          <w:numId w:val="106"/>
        </w:numPr>
        <w:rPr>
          <w:noProof/>
        </w:rPr>
      </w:pPr>
      <w:r>
        <w:rPr>
          <w:noProof/>
        </w:rPr>
        <w:t xml:space="preserve">Análisis Costo-Beneficio: </w:t>
      </w:r>
      <w:r w:rsidR="00EE5A34">
        <w:rPr>
          <w:noProof/>
        </w:rPr>
        <w:t>An</w:t>
      </w:r>
      <w:r w:rsidR="00693A79">
        <w:rPr>
          <w:noProof/>
        </w:rPr>
        <w:t>álisis</w:t>
      </w:r>
      <w:r w:rsidR="00EE5A34" w:rsidRPr="00EE5A34">
        <w:rPr>
          <w:noProof/>
        </w:rPr>
        <w:t xml:space="preserve"> costo</w:t>
      </w:r>
      <w:r w:rsidR="00693A79">
        <w:rPr>
          <w:noProof/>
        </w:rPr>
        <w:t>-benefici</w:t>
      </w:r>
      <w:r w:rsidR="005A346B">
        <w:rPr>
          <w:noProof/>
        </w:rPr>
        <w:t>o</w:t>
      </w:r>
      <w:r w:rsidR="00EE5A34" w:rsidRPr="00EE5A34">
        <w:rPr>
          <w:noProof/>
        </w:rPr>
        <w:t xml:space="preserve"> </w:t>
      </w:r>
      <w:r w:rsidR="002F5F6C">
        <w:rPr>
          <w:noProof/>
        </w:rPr>
        <w:t>implementando enfoques nuevos de res</w:t>
      </w:r>
      <w:r w:rsidR="00862ABA">
        <w:rPr>
          <w:noProof/>
        </w:rPr>
        <w:t xml:space="preserve">puesta </w:t>
      </w:r>
      <w:r w:rsidR="003F4AB4">
        <w:rPr>
          <w:noProof/>
        </w:rPr>
        <w:t>al</w:t>
      </w:r>
      <w:r w:rsidR="00862ABA">
        <w:rPr>
          <w:noProof/>
        </w:rPr>
        <w:t xml:space="preserve"> riesgo</w:t>
      </w:r>
      <w:r w:rsidR="00C40AD2">
        <w:rPr>
          <w:noProof/>
        </w:rPr>
        <w:t>.</w:t>
      </w:r>
    </w:p>
    <w:p w14:paraId="0ACBE9BC" w14:textId="28BAC786" w:rsidR="008A036F" w:rsidRDefault="008F3708" w:rsidP="008A036F">
      <w:pPr>
        <w:rPr>
          <w:noProof/>
        </w:rPr>
      </w:pPr>
      <w:r w:rsidRPr="008F3708">
        <w:rPr>
          <w:noProof/>
        </w:rPr>
        <w:t xml:space="preserve">Para planificar las respuestas al riesgo, se utilizan varias </w:t>
      </w:r>
      <w:r w:rsidR="008A036F">
        <w:rPr>
          <w:noProof/>
        </w:rPr>
        <w:t>estrategias de respuesta a los riesgos:</w:t>
      </w:r>
      <w:r w:rsidRPr="008F3708">
        <w:rPr>
          <w:noProof/>
        </w:rPr>
        <w:t xml:space="preserve"> </w:t>
      </w:r>
      <w:r w:rsidR="008A036F">
        <w:rPr>
          <w:noProof/>
        </w:rPr>
        <w:tab/>
      </w:r>
    </w:p>
    <w:p w14:paraId="6DA64C7B" w14:textId="23626FD3" w:rsidR="002B020F" w:rsidRDefault="008F3708" w:rsidP="00AE6FB8">
      <w:pPr>
        <w:pStyle w:val="ListParagraph"/>
        <w:numPr>
          <w:ilvl w:val="0"/>
          <w:numId w:val="107"/>
        </w:numPr>
        <w:rPr>
          <w:noProof/>
        </w:rPr>
      </w:pPr>
      <w:r w:rsidRPr="008F3A23">
        <w:rPr>
          <w:noProof/>
        </w:rPr>
        <w:t>Evita</w:t>
      </w:r>
      <w:r w:rsidR="008F3A23" w:rsidRPr="008F3A23">
        <w:rPr>
          <w:noProof/>
        </w:rPr>
        <w:t>r</w:t>
      </w:r>
      <w:r w:rsidRPr="008F3A23">
        <w:rPr>
          <w:noProof/>
        </w:rPr>
        <w:t xml:space="preserve">: </w:t>
      </w:r>
      <w:r w:rsidR="00752EAA" w:rsidRPr="00752EAA">
        <w:rPr>
          <w:noProof/>
        </w:rPr>
        <w:t>Eliminar un riesgo por completo haciendo lo que requiere el plan del proyecto</w:t>
      </w:r>
      <w:r w:rsidR="002C35FD">
        <w:rPr>
          <w:noProof/>
        </w:rPr>
        <w:t>.</w:t>
      </w:r>
    </w:p>
    <w:p w14:paraId="55554F48" w14:textId="0022AED3" w:rsidR="002C35FD" w:rsidRDefault="002C35FD" w:rsidP="00AE6FB8">
      <w:pPr>
        <w:pStyle w:val="ListParagraph"/>
        <w:numPr>
          <w:ilvl w:val="0"/>
          <w:numId w:val="107"/>
        </w:numPr>
        <w:rPr>
          <w:noProof/>
        </w:rPr>
      </w:pPr>
      <w:r>
        <w:rPr>
          <w:noProof/>
        </w:rPr>
        <w:t xml:space="preserve">Escalar: </w:t>
      </w:r>
      <w:r w:rsidR="00B90059">
        <w:rPr>
          <w:noProof/>
        </w:rPr>
        <w:t xml:space="preserve">Elevar </w:t>
      </w:r>
      <w:r w:rsidR="00405BB8">
        <w:rPr>
          <w:noProof/>
        </w:rPr>
        <w:t>el riesgo a un nivel</w:t>
      </w:r>
      <w:r w:rsidR="000520A9">
        <w:rPr>
          <w:noProof/>
        </w:rPr>
        <w:t xml:space="preserve"> superior para la toma de alguna a</w:t>
      </w:r>
      <w:r w:rsidR="004062E9">
        <w:rPr>
          <w:noProof/>
        </w:rPr>
        <w:t>cción</w:t>
      </w:r>
      <w:r w:rsidR="00E26F47">
        <w:rPr>
          <w:noProof/>
        </w:rPr>
        <w:t>.</w:t>
      </w:r>
    </w:p>
    <w:p w14:paraId="771443A1" w14:textId="57980F55" w:rsidR="008A036F" w:rsidRPr="008F3A23" w:rsidRDefault="008F3708" w:rsidP="00AE6FB8">
      <w:pPr>
        <w:pStyle w:val="ListParagraph"/>
        <w:numPr>
          <w:ilvl w:val="0"/>
          <w:numId w:val="107"/>
        </w:numPr>
        <w:rPr>
          <w:noProof/>
        </w:rPr>
      </w:pPr>
      <w:r w:rsidRPr="008F3A23">
        <w:rPr>
          <w:noProof/>
        </w:rPr>
        <w:lastRenderedPageBreak/>
        <w:t>Mitiga</w:t>
      </w:r>
      <w:r w:rsidR="008F3A23" w:rsidRPr="008F3A23">
        <w:rPr>
          <w:noProof/>
        </w:rPr>
        <w:t>r</w:t>
      </w:r>
      <w:r w:rsidR="00F940CE">
        <w:rPr>
          <w:noProof/>
        </w:rPr>
        <w:t>:</w:t>
      </w:r>
      <w:r w:rsidRPr="008F3A23">
        <w:rPr>
          <w:noProof/>
        </w:rPr>
        <w:t xml:space="preserve"> </w:t>
      </w:r>
      <w:r w:rsidR="00B90059" w:rsidRPr="00B90059">
        <w:rPr>
          <w:noProof/>
        </w:rPr>
        <w:t>Reducir la probabilidad y/o el impacto de un riesgo si ocurre.</w:t>
      </w:r>
    </w:p>
    <w:p w14:paraId="5B0945B5" w14:textId="44CF64F1" w:rsidR="000B4C8D" w:rsidRDefault="008F3708" w:rsidP="004E7948">
      <w:pPr>
        <w:pStyle w:val="ListParagraph"/>
        <w:numPr>
          <w:ilvl w:val="0"/>
          <w:numId w:val="107"/>
        </w:numPr>
        <w:rPr>
          <w:noProof/>
        </w:rPr>
      </w:pPr>
      <w:r w:rsidRPr="008F3A23">
        <w:rPr>
          <w:noProof/>
        </w:rPr>
        <w:t>Transfer</w:t>
      </w:r>
      <w:r w:rsidR="008F3A23" w:rsidRPr="008F3A23">
        <w:rPr>
          <w:noProof/>
        </w:rPr>
        <w:t>ir</w:t>
      </w:r>
      <w:r w:rsidR="008A036F" w:rsidRPr="008F3A23">
        <w:rPr>
          <w:noProof/>
        </w:rPr>
        <w:t>:</w:t>
      </w:r>
      <w:r w:rsidRPr="008F3A23">
        <w:rPr>
          <w:noProof/>
        </w:rPr>
        <w:t xml:space="preserve"> </w:t>
      </w:r>
      <w:r w:rsidR="00DD395D" w:rsidRPr="00DD395D">
        <w:rPr>
          <w:noProof/>
        </w:rPr>
        <w:t xml:space="preserve">Asignar el riesgo a un </w:t>
      </w:r>
      <w:r w:rsidR="00320AA0">
        <w:rPr>
          <w:noProof/>
        </w:rPr>
        <w:t>involocruda</w:t>
      </w:r>
      <w:r w:rsidR="00DD395D" w:rsidRPr="00DD395D">
        <w:rPr>
          <w:noProof/>
        </w:rPr>
        <w:t xml:space="preserve"> de proyecto.</w:t>
      </w:r>
      <w:r w:rsidR="000B4C8D" w:rsidRPr="000B4C8D">
        <w:rPr>
          <w:noProof/>
        </w:rPr>
        <w:t>.</w:t>
      </w:r>
    </w:p>
    <w:p w14:paraId="19F7D83E" w14:textId="1033DA11" w:rsidR="008A036F" w:rsidRPr="008F3A23" w:rsidRDefault="008F3708" w:rsidP="004E7948">
      <w:pPr>
        <w:pStyle w:val="ListParagraph"/>
        <w:numPr>
          <w:ilvl w:val="0"/>
          <w:numId w:val="107"/>
        </w:numPr>
        <w:rPr>
          <w:noProof/>
        </w:rPr>
      </w:pPr>
      <w:r w:rsidRPr="008F3A23">
        <w:rPr>
          <w:noProof/>
        </w:rPr>
        <w:t>Acepta</w:t>
      </w:r>
      <w:r w:rsidR="00DE4CB8">
        <w:rPr>
          <w:noProof/>
        </w:rPr>
        <w:t>r</w:t>
      </w:r>
      <w:r w:rsidRPr="008F3A23">
        <w:rPr>
          <w:noProof/>
        </w:rPr>
        <w:t xml:space="preserve">: </w:t>
      </w:r>
      <w:r w:rsidR="00122ECB" w:rsidRPr="00122ECB">
        <w:rPr>
          <w:noProof/>
        </w:rPr>
        <w:t>Aceptar que hay un riesgo, pero utilizarlo al menos en parte para desarrollar un plan de respuesta en caso de que ocurra la situación</w:t>
      </w:r>
      <w:r w:rsidR="006B24A0">
        <w:rPr>
          <w:noProof/>
        </w:rPr>
        <w:t>.</w:t>
      </w:r>
    </w:p>
    <w:p w14:paraId="61BA6F97" w14:textId="37734100" w:rsidR="00B12FA3" w:rsidRDefault="008F3708" w:rsidP="00B47B14">
      <w:pPr>
        <w:pStyle w:val="ListParagraph"/>
        <w:numPr>
          <w:ilvl w:val="0"/>
          <w:numId w:val="107"/>
        </w:numPr>
        <w:rPr>
          <w:noProof/>
        </w:rPr>
      </w:pPr>
      <w:r w:rsidRPr="008F3A23">
        <w:rPr>
          <w:noProof/>
        </w:rPr>
        <w:t>Explota</w:t>
      </w:r>
      <w:r w:rsidR="008F3A23" w:rsidRPr="008F3A23">
        <w:rPr>
          <w:noProof/>
        </w:rPr>
        <w:t>r</w:t>
      </w:r>
      <w:r w:rsidRPr="008F3A23">
        <w:rPr>
          <w:noProof/>
        </w:rPr>
        <w:t xml:space="preserve"> (para riesgos positivos)</w:t>
      </w:r>
      <w:r w:rsidR="006B24A0">
        <w:rPr>
          <w:noProof/>
        </w:rPr>
        <w:t xml:space="preserve">: </w:t>
      </w:r>
      <w:r w:rsidR="00122ECB" w:rsidRPr="00122ECB">
        <w:rPr>
          <w:noProof/>
        </w:rPr>
        <w:t>Aprovechar las oportunidades para mejorar el éxito del proyecto</w:t>
      </w:r>
      <w:r w:rsidR="00B12FA3">
        <w:rPr>
          <w:noProof/>
        </w:rPr>
        <w:t>.</w:t>
      </w:r>
    </w:p>
    <w:p w14:paraId="49A10F34" w14:textId="0B552835" w:rsidR="008E049C" w:rsidRDefault="00926639" w:rsidP="001141A9">
      <w:pPr>
        <w:pStyle w:val="ListParagraph"/>
        <w:ind w:left="1429" w:firstLine="0"/>
        <w:rPr>
          <w:noProof/>
        </w:rPr>
      </w:pPr>
      <w:r>
        <w:rPr>
          <w:noProof/>
        </w:rPr>
        <w:t xml:space="preserve">En la </w:t>
      </w:r>
      <w:r w:rsidR="008D23F8">
        <w:rPr>
          <w:noProof/>
        </w:rPr>
        <w:t xml:space="preserve">tabla </w:t>
      </w:r>
      <w:r w:rsidR="00774E59">
        <w:rPr>
          <w:noProof/>
        </w:rPr>
        <w:t>2</w:t>
      </w:r>
      <w:r w:rsidR="00F41743">
        <w:rPr>
          <w:noProof/>
        </w:rPr>
        <w:t>4</w:t>
      </w:r>
      <w:r w:rsidR="00774E59">
        <w:rPr>
          <w:noProof/>
        </w:rPr>
        <w:t>, se muestra la matriz de</w:t>
      </w:r>
      <w:r w:rsidR="008E049C">
        <w:rPr>
          <w:noProof/>
        </w:rPr>
        <w:t xml:space="preserve"> riesgos del proyecto:</w:t>
      </w:r>
    </w:p>
    <w:p w14:paraId="6B6E2842" w14:textId="77777777" w:rsidR="008E049C" w:rsidRDefault="008E049C" w:rsidP="004A59B5">
      <w:pPr>
        <w:rPr>
          <w:noProof/>
        </w:rPr>
      </w:pPr>
    </w:p>
    <w:p w14:paraId="306EB54D" w14:textId="77777777" w:rsidR="00356B71" w:rsidRDefault="00356B71" w:rsidP="004A59B5">
      <w:pPr>
        <w:rPr>
          <w:noProof/>
        </w:rPr>
        <w:sectPr w:rsidR="00356B71" w:rsidSect="00CC3945">
          <w:pgSz w:w="12242" w:h="15842"/>
          <w:pgMar w:top="1440" w:right="1532" w:bottom="1440" w:left="1440" w:header="706" w:footer="706" w:gutter="0"/>
          <w:cols w:space="720"/>
          <w:docGrid w:linePitch="360"/>
        </w:sectPr>
      </w:pPr>
    </w:p>
    <w:p w14:paraId="59C6DA8C" w14:textId="25E662ED" w:rsidR="008E049C" w:rsidRPr="00F41743" w:rsidRDefault="002E5017" w:rsidP="00DC3EAC">
      <w:pPr>
        <w:pStyle w:val="Caption"/>
        <w:numPr>
          <w:ilvl w:val="0"/>
          <w:numId w:val="0"/>
        </w:numPr>
      </w:pPr>
      <w:bookmarkStart w:id="314" w:name="_Toc197279566"/>
      <w:r w:rsidRPr="00F41743">
        <w:lastRenderedPageBreak/>
        <w:t>Tabla 2</w:t>
      </w:r>
      <w:r w:rsidR="00F41743">
        <w:t>4</w:t>
      </w:r>
      <w:r w:rsidRPr="00F41743">
        <w:t xml:space="preserve"> </w:t>
      </w:r>
      <w:r w:rsidRPr="00AA2D54">
        <w:rPr>
          <w:b w:val="0"/>
          <w:bCs w:val="0"/>
          <w:color w:val="FFFFFF" w:themeColor="background1"/>
        </w:rPr>
        <w:t xml:space="preserve">Matriz </w:t>
      </w:r>
      <w:r w:rsidR="00063DC6" w:rsidRPr="00AA2D54">
        <w:rPr>
          <w:b w:val="0"/>
          <w:bCs w:val="0"/>
          <w:color w:val="FFFFFF" w:themeColor="background1"/>
        </w:rPr>
        <w:t>de Riesgos</w:t>
      </w:r>
      <w:bookmarkEnd w:id="314"/>
    </w:p>
    <w:p w14:paraId="5DD441EA" w14:textId="6EC4BD9E" w:rsidR="00356B71" w:rsidRPr="00CD776B" w:rsidRDefault="00CD776B" w:rsidP="00CD776B">
      <w:pPr>
        <w:ind w:firstLine="0"/>
        <w:rPr>
          <w:i/>
          <w:iCs/>
        </w:rPr>
      </w:pPr>
      <w:r w:rsidRPr="00CD776B">
        <w:rPr>
          <w:i/>
          <w:iCs/>
        </w:rPr>
        <w:t>Matriz de Riesgos</w:t>
      </w:r>
    </w:p>
    <w:tbl>
      <w:tblPr>
        <w:tblStyle w:val="TableGrid"/>
        <w:tblW w:w="2315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2014"/>
        <w:gridCol w:w="1951"/>
        <w:gridCol w:w="1530"/>
        <w:gridCol w:w="1258"/>
        <w:gridCol w:w="1443"/>
        <w:gridCol w:w="999"/>
        <w:gridCol w:w="867"/>
        <w:gridCol w:w="1207"/>
        <w:gridCol w:w="1980"/>
        <w:gridCol w:w="1486"/>
        <w:gridCol w:w="1549"/>
        <w:gridCol w:w="1672"/>
        <w:gridCol w:w="1440"/>
        <w:gridCol w:w="1053"/>
        <w:gridCol w:w="1069"/>
      </w:tblGrid>
      <w:tr w:rsidR="00592574" w14:paraId="713371F6" w14:textId="7640921E" w:rsidTr="00CC7D85">
        <w:trPr>
          <w:tblHeader/>
        </w:trPr>
        <w:tc>
          <w:tcPr>
            <w:tcW w:w="23150" w:type="dxa"/>
            <w:gridSpan w:val="16"/>
            <w:tcBorders>
              <w:top w:val="single" w:sz="4" w:space="0" w:color="auto"/>
              <w:bottom w:val="single" w:sz="4" w:space="0" w:color="auto"/>
            </w:tcBorders>
          </w:tcPr>
          <w:p w14:paraId="26328C53" w14:textId="52171FCD" w:rsidR="00592574" w:rsidRDefault="00592574" w:rsidP="00B65578">
            <w:pPr>
              <w:ind w:firstLine="0"/>
              <w:jc w:val="center"/>
            </w:pPr>
            <w:r>
              <w:t>MATRIZ DE RIEGOS</w:t>
            </w:r>
          </w:p>
        </w:tc>
      </w:tr>
      <w:tr w:rsidR="006D1846" w14:paraId="02092262" w14:textId="331285C2" w:rsidTr="00842911">
        <w:trPr>
          <w:tblHeader/>
        </w:trPr>
        <w:tc>
          <w:tcPr>
            <w:tcW w:w="1632" w:type="dxa"/>
            <w:tcBorders>
              <w:top w:val="single" w:sz="4" w:space="0" w:color="auto"/>
            </w:tcBorders>
          </w:tcPr>
          <w:p w14:paraId="5DA7DD15" w14:textId="77777777" w:rsidR="00A847FA" w:rsidRDefault="00A847FA" w:rsidP="00B65578">
            <w:pPr>
              <w:spacing w:line="240" w:lineRule="auto"/>
              <w:ind w:firstLine="0"/>
            </w:pPr>
            <w:r>
              <w:t xml:space="preserve">ID </w:t>
            </w:r>
          </w:p>
        </w:tc>
        <w:tc>
          <w:tcPr>
            <w:tcW w:w="2014" w:type="dxa"/>
            <w:tcBorders>
              <w:top w:val="single" w:sz="4" w:space="0" w:color="auto"/>
            </w:tcBorders>
          </w:tcPr>
          <w:p w14:paraId="0BD94C11" w14:textId="77777777" w:rsidR="00A847FA" w:rsidRDefault="00A847FA" w:rsidP="00B65578">
            <w:pPr>
              <w:spacing w:line="240" w:lineRule="auto"/>
              <w:ind w:firstLine="0"/>
            </w:pPr>
            <w:r>
              <w:t>CAUSA</w:t>
            </w:r>
          </w:p>
        </w:tc>
        <w:tc>
          <w:tcPr>
            <w:tcW w:w="1951" w:type="dxa"/>
            <w:tcBorders>
              <w:top w:val="single" w:sz="4" w:space="0" w:color="auto"/>
            </w:tcBorders>
          </w:tcPr>
          <w:p w14:paraId="2A47EF0F" w14:textId="77777777" w:rsidR="00A847FA" w:rsidRDefault="00A847FA" w:rsidP="00B65578">
            <w:pPr>
              <w:ind w:firstLine="0"/>
            </w:pPr>
            <w:r>
              <w:t>DESCRIPCION</w:t>
            </w:r>
          </w:p>
        </w:tc>
        <w:tc>
          <w:tcPr>
            <w:tcW w:w="1530" w:type="dxa"/>
            <w:tcBorders>
              <w:top w:val="single" w:sz="4" w:space="0" w:color="auto"/>
            </w:tcBorders>
          </w:tcPr>
          <w:p w14:paraId="24AAE5D9" w14:textId="77777777" w:rsidR="00A847FA" w:rsidRDefault="00A847FA" w:rsidP="00B65578">
            <w:pPr>
              <w:spacing w:line="240" w:lineRule="auto"/>
              <w:ind w:firstLine="0"/>
            </w:pPr>
            <w:r>
              <w:t xml:space="preserve">CATEGORIA </w:t>
            </w:r>
          </w:p>
        </w:tc>
        <w:tc>
          <w:tcPr>
            <w:tcW w:w="1258" w:type="dxa"/>
            <w:tcBorders>
              <w:top w:val="single" w:sz="4" w:space="0" w:color="auto"/>
            </w:tcBorders>
          </w:tcPr>
          <w:p w14:paraId="4B406FAD" w14:textId="77777777" w:rsidR="00A847FA" w:rsidRDefault="00A847FA" w:rsidP="00B65578">
            <w:pPr>
              <w:ind w:firstLine="0"/>
            </w:pPr>
            <w:r>
              <w:t>EDT</w:t>
            </w:r>
          </w:p>
        </w:tc>
        <w:tc>
          <w:tcPr>
            <w:tcW w:w="1443" w:type="dxa"/>
            <w:tcBorders>
              <w:top w:val="single" w:sz="4" w:space="0" w:color="auto"/>
            </w:tcBorders>
          </w:tcPr>
          <w:p w14:paraId="526D834F" w14:textId="7E005140" w:rsidR="00A847FA" w:rsidRDefault="00A847FA" w:rsidP="00B65578">
            <w:pPr>
              <w:ind w:firstLine="0"/>
            </w:pPr>
            <w:r>
              <w:t>Probabilidad</w:t>
            </w:r>
          </w:p>
        </w:tc>
        <w:tc>
          <w:tcPr>
            <w:tcW w:w="999" w:type="dxa"/>
            <w:tcBorders>
              <w:top w:val="single" w:sz="4" w:space="0" w:color="auto"/>
            </w:tcBorders>
          </w:tcPr>
          <w:p w14:paraId="54CC0468" w14:textId="33FB8D14" w:rsidR="00A847FA" w:rsidRDefault="00A847FA" w:rsidP="00B65578">
            <w:pPr>
              <w:ind w:firstLine="0"/>
            </w:pPr>
            <w:r>
              <w:t>Impacto</w:t>
            </w:r>
          </w:p>
        </w:tc>
        <w:tc>
          <w:tcPr>
            <w:tcW w:w="867" w:type="dxa"/>
            <w:tcBorders>
              <w:top w:val="single" w:sz="4" w:space="0" w:color="auto"/>
            </w:tcBorders>
          </w:tcPr>
          <w:p w14:paraId="271904C0" w14:textId="369FD0F6" w:rsidR="00A847FA" w:rsidRDefault="00A847FA" w:rsidP="00B65578">
            <w:pPr>
              <w:ind w:firstLine="0"/>
            </w:pPr>
            <w:r>
              <w:t>Rango</w:t>
            </w:r>
          </w:p>
        </w:tc>
        <w:tc>
          <w:tcPr>
            <w:tcW w:w="1207" w:type="dxa"/>
            <w:tcBorders>
              <w:top w:val="single" w:sz="4" w:space="0" w:color="auto"/>
            </w:tcBorders>
          </w:tcPr>
          <w:p w14:paraId="38212279" w14:textId="6C419AFE" w:rsidR="00A847FA" w:rsidRDefault="00A847FA" w:rsidP="00B65578">
            <w:pPr>
              <w:ind w:firstLine="0"/>
            </w:pPr>
            <w:r>
              <w:t>Estrategia</w:t>
            </w:r>
          </w:p>
        </w:tc>
        <w:tc>
          <w:tcPr>
            <w:tcW w:w="1980" w:type="dxa"/>
            <w:tcBorders>
              <w:top w:val="single" w:sz="4" w:space="0" w:color="auto"/>
            </w:tcBorders>
          </w:tcPr>
          <w:p w14:paraId="46ADEF9D" w14:textId="14B97C93" w:rsidR="00A847FA" w:rsidRDefault="00A847FA" w:rsidP="001D5A7D">
            <w:pPr>
              <w:spacing w:line="240" w:lineRule="auto"/>
              <w:ind w:firstLine="0"/>
            </w:pPr>
            <w:r>
              <w:t>Acción Preventiva</w:t>
            </w:r>
          </w:p>
        </w:tc>
        <w:tc>
          <w:tcPr>
            <w:tcW w:w="1486" w:type="dxa"/>
            <w:tcBorders>
              <w:top w:val="single" w:sz="4" w:space="0" w:color="auto"/>
            </w:tcBorders>
          </w:tcPr>
          <w:p w14:paraId="7196105F" w14:textId="73DE5E69" w:rsidR="00A847FA" w:rsidRDefault="00A847FA" w:rsidP="00EA1797">
            <w:pPr>
              <w:spacing w:line="240" w:lineRule="auto"/>
              <w:ind w:firstLine="0"/>
            </w:pPr>
            <w:r>
              <w:t xml:space="preserve">Plan de </w:t>
            </w:r>
            <w:proofErr w:type="spellStart"/>
            <w:r>
              <w:t>Contigencia</w:t>
            </w:r>
            <w:proofErr w:type="spellEnd"/>
          </w:p>
        </w:tc>
        <w:tc>
          <w:tcPr>
            <w:tcW w:w="1549" w:type="dxa"/>
            <w:tcBorders>
              <w:top w:val="single" w:sz="4" w:space="0" w:color="auto"/>
            </w:tcBorders>
          </w:tcPr>
          <w:p w14:paraId="0749896E" w14:textId="6F429744" w:rsidR="00A847FA" w:rsidRDefault="00A847FA" w:rsidP="00A847FA">
            <w:pPr>
              <w:spacing w:line="240" w:lineRule="auto"/>
              <w:ind w:firstLine="0"/>
            </w:pPr>
            <w:r>
              <w:t>Reserva de Contingencia de Costo</w:t>
            </w:r>
          </w:p>
        </w:tc>
        <w:tc>
          <w:tcPr>
            <w:tcW w:w="1672" w:type="dxa"/>
            <w:tcBorders>
              <w:top w:val="single" w:sz="4" w:space="0" w:color="auto"/>
            </w:tcBorders>
          </w:tcPr>
          <w:p w14:paraId="13E5FECC" w14:textId="77FB85D1" w:rsidR="00A847FA" w:rsidRDefault="00A847FA" w:rsidP="00B65578">
            <w:pPr>
              <w:ind w:firstLine="0"/>
            </w:pPr>
            <w:r>
              <w:t>Responsable</w:t>
            </w:r>
          </w:p>
        </w:tc>
        <w:tc>
          <w:tcPr>
            <w:tcW w:w="1440" w:type="dxa"/>
            <w:tcBorders>
              <w:top w:val="single" w:sz="4" w:space="0" w:color="auto"/>
            </w:tcBorders>
          </w:tcPr>
          <w:p w14:paraId="79645D9A" w14:textId="1CE7B10E" w:rsidR="00A847FA" w:rsidRDefault="00A847FA" w:rsidP="00837B1B">
            <w:pPr>
              <w:spacing w:line="240" w:lineRule="auto"/>
              <w:ind w:firstLine="0"/>
            </w:pPr>
            <w:r>
              <w:t xml:space="preserve">Probabilidad </w:t>
            </w:r>
            <w:proofErr w:type="spellStart"/>
            <w:r>
              <w:t>post-plan</w:t>
            </w:r>
            <w:proofErr w:type="spellEnd"/>
          </w:p>
        </w:tc>
        <w:tc>
          <w:tcPr>
            <w:tcW w:w="1053" w:type="dxa"/>
            <w:tcBorders>
              <w:top w:val="single" w:sz="4" w:space="0" w:color="auto"/>
            </w:tcBorders>
          </w:tcPr>
          <w:p w14:paraId="34DECC43" w14:textId="27AB84B0" w:rsidR="00A847FA" w:rsidRDefault="00A847FA" w:rsidP="001D5A7D">
            <w:pPr>
              <w:spacing w:line="240" w:lineRule="auto"/>
              <w:ind w:firstLine="0"/>
            </w:pPr>
            <w:r>
              <w:t xml:space="preserve">Impacto </w:t>
            </w:r>
            <w:proofErr w:type="spellStart"/>
            <w:r>
              <w:t>Post-plan</w:t>
            </w:r>
            <w:proofErr w:type="spellEnd"/>
          </w:p>
        </w:tc>
        <w:tc>
          <w:tcPr>
            <w:tcW w:w="1069" w:type="dxa"/>
            <w:tcBorders>
              <w:top w:val="single" w:sz="4" w:space="0" w:color="auto"/>
            </w:tcBorders>
          </w:tcPr>
          <w:p w14:paraId="68A24003" w14:textId="7E1FF5ED" w:rsidR="00A847FA" w:rsidRDefault="00A847FA" w:rsidP="001D5A7D">
            <w:pPr>
              <w:spacing w:line="240" w:lineRule="auto"/>
              <w:ind w:firstLine="0"/>
            </w:pPr>
            <w:r>
              <w:t xml:space="preserve">Rango </w:t>
            </w:r>
            <w:proofErr w:type="spellStart"/>
            <w:r>
              <w:t>Post-plan</w:t>
            </w:r>
            <w:proofErr w:type="spellEnd"/>
          </w:p>
        </w:tc>
      </w:tr>
      <w:tr w:rsidR="006D1846" w14:paraId="15F0CA9A" w14:textId="6DBDFD7B" w:rsidTr="00842911">
        <w:tc>
          <w:tcPr>
            <w:tcW w:w="1632" w:type="dxa"/>
          </w:tcPr>
          <w:p w14:paraId="3378B79C" w14:textId="77777777" w:rsidR="00A847FA" w:rsidRDefault="00A847FA" w:rsidP="00B65578">
            <w:pPr>
              <w:ind w:firstLine="0"/>
            </w:pPr>
            <w:r>
              <w:t>RA01</w:t>
            </w:r>
          </w:p>
        </w:tc>
        <w:tc>
          <w:tcPr>
            <w:tcW w:w="2014" w:type="dxa"/>
          </w:tcPr>
          <w:p w14:paraId="3928A362" w14:textId="587DFB9C" w:rsidR="00A847FA" w:rsidRDefault="005C492A" w:rsidP="00B65578">
            <w:pPr>
              <w:spacing w:line="240" w:lineRule="auto"/>
              <w:ind w:firstLine="0"/>
            </w:pPr>
            <w:r>
              <w:t xml:space="preserve">Requisitos mal gestionados por los </w:t>
            </w:r>
            <w:proofErr w:type="spellStart"/>
            <w:r>
              <w:t>stakeholders</w:t>
            </w:r>
            <w:proofErr w:type="spellEnd"/>
          </w:p>
        </w:tc>
        <w:tc>
          <w:tcPr>
            <w:tcW w:w="1951" w:type="dxa"/>
          </w:tcPr>
          <w:p w14:paraId="6710AA8F" w14:textId="77777777" w:rsidR="00A847FA" w:rsidRDefault="00A847FA" w:rsidP="00B65578">
            <w:pPr>
              <w:spacing w:line="240" w:lineRule="auto"/>
              <w:ind w:firstLine="0"/>
            </w:pPr>
            <w:r w:rsidRPr="009108BD">
              <w:t xml:space="preserve">Requisitos poco claros </w:t>
            </w:r>
            <w:r>
              <w:t xml:space="preserve">o incompletos </w:t>
            </w:r>
            <w:r w:rsidRPr="009108BD">
              <w:t xml:space="preserve">del proyecto que </w:t>
            </w:r>
            <w:r>
              <w:t>acarrea</w:t>
            </w:r>
            <w:r w:rsidRPr="009108BD">
              <w:t xml:space="preserve"> cambios en el </w:t>
            </w:r>
            <w:r>
              <w:t>anteproyecto</w:t>
            </w:r>
          </w:p>
        </w:tc>
        <w:tc>
          <w:tcPr>
            <w:tcW w:w="1530" w:type="dxa"/>
          </w:tcPr>
          <w:p w14:paraId="056C267D" w14:textId="77777777" w:rsidR="00A847FA" w:rsidRDefault="00A847FA" w:rsidP="00B65578">
            <w:pPr>
              <w:ind w:firstLine="0"/>
            </w:pPr>
            <w:r>
              <w:t>Alcance</w:t>
            </w:r>
          </w:p>
        </w:tc>
        <w:tc>
          <w:tcPr>
            <w:tcW w:w="1258" w:type="dxa"/>
          </w:tcPr>
          <w:p w14:paraId="210D4A86" w14:textId="77777777" w:rsidR="00A847FA" w:rsidRDefault="00A847FA" w:rsidP="00B65578">
            <w:pPr>
              <w:ind w:firstLine="0"/>
            </w:pPr>
            <w:r>
              <w:t>1.2.2.1</w:t>
            </w:r>
          </w:p>
        </w:tc>
        <w:tc>
          <w:tcPr>
            <w:tcW w:w="1443" w:type="dxa"/>
          </w:tcPr>
          <w:p w14:paraId="6CC1C9A5" w14:textId="4E56B02B" w:rsidR="00A847FA" w:rsidRDefault="00A847FA" w:rsidP="00B65578">
            <w:pPr>
              <w:ind w:firstLine="0"/>
            </w:pPr>
            <w:r>
              <w:t>0.3</w:t>
            </w:r>
          </w:p>
        </w:tc>
        <w:tc>
          <w:tcPr>
            <w:tcW w:w="999" w:type="dxa"/>
          </w:tcPr>
          <w:p w14:paraId="36EC53DD" w14:textId="02CAA193" w:rsidR="00A847FA" w:rsidRDefault="00A847FA" w:rsidP="00B65578">
            <w:pPr>
              <w:ind w:firstLine="0"/>
            </w:pPr>
            <w:r>
              <w:t>0.1</w:t>
            </w:r>
          </w:p>
        </w:tc>
        <w:tc>
          <w:tcPr>
            <w:tcW w:w="867" w:type="dxa"/>
            <w:shd w:val="clear" w:color="auto" w:fill="538135" w:themeFill="accent6" w:themeFillShade="BF"/>
          </w:tcPr>
          <w:p w14:paraId="7DBF76B0" w14:textId="06603BC6" w:rsidR="00A847FA" w:rsidRDefault="00A847FA" w:rsidP="00B65578">
            <w:pPr>
              <w:ind w:firstLine="0"/>
            </w:pPr>
            <w:r>
              <w:t>0.03</w:t>
            </w:r>
          </w:p>
        </w:tc>
        <w:tc>
          <w:tcPr>
            <w:tcW w:w="1207" w:type="dxa"/>
          </w:tcPr>
          <w:p w14:paraId="086420FA" w14:textId="5A9C1E02" w:rsidR="00A847FA" w:rsidRDefault="00A847FA" w:rsidP="00B65578">
            <w:pPr>
              <w:ind w:firstLine="0"/>
            </w:pPr>
            <w:r>
              <w:t>Mitigar</w:t>
            </w:r>
          </w:p>
        </w:tc>
        <w:tc>
          <w:tcPr>
            <w:tcW w:w="1980" w:type="dxa"/>
          </w:tcPr>
          <w:p w14:paraId="19A4D5A7" w14:textId="18F7AB81" w:rsidR="00A847FA" w:rsidRDefault="00A847FA" w:rsidP="0025715A">
            <w:pPr>
              <w:spacing w:line="240" w:lineRule="auto"/>
              <w:ind w:firstLine="0"/>
            </w:pPr>
            <w:r w:rsidRPr="0025715A">
              <w:t>Definir el alcance del proyecto en detalle, delineando los entregables, los objetivos y los límites del proyecto.</w:t>
            </w:r>
          </w:p>
        </w:tc>
        <w:tc>
          <w:tcPr>
            <w:tcW w:w="1486" w:type="dxa"/>
          </w:tcPr>
          <w:p w14:paraId="56625E9D" w14:textId="77777777" w:rsidR="00A847FA" w:rsidRDefault="00A847FA" w:rsidP="003274E3">
            <w:pPr>
              <w:spacing w:line="240" w:lineRule="auto"/>
              <w:ind w:firstLine="0"/>
            </w:pPr>
          </w:p>
        </w:tc>
        <w:tc>
          <w:tcPr>
            <w:tcW w:w="1549" w:type="dxa"/>
          </w:tcPr>
          <w:p w14:paraId="5F343412" w14:textId="77777777" w:rsidR="00A847FA" w:rsidRDefault="00A847FA" w:rsidP="003274E3">
            <w:pPr>
              <w:spacing w:line="240" w:lineRule="auto"/>
              <w:ind w:firstLine="0"/>
            </w:pPr>
          </w:p>
        </w:tc>
        <w:tc>
          <w:tcPr>
            <w:tcW w:w="1672" w:type="dxa"/>
          </w:tcPr>
          <w:p w14:paraId="2D206D75" w14:textId="1702BDB3" w:rsidR="00A847FA" w:rsidRDefault="00A847FA" w:rsidP="003274E3">
            <w:pPr>
              <w:spacing w:line="240" w:lineRule="auto"/>
              <w:ind w:firstLine="0"/>
            </w:pPr>
            <w:r>
              <w:t>Gerente de Proyecto</w:t>
            </w:r>
          </w:p>
        </w:tc>
        <w:tc>
          <w:tcPr>
            <w:tcW w:w="1440" w:type="dxa"/>
          </w:tcPr>
          <w:p w14:paraId="12637CCB" w14:textId="7B0F66C9" w:rsidR="00A847FA" w:rsidRDefault="00A847FA" w:rsidP="00B65578">
            <w:pPr>
              <w:ind w:firstLine="0"/>
            </w:pPr>
            <w:r>
              <w:t>0.1</w:t>
            </w:r>
          </w:p>
        </w:tc>
        <w:tc>
          <w:tcPr>
            <w:tcW w:w="1053" w:type="dxa"/>
          </w:tcPr>
          <w:p w14:paraId="41CDC400" w14:textId="213A9447" w:rsidR="00A847FA" w:rsidRDefault="00A847FA" w:rsidP="00B65578">
            <w:pPr>
              <w:ind w:firstLine="0"/>
            </w:pPr>
            <w:r>
              <w:t>0.1</w:t>
            </w:r>
          </w:p>
        </w:tc>
        <w:tc>
          <w:tcPr>
            <w:tcW w:w="1069" w:type="dxa"/>
            <w:shd w:val="clear" w:color="auto" w:fill="538135" w:themeFill="accent6" w:themeFillShade="BF"/>
          </w:tcPr>
          <w:p w14:paraId="2CB23E1D" w14:textId="341767E5" w:rsidR="00A847FA" w:rsidRDefault="00A847FA" w:rsidP="00B65578">
            <w:pPr>
              <w:ind w:firstLine="0"/>
            </w:pPr>
            <w:r>
              <w:t>0.01</w:t>
            </w:r>
          </w:p>
        </w:tc>
      </w:tr>
      <w:tr w:rsidR="006D1846" w14:paraId="3DBE72CB" w14:textId="1E25EF2D" w:rsidTr="00842911">
        <w:tc>
          <w:tcPr>
            <w:tcW w:w="1632" w:type="dxa"/>
          </w:tcPr>
          <w:p w14:paraId="51993A34" w14:textId="77777777" w:rsidR="00A847FA" w:rsidRDefault="00A847FA" w:rsidP="00B65578">
            <w:pPr>
              <w:ind w:firstLine="0"/>
            </w:pPr>
            <w:r>
              <w:t>RA02</w:t>
            </w:r>
          </w:p>
        </w:tc>
        <w:tc>
          <w:tcPr>
            <w:tcW w:w="2014" w:type="dxa"/>
          </w:tcPr>
          <w:p w14:paraId="7E5AC8EF" w14:textId="22CA1F7F" w:rsidR="00A847FA" w:rsidRDefault="005C492A" w:rsidP="00B65578">
            <w:pPr>
              <w:spacing w:line="240" w:lineRule="auto"/>
              <w:ind w:firstLine="0"/>
            </w:pPr>
            <w:r>
              <w:t>Falta de una visión clara en el diseño</w:t>
            </w:r>
          </w:p>
        </w:tc>
        <w:tc>
          <w:tcPr>
            <w:tcW w:w="1951" w:type="dxa"/>
          </w:tcPr>
          <w:p w14:paraId="7BDB762D" w14:textId="77777777" w:rsidR="00A847FA" w:rsidRPr="009108BD" w:rsidRDefault="00A847FA" w:rsidP="00B65578">
            <w:pPr>
              <w:spacing w:line="240" w:lineRule="auto"/>
              <w:ind w:firstLine="0"/>
            </w:pPr>
            <w:r>
              <w:t>Diseños ineficientes que no cumplen con objetivos estéticos y espaciales.</w:t>
            </w:r>
          </w:p>
        </w:tc>
        <w:tc>
          <w:tcPr>
            <w:tcW w:w="1530" w:type="dxa"/>
          </w:tcPr>
          <w:p w14:paraId="2D519835" w14:textId="77777777" w:rsidR="00A847FA" w:rsidRDefault="00A847FA" w:rsidP="00B65578">
            <w:pPr>
              <w:ind w:firstLine="0"/>
            </w:pPr>
            <w:r>
              <w:t>Alcance</w:t>
            </w:r>
          </w:p>
        </w:tc>
        <w:tc>
          <w:tcPr>
            <w:tcW w:w="1258" w:type="dxa"/>
          </w:tcPr>
          <w:p w14:paraId="2E48E679" w14:textId="77777777" w:rsidR="00A847FA" w:rsidRDefault="00A847FA" w:rsidP="00B65578">
            <w:pPr>
              <w:ind w:firstLine="0"/>
            </w:pPr>
            <w:r>
              <w:t>1.2.2.2</w:t>
            </w:r>
          </w:p>
        </w:tc>
        <w:tc>
          <w:tcPr>
            <w:tcW w:w="1443" w:type="dxa"/>
          </w:tcPr>
          <w:p w14:paraId="0E94E15C" w14:textId="24B23442" w:rsidR="00A847FA" w:rsidRDefault="00A847FA" w:rsidP="00B65578">
            <w:pPr>
              <w:ind w:firstLine="0"/>
            </w:pPr>
            <w:r>
              <w:t>0.5</w:t>
            </w:r>
          </w:p>
        </w:tc>
        <w:tc>
          <w:tcPr>
            <w:tcW w:w="999" w:type="dxa"/>
          </w:tcPr>
          <w:p w14:paraId="2E827938" w14:textId="31D542EC" w:rsidR="00A847FA" w:rsidRDefault="00A847FA" w:rsidP="00B65578">
            <w:pPr>
              <w:ind w:firstLine="0"/>
            </w:pPr>
            <w:r>
              <w:t>0.4</w:t>
            </w:r>
          </w:p>
        </w:tc>
        <w:tc>
          <w:tcPr>
            <w:tcW w:w="867" w:type="dxa"/>
            <w:shd w:val="clear" w:color="auto" w:fill="FF0000"/>
          </w:tcPr>
          <w:p w14:paraId="0D190614" w14:textId="3DB74ACA" w:rsidR="00A847FA" w:rsidRDefault="00A847FA" w:rsidP="00B65578">
            <w:pPr>
              <w:ind w:firstLine="0"/>
            </w:pPr>
            <w:r>
              <w:t>0.2</w:t>
            </w:r>
          </w:p>
        </w:tc>
        <w:tc>
          <w:tcPr>
            <w:tcW w:w="1207" w:type="dxa"/>
          </w:tcPr>
          <w:p w14:paraId="34201807" w14:textId="5673B3C0" w:rsidR="00A847FA" w:rsidRDefault="00A847FA" w:rsidP="00B65578">
            <w:pPr>
              <w:ind w:firstLine="0"/>
            </w:pPr>
            <w:r>
              <w:t>Mitigar</w:t>
            </w:r>
          </w:p>
        </w:tc>
        <w:tc>
          <w:tcPr>
            <w:tcW w:w="1980" w:type="dxa"/>
          </w:tcPr>
          <w:p w14:paraId="6D0B7C51" w14:textId="112986BE" w:rsidR="00A847FA" w:rsidRDefault="00A847FA" w:rsidP="00916479">
            <w:pPr>
              <w:spacing w:line="240" w:lineRule="auto"/>
              <w:ind w:firstLine="0"/>
            </w:pPr>
            <w:r>
              <w:t>Realizar estudios y consultas a las partes interesadas para integrar sus gustos dentro del diseño.</w:t>
            </w:r>
          </w:p>
        </w:tc>
        <w:tc>
          <w:tcPr>
            <w:tcW w:w="1486" w:type="dxa"/>
          </w:tcPr>
          <w:p w14:paraId="6E816567" w14:textId="77777777" w:rsidR="00A847FA" w:rsidRDefault="00A847FA" w:rsidP="00F25762">
            <w:pPr>
              <w:spacing w:line="240" w:lineRule="auto"/>
              <w:ind w:firstLine="0"/>
            </w:pPr>
          </w:p>
        </w:tc>
        <w:tc>
          <w:tcPr>
            <w:tcW w:w="1549" w:type="dxa"/>
          </w:tcPr>
          <w:p w14:paraId="36050F44" w14:textId="77777777" w:rsidR="00A847FA" w:rsidRDefault="00A847FA" w:rsidP="00F25762">
            <w:pPr>
              <w:spacing w:line="240" w:lineRule="auto"/>
              <w:ind w:firstLine="0"/>
            </w:pPr>
          </w:p>
        </w:tc>
        <w:tc>
          <w:tcPr>
            <w:tcW w:w="1672" w:type="dxa"/>
          </w:tcPr>
          <w:p w14:paraId="1283E927" w14:textId="73D10DA3" w:rsidR="00A847FA" w:rsidRDefault="00A847FA" w:rsidP="00F25762">
            <w:pPr>
              <w:spacing w:line="240" w:lineRule="auto"/>
              <w:ind w:firstLine="0"/>
            </w:pPr>
            <w:r>
              <w:t>Gerente de Proyecto</w:t>
            </w:r>
          </w:p>
        </w:tc>
        <w:tc>
          <w:tcPr>
            <w:tcW w:w="1440" w:type="dxa"/>
          </w:tcPr>
          <w:p w14:paraId="613AE8BF" w14:textId="289E0CE3" w:rsidR="00A847FA" w:rsidRDefault="00A847FA" w:rsidP="00B65578">
            <w:pPr>
              <w:ind w:firstLine="0"/>
            </w:pPr>
            <w:r>
              <w:t>0.3</w:t>
            </w:r>
          </w:p>
        </w:tc>
        <w:tc>
          <w:tcPr>
            <w:tcW w:w="1053" w:type="dxa"/>
          </w:tcPr>
          <w:p w14:paraId="19BD6156" w14:textId="17685E7E" w:rsidR="00A847FA" w:rsidRDefault="00A847FA" w:rsidP="00B65578">
            <w:pPr>
              <w:ind w:firstLine="0"/>
            </w:pPr>
            <w:r>
              <w:t>0.1</w:t>
            </w:r>
          </w:p>
        </w:tc>
        <w:tc>
          <w:tcPr>
            <w:tcW w:w="1069" w:type="dxa"/>
            <w:shd w:val="clear" w:color="auto" w:fill="538135" w:themeFill="accent6" w:themeFillShade="BF"/>
          </w:tcPr>
          <w:p w14:paraId="30554D5E" w14:textId="714563E2" w:rsidR="00A847FA" w:rsidRDefault="00A847FA" w:rsidP="00B65578">
            <w:pPr>
              <w:ind w:firstLine="0"/>
            </w:pPr>
            <w:r>
              <w:t>0.03</w:t>
            </w:r>
          </w:p>
        </w:tc>
      </w:tr>
      <w:tr w:rsidR="00B01C88" w14:paraId="107DCDD4" w14:textId="7B8122D5" w:rsidTr="00842911">
        <w:tc>
          <w:tcPr>
            <w:tcW w:w="1632" w:type="dxa"/>
          </w:tcPr>
          <w:p w14:paraId="4E46B07C" w14:textId="77777777" w:rsidR="00B01C88" w:rsidRDefault="00B01C88" w:rsidP="00B01C88">
            <w:pPr>
              <w:ind w:firstLine="0"/>
            </w:pPr>
            <w:r>
              <w:t>RA03</w:t>
            </w:r>
          </w:p>
        </w:tc>
        <w:tc>
          <w:tcPr>
            <w:tcW w:w="2014" w:type="dxa"/>
          </w:tcPr>
          <w:p w14:paraId="08ED5D9E" w14:textId="2676F6F4" w:rsidR="00B01C88" w:rsidRDefault="00B01C88" w:rsidP="00B01C88">
            <w:pPr>
              <w:spacing w:line="240" w:lineRule="auto"/>
              <w:ind w:firstLine="0"/>
            </w:pPr>
            <w:r>
              <w:t>Condiciones del terreno no previstas por una mala evaluación inicial</w:t>
            </w:r>
          </w:p>
        </w:tc>
        <w:tc>
          <w:tcPr>
            <w:tcW w:w="1951" w:type="dxa"/>
          </w:tcPr>
          <w:p w14:paraId="152D1E57" w14:textId="77777777" w:rsidR="00B01C88" w:rsidRDefault="00B01C88" w:rsidP="00B01C88">
            <w:pPr>
              <w:spacing w:line="240" w:lineRule="auto"/>
              <w:ind w:firstLine="0"/>
            </w:pPr>
            <w:r>
              <w:t>Problemas estructurales que requieren rediseño.</w:t>
            </w:r>
          </w:p>
        </w:tc>
        <w:tc>
          <w:tcPr>
            <w:tcW w:w="1530" w:type="dxa"/>
          </w:tcPr>
          <w:p w14:paraId="7EF19BF6" w14:textId="77777777" w:rsidR="00B01C88" w:rsidRDefault="00B01C88" w:rsidP="00B01C88">
            <w:pPr>
              <w:ind w:firstLine="0"/>
            </w:pPr>
            <w:r>
              <w:t>Alcance</w:t>
            </w:r>
          </w:p>
        </w:tc>
        <w:tc>
          <w:tcPr>
            <w:tcW w:w="1258" w:type="dxa"/>
          </w:tcPr>
          <w:p w14:paraId="15F91A97" w14:textId="77777777" w:rsidR="00B01C88" w:rsidRDefault="00B01C88" w:rsidP="00B01C88">
            <w:pPr>
              <w:ind w:firstLine="0"/>
            </w:pPr>
            <w:r>
              <w:t>1.3.1.2</w:t>
            </w:r>
          </w:p>
        </w:tc>
        <w:tc>
          <w:tcPr>
            <w:tcW w:w="1443" w:type="dxa"/>
          </w:tcPr>
          <w:p w14:paraId="38F5F8FB" w14:textId="66371BEB" w:rsidR="00B01C88" w:rsidRDefault="00B01C88" w:rsidP="00B01C88">
            <w:pPr>
              <w:ind w:firstLine="0"/>
            </w:pPr>
            <w:r>
              <w:t>0.5</w:t>
            </w:r>
          </w:p>
        </w:tc>
        <w:tc>
          <w:tcPr>
            <w:tcW w:w="999" w:type="dxa"/>
          </w:tcPr>
          <w:p w14:paraId="5ADFA269" w14:textId="722B039F" w:rsidR="00B01C88" w:rsidRDefault="00B01C88" w:rsidP="00B01C88">
            <w:pPr>
              <w:ind w:firstLine="0"/>
            </w:pPr>
            <w:r>
              <w:t>0.4</w:t>
            </w:r>
          </w:p>
        </w:tc>
        <w:tc>
          <w:tcPr>
            <w:tcW w:w="867" w:type="dxa"/>
            <w:shd w:val="clear" w:color="auto" w:fill="FF0000"/>
          </w:tcPr>
          <w:p w14:paraId="53163D8F" w14:textId="18C77EA7" w:rsidR="00B01C88" w:rsidRDefault="00B01C88" w:rsidP="00B01C88">
            <w:pPr>
              <w:ind w:firstLine="0"/>
            </w:pPr>
            <w:r>
              <w:t>0.2</w:t>
            </w:r>
          </w:p>
        </w:tc>
        <w:tc>
          <w:tcPr>
            <w:tcW w:w="1207" w:type="dxa"/>
          </w:tcPr>
          <w:p w14:paraId="130C4B9F" w14:textId="7DFA1C7A" w:rsidR="00B01C88" w:rsidRDefault="00B01C88" w:rsidP="00B01C88">
            <w:pPr>
              <w:ind w:firstLine="0"/>
            </w:pPr>
            <w:r>
              <w:t>Evitar</w:t>
            </w:r>
          </w:p>
        </w:tc>
        <w:tc>
          <w:tcPr>
            <w:tcW w:w="1980" w:type="dxa"/>
          </w:tcPr>
          <w:p w14:paraId="351D1FE5" w14:textId="312BF177" w:rsidR="00B01C88" w:rsidRDefault="00B01C88" w:rsidP="00B01C88">
            <w:pPr>
              <w:spacing w:line="240" w:lineRule="auto"/>
              <w:ind w:firstLine="0"/>
            </w:pPr>
            <w:r>
              <w:t>Contratar una empresa estructural reconocida y con vasta experiencia en el diseño estructural de proyecto similares</w:t>
            </w:r>
          </w:p>
        </w:tc>
        <w:tc>
          <w:tcPr>
            <w:tcW w:w="1486" w:type="dxa"/>
          </w:tcPr>
          <w:p w14:paraId="6D2DB47A" w14:textId="77777777" w:rsidR="00B01C88" w:rsidRDefault="00B01C88" w:rsidP="00B01C88">
            <w:pPr>
              <w:ind w:firstLine="0"/>
            </w:pPr>
          </w:p>
        </w:tc>
        <w:tc>
          <w:tcPr>
            <w:tcW w:w="1549" w:type="dxa"/>
          </w:tcPr>
          <w:p w14:paraId="5E58242E" w14:textId="77777777" w:rsidR="00B01C88" w:rsidRDefault="00B01C88" w:rsidP="00B01C88">
            <w:pPr>
              <w:ind w:firstLine="0"/>
            </w:pPr>
          </w:p>
        </w:tc>
        <w:tc>
          <w:tcPr>
            <w:tcW w:w="1672" w:type="dxa"/>
          </w:tcPr>
          <w:p w14:paraId="16881069" w14:textId="79EB98F7" w:rsidR="00B01C88" w:rsidRDefault="00B01C88" w:rsidP="00B01C88">
            <w:pPr>
              <w:ind w:firstLine="0"/>
            </w:pPr>
            <w:r>
              <w:t>Arquitecto</w:t>
            </w:r>
          </w:p>
        </w:tc>
        <w:tc>
          <w:tcPr>
            <w:tcW w:w="1440" w:type="dxa"/>
          </w:tcPr>
          <w:p w14:paraId="7F3BA1EF" w14:textId="621BE434" w:rsidR="00B01C88" w:rsidRDefault="00B01C88" w:rsidP="00B01C88">
            <w:pPr>
              <w:ind w:firstLine="0"/>
            </w:pPr>
            <w:r>
              <w:t>0.3</w:t>
            </w:r>
          </w:p>
        </w:tc>
        <w:tc>
          <w:tcPr>
            <w:tcW w:w="1053" w:type="dxa"/>
          </w:tcPr>
          <w:p w14:paraId="0534B4F2" w14:textId="6F5FF412" w:rsidR="00B01C88" w:rsidRDefault="00B01C88" w:rsidP="00B01C88">
            <w:pPr>
              <w:ind w:firstLine="0"/>
            </w:pPr>
            <w:r>
              <w:t>0.1</w:t>
            </w:r>
          </w:p>
        </w:tc>
        <w:tc>
          <w:tcPr>
            <w:tcW w:w="1069" w:type="dxa"/>
            <w:shd w:val="clear" w:color="auto" w:fill="538135" w:themeFill="accent6" w:themeFillShade="BF"/>
          </w:tcPr>
          <w:p w14:paraId="24224C07" w14:textId="272DB553" w:rsidR="00B01C88" w:rsidRDefault="00B01C88" w:rsidP="00B01C88">
            <w:pPr>
              <w:ind w:firstLine="0"/>
            </w:pPr>
            <w:r>
              <w:t>0.03</w:t>
            </w:r>
          </w:p>
        </w:tc>
      </w:tr>
      <w:tr w:rsidR="00B01C88" w14:paraId="538485FE" w14:textId="30ED5AD7" w:rsidTr="00842911">
        <w:tc>
          <w:tcPr>
            <w:tcW w:w="1632" w:type="dxa"/>
          </w:tcPr>
          <w:p w14:paraId="454DEF9E" w14:textId="77777777" w:rsidR="00B01C88" w:rsidRDefault="00B01C88" w:rsidP="00B01C88">
            <w:pPr>
              <w:ind w:firstLine="0"/>
            </w:pPr>
            <w:r>
              <w:t>RA04</w:t>
            </w:r>
          </w:p>
        </w:tc>
        <w:tc>
          <w:tcPr>
            <w:tcW w:w="2014" w:type="dxa"/>
          </w:tcPr>
          <w:p w14:paraId="59EE63AD" w14:textId="770BD4A1" w:rsidR="00B01C88" w:rsidRDefault="00D44DAA" w:rsidP="00B01C88">
            <w:pPr>
              <w:spacing w:line="240" w:lineRule="auto"/>
              <w:ind w:firstLine="0"/>
            </w:pPr>
            <w:r>
              <w:t>Mala Coordinación por no utilizar los canales de comunicación adecuada</w:t>
            </w:r>
          </w:p>
        </w:tc>
        <w:tc>
          <w:tcPr>
            <w:tcW w:w="1951" w:type="dxa"/>
          </w:tcPr>
          <w:p w14:paraId="2972D78A" w14:textId="77777777" w:rsidR="00B01C88" w:rsidRPr="009108BD" w:rsidRDefault="00B01C88" w:rsidP="00B01C88">
            <w:pPr>
              <w:spacing w:line="240" w:lineRule="auto"/>
              <w:ind w:firstLine="0"/>
            </w:pPr>
            <w:r w:rsidRPr="00A400FD">
              <w:t xml:space="preserve">Mala coordinación entre los equipos de </w:t>
            </w:r>
            <w:r>
              <w:t xml:space="preserve">trabajo </w:t>
            </w:r>
            <w:r w:rsidRPr="00A400FD">
              <w:t xml:space="preserve">que provoca </w:t>
            </w:r>
            <w:r>
              <w:t>re</w:t>
            </w:r>
            <w:r w:rsidRPr="00A400FD">
              <w:t>trabajos</w:t>
            </w:r>
            <w:r>
              <w:t>.</w:t>
            </w:r>
          </w:p>
        </w:tc>
        <w:tc>
          <w:tcPr>
            <w:tcW w:w="1530" w:type="dxa"/>
          </w:tcPr>
          <w:p w14:paraId="35C38DFE" w14:textId="77777777" w:rsidR="00B01C88" w:rsidRDefault="00B01C88" w:rsidP="00B01C88">
            <w:pPr>
              <w:ind w:firstLine="0"/>
            </w:pPr>
            <w:r>
              <w:t>Alcance</w:t>
            </w:r>
          </w:p>
        </w:tc>
        <w:tc>
          <w:tcPr>
            <w:tcW w:w="1258" w:type="dxa"/>
          </w:tcPr>
          <w:p w14:paraId="2A2B2057" w14:textId="77777777" w:rsidR="00B01C88" w:rsidRDefault="00B01C88" w:rsidP="00B01C88">
            <w:pPr>
              <w:ind w:firstLine="0"/>
            </w:pPr>
            <w:r>
              <w:t>1.3.1</w:t>
            </w:r>
          </w:p>
        </w:tc>
        <w:tc>
          <w:tcPr>
            <w:tcW w:w="1443" w:type="dxa"/>
          </w:tcPr>
          <w:p w14:paraId="32812F70" w14:textId="4B8253F7" w:rsidR="00B01C88" w:rsidRDefault="00B01C88" w:rsidP="00B01C88">
            <w:pPr>
              <w:ind w:firstLine="0"/>
            </w:pPr>
            <w:r>
              <w:t>0.5</w:t>
            </w:r>
          </w:p>
        </w:tc>
        <w:tc>
          <w:tcPr>
            <w:tcW w:w="999" w:type="dxa"/>
          </w:tcPr>
          <w:p w14:paraId="5E06B005" w14:textId="5C1A268C" w:rsidR="00B01C88" w:rsidRDefault="00B01C88" w:rsidP="00B01C88">
            <w:pPr>
              <w:ind w:firstLine="0"/>
            </w:pPr>
            <w:r>
              <w:t>0.4</w:t>
            </w:r>
          </w:p>
        </w:tc>
        <w:tc>
          <w:tcPr>
            <w:tcW w:w="867" w:type="dxa"/>
            <w:shd w:val="clear" w:color="auto" w:fill="FF0000"/>
          </w:tcPr>
          <w:p w14:paraId="2AFB9E63" w14:textId="0B7A2A28" w:rsidR="00B01C88" w:rsidRDefault="00B01C88" w:rsidP="00B01C88">
            <w:pPr>
              <w:ind w:firstLine="0"/>
            </w:pPr>
            <w:r w:rsidRPr="009B5448">
              <w:t>0.2</w:t>
            </w:r>
          </w:p>
        </w:tc>
        <w:tc>
          <w:tcPr>
            <w:tcW w:w="1207" w:type="dxa"/>
          </w:tcPr>
          <w:p w14:paraId="325F6407" w14:textId="48ABE792" w:rsidR="00B01C88" w:rsidRDefault="00B01C88" w:rsidP="00B01C88">
            <w:pPr>
              <w:ind w:firstLine="0"/>
            </w:pPr>
            <w:r>
              <w:t>Evitar</w:t>
            </w:r>
          </w:p>
        </w:tc>
        <w:tc>
          <w:tcPr>
            <w:tcW w:w="1980" w:type="dxa"/>
          </w:tcPr>
          <w:p w14:paraId="5ED23048" w14:textId="35A4B90C" w:rsidR="00B01C88" w:rsidRDefault="00B01C88" w:rsidP="00B01C88">
            <w:pPr>
              <w:spacing w:line="240" w:lineRule="auto"/>
              <w:ind w:firstLine="0"/>
            </w:pPr>
            <w:r w:rsidRPr="00E91374">
              <w:t xml:space="preserve">Identificar a todas las partes interesadas y comprender sus necesidades y preferencias de comunicación.                             </w:t>
            </w:r>
          </w:p>
        </w:tc>
        <w:tc>
          <w:tcPr>
            <w:tcW w:w="1486" w:type="dxa"/>
          </w:tcPr>
          <w:p w14:paraId="6C3B34F2" w14:textId="77777777" w:rsidR="00B01C88" w:rsidRDefault="00B01C88" w:rsidP="00B01C88">
            <w:pPr>
              <w:spacing w:line="240" w:lineRule="auto"/>
              <w:ind w:firstLine="0"/>
            </w:pPr>
          </w:p>
        </w:tc>
        <w:tc>
          <w:tcPr>
            <w:tcW w:w="1549" w:type="dxa"/>
          </w:tcPr>
          <w:p w14:paraId="554E15FE" w14:textId="77777777" w:rsidR="00B01C88" w:rsidRDefault="00B01C88" w:rsidP="00B01C88">
            <w:pPr>
              <w:spacing w:line="240" w:lineRule="auto"/>
              <w:ind w:firstLine="0"/>
            </w:pPr>
          </w:p>
        </w:tc>
        <w:tc>
          <w:tcPr>
            <w:tcW w:w="1672" w:type="dxa"/>
          </w:tcPr>
          <w:p w14:paraId="22492FA5" w14:textId="7DC3A2EB" w:rsidR="00B01C88" w:rsidRDefault="00B01C88" w:rsidP="00B01C88">
            <w:pPr>
              <w:spacing w:line="240" w:lineRule="auto"/>
              <w:ind w:firstLine="0"/>
            </w:pPr>
            <w:r>
              <w:t>Gerente de Proyecto</w:t>
            </w:r>
          </w:p>
        </w:tc>
        <w:tc>
          <w:tcPr>
            <w:tcW w:w="1440" w:type="dxa"/>
          </w:tcPr>
          <w:p w14:paraId="062E542F" w14:textId="24950D3E" w:rsidR="00B01C88" w:rsidRDefault="00B01C88" w:rsidP="00B01C88">
            <w:pPr>
              <w:ind w:firstLine="0"/>
            </w:pPr>
            <w:r>
              <w:t>0.3</w:t>
            </w:r>
          </w:p>
        </w:tc>
        <w:tc>
          <w:tcPr>
            <w:tcW w:w="1053" w:type="dxa"/>
          </w:tcPr>
          <w:p w14:paraId="2A06B4BD" w14:textId="3F5A25A2" w:rsidR="00B01C88" w:rsidRDefault="00B01C88" w:rsidP="00B01C88">
            <w:pPr>
              <w:ind w:firstLine="0"/>
            </w:pPr>
            <w:r>
              <w:t>0.1</w:t>
            </w:r>
          </w:p>
        </w:tc>
        <w:tc>
          <w:tcPr>
            <w:tcW w:w="1069" w:type="dxa"/>
            <w:shd w:val="clear" w:color="auto" w:fill="538135" w:themeFill="accent6" w:themeFillShade="BF"/>
          </w:tcPr>
          <w:p w14:paraId="1CC2BA48" w14:textId="3B6FA25A" w:rsidR="00B01C88" w:rsidRDefault="00B01C88" w:rsidP="00B01C88">
            <w:pPr>
              <w:ind w:firstLine="0"/>
            </w:pPr>
            <w:r>
              <w:t>0.03</w:t>
            </w:r>
          </w:p>
        </w:tc>
      </w:tr>
      <w:tr w:rsidR="00B01C88" w14:paraId="798C03A0" w14:textId="3E11B52C" w:rsidTr="00842911">
        <w:tc>
          <w:tcPr>
            <w:tcW w:w="1632" w:type="dxa"/>
          </w:tcPr>
          <w:p w14:paraId="1E1539B1" w14:textId="77777777" w:rsidR="00B01C88" w:rsidRDefault="00B01C88" w:rsidP="00B01C88">
            <w:pPr>
              <w:ind w:firstLine="0"/>
            </w:pPr>
            <w:r>
              <w:t>RA05</w:t>
            </w:r>
          </w:p>
        </w:tc>
        <w:tc>
          <w:tcPr>
            <w:tcW w:w="2014" w:type="dxa"/>
          </w:tcPr>
          <w:p w14:paraId="2F52FBAA" w14:textId="15CE3329" w:rsidR="00B01C88" w:rsidRDefault="00D44DAA" w:rsidP="00B01C88">
            <w:pPr>
              <w:spacing w:line="240" w:lineRule="auto"/>
              <w:ind w:firstLine="0"/>
            </w:pPr>
            <w:r>
              <w:t>Cambios en la leyes o regulaciones durante el proyecto</w:t>
            </w:r>
          </w:p>
        </w:tc>
        <w:tc>
          <w:tcPr>
            <w:tcW w:w="1951" w:type="dxa"/>
          </w:tcPr>
          <w:p w14:paraId="1D8D83B9" w14:textId="77777777" w:rsidR="00B01C88" w:rsidRPr="00A400FD" w:rsidRDefault="00B01C88" w:rsidP="00B01C88">
            <w:pPr>
              <w:spacing w:line="240" w:lineRule="auto"/>
              <w:ind w:firstLine="0"/>
            </w:pPr>
            <w:r w:rsidRPr="009654A2">
              <w:t>Nuevos códigos de construcción o regulaciones ambientales que afectan el diseño del proyecto</w:t>
            </w:r>
          </w:p>
        </w:tc>
        <w:tc>
          <w:tcPr>
            <w:tcW w:w="1530" w:type="dxa"/>
          </w:tcPr>
          <w:p w14:paraId="59031750" w14:textId="77777777" w:rsidR="00B01C88" w:rsidRDefault="00B01C88" w:rsidP="00B01C88">
            <w:pPr>
              <w:ind w:firstLine="0"/>
            </w:pPr>
            <w:r w:rsidRPr="009654A2">
              <w:t>Alcance</w:t>
            </w:r>
          </w:p>
        </w:tc>
        <w:tc>
          <w:tcPr>
            <w:tcW w:w="1258" w:type="dxa"/>
          </w:tcPr>
          <w:p w14:paraId="66A2405C" w14:textId="77777777" w:rsidR="00B01C88" w:rsidRDefault="00B01C88" w:rsidP="00B01C88">
            <w:pPr>
              <w:ind w:firstLine="0"/>
            </w:pPr>
            <w:r>
              <w:t>1.2.1.4</w:t>
            </w:r>
          </w:p>
        </w:tc>
        <w:tc>
          <w:tcPr>
            <w:tcW w:w="1443" w:type="dxa"/>
          </w:tcPr>
          <w:p w14:paraId="5061CE97" w14:textId="388B6922" w:rsidR="00B01C88" w:rsidRDefault="00B01C88" w:rsidP="00B01C88">
            <w:pPr>
              <w:ind w:firstLine="0"/>
            </w:pPr>
            <w:r>
              <w:t>0.7</w:t>
            </w:r>
          </w:p>
        </w:tc>
        <w:tc>
          <w:tcPr>
            <w:tcW w:w="999" w:type="dxa"/>
          </w:tcPr>
          <w:p w14:paraId="2FEBB73D" w14:textId="125483EA" w:rsidR="00B01C88" w:rsidRDefault="00B01C88" w:rsidP="00B01C88">
            <w:pPr>
              <w:ind w:firstLine="0"/>
            </w:pPr>
            <w:r>
              <w:t>0.4</w:t>
            </w:r>
          </w:p>
        </w:tc>
        <w:tc>
          <w:tcPr>
            <w:tcW w:w="867" w:type="dxa"/>
            <w:shd w:val="clear" w:color="auto" w:fill="FF0000"/>
          </w:tcPr>
          <w:p w14:paraId="5B80CD36" w14:textId="59623E20" w:rsidR="00B01C88" w:rsidRDefault="00B01C88" w:rsidP="00B01C88">
            <w:pPr>
              <w:ind w:firstLine="0"/>
            </w:pPr>
            <w:r w:rsidRPr="009B5448">
              <w:t>0.28</w:t>
            </w:r>
          </w:p>
        </w:tc>
        <w:tc>
          <w:tcPr>
            <w:tcW w:w="1207" w:type="dxa"/>
          </w:tcPr>
          <w:p w14:paraId="1662ADE0" w14:textId="7C695FB4" w:rsidR="00B01C88" w:rsidRDefault="00B01C88" w:rsidP="00B01C88">
            <w:pPr>
              <w:ind w:firstLine="0"/>
            </w:pPr>
            <w:r>
              <w:t>Mitigar</w:t>
            </w:r>
          </w:p>
        </w:tc>
        <w:tc>
          <w:tcPr>
            <w:tcW w:w="1980" w:type="dxa"/>
          </w:tcPr>
          <w:p w14:paraId="4648E5B0" w14:textId="18195254" w:rsidR="00B01C88" w:rsidRDefault="00B01C88" w:rsidP="00B01C88">
            <w:pPr>
              <w:spacing w:line="240" w:lineRule="auto"/>
              <w:ind w:firstLine="0"/>
            </w:pPr>
            <w:r>
              <w:t xml:space="preserve">Realizar los Estudios desde la fase de planificación para identificar posibles cambios de códigos que pueden llegar a </w:t>
            </w:r>
            <w:r>
              <w:lastRenderedPageBreak/>
              <w:t>afectar al proyecto.</w:t>
            </w:r>
          </w:p>
        </w:tc>
        <w:tc>
          <w:tcPr>
            <w:tcW w:w="1486" w:type="dxa"/>
          </w:tcPr>
          <w:p w14:paraId="3C34C78F" w14:textId="77777777" w:rsidR="00B01C88" w:rsidRDefault="00B01C88" w:rsidP="00B01C88">
            <w:pPr>
              <w:ind w:firstLine="0"/>
            </w:pPr>
          </w:p>
        </w:tc>
        <w:tc>
          <w:tcPr>
            <w:tcW w:w="1549" w:type="dxa"/>
          </w:tcPr>
          <w:p w14:paraId="7FAD0FE2" w14:textId="77777777" w:rsidR="00B01C88" w:rsidRDefault="00B01C88" w:rsidP="00B01C88">
            <w:pPr>
              <w:ind w:firstLine="0"/>
            </w:pPr>
          </w:p>
        </w:tc>
        <w:tc>
          <w:tcPr>
            <w:tcW w:w="1672" w:type="dxa"/>
          </w:tcPr>
          <w:p w14:paraId="5442C8C0" w14:textId="7DBABB36" w:rsidR="00B01C88" w:rsidRDefault="00B01C88" w:rsidP="00B01C88">
            <w:pPr>
              <w:ind w:firstLine="0"/>
            </w:pPr>
            <w:r>
              <w:t>Arquitecto</w:t>
            </w:r>
          </w:p>
        </w:tc>
        <w:tc>
          <w:tcPr>
            <w:tcW w:w="1440" w:type="dxa"/>
          </w:tcPr>
          <w:p w14:paraId="740B6D20" w14:textId="7107EAB7" w:rsidR="00B01C88" w:rsidRDefault="00B01C88" w:rsidP="00B01C88">
            <w:pPr>
              <w:ind w:firstLine="0"/>
            </w:pPr>
            <w:r>
              <w:t>0.3</w:t>
            </w:r>
          </w:p>
        </w:tc>
        <w:tc>
          <w:tcPr>
            <w:tcW w:w="1053" w:type="dxa"/>
          </w:tcPr>
          <w:p w14:paraId="5A8AD89B" w14:textId="6B9B7B7E" w:rsidR="00B01C88" w:rsidRDefault="00B01C88" w:rsidP="00B01C88">
            <w:pPr>
              <w:ind w:firstLine="0"/>
            </w:pPr>
            <w:r>
              <w:t>0.1</w:t>
            </w:r>
          </w:p>
        </w:tc>
        <w:tc>
          <w:tcPr>
            <w:tcW w:w="1069" w:type="dxa"/>
            <w:shd w:val="clear" w:color="auto" w:fill="538135" w:themeFill="accent6" w:themeFillShade="BF"/>
          </w:tcPr>
          <w:p w14:paraId="48601EAB" w14:textId="2B343EF2" w:rsidR="00B01C88" w:rsidRPr="009B5448" w:rsidRDefault="00B01C88" w:rsidP="00B01C88">
            <w:pPr>
              <w:ind w:firstLine="0"/>
            </w:pPr>
            <w:r w:rsidRPr="009B5448">
              <w:t>0.03</w:t>
            </w:r>
          </w:p>
        </w:tc>
      </w:tr>
      <w:tr w:rsidR="00B01C88" w14:paraId="6B5EF872" w14:textId="387BCB2E" w:rsidTr="00842911">
        <w:tc>
          <w:tcPr>
            <w:tcW w:w="1632" w:type="dxa"/>
          </w:tcPr>
          <w:p w14:paraId="0B741B25" w14:textId="77777777" w:rsidR="00B01C88" w:rsidRDefault="00B01C88" w:rsidP="00B01C88">
            <w:pPr>
              <w:ind w:firstLine="0"/>
            </w:pPr>
            <w:r>
              <w:t>RA06</w:t>
            </w:r>
          </w:p>
        </w:tc>
        <w:tc>
          <w:tcPr>
            <w:tcW w:w="2014" w:type="dxa"/>
          </w:tcPr>
          <w:p w14:paraId="00422466" w14:textId="024C5BB8" w:rsidR="00B01C88" w:rsidRDefault="00D44DAA" w:rsidP="00B01C88">
            <w:pPr>
              <w:spacing w:line="240" w:lineRule="auto"/>
              <w:ind w:firstLine="0"/>
            </w:pPr>
            <w:r>
              <w:t>Información incompleta o ambigua</w:t>
            </w:r>
          </w:p>
        </w:tc>
        <w:tc>
          <w:tcPr>
            <w:tcW w:w="1951" w:type="dxa"/>
          </w:tcPr>
          <w:p w14:paraId="047B1B40" w14:textId="2CA885C4" w:rsidR="00B01C88" w:rsidRPr="009654A2" w:rsidRDefault="00DD0AFC" w:rsidP="00B01C88">
            <w:pPr>
              <w:spacing w:line="240" w:lineRule="auto"/>
              <w:ind w:firstLine="0"/>
            </w:pPr>
            <w:r w:rsidRPr="009654A2">
              <w:t>Conflictos entre consultores, contratistas y proveedores</w:t>
            </w:r>
            <w:r>
              <w:t xml:space="preserve"> poco clara, los equipos pueden tomar decisiones incorrectas</w:t>
            </w:r>
          </w:p>
        </w:tc>
        <w:tc>
          <w:tcPr>
            <w:tcW w:w="1530" w:type="dxa"/>
          </w:tcPr>
          <w:p w14:paraId="01D11097" w14:textId="77777777" w:rsidR="00B01C88" w:rsidRPr="009654A2" w:rsidRDefault="00B01C88" w:rsidP="00B01C88">
            <w:pPr>
              <w:ind w:firstLine="0"/>
            </w:pPr>
            <w:r w:rsidRPr="009654A2">
              <w:t>Alcance</w:t>
            </w:r>
          </w:p>
        </w:tc>
        <w:tc>
          <w:tcPr>
            <w:tcW w:w="1258" w:type="dxa"/>
          </w:tcPr>
          <w:p w14:paraId="4C762464" w14:textId="77777777" w:rsidR="00B01C88" w:rsidRDefault="00B01C88" w:rsidP="00B01C88">
            <w:pPr>
              <w:ind w:firstLine="0"/>
            </w:pPr>
            <w:r>
              <w:t>1.2.1.1</w:t>
            </w:r>
          </w:p>
        </w:tc>
        <w:tc>
          <w:tcPr>
            <w:tcW w:w="1443" w:type="dxa"/>
          </w:tcPr>
          <w:p w14:paraId="0010F9DD" w14:textId="264B02C5" w:rsidR="00B01C88" w:rsidRDefault="00B01C88" w:rsidP="00B01C88">
            <w:pPr>
              <w:ind w:firstLine="0"/>
            </w:pPr>
            <w:r>
              <w:t>0.5</w:t>
            </w:r>
          </w:p>
        </w:tc>
        <w:tc>
          <w:tcPr>
            <w:tcW w:w="999" w:type="dxa"/>
          </w:tcPr>
          <w:p w14:paraId="629B2F58" w14:textId="3A3F34F6" w:rsidR="00B01C88" w:rsidRDefault="00B01C88" w:rsidP="00B01C88">
            <w:pPr>
              <w:ind w:firstLine="0"/>
            </w:pPr>
            <w:r>
              <w:t>0.4</w:t>
            </w:r>
          </w:p>
        </w:tc>
        <w:tc>
          <w:tcPr>
            <w:tcW w:w="867" w:type="dxa"/>
            <w:shd w:val="clear" w:color="auto" w:fill="FF0000"/>
          </w:tcPr>
          <w:p w14:paraId="5E167EC7" w14:textId="4A199F00" w:rsidR="00B01C88" w:rsidRDefault="00B01C88" w:rsidP="00B01C88">
            <w:pPr>
              <w:ind w:firstLine="0"/>
            </w:pPr>
            <w:r w:rsidRPr="009B5448">
              <w:t>0.2</w:t>
            </w:r>
          </w:p>
        </w:tc>
        <w:tc>
          <w:tcPr>
            <w:tcW w:w="1207" w:type="dxa"/>
          </w:tcPr>
          <w:p w14:paraId="2B367123" w14:textId="40BACFDE" w:rsidR="00B01C88" w:rsidRDefault="00B01C88" w:rsidP="00B01C88">
            <w:pPr>
              <w:ind w:firstLine="0"/>
            </w:pPr>
            <w:r>
              <w:t>Evitar</w:t>
            </w:r>
          </w:p>
        </w:tc>
        <w:tc>
          <w:tcPr>
            <w:tcW w:w="1980" w:type="dxa"/>
          </w:tcPr>
          <w:p w14:paraId="6E011B12" w14:textId="49A19571" w:rsidR="00B01C88" w:rsidRDefault="00B01C88" w:rsidP="00B01C88">
            <w:pPr>
              <w:spacing w:line="240" w:lineRule="auto"/>
              <w:ind w:firstLine="0"/>
            </w:pPr>
            <w:r w:rsidRPr="00C2204A">
              <w:t xml:space="preserve">Desarrollar un plan de comunicación que describa quién necesita qué información, cuándo y cómo se entregará.                                     </w:t>
            </w:r>
          </w:p>
        </w:tc>
        <w:tc>
          <w:tcPr>
            <w:tcW w:w="1486" w:type="dxa"/>
          </w:tcPr>
          <w:p w14:paraId="13CCC1DD" w14:textId="77777777" w:rsidR="00B01C88" w:rsidRDefault="00B01C88" w:rsidP="00B01C88">
            <w:pPr>
              <w:spacing w:line="240" w:lineRule="auto"/>
              <w:ind w:firstLine="0"/>
            </w:pPr>
          </w:p>
        </w:tc>
        <w:tc>
          <w:tcPr>
            <w:tcW w:w="1549" w:type="dxa"/>
          </w:tcPr>
          <w:p w14:paraId="7DE193AE" w14:textId="77777777" w:rsidR="00B01C88" w:rsidRDefault="00B01C88" w:rsidP="00B01C88">
            <w:pPr>
              <w:spacing w:line="240" w:lineRule="auto"/>
              <w:ind w:firstLine="0"/>
            </w:pPr>
          </w:p>
        </w:tc>
        <w:tc>
          <w:tcPr>
            <w:tcW w:w="1672" w:type="dxa"/>
          </w:tcPr>
          <w:p w14:paraId="2FB639F5" w14:textId="080D361C" w:rsidR="00B01C88" w:rsidRDefault="00B01C88" w:rsidP="00B01C88">
            <w:pPr>
              <w:spacing w:line="240" w:lineRule="auto"/>
              <w:ind w:firstLine="0"/>
            </w:pPr>
            <w:r>
              <w:t>Gerente de Proyecto</w:t>
            </w:r>
          </w:p>
        </w:tc>
        <w:tc>
          <w:tcPr>
            <w:tcW w:w="1440" w:type="dxa"/>
          </w:tcPr>
          <w:p w14:paraId="094A67DC" w14:textId="08852F84" w:rsidR="00B01C88" w:rsidRDefault="00B01C88" w:rsidP="00B01C88">
            <w:pPr>
              <w:ind w:firstLine="0"/>
            </w:pPr>
            <w:r>
              <w:t>0.3</w:t>
            </w:r>
          </w:p>
        </w:tc>
        <w:tc>
          <w:tcPr>
            <w:tcW w:w="1053" w:type="dxa"/>
          </w:tcPr>
          <w:p w14:paraId="1EA5EE0F" w14:textId="6C59DD34" w:rsidR="00B01C88" w:rsidRDefault="00B01C88" w:rsidP="00B01C88">
            <w:pPr>
              <w:ind w:firstLine="0"/>
            </w:pPr>
            <w:r>
              <w:t>0.2</w:t>
            </w:r>
          </w:p>
        </w:tc>
        <w:tc>
          <w:tcPr>
            <w:tcW w:w="1069" w:type="dxa"/>
            <w:shd w:val="clear" w:color="auto" w:fill="FFFF00"/>
          </w:tcPr>
          <w:p w14:paraId="002E63B4" w14:textId="7C14DFB2" w:rsidR="00B01C88" w:rsidRDefault="00B01C88" w:rsidP="00B01C88">
            <w:pPr>
              <w:ind w:firstLine="0"/>
            </w:pPr>
            <w:r w:rsidRPr="009B5448">
              <w:t>0.06</w:t>
            </w:r>
          </w:p>
        </w:tc>
      </w:tr>
      <w:tr w:rsidR="00B01C88" w14:paraId="23F73E9E" w14:textId="4E8ACFC4" w:rsidTr="00842911">
        <w:tc>
          <w:tcPr>
            <w:tcW w:w="1632" w:type="dxa"/>
          </w:tcPr>
          <w:p w14:paraId="356E21A1" w14:textId="77777777" w:rsidR="00B01C88" w:rsidRDefault="00B01C88" w:rsidP="00B01C88">
            <w:pPr>
              <w:ind w:firstLine="0"/>
            </w:pPr>
            <w:r>
              <w:t>RA07</w:t>
            </w:r>
          </w:p>
        </w:tc>
        <w:tc>
          <w:tcPr>
            <w:tcW w:w="2014" w:type="dxa"/>
          </w:tcPr>
          <w:p w14:paraId="5D0CECD6" w14:textId="4D9DE1AC" w:rsidR="00B01C88" w:rsidRDefault="00D44DAA" w:rsidP="00B01C88">
            <w:pPr>
              <w:spacing w:line="240" w:lineRule="auto"/>
              <w:ind w:firstLine="0"/>
            </w:pPr>
            <w:r>
              <w:t>Desconocimientos de las normativas de la construcción</w:t>
            </w:r>
          </w:p>
        </w:tc>
        <w:tc>
          <w:tcPr>
            <w:tcW w:w="1951" w:type="dxa"/>
          </w:tcPr>
          <w:p w14:paraId="53E6B54B" w14:textId="37E1A52E" w:rsidR="00B01C88" w:rsidRPr="009654A2" w:rsidRDefault="00DD0AFC" w:rsidP="00B01C88">
            <w:pPr>
              <w:spacing w:line="240" w:lineRule="auto"/>
              <w:ind w:firstLine="0"/>
            </w:pPr>
            <w:r w:rsidRPr="002B18EF">
              <w:t>Incumplimiento de l</w:t>
            </w:r>
            <w:r>
              <w:t>os</w:t>
            </w:r>
            <w:r w:rsidRPr="002B18EF">
              <w:t xml:space="preserve"> códigos constructivos</w:t>
            </w:r>
            <w:r>
              <w:t xml:space="preserve"> al no realizar la investigación adecuada.</w:t>
            </w:r>
          </w:p>
        </w:tc>
        <w:tc>
          <w:tcPr>
            <w:tcW w:w="1530" w:type="dxa"/>
          </w:tcPr>
          <w:p w14:paraId="54C5D922" w14:textId="77777777" w:rsidR="00B01C88" w:rsidRPr="009654A2" w:rsidRDefault="00B01C88" w:rsidP="00B01C88">
            <w:pPr>
              <w:ind w:firstLine="0"/>
            </w:pPr>
            <w:r>
              <w:t>Alcance</w:t>
            </w:r>
          </w:p>
        </w:tc>
        <w:tc>
          <w:tcPr>
            <w:tcW w:w="1258" w:type="dxa"/>
          </w:tcPr>
          <w:p w14:paraId="4527D3DA" w14:textId="77777777" w:rsidR="00B01C88" w:rsidRDefault="00B01C88" w:rsidP="00B01C88">
            <w:pPr>
              <w:ind w:firstLine="0"/>
            </w:pPr>
            <w:r>
              <w:t>1.2.3.1</w:t>
            </w:r>
          </w:p>
        </w:tc>
        <w:tc>
          <w:tcPr>
            <w:tcW w:w="1443" w:type="dxa"/>
          </w:tcPr>
          <w:p w14:paraId="72FF693E" w14:textId="0286079E" w:rsidR="00B01C88" w:rsidRDefault="00B01C88" w:rsidP="00B01C88">
            <w:pPr>
              <w:ind w:firstLine="0"/>
            </w:pPr>
            <w:r>
              <w:t>0.5</w:t>
            </w:r>
          </w:p>
        </w:tc>
        <w:tc>
          <w:tcPr>
            <w:tcW w:w="999" w:type="dxa"/>
          </w:tcPr>
          <w:p w14:paraId="3AFE11BA" w14:textId="1CA3F298" w:rsidR="00B01C88" w:rsidRDefault="00B01C88" w:rsidP="00B01C88">
            <w:pPr>
              <w:ind w:firstLine="0"/>
            </w:pPr>
            <w:r>
              <w:t>0.2</w:t>
            </w:r>
          </w:p>
        </w:tc>
        <w:tc>
          <w:tcPr>
            <w:tcW w:w="867" w:type="dxa"/>
            <w:shd w:val="clear" w:color="auto" w:fill="538135" w:themeFill="accent6" w:themeFillShade="BF"/>
          </w:tcPr>
          <w:p w14:paraId="43432C71" w14:textId="1F920C8F" w:rsidR="00B01C88" w:rsidRDefault="00B01C88" w:rsidP="00B01C88">
            <w:pPr>
              <w:ind w:firstLine="0"/>
            </w:pPr>
            <w:r w:rsidRPr="009B5448">
              <w:t>0.</w:t>
            </w:r>
            <w:r>
              <w:t>1</w:t>
            </w:r>
          </w:p>
        </w:tc>
        <w:tc>
          <w:tcPr>
            <w:tcW w:w="1207" w:type="dxa"/>
          </w:tcPr>
          <w:p w14:paraId="206B06EA" w14:textId="654074CB" w:rsidR="00B01C88" w:rsidRDefault="00B01C88" w:rsidP="00B01C88">
            <w:pPr>
              <w:ind w:firstLine="0"/>
            </w:pPr>
            <w:r>
              <w:t>Evitar</w:t>
            </w:r>
          </w:p>
        </w:tc>
        <w:tc>
          <w:tcPr>
            <w:tcW w:w="1980" w:type="dxa"/>
          </w:tcPr>
          <w:p w14:paraId="1002B9AC" w14:textId="6EADE88C" w:rsidR="00B01C88" w:rsidRDefault="00B01C88" w:rsidP="00B01C88">
            <w:pPr>
              <w:spacing w:line="240" w:lineRule="auto"/>
              <w:ind w:firstLine="0"/>
            </w:pPr>
            <w:r>
              <w:t>Involucrar a los equipos de proyecto en las fases iniciales del proyecto y revisar todos los códigos que se deben cumplir en el proyecto.</w:t>
            </w:r>
          </w:p>
        </w:tc>
        <w:tc>
          <w:tcPr>
            <w:tcW w:w="1486" w:type="dxa"/>
          </w:tcPr>
          <w:p w14:paraId="00833FFA" w14:textId="77777777" w:rsidR="00B01C88" w:rsidRDefault="00B01C88" w:rsidP="00B01C88">
            <w:pPr>
              <w:ind w:firstLine="0"/>
            </w:pPr>
          </w:p>
        </w:tc>
        <w:tc>
          <w:tcPr>
            <w:tcW w:w="1549" w:type="dxa"/>
          </w:tcPr>
          <w:p w14:paraId="039C9C31" w14:textId="77777777" w:rsidR="00B01C88" w:rsidRDefault="00B01C88" w:rsidP="00B01C88">
            <w:pPr>
              <w:ind w:firstLine="0"/>
            </w:pPr>
          </w:p>
        </w:tc>
        <w:tc>
          <w:tcPr>
            <w:tcW w:w="1672" w:type="dxa"/>
          </w:tcPr>
          <w:p w14:paraId="62975FC9" w14:textId="060B893D" w:rsidR="00B01C88" w:rsidRDefault="00B01C88" w:rsidP="00B01C88">
            <w:pPr>
              <w:ind w:firstLine="0"/>
            </w:pPr>
            <w:r>
              <w:t>Arquitecto</w:t>
            </w:r>
          </w:p>
        </w:tc>
        <w:tc>
          <w:tcPr>
            <w:tcW w:w="1440" w:type="dxa"/>
          </w:tcPr>
          <w:p w14:paraId="23ED764E" w14:textId="15DFAECA" w:rsidR="00B01C88" w:rsidRDefault="00B01C88" w:rsidP="00B01C88">
            <w:pPr>
              <w:ind w:firstLine="0"/>
            </w:pPr>
            <w:r>
              <w:t>0.3</w:t>
            </w:r>
          </w:p>
        </w:tc>
        <w:tc>
          <w:tcPr>
            <w:tcW w:w="1053" w:type="dxa"/>
          </w:tcPr>
          <w:p w14:paraId="1EABAAA1" w14:textId="0B2D05EA" w:rsidR="00B01C88" w:rsidRDefault="00B01C88" w:rsidP="00B01C88">
            <w:pPr>
              <w:ind w:firstLine="0"/>
            </w:pPr>
            <w:r>
              <w:t>0.1</w:t>
            </w:r>
          </w:p>
        </w:tc>
        <w:tc>
          <w:tcPr>
            <w:tcW w:w="1069" w:type="dxa"/>
            <w:shd w:val="clear" w:color="auto" w:fill="538135" w:themeFill="accent6" w:themeFillShade="BF"/>
          </w:tcPr>
          <w:p w14:paraId="3E517ABB" w14:textId="1B3BAC42" w:rsidR="00B01C88" w:rsidRDefault="00B01C88" w:rsidP="00B01C88">
            <w:pPr>
              <w:ind w:firstLine="0"/>
            </w:pPr>
            <w:r>
              <w:t>0.03</w:t>
            </w:r>
          </w:p>
        </w:tc>
      </w:tr>
      <w:tr w:rsidR="00B01C88" w14:paraId="4B84CB6E" w14:textId="41AB578F" w:rsidTr="00842911">
        <w:tc>
          <w:tcPr>
            <w:tcW w:w="1632" w:type="dxa"/>
          </w:tcPr>
          <w:p w14:paraId="5F2A06DE" w14:textId="77777777" w:rsidR="00B01C88" w:rsidRDefault="00B01C88" w:rsidP="00B01C88">
            <w:pPr>
              <w:ind w:firstLine="0"/>
            </w:pPr>
            <w:r>
              <w:t>RC01</w:t>
            </w:r>
          </w:p>
        </w:tc>
        <w:tc>
          <w:tcPr>
            <w:tcW w:w="2014" w:type="dxa"/>
          </w:tcPr>
          <w:p w14:paraId="6A5659D3" w14:textId="00ADCA1E" w:rsidR="00B01C88" w:rsidRDefault="00D44DAA" w:rsidP="00B01C88">
            <w:pPr>
              <w:spacing w:line="240" w:lineRule="auto"/>
              <w:ind w:firstLine="0"/>
            </w:pPr>
            <w:r>
              <w:t>Falta de experiencia en la Estimaciones de costos</w:t>
            </w:r>
          </w:p>
        </w:tc>
        <w:tc>
          <w:tcPr>
            <w:tcW w:w="1951" w:type="dxa"/>
          </w:tcPr>
          <w:p w14:paraId="0DC0D211" w14:textId="77777777" w:rsidR="00B01C88" w:rsidRPr="00A400FD" w:rsidRDefault="00B01C88" w:rsidP="00B01C88">
            <w:pPr>
              <w:spacing w:line="240" w:lineRule="auto"/>
              <w:ind w:firstLine="0"/>
            </w:pPr>
            <w:r w:rsidRPr="005F54A5">
              <w:t>Estimaciones de cost</w:t>
            </w:r>
            <w:r>
              <w:t>os mal calculados</w:t>
            </w:r>
            <w:r w:rsidRPr="005F54A5">
              <w:t xml:space="preserve"> que </w:t>
            </w:r>
            <w:r>
              <w:t>llevan</w:t>
            </w:r>
            <w:r w:rsidRPr="005F54A5">
              <w:t xml:space="preserve"> a sobrecost</w:t>
            </w:r>
            <w:r>
              <w:t>o</w:t>
            </w:r>
            <w:r w:rsidRPr="005F54A5">
              <w:t xml:space="preserve">s </w:t>
            </w:r>
            <w:r>
              <w:t>del proyecto</w:t>
            </w:r>
          </w:p>
        </w:tc>
        <w:tc>
          <w:tcPr>
            <w:tcW w:w="1530" w:type="dxa"/>
          </w:tcPr>
          <w:p w14:paraId="3947848F" w14:textId="77777777" w:rsidR="00B01C88" w:rsidRDefault="00B01C88" w:rsidP="00B01C88">
            <w:pPr>
              <w:ind w:firstLine="0"/>
            </w:pPr>
            <w:r>
              <w:t>Costo</w:t>
            </w:r>
          </w:p>
        </w:tc>
        <w:tc>
          <w:tcPr>
            <w:tcW w:w="1258" w:type="dxa"/>
          </w:tcPr>
          <w:p w14:paraId="07B52623" w14:textId="77777777" w:rsidR="00B01C88" w:rsidRDefault="00B01C88" w:rsidP="00B01C88">
            <w:pPr>
              <w:ind w:firstLine="0"/>
            </w:pPr>
            <w:r>
              <w:t>1.3.1.10</w:t>
            </w:r>
          </w:p>
        </w:tc>
        <w:tc>
          <w:tcPr>
            <w:tcW w:w="1443" w:type="dxa"/>
          </w:tcPr>
          <w:p w14:paraId="423CA416" w14:textId="416F80AC" w:rsidR="00B01C88" w:rsidRDefault="00B01C88" w:rsidP="00B01C88">
            <w:pPr>
              <w:ind w:firstLine="0"/>
            </w:pPr>
            <w:r>
              <w:t>0.3</w:t>
            </w:r>
          </w:p>
        </w:tc>
        <w:tc>
          <w:tcPr>
            <w:tcW w:w="999" w:type="dxa"/>
          </w:tcPr>
          <w:p w14:paraId="6D6053D5" w14:textId="70C53A0E" w:rsidR="00B01C88" w:rsidRDefault="00B01C88" w:rsidP="00B01C88">
            <w:pPr>
              <w:ind w:firstLine="0"/>
            </w:pPr>
            <w:r>
              <w:t>0.1</w:t>
            </w:r>
          </w:p>
        </w:tc>
        <w:tc>
          <w:tcPr>
            <w:tcW w:w="867" w:type="dxa"/>
            <w:shd w:val="clear" w:color="auto" w:fill="538135" w:themeFill="accent6" w:themeFillShade="BF"/>
          </w:tcPr>
          <w:p w14:paraId="540A3384" w14:textId="58ED9C5B" w:rsidR="00B01C88" w:rsidRDefault="00B01C88" w:rsidP="00B01C88">
            <w:pPr>
              <w:ind w:firstLine="0"/>
            </w:pPr>
            <w:r>
              <w:t>0.03</w:t>
            </w:r>
          </w:p>
        </w:tc>
        <w:tc>
          <w:tcPr>
            <w:tcW w:w="1207" w:type="dxa"/>
          </w:tcPr>
          <w:p w14:paraId="7EF2A36E" w14:textId="48ABC90F" w:rsidR="00B01C88" w:rsidRDefault="00B01C88" w:rsidP="00B01C88">
            <w:pPr>
              <w:ind w:firstLine="0"/>
            </w:pPr>
            <w:r>
              <w:t>Mitigar</w:t>
            </w:r>
          </w:p>
        </w:tc>
        <w:tc>
          <w:tcPr>
            <w:tcW w:w="1980" w:type="dxa"/>
          </w:tcPr>
          <w:p w14:paraId="183EE424" w14:textId="56C1D67E" w:rsidR="00B01C88" w:rsidRDefault="00B01C88" w:rsidP="00B01C88">
            <w:pPr>
              <w:spacing w:line="240" w:lineRule="auto"/>
              <w:ind w:firstLine="0"/>
            </w:pPr>
            <w:r>
              <w:t>Involucrar a los profesionales en la estimación de los costos durante el principio para entregar estimaciones más reales para las actividades del proyecto.</w:t>
            </w:r>
          </w:p>
        </w:tc>
        <w:tc>
          <w:tcPr>
            <w:tcW w:w="1486" w:type="dxa"/>
          </w:tcPr>
          <w:p w14:paraId="0E6A2982" w14:textId="77777777" w:rsidR="00B01C88" w:rsidRDefault="00B01C88" w:rsidP="00B01C88">
            <w:pPr>
              <w:ind w:firstLine="0"/>
            </w:pPr>
          </w:p>
        </w:tc>
        <w:tc>
          <w:tcPr>
            <w:tcW w:w="1549" w:type="dxa"/>
          </w:tcPr>
          <w:p w14:paraId="1C50B890" w14:textId="77777777" w:rsidR="00B01C88" w:rsidRDefault="00B01C88" w:rsidP="00B01C88">
            <w:pPr>
              <w:ind w:firstLine="0"/>
            </w:pPr>
          </w:p>
        </w:tc>
        <w:tc>
          <w:tcPr>
            <w:tcW w:w="1672" w:type="dxa"/>
          </w:tcPr>
          <w:p w14:paraId="6F0CF377" w14:textId="6D2AC191" w:rsidR="00B01C88" w:rsidRDefault="00B01C88" w:rsidP="00B01C88">
            <w:pPr>
              <w:ind w:firstLine="0"/>
            </w:pPr>
            <w:proofErr w:type="spellStart"/>
            <w:r>
              <w:t>Presupuestista</w:t>
            </w:r>
            <w:proofErr w:type="spellEnd"/>
          </w:p>
        </w:tc>
        <w:tc>
          <w:tcPr>
            <w:tcW w:w="1440" w:type="dxa"/>
          </w:tcPr>
          <w:p w14:paraId="59D890D9" w14:textId="18AE9933" w:rsidR="00B01C88" w:rsidRDefault="00B01C88" w:rsidP="00B01C88">
            <w:pPr>
              <w:ind w:firstLine="0"/>
            </w:pPr>
            <w:r>
              <w:t>0.1</w:t>
            </w:r>
          </w:p>
        </w:tc>
        <w:tc>
          <w:tcPr>
            <w:tcW w:w="1053" w:type="dxa"/>
          </w:tcPr>
          <w:p w14:paraId="116E75B4" w14:textId="6132EC78" w:rsidR="00B01C88" w:rsidRDefault="00B01C88" w:rsidP="00B01C88">
            <w:pPr>
              <w:ind w:firstLine="0"/>
            </w:pPr>
            <w:r>
              <w:t>0.05</w:t>
            </w:r>
          </w:p>
        </w:tc>
        <w:tc>
          <w:tcPr>
            <w:tcW w:w="1069" w:type="dxa"/>
            <w:shd w:val="clear" w:color="auto" w:fill="538135" w:themeFill="accent6" w:themeFillShade="BF"/>
          </w:tcPr>
          <w:p w14:paraId="654AD500" w14:textId="3F18041D" w:rsidR="00B01C88" w:rsidRDefault="00B01C88" w:rsidP="00B01C88">
            <w:pPr>
              <w:ind w:firstLine="0"/>
            </w:pPr>
            <w:r>
              <w:t>0.005</w:t>
            </w:r>
          </w:p>
        </w:tc>
      </w:tr>
      <w:tr w:rsidR="00B01C88" w14:paraId="6B8F3432" w14:textId="5775D43D" w:rsidTr="00842911">
        <w:tc>
          <w:tcPr>
            <w:tcW w:w="1632" w:type="dxa"/>
          </w:tcPr>
          <w:p w14:paraId="407D1613" w14:textId="77777777" w:rsidR="00B01C88" w:rsidRDefault="00B01C88" w:rsidP="00B01C88">
            <w:pPr>
              <w:ind w:firstLine="0"/>
            </w:pPr>
            <w:r>
              <w:t>RC02</w:t>
            </w:r>
          </w:p>
        </w:tc>
        <w:tc>
          <w:tcPr>
            <w:tcW w:w="2014" w:type="dxa"/>
          </w:tcPr>
          <w:p w14:paraId="19C4ABF3" w14:textId="170C44C2" w:rsidR="00B01C88" w:rsidRDefault="00D44DAA" w:rsidP="00B01C88">
            <w:pPr>
              <w:spacing w:line="240" w:lineRule="auto"/>
              <w:ind w:firstLine="0"/>
            </w:pPr>
            <w:r>
              <w:t>Fluctuaciones en los precios de los materiales</w:t>
            </w:r>
          </w:p>
        </w:tc>
        <w:tc>
          <w:tcPr>
            <w:tcW w:w="1951" w:type="dxa"/>
          </w:tcPr>
          <w:p w14:paraId="290542F9" w14:textId="3D557B27" w:rsidR="00B01C88" w:rsidRDefault="00DD0AFC" w:rsidP="00B01C88">
            <w:pPr>
              <w:spacing w:line="240" w:lineRule="auto"/>
              <w:ind w:firstLine="0"/>
            </w:pPr>
            <w:r>
              <w:t>Variación</w:t>
            </w:r>
            <w:r w:rsidRPr="0014073B">
              <w:t xml:space="preserve"> de los precios </w:t>
            </w:r>
            <w:r>
              <w:t>impredecibles puede afectar el presupuesto del proyecto</w:t>
            </w:r>
          </w:p>
        </w:tc>
        <w:tc>
          <w:tcPr>
            <w:tcW w:w="1530" w:type="dxa"/>
          </w:tcPr>
          <w:p w14:paraId="49E71F0D" w14:textId="77777777" w:rsidR="00B01C88" w:rsidRDefault="00B01C88" w:rsidP="00B01C88">
            <w:pPr>
              <w:ind w:firstLine="0"/>
            </w:pPr>
            <w:r>
              <w:t>Costo</w:t>
            </w:r>
          </w:p>
        </w:tc>
        <w:tc>
          <w:tcPr>
            <w:tcW w:w="1258" w:type="dxa"/>
          </w:tcPr>
          <w:p w14:paraId="429F1256" w14:textId="77777777" w:rsidR="00B01C88" w:rsidRDefault="00B01C88" w:rsidP="00B01C88">
            <w:pPr>
              <w:ind w:firstLine="0"/>
            </w:pPr>
            <w:r>
              <w:t>1.4.1,1.4.2</w:t>
            </w:r>
          </w:p>
        </w:tc>
        <w:tc>
          <w:tcPr>
            <w:tcW w:w="1443" w:type="dxa"/>
          </w:tcPr>
          <w:p w14:paraId="1674C3F8" w14:textId="5A453C3F" w:rsidR="00B01C88" w:rsidRDefault="00B01C88" w:rsidP="00B01C88">
            <w:pPr>
              <w:ind w:firstLine="0"/>
            </w:pPr>
            <w:r>
              <w:t>0.7</w:t>
            </w:r>
          </w:p>
        </w:tc>
        <w:tc>
          <w:tcPr>
            <w:tcW w:w="999" w:type="dxa"/>
          </w:tcPr>
          <w:p w14:paraId="1B9F34E9" w14:textId="61716D88" w:rsidR="00B01C88" w:rsidRDefault="00B01C88" w:rsidP="00B01C88">
            <w:pPr>
              <w:ind w:firstLine="0"/>
            </w:pPr>
            <w:r>
              <w:t>0.1</w:t>
            </w:r>
          </w:p>
        </w:tc>
        <w:tc>
          <w:tcPr>
            <w:tcW w:w="867" w:type="dxa"/>
            <w:shd w:val="clear" w:color="auto" w:fill="FFFF00"/>
          </w:tcPr>
          <w:p w14:paraId="05213AD3" w14:textId="521ED1FE" w:rsidR="00B01C88" w:rsidRDefault="00B01C88" w:rsidP="00B01C88">
            <w:pPr>
              <w:ind w:firstLine="0"/>
            </w:pPr>
            <w:r>
              <w:t>0.07</w:t>
            </w:r>
          </w:p>
        </w:tc>
        <w:tc>
          <w:tcPr>
            <w:tcW w:w="1207" w:type="dxa"/>
          </w:tcPr>
          <w:p w14:paraId="1BCD400D" w14:textId="40CA38C5" w:rsidR="00B01C88" w:rsidRDefault="00B01C88" w:rsidP="00B01C88">
            <w:pPr>
              <w:ind w:firstLine="0"/>
            </w:pPr>
            <w:r>
              <w:t>Aceptar</w:t>
            </w:r>
          </w:p>
        </w:tc>
        <w:tc>
          <w:tcPr>
            <w:tcW w:w="1980" w:type="dxa"/>
          </w:tcPr>
          <w:p w14:paraId="797C99C8" w14:textId="1C0CA4CC" w:rsidR="00B01C88" w:rsidRDefault="00B01C88" w:rsidP="00B01C88">
            <w:pPr>
              <w:ind w:firstLine="0"/>
            </w:pPr>
            <w:r>
              <w:t>N/A</w:t>
            </w:r>
          </w:p>
        </w:tc>
        <w:tc>
          <w:tcPr>
            <w:tcW w:w="1486" w:type="dxa"/>
          </w:tcPr>
          <w:p w14:paraId="1B835E90" w14:textId="3583F3B8" w:rsidR="00B01C88" w:rsidRDefault="00B01C88" w:rsidP="00B01C88">
            <w:pPr>
              <w:spacing w:line="240" w:lineRule="auto"/>
              <w:ind w:firstLine="0"/>
            </w:pPr>
            <w:r>
              <w:t xml:space="preserve">Revisar con el equipo de proyecto las variaciones de precios en proyectos anteriores </w:t>
            </w:r>
          </w:p>
        </w:tc>
        <w:tc>
          <w:tcPr>
            <w:tcW w:w="1549" w:type="dxa"/>
          </w:tcPr>
          <w:p w14:paraId="7A7CBC59" w14:textId="1E143EF8" w:rsidR="00B01C88" w:rsidRDefault="00B01C88" w:rsidP="00B01C88">
            <w:pPr>
              <w:spacing w:line="240" w:lineRule="auto"/>
              <w:ind w:firstLine="0"/>
            </w:pPr>
            <w:r>
              <w:t>2% del valor de la obra</w:t>
            </w:r>
          </w:p>
        </w:tc>
        <w:tc>
          <w:tcPr>
            <w:tcW w:w="1672" w:type="dxa"/>
          </w:tcPr>
          <w:p w14:paraId="5DAF8593" w14:textId="1287B022" w:rsidR="00B01C88" w:rsidRDefault="00B01C88" w:rsidP="00B01C88">
            <w:pPr>
              <w:spacing w:line="240" w:lineRule="auto"/>
              <w:ind w:firstLine="0"/>
            </w:pPr>
            <w:r>
              <w:t>Gerente de Proyecto</w:t>
            </w:r>
          </w:p>
        </w:tc>
        <w:tc>
          <w:tcPr>
            <w:tcW w:w="1440" w:type="dxa"/>
          </w:tcPr>
          <w:p w14:paraId="1073F7FC" w14:textId="1D83497B" w:rsidR="00B01C88" w:rsidRDefault="00B01C88" w:rsidP="00B01C88">
            <w:pPr>
              <w:ind w:firstLine="0"/>
            </w:pPr>
            <w:r>
              <w:t>0.1</w:t>
            </w:r>
          </w:p>
        </w:tc>
        <w:tc>
          <w:tcPr>
            <w:tcW w:w="1053" w:type="dxa"/>
          </w:tcPr>
          <w:p w14:paraId="09643FFB" w14:textId="2A2CB2B9" w:rsidR="00B01C88" w:rsidRDefault="00B01C88" w:rsidP="00B01C88">
            <w:pPr>
              <w:ind w:firstLine="0"/>
            </w:pPr>
            <w:r>
              <w:t>0.1</w:t>
            </w:r>
          </w:p>
        </w:tc>
        <w:tc>
          <w:tcPr>
            <w:tcW w:w="1069" w:type="dxa"/>
            <w:shd w:val="clear" w:color="auto" w:fill="538135" w:themeFill="accent6" w:themeFillShade="BF"/>
          </w:tcPr>
          <w:p w14:paraId="5E5C06B5" w14:textId="6120A43E" w:rsidR="00B01C88" w:rsidRDefault="00B01C88" w:rsidP="00B01C88">
            <w:pPr>
              <w:ind w:firstLine="0"/>
            </w:pPr>
            <w:r>
              <w:t>0.01</w:t>
            </w:r>
          </w:p>
        </w:tc>
      </w:tr>
      <w:tr w:rsidR="00B01C88" w14:paraId="16E24B35" w14:textId="0B8D10A5" w:rsidTr="00842911">
        <w:tc>
          <w:tcPr>
            <w:tcW w:w="1632" w:type="dxa"/>
          </w:tcPr>
          <w:p w14:paraId="6FD262E3" w14:textId="77777777" w:rsidR="00B01C88" w:rsidRDefault="00B01C88" w:rsidP="00B01C88">
            <w:pPr>
              <w:ind w:firstLine="0"/>
            </w:pPr>
            <w:r>
              <w:t>RC03</w:t>
            </w:r>
          </w:p>
        </w:tc>
        <w:tc>
          <w:tcPr>
            <w:tcW w:w="2014" w:type="dxa"/>
          </w:tcPr>
          <w:p w14:paraId="7528A110" w14:textId="0EC68BEC" w:rsidR="00B01C88" w:rsidRDefault="00D44DAA" w:rsidP="00B01C88">
            <w:pPr>
              <w:spacing w:line="240" w:lineRule="auto"/>
              <w:ind w:firstLine="0"/>
            </w:pPr>
            <w:r>
              <w:t>Cambios de los requisitos del cliente</w:t>
            </w:r>
          </w:p>
        </w:tc>
        <w:tc>
          <w:tcPr>
            <w:tcW w:w="1951" w:type="dxa"/>
          </w:tcPr>
          <w:p w14:paraId="32B7D3BB" w14:textId="77777777" w:rsidR="00B01C88" w:rsidRDefault="00B01C88" w:rsidP="00B01C88">
            <w:pPr>
              <w:spacing w:line="240" w:lineRule="auto"/>
              <w:ind w:firstLine="0"/>
            </w:pPr>
            <w:r w:rsidRPr="00085E9A">
              <w:t>Gastos inesperados debido a modificaciones de diseño</w:t>
            </w:r>
            <w:r>
              <w:t xml:space="preserve"> por solicitudes de los </w:t>
            </w:r>
            <w:proofErr w:type="spellStart"/>
            <w:r>
              <w:t>stakeholders</w:t>
            </w:r>
            <w:proofErr w:type="spellEnd"/>
            <w:r>
              <w:t>.</w:t>
            </w:r>
          </w:p>
        </w:tc>
        <w:tc>
          <w:tcPr>
            <w:tcW w:w="1530" w:type="dxa"/>
          </w:tcPr>
          <w:p w14:paraId="51427C95" w14:textId="77777777" w:rsidR="00B01C88" w:rsidRDefault="00B01C88" w:rsidP="00B01C88">
            <w:pPr>
              <w:ind w:firstLine="0"/>
            </w:pPr>
            <w:r>
              <w:t>Costo</w:t>
            </w:r>
          </w:p>
        </w:tc>
        <w:tc>
          <w:tcPr>
            <w:tcW w:w="1258" w:type="dxa"/>
          </w:tcPr>
          <w:p w14:paraId="7EB23D30" w14:textId="77777777" w:rsidR="00B01C88" w:rsidRDefault="00B01C88" w:rsidP="00B01C88">
            <w:pPr>
              <w:ind w:firstLine="0"/>
            </w:pPr>
            <w:r>
              <w:t>1.3.1.1</w:t>
            </w:r>
          </w:p>
        </w:tc>
        <w:tc>
          <w:tcPr>
            <w:tcW w:w="1443" w:type="dxa"/>
          </w:tcPr>
          <w:p w14:paraId="698AD01C" w14:textId="029FFA05" w:rsidR="00B01C88" w:rsidRDefault="00B01C88" w:rsidP="00B01C88">
            <w:pPr>
              <w:ind w:firstLine="0"/>
            </w:pPr>
            <w:r>
              <w:t>0.5</w:t>
            </w:r>
          </w:p>
        </w:tc>
        <w:tc>
          <w:tcPr>
            <w:tcW w:w="999" w:type="dxa"/>
          </w:tcPr>
          <w:p w14:paraId="6A05D4EF" w14:textId="32554A94" w:rsidR="00B01C88" w:rsidRDefault="00B01C88" w:rsidP="00B01C88">
            <w:pPr>
              <w:ind w:firstLine="0"/>
            </w:pPr>
            <w:r>
              <w:t>0.2</w:t>
            </w:r>
          </w:p>
        </w:tc>
        <w:tc>
          <w:tcPr>
            <w:tcW w:w="867" w:type="dxa"/>
            <w:shd w:val="clear" w:color="auto" w:fill="538135" w:themeFill="accent6" w:themeFillShade="BF"/>
          </w:tcPr>
          <w:p w14:paraId="69AE46C9" w14:textId="77727806" w:rsidR="00B01C88" w:rsidRDefault="00B01C88" w:rsidP="00B01C88">
            <w:pPr>
              <w:ind w:firstLine="0"/>
            </w:pPr>
            <w:r>
              <w:t>0.1</w:t>
            </w:r>
          </w:p>
        </w:tc>
        <w:tc>
          <w:tcPr>
            <w:tcW w:w="1207" w:type="dxa"/>
          </w:tcPr>
          <w:p w14:paraId="2188A53C" w14:textId="63497F1D" w:rsidR="00B01C88" w:rsidRDefault="00B01C88" w:rsidP="00B01C88">
            <w:pPr>
              <w:ind w:firstLine="0"/>
            </w:pPr>
            <w:r>
              <w:t>Mitigar</w:t>
            </w:r>
          </w:p>
        </w:tc>
        <w:tc>
          <w:tcPr>
            <w:tcW w:w="1980" w:type="dxa"/>
          </w:tcPr>
          <w:p w14:paraId="1258A788" w14:textId="77777777" w:rsidR="00B01C88" w:rsidRDefault="00B01C88" w:rsidP="00B01C88">
            <w:pPr>
              <w:spacing w:line="240" w:lineRule="auto"/>
              <w:ind w:firstLine="0"/>
            </w:pPr>
            <w:r>
              <w:t xml:space="preserve">-Definir un alcance claro con los </w:t>
            </w:r>
            <w:proofErr w:type="spellStart"/>
            <w:r>
              <w:t>stakeholder</w:t>
            </w:r>
            <w:proofErr w:type="spellEnd"/>
            <w:r>
              <w:t xml:space="preserve"> en la planificación del proyecto.</w:t>
            </w:r>
          </w:p>
          <w:p w14:paraId="77DB2719" w14:textId="2F319520" w:rsidR="00B01C88" w:rsidRDefault="00B01C88" w:rsidP="00B01C88">
            <w:pPr>
              <w:spacing w:line="240" w:lineRule="auto"/>
              <w:ind w:firstLine="0"/>
            </w:pPr>
            <w:r>
              <w:t xml:space="preserve">- </w:t>
            </w:r>
            <w:r w:rsidRPr="006026B9">
              <w:t xml:space="preserve">Documentar todos los </w:t>
            </w:r>
            <w:r w:rsidRPr="006026B9">
              <w:lastRenderedPageBreak/>
              <w:t>requisitos con claridad y obtener la aprobación formal de las partes interesadas.</w:t>
            </w:r>
          </w:p>
        </w:tc>
        <w:tc>
          <w:tcPr>
            <w:tcW w:w="1486" w:type="dxa"/>
          </w:tcPr>
          <w:p w14:paraId="7E256ADD" w14:textId="77777777" w:rsidR="00B01C88" w:rsidRDefault="00B01C88" w:rsidP="00B01C88">
            <w:pPr>
              <w:ind w:firstLine="0"/>
            </w:pPr>
          </w:p>
        </w:tc>
        <w:tc>
          <w:tcPr>
            <w:tcW w:w="1549" w:type="dxa"/>
          </w:tcPr>
          <w:p w14:paraId="30E84040" w14:textId="77777777" w:rsidR="00B01C88" w:rsidRDefault="00B01C88" w:rsidP="00B01C88">
            <w:pPr>
              <w:ind w:firstLine="0"/>
            </w:pPr>
          </w:p>
        </w:tc>
        <w:tc>
          <w:tcPr>
            <w:tcW w:w="1672" w:type="dxa"/>
          </w:tcPr>
          <w:p w14:paraId="078C902E" w14:textId="5BB94C1E" w:rsidR="00B01C88" w:rsidRDefault="00B01C88" w:rsidP="00B01C88">
            <w:pPr>
              <w:spacing w:line="240" w:lineRule="auto"/>
              <w:ind w:firstLine="0"/>
            </w:pPr>
            <w:r>
              <w:t>Gerente de Proyecto</w:t>
            </w:r>
          </w:p>
        </w:tc>
        <w:tc>
          <w:tcPr>
            <w:tcW w:w="1440" w:type="dxa"/>
          </w:tcPr>
          <w:p w14:paraId="7DA75A6F" w14:textId="35CF56B3" w:rsidR="00B01C88" w:rsidRDefault="00B01C88" w:rsidP="00B01C88">
            <w:pPr>
              <w:ind w:firstLine="0"/>
            </w:pPr>
            <w:r>
              <w:t>0.3</w:t>
            </w:r>
          </w:p>
        </w:tc>
        <w:tc>
          <w:tcPr>
            <w:tcW w:w="1053" w:type="dxa"/>
          </w:tcPr>
          <w:p w14:paraId="2BEE28C7" w14:textId="38BCFF63" w:rsidR="00B01C88" w:rsidRDefault="00B01C88" w:rsidP="00B01C88">
            <w:pPr>
              <w:ind w:firstLine="0"/>
            </w:pPr>
            <w:r>
              <w:t>0.1</w:t>
            </w:r>
          </w:p>
        </w:tc>
        <w:tc>
          <w:tcPr>
            <w:tcW w:w="1069" w:type="dxa"/>
            <w:shd w:val="clear" w:color="auto" w:fill="538135" w:themeFill="accent6" w:themeFillShade="BF"/>
          </w:tcPr>
          <w:p w14:paraId="3DC43806" w14:textId="4A4ACA61" w:rsidR="00B01C88" w:rsidRDefault="00B01C88" w:rsidP="00B01C88">
            <w:pPr>
              <w:ind w:firstLine="0"/>
            </w:pPr>
            <w:r>
              <w:t>0.03</w:t>
            </w:r>
          </w:p>
        </w:tc>
      </w:tr>
      <w:tr w:rsidR="00B01C88" w14:paraId="0E06D131" w14:textId="10B87818" w:rsidTr="00842911">
        <w:tc>
          <w:tcPr>
            <w:tcW w:w="1632" w:type="dxa"/>
          </w:tcPr>
          <w:p w14:paraId="026BF1F8" w14:textId="77777777" w:rsidR="00B01C88" w:rsidRDefault="00B01C88" w:rsidP="00B01C88">
            <w:pPr>
              <w:ind w:firstLine="0"/>
            </w:pPr>
            <w:r>
              <w:t>RC04</w:t>
            </w:r>
          </w:p>
        </w:tc>
        <w:tc>
          <w:tcPr>
            <w:tcW w:w="2014" w:type="dxa"/>
          </w:tcPr>
          <w:p w14:paraId="022E760A" w14:textId="4D888DFB" w:rsidR="00B01C88" w:rsidRDefault="00D44DAA" w:rsidP="00B01C88">
            <w:pPr>
              <w:spacing w:line="240" w:lineRule="auto"/>
              <w:ind w:firstLine="0"/>
            </w:pPr>
            <w:r>
              <w:t>Variabilidad de las tasas de interés en el mercado financiero.</w:t>
            </w:r>
          </w:p>
        </w:tc>
        <w:tc>
          <w:tcPr>
            <w:tcW w:w="1951" w:type="dxa"/>
          </w:tcPr>
          <w:p w14:paraId="4B7300ED" w14:textId="77777777" w:rsidR="00B01C88" w:rsidRPr="00085E9A" w:rsidRDefault="00B01C88" w:rsidP="00B01C88">
            <w:pPr>
              <w:spacing w:line="240" w:lineRule="auto"/>
              <w:ind w:firstLine="0"/>
            </w:pPr>
            <w:r w:rsidRPr="006807F0">
              <w:t>Aumentos de las tasas de interés que afectan la financiación de proyectos</w:t>
            </w:r>
          </w:p>
        </w:tc>
        <w:tc>
          <w:tcPr>
            <w:tcW w:w="1530" w:type="dxa"/>
          </w:tcPr>
          <w:p w14:paraId="15F763C7" w14:textId="77777777" w:rsidR="00B01C88" w:rsidRDefault="00B01C88" w:rsidP="00B01C88">
            <w:pPr>
              <w:ind w:firstLine="0"/>
            </w:pPr>
            <w:r>
              <w:t>Costo</w:t>
            </w:r>
          </w:p>
        </w:tc>
        <w:tc>
          <w:tcPr>
            <w:tcW w:w="1258" w:type="dxa"/>
          </w:tcPr>
          <w:p w14:paraId="4EBB99C4" w14:textId="77777777" w:rsidR="00B01C88" w:rsidRDefault="00B01C88" w:rsidP="00B01C88">
            <w:pPr>
              <w:spacing w:line="240" w:lineRule="auto"/>
              <w:ind w:firstLine="0"/>
            </w:pPr>
            <w:r>
              <w:t>1.4.1, 1.4.2</w:t>
            </w:r>
          </w:p>
        </w:tc>
        <w:tc>
          <w:tcPr>
            <w:tcW w:w="1443" w:type="dxa"/>
          </w:tcPr>
          <w:p w14:paraId="5ED1C0EE" w14:textId="4D801705" w:rsidR="00B01C88" w:rsidRDefault="00B01C88" w:rsidP="00B01C88">
            <w:pPr>
              <w:spacing w:line="240" w:lineRule="auto"/>
              <w:ind w:firstLine="0"/>
            </w:pPr>
            <w:r>
              <w:t>0.3</w:t>
            </w:r>
          </w:p>
        </w:tc>
        <w:tc>
          <w:tcPr>
            <w:tcW w:w="999" w:type="dxa"/>
          </w:tcPr>
          <w:p w14:paraId="18277F49" w14:textId="306CB126" w:rsidR="00B01C88" w:rsidRDefault="00B01C88" w:rsidP="00B01C88">
            <w:pPr>
              <w:spacing w:line="240" w:lineRule="auto"/>
              <w:ind w:firstLine="0"/>
            </w:pPr>
            <w:r>
              <w:t>0.2</w:t>
            </w:r>
          </w:p>
        </w:tc>
        <w:tc>
          <w:tcPr>
            <w:tcW w:w="867" w:type="dxa"/>
            <w:shd w:val="clear" w:color="auto" w:fill="FFFF00"/>
          </w:tcPr>
          <w:p w14:paraId="27261ECD" w14:textId="2BA2397B" w:rsidR="00B01C88" w:rsidRDefault="00B01C88" w:rsidP="00B01C88">
            <w:pPr>
              <w:spacing w:line="240" w:lineRule="auto"/>
              <w:ind w:firstLine="0"/>
            </w:pPr>
            <w:r>
              <w:t>0.06</w:t>
            </w:r>
          </w:p>
        </w:tc>
        <w:tc>
          <w:tcPr>
            <w:tcW w:w="1207" w:type="dxa"/>
          </w:tcPr>
          <w:p w14:paraId="15CE94BE" w14:textId="355162C4" w:rsidR="00B01C88" w:rsidRDefault="00B01C88" w:rsidP="00B01C88">
            <w:pPr>
              <w:spacing w:line="240" w:lineRule="auto"/>
              <w:ind w:firstLine="0"/>
            </w:pPr>
            <w:r>
              <w:t>Aceptar</w:t>
            </w:r>
          </w:p>
        </w:tc>
        <w:tc>
          <w:tcPr>
            <w:tcW w:w="1980" w:type="dxa"/>
          </w:tcPr>
          <w:p w14:paraId="1B04924B" w14:textId="04938652" w:rsidR="00B01C88" w:rsidRDefault="00B01C88" w:rsidP="00B01C88">
            <w:pPr>
              <w:spacing w:line="240" w:lineRule="auto"/>
              <w:ind w:firstLine="0"/>
            </w:pPr>
            <w:r>
              <w:t>N/A</w:t>
            </w:r>
          </w:p>
        </w:tc>
        <w:tc>
          <w:tcPr>
            <w:tcW w:w="1486" w:type="dxa"/>
          </w:tcPr>
          <w:p w14:paraId="7267E4E3" w14:textId="15ACD48D" w:rsidR="00B01C88" w:rsidRDefault="00B01C88" w:rsidP="00B01C88">
            <w:pPr>
              <w:spacing w:line="240" w:lineRule="auto"/>
              <w:ind w:firstLine="0"/>
            </w:pPr>
            <w:r>
              <w:t xml:space="preserve">Se debe conocer de las tasas de interés desde los acuerdos iniciales de financiación </w:t>
            </w:r>
          </w:p>
        </w:tc>
        <w:tc>
          <w:tcPr>
            <w:tcW w:w="1549" w:type="dxa"/>
          </w:tcPr>
          <w:p w14:paraId="534ACD7E" w14:textId="5C250191" w:rsidR="00B01C88" w:rsidRDefault="00B01C88" w:rsidP="00B01C88">
            <w:pPr>
              <w:spacing w:line="240" w:lineRule="auto"/>
              <w:ind w:firstLine="0"/>
            </w:pPr>
            <w:r>
              <w:t>N/A</w:t>
            </w:r>
          </w:p>
        </w:tc>
        <w:tc>
          <w:tcPr>
            <w:tcW w:w="1672" w:type="dxa"/>
          </w:tcPr>
          <w:p w14:paraId="75673AE0" w14:textId="33ED386E" w:rsidR="00B01C88" w:rsidRDefault="00B01C88" w:rsidP="00B01C88">
            <w:pPr>
              <w:spacing w:line="240" w:lineRule="auto"/>
              <w:ind w:firstLine="0"/>
            </w:pPr>
            <w:r>
              <w:t>Patrocinador</w:t>
            </w:r>
          </w:p>
        </w:tc>
        <w:tc>
          <w:tcPr>
            <w:tcW w:w="1440" w:type="dxa"/>
          </w:tcPr>
          <w:p w14:paraId="5B572BCB" w14:textId="1F534759" w:rsidR="00B01C88" w:rsidRDefault="00B01C88" w:rsidP="00B01C88">
            <w:pPr>
              <w:spacing w:line="240" w:lineRule="auto"/>
              <w:ind w:firstLine="0"/>
            </w:pPr>
            <w:r>
              <w:t>0.1</w:t>
            </w:r>
          </w:p>
        </w:tc>
        <w:tc>
          <w:tcPr>
            <w:tcW w:w="1053" w:type="dxa"/>
          </w:tcPr>
          <w:p w14:paraId="5430C01E" w14:textId="0B6D87DC" w:rsidR="00B01C88" w:rsidRDefault="00B01C88" w:rsidP="00B01C88">
            <w:pPr>
              <w:spacing w:line="240" w:lineRule="auto"/>
              <w:ind w:firstLine="0"/>
            </w:pPr>
            <w:r>
              <w:t>0.1</w:t>
            </w:r>
          </w:p>
        </w:tc>
        <w:tc>
          <w:tcPr>
            <w:tcW w:w="1069" w:type="dxa"/>
            <w:shd w:val="clear" w:color="auto" w:fill="538135" w:themeFill="accent6" w:themeFillShade="BF"/>
          </w:tcPr>
          <w:p w14:paraId="0FE3ED7D" w14:textId="0A428827" w:rsidR="00B01C88" w:rsidRDefault="00B01C88" w:rsidP="00B01C88">
            <w:pPr>
              <w:spacing w:line="240" w:lineRule="auto"/>
              <w:ind w:firstLine="0"/>
            </w:pPr>
            <w:r>
              <w:t>0.01</w:t>
            </w:r>
          </w:p>
        </w:tc>
      </w:tr>
      <w:tr w:rsidR="00B01C88" w14:paraId="13049DCF" w14:textId="361499B8" w:rsidTr="00842911">
        <w:tc>
          <w:tcPr>
            <w:tcW w:w="1632" w:type="dxa"/>
          </w:tcPr>
          <w:p w14:paraId="3694083D" w14:textId="77777777" w:rsidR="00B01C88" w:rsidRDefault="00B01C88" w:rsidP="00B01C88">
            <w:pPr>
              <w:ind w:firstLine="0"/>
            </w:pPr>
            <w:r>
              <w:t>RO01</w:t>
            </w:r>
          </w:p>
        </w:tc>
        <w:tc>
          <w:tcPr>
            <w:tcW w:w="2014" w:type="dxa"/>
          </w:tcPr>
          <w:p w14:paraId="680CD1EB" w14:textId="61B3F1CF" w:rsidR="00B01C88" w:rsidRDefault="00D44DAA" w:rsidP="00B01C88">
            <w:pPr>
              <w:spacing w:line="240" w:lineRule="auto"/>
              <w:ind w:firstLine="0"/>
            </w:pPr>
            <w:r>
              <w:t>Falta de documentación de permisos.</w:t>
            </w:r>
          </w:p>
        </w:tc>
        <w:tc>
          <w:tcPr>
            <w:tcW w:w="1951" w:type="dxa"/>
          </w:tcPr>
          <w:p w14:paraId="4EDE0255" w14:textId="77777777" w:rsidR="00B01C88" w:rsidRPr="00085E9A" w:rsidRDefault="00B01C88" w:rsidP="00B01C88">
            <w:pPr>
              <w:spacing w:line="240" w:lineRule="auto"/>
              <w:ind w:firstLine="0"/>
            </w:pPr>
            <w:r w:rsidRPr="002B18EF">
              <w:t>Atraso en la obtención de permisos de construcción</w:t>
            </w:r>
          </w:p>
        </w:tc>
        <w:tc>
          <w:tcPr>
            <w:tcW w:w="1530" w:type="dxa"/>
          </w:tcPr>
          <w:p w14:paraId="360C482D" w14:textId="77777777" w:rsidR="00B01C88" w:rsidRDefault="00B01C88" w:rsidP="00B01C88">
            <w:pPr>
              <w:ind w:firstLine="0"/>
            </w:pPr>
            <w:r w:rsidRPr="002B18EF">
              <w:t>Cronograma</w:t>
            </w:r>
          </w:p>
        </w:tc>
        <w:tc>
          <w:tcPr>
            <w:tcW w:w="1258" w:type="dxa"/>
          </w:tcPr>
          <w:p w14:paraId="1039C343" w14:textId="77777777" w:rsidR="00B01C88" w:rsidRDefault="00B01C88" w:rsidP="00B01C88">
            <w:pPr>
              <w:ind w:firstLine="0"/>
            </w:pPr>
            <w:r>
              <w:t>1.2.3</w:t>
            </w:r>
          </w:p>
        </w:tc>
        <w:tc>
          <w:tcPr>
            <w:tcW w:w="1443" w:type="dxa"/>
          </w:tcPr>
          <w:p w14:paraId="61390AF7" w14:textId="3D9E2E25" w:rsidR="00B01C88" w:rsidRDefault="00B01C88" w:rsidP="00B01C88">
            <w:pPr>
              <w:ind w:firstLine="0"/>
            </w:pPr>
            <w:r>
              <w:t>0.3</w:t>
            </w:r>
          </w:p>
        </w:tc>
        <w:tc>
          <w:tcPr>
            <w:tcW w:w="999" w:type="dxa"/>
          </w:tcPr>
          <w:p w14:paraId="4BBF7489" w14:textId="491D8CB6" w:rsidR="00B01C88" w:rsidRDefault="00B01C88" w:rsidP="00B01C88">
            <w:pPr>
              <w:ind w:firstLine="0"/>
            </w:pPr>
            <w:r>
              <w:t>0.2</w:t>
            </w:r>
          </w:p>
        </w:tc>
        <w:tc>
          <w:tcPr>
            <w:tcW w:w="867" w:type="dxa"/>
            <w:shd w:val="clear" w:color="auto" w:fill="FFFF00"/>
          </w:tcPr>
          <w:p w14:paraId="565DE5A4" w14:textId="3F6C8F99" w:rsidR="00B01C88" w:rsidRDefault="00B01C88" w:rsidP="00B01C88">
            <w:pPr>
              <w:ind w:firstLine="0"/>
            </w:pPr>
            <w:r>
              <w:t>0.06</w:t>
            </w:r>
          </w:p>
        </w:tc>
        <w:tc>
          <w:tcPr>
            <w:tcW w:w="1207" w:type="dxa"/>
          </w:tcPr>
          <w:p w14:paraId="629CC195" w14:textId="674CC565" w:rsidR="00B01C88" w:rsidRDefault="00B01C88" w:rsidP="00B01C88">
            <w:pPr>
              <w:ind w:firstLine="0"/>
            </w:pPr>
            <w:r>
              <w:t>Evitar</w:t>
            </w:r>
          </w:p>
        </w:tc>
        <w:tc>
          <w:tcPr>
            <w:tcW w:w="1980" w:type="dxa"/>
          </w:tcPr>
          <w:p w14:paraId="48D25841" w14:textId="66B11109" w:rsidR="00B01C88" w:rsidRDefault="00B01C88" w:rsidP="00B01C88">
            <w:pPr>
              <w:spacing w:line="240" w:lineRule="auto"/>
              <w:ind w:firstLine="0"/>
            </w:pPr>
            <w:r>
              <w:t>Realizar los trámites conociendo la duración de las revisiones por parte de las instituciones.</w:t>
            </w:r>
          </w:p>
        </w:tc>
        <w:tc>
          <w:tcPr>
            <w:tcW w:w="1486" w:type="dxa"/>
          </w:tcPr>
          <w:p w14:paraId="04B8979E" w14:textId="77777777" w:rsidR="00B01C88" w:rsidRDefault="00B01C88" w:rsidP="00B01C88">
            <w:pPr>
              <w:ind w:firstLine="0"/>
            </w:pPr>
          </w:p>
        </w:tc>
        <w:tc>
          <w:tcPr>
            <w:tcW w:w="1549" w:type="dxa"/>
          </w:tcPr>
          <w:p w14:paraId="7BC32C8B" w14:textId="77777777" w:rsidR="00B01C88" w:rsidRDefault="00B01C88" w:rsidP="00B01C88">
            <w:pPr>
              <w:ind w:firstLine="0"/>
            </w:pPr>
          </w:p>
        </w:tc>
        <w:tc>
          <w:tcPr>
            <w:tcW w:w="1672" w:type="dxa"/>
          </w:tcPr>
          <w:p w14:paraId="43197467" w14:textId="6A773A94" w:rsidR="00B01C88" w:rsidRDefault="00B01C88" w:rsidP="00B01C88">
            <w:pPr>
              <w:ind w:firstLine="0"/>
            </w:pPr>
            <w:r>
              <w:t>Arquitecto</w:t>
            </w:r>
          </w:p>
        </w:tc>
        <w:tc>
          <w:tcPr>
            <w:tcW w:w="1440" w:type="dxa"/>
          </w:tcPr>
          <w:p w14:paraId="6AF176DC" w14:textId="306A06AF" w:rsidR="00B01C88" w:rsidRDefault="00B01C88" w:rsidP="00B01C88">
            <w:pPr>
              <w:ind w:firstLine="0"/>
            </w:pPr>
            <w:r>
              <w:t>0.1</w:t>
            </w:r>
          </w:p>
        </w:tc>
        <w:tc>
          <w:tcPr>
            <w:tcW w:w="1053" w:type="dxa"/>
          </w:tcPr>
          <w:p w14:paraId="4ED39F96" w14:textId="3061060F" w:rsidR="00B01C88" w:rsidRDefault="00B01C88" w:rsidP="00B01C88">
            <w:pPr>
              <w:ind w:firstLine="0"/>
            </w:pPr>
            <w:r>
              <w:t>0.1</w:t>
            </w:r>
          </w:p>
        </w:tc>
        <w:tc>
          <w:tcPr>
            <w:tcW w:w="1069" w:type="dxa"/>
            <w:shd w:val="clear" w:color="auto" w:fill="538135" w:themeFill="accent6" w:themeFillShade="BF"/>
          </w:tcPr>
          <w:p w14:paraId="4F5A0B46" w14:textId="2C591FC5" w:rsidR="00B01C88" w:rsidRDefault="00B01C88" w:rsidP="00B01C88">
            <w:pPr>
              <w:ind w:firstLine="0"/>
            </w:pPr>
            <w:r>
              <w:t>0.01</w:t>
            </w:r>
          </w:p>
        </w:tc>
      </w:tr>
      <w:tr w:rsidR="00B01C88" w14:paraId="4E7E7331" w14:textId="24F07263" w:rsidTr="00842911">
        <w:tc>
          <w:tcPr>
            <w:tcW w:w="1632" w:type="dxa"/>
          </w:tcPr>
          <w:p w14:paraId="3326D814" w14:textId="77777777" w:rsidR="00B01C88" w:rsidRDefault="00B01C88" w:rsidP="00B01C88">
            <w:pPr>
              <w:ind w:firstLine="0"/>
            </w:pPr>
            <w:r>
              <w:t>RO02</w:t>
            </w:r>
          </w:p>
        </w:tc>
        <w:tc>
          <w:tcPr>
            <w:tcW w:w="2014" w:type="dxa"/>
          </w:tcPr>
          <w:p w14:paraId="743C54D9" w14:textId="3D9A6E33" w:rsidR="00B01C88" w:rsidRDefault="00D44DAA" w:rsidP="00B01C88">
            <w:pPr>
              <w:spacing w:line="240" w:lineRule="auto"/>
              <w:ind w:firstLine="0"/>
            </w:pPr>
            <w:r>
              <w:t>Problemas con los proveedores por demora en la producción o falta de inventario.</w:t>
            </w:r>
          </w:p>
        </w:tc>
        <w:tc>
          <w:tcPr>
            <w:tcW w:w="1951" w:type="dxa"/>
          </w:tcPr>
          <w:p w14:paraId="49900404" w14:textId="3F5400F1" w:rsidR="00B01C88" w:rsidRPr="00085E9A" w:rsidRDefault="00CC4061" w:rsidP="00B01C88">
            <w:pPr>
              <w:spacing w:line="240" w:lineRule="auto"/>
              <w:ind w:firstLine="0"/>
            </w:pPr>
            <w:r w:rsidRPr="00AA164B">
              <w:t>Atraso en la entrega materiales que dificultan el avance del proyecto</w:t>
            </w:r>
            <w:r>
              <w:t xml:space="preserve"> por falta de inventario o problemas logísticas.</w:t>
            </w:r>
          </w:p>
        </w:tc>
        <w:tc>
          <w:tcPr>
            <w:tcW w:w="1530" w:type="dxa"/>
          </w:tcPr>
          <w:p w14:paraId="34F6D89B" w14:textId="77777777" w:rsidR="00B01C88" w:rsidRDefault="00B01C88" w:rsidP="00B01C88">
            <w:pPr>
              <w:ind w:firstLine="0"/>
            </w:pPr>
            <w:r w:rsidRPr="00AA164B">
              <w:t>Cronograma</w:t>
            </w:r>
          </w:p>
        </w:tc>
        <w:tc>
          <w:tcPr>
            <w:tcW w:w="1258" w:type="dxa"/>
          </w:tcPr>
          <w:p w14:paraId="7CE09343" w14:textId="77777777" w:rsidR="00B01C88" w:rsidRDefault="00B01C88" w:rsidP="00B01C88">
            <w:pPr>
              <w:spacing w:line="240" w:lineRule="auto"/>
              <w:ind w:firstLine="0"/>
            </w:pPr>
            <w:r>
              <w:t>1.4.1, 1.4.2</w:t>
            </w:r>
          </w:p>
        </w:tc>
        <w:tc>
          <w:tcPr>
            <w:tcW w:w="1443" w:type="dxa"/>
          </w:tcPr>
          <w:p w14:paraId="5C6258E1" w14:textId="72D3A032" w:rsidR="00B01C88" w:rsidRDefault="00B01C88" w:rsidP="00B01C88">
            <w:pPr>
              <w:spacing w:line="240" w:lineRule="auto"/>
              <w:ind w:firstLine="0"/>
            </w:pPr>
            <w:r>
              <w:t>0.5</w:t>
            </w:r>
          </w:p>
        </w:tc>
        <w:tc>
          <w:tcPr>
            <w:tcW w:w="999" w:type="dxa"/>
          </w:tcPr>
          <w:p w14:paraId="4788132B" w14:textId="5159E978" w:rsidR="00B01C88" w:rsidRDefault="00B01C88" w:rsidP="00B01C88">
            <w:pPr>
              <w:spacing w:line="240" w:lineRule="auto"/>
              <w:ind w:firstLine="0"/>
            </w:pPr>
            <w:r>
              <w:t>0.2</w:t>
            </w:r>
          </w:p>
        </w:tc>
        <w:tc>
          <w:tcPr>
            <w:tcW w:w="867" w:type="dxa"/>
            <w:shd w:val="clear" w:color="auto" w:fill="FFFF00"/>
          </w:tcPr>
          <w:p w14:paraId="5E8DC562" w14:textId="50C9EA5A" w:rsidR="00B01C88" w:rsidRDefault="00B01C88" w:rsidP="00B01C88">
            <w:pPr>
              <w:spacing w:line="240" w:lineRule="auto"/>
              <w:ind w:firstLine="0"/>
            </w:pPr>
            <w:r>
              <w:t>0.1</w:t>
            </w:r>
          </w:p>
        </w:tc>
        <w:tc>
          <w:tcPr>
            <w:tcW w:w="1207" w:type="dxa"/>
          </w:tcPr>
          <w:p w14:paraId="53DAEDA7" w14:textId="2FFE3923" w:rsidR="00B01C88" w:rsidRDefault="00B01C88" w:rsidP="00B01C88">
            <w:pPr>
              <w:spacing w:line="240" w:lineRule="auto"/>
              <w:ind w:firstLine="0"/>
            </w:pPr>
            <w:r>
              <w:t>Mitigar</w:t>
            </w:r>
          </w:p>
        </w:tc>
        <w:tc>
          <w:tcPr>
            <w:tcW w:w="1980" w:type="dxa"/>
          </w:tcPr>
          <w:p w14:paraId="14F48BD2" w14:textId="519F82BF" w:rsidR="00B01C88" w:rsidRDefault="00B01C88" w:rsidP="00B01C88">
            <w:pPr>
              <w:spacing w:line="240" w:lineRule="auto"/>
              <w:ind w:firstLine="0"/>
            </w:pPr>
            <w:r>
              <w:t>La constructora debe tener múltiples proveedores y realizar los pedidos con tiempo.</w:t>
            </w:r>
          </w:p>
        </w:tc>
        <w:tc>
          <w:tcPr>
            <w:tcW w:w="1486" w:type="dxa"/>
          </w:tcPr>
          <w:p w14:paraId="6B75BB40" w14:textId="267901A2" w:rsidR="00B01C88" w:rsidRDefault="00B01C88" w:rsidP="00B01C88">
            <w:pPr>
              <w:spacing w:line="240" w:lineRule="auto"/>
              <w:ind w:firstLine="0"/>
            </w:pPr>
          </w:p>
        </w:tc>
        <w:tc>
          <w:tcPr>
            <w:tcW w:w="1549" w:type="dxa"/>
          </w:tcPr>
          <w:p w14:paraId="11660264" w14:textId="77777777" w:rsidR="00B01C88" w:rsidRDefault="00B01C88" w:rsidP="00B01C88">
            <w:pPr>
              <w:spacing w:line="240" w:lineRule="auto"/>
              <w:ind w:firstLine="0"/>
            </w:pPr>
          </w:p>
        </w:tc>
        <w:tc>
          <w:tcPr>
            <w:tcW w:w="1672" w:type="dxa"/>
          </w:tcPr>
          <w:p w14:paraId="2FC1E910" w14:textId="117E69BB" w:rsidR="00B01C88" w:rsidRDefault="00B01C88" w:rsidP="00B01C88">
            <w:pPr>
              <w:spacing w:line="240" w:lineRule="auto"/>
              <w:ind w:firstLine="0"/>
            </w:pPr>
            <w:r>
              <w:t>Constructora</w:t>
            </w:r>
          </w:p>
        </w:tc>
        <w:tc>
          <w:tcPr>
            <w:tcW w:w="1440" w:type="dxa"/>
          </w:tcPr>
          <w:p w14:paraId="724594E3" w14:textId="1C78F491" w:rsidR="00B01C88" w:rsidRDefault="00B01C88" w:rsidP="00B01C88">
            <w:pPr>
              <w:spacing w:line="240" w:lineRule="auto"/>
              <w:ind w:firstLine="0"/>
            </w:pPr>
            <w:r>
              <w:t>0.1</w:t>
            </w:r>
          </w:p>
        </w:tc>
        <w:tc>
          <w:tcPr>
            <w:tcW w:w="1053" w:type="dxa"/>
          </w:tcPr>
          <w:p w14:paraId="6D4381A9" w14:textId="0ADE6E9F" w:rsidR="00B01C88" w:rsidRDefault="00B01C88" w:rsidP="00B01C88">
            <w:pPr>
              <w:spacing w:line="240" w:lineRule="auto"/>
              <w:ind w:firstLine="0"/>
            </w:pPr>
            <w:r>
              <w:t>0.1</w:t>
            </w:r>
          </w:p>
        </w:tc>
        <w:tc>
          <w:tcPr>
            <w:tcW w:w="1069" w:type="dxa"/>
            <w:shd w:val="clear" w:color="auto" w:fill="538135" w:themeFill="accent6" w:themeFillShade="BF"/>
          </w:tcPr>
          <w:p w14:paraId="3760F996" w14:textId="56A07567" w:rsidR="00B01C88" w:rsidRDefault="00B01C88" w:rsidP="00B01C88">
            <w:pPr>
              <w:spacing w:line="240" w:lineRule="auto"/>
              <w:ind w:firstLine="0"/>
            </w:pPr>
            <w:r>
              <w:t>0.01</w:t>
            </w:r>
          </w:p>
        </w:tc>
      </w:tr>
      <w:tr w:rsidR="00B01C88" w14:paraId="2FD894DE" w14:textId="29D6F570" w:rsidTr="00842911">
        <w:tc>
          <w:tcPr>
            <w:tcW w:w="1632" w:type="dxa"/>
          </w:tcPr>
          <w:p w14:paraId="6415F065" w14:textId="77777777" w:rsidR="00B01C88" w:rsidRDefault="00B01C88" w:rsidP="00B01C88">
            <w:pPr>
              <w:ind w:firstLine="0"/>
            </w:pPr>
            <w:r>
              <w:t>RO03</w:t>
            </w:r>
          </w:p>
        </w:tc>
        <w:tc>
          <w:tcPr>
            <w:tcW w:w="2014" w:type="dxa"/>
          </w:tcPr>
          <w:p w14:paraId="38B44B7A" w14:textId="3C042344" w:rsidR="00B01C88" w:rsidRDefault="00BA744C" w:rsidP="00B01C88">
            <w:pPr>
              <w:spacing w:line="240" w:lineRule="auto"/>
              <w:ind w:firstLine="0"/>
            </w:pPr>
            <w:r>
              <w:t>Subestimación de los plazos</w:t>
            </w:r>
          </w:p>
        </w:tc>
        <w:tc>
          <w:tcPr>
            <w:tcW w:w="1951" w:type="dxa"/>
          </w:tcPr>
          <w:p w14:paraId="77C059AA" w14:textId="748D99BD" w:rsidR="00B01C88" w:rsidRDefault="00E674A9" w:rsidP="00B01C88">
            <w:pPr>
              <w:spacing w:line="240" w:lineRule="auto"/>
              <w:ind w:firstLine="0"/>
            </w:pPr>
            <w:r>
              <w:t>Cronograma con tiempos cortos que conlleva a trabajos apresurado, resultado de una mala evaluación de las actividades.</w:t>
            </w:r>
          </w:p>
        </w:tc>
        <w:tc>
          <w:tcPr>
            <w:tcW w:w="1530" w:type="dxa"/>
          </w:tcPr>
          <w:p w14:paraId="293CC080" w14:textId="77777777" w:rsidR="00B01C88" w:rsidRDefault="00B01C88" w:rsidP="00B01C88">
            <w:pPr>
              <w:ind w:firstLine="0"/>
            </w:pPr>
            <w:r>
              <w:t>Cronograma</w:t>
            </w:r>
          </w:p>
        </w:tc>
        <w:tc>
          <w:tcPr>
            <w:tcW w:w="1258" w:type="dxa"/>
          </w:tcPr>
          <w:p w14:paraId="1AB1BE27" w14:textId="77777777" w:rsidR="00B01C88" w:rsidRDefault="00B01C88" w:rsidP="00B01C88">
            <w:pPr>
              <w:ind w:firstLine="0"/>
            </w:pPr>
            <w:r>
              <w:t>1.3.2.8</w:t>
            </w:r>
          </w:p>
        </w:tc>
        <w:tc>
          <w:tcPr>
            <w:tcW w:w="1443" w:type="dxa"/>
          </w:tcPr>
          <w:p w14:paraId="55346576" w14:textId="0FB3BEA1" w:rsidR="00B01C88" w:rsidRDefault="00B01C88" w:rsidP="00B01C88">
            <w:pPr>
              <w:ind w:firstLine="0"/>
            </w:pPr>
            <w:r>
              <w:t>0.3</w:t>
            </w:r>
          </w:p>
        </w:tc>
        <w:tc>
          <w:tcPr>
            <w:tcW w:w="999" w:type="dxa"/>
          </w:tcPr>
          <w:p w14:paraId="0EE50DF9" w14:textId="66AFB84C" w:rsidR="00B01C88" w:rsidRDefault="00B01C88" w:rsidP="00B01C88">
            <w:pPr>
              <w:ind w:firstLine="0"/>
            </w:pPr>
            <w:r>
              <w:t>0.1</w:t>
            </w:r>
          </w:p>
        </w:tc>
        <w:tc>
          <w:tcPr>
            <w:tcW w:w="867" w:type="dxa"/>
            <w:shd w:val="clear" w:color="auto" w:fill="538135" w:themeFill="accent6" w:themeFillShade="BF"/>
          </w:tcPr>
          <w:p w14:paraId="3FCC8D60" w14:textId="74AB6677" w:rsidR="00B01C88" w:rsidRDefault="00B01C88" w:rsidP="00B01C88">
            <w:pPr>
              <w:ind w:firstLine="0"/>
            </w:pPr>
            <w:r>
              <w:t>0.03</w:t>
            </w:r>
          </w:p>
        </w:tc>
        <w:tc>
          <w:tcPr>
            <w:tcW w:w="1207" w:type="dxa"/>
          </w:tcPr>
          <w:p w14:paraId="09666292" w14:textId="0685AD14" w:rsidR="00B01C88" w:rsidRDefault="00B01C88" w:rsidP="00B01C88">
            <w:pPr>
              <w:ind w:firstLine="0"/>
            </w:pPr>
            <w:r>
              <w:t>Mitigar</w:t>
            </w:r>
          </w:p>
        </w:tc>
        <w:tc>
          <w:tcPr>
            <w:tcW w:w="1980" w:type="dxa"/>
          </w:tcPr>
          <w:p w14:paraId="30861445" w14:textId="0D557A5A" w:rsidR="00B01C88" w:rsidRDefault="00B01C88" w:rsidP="00B01C88">
            <w:pPr>
              <w:spacing w:line="240" w:lineRule="auto"/>
              <w:ind w:firstLine="0"/>
            </w:pPr>
            <w:r>
              <w:t>Desarrollar tiempos adecuados con el equipo de trabajos para cumplir con los objetivos planteados</w:t>
            </w:r>
          </w:p>
        </w:tc>
        <w:tc>
          <w:tcPr>
            <w:tcW w:w="1486" w:type="dxa"/>
          </w:tcPr>
          <w:p w14:paraId="14B62CFC" w14:textId="6E758F58" w:rsidR="00B01C88" w:rsidRDefault="00B01C88" w:rsidP="00B01C88">
            <w:pPr>
              <w:ind w:firstLine="0"/>
            </w:pPr>
          </w:p>
        </w:tc>
        <w:tc>
          <w:tcPr>
            <w:tcW w:w="1549" w:type="dxa"/>
          </w:tcPr>
          <w:p w14:paraId="39B0F6FC" w14:textId="77777777" w:rsidR="00B01C88" w:rsidRDefault="00B01C88" w:rsidP="00B01C88">
            <w:pPr>
              <w:ind w:firstLine="0"/>
            </w:pPr>
          </w:p>
        </w:tc>
        <w:tc>
          <w:tcPr>
            <w:tcW w:w="1672" w:type="dxa"/>
          </w:tcPr>
          <w:p w14:paraId="528CA5EC" w14:textId="6AF981F0" w:rsidR="00B01C88" w:rsidRDefault="00B01C88" w:rsidP="00B01C88">
            <w:pPr>
              <w:spacing w:line="240" w:lineRule="auto"/>
              <w:ind w:firstLine="0"/>
            </w:pPr>
            <w:r>
              <w:t>Gerente de Proyecto</w:t>
            </w:r>
          </w:p>
        </w:tc>
        <w:tc>
          <w:tcPr>
            <w:tcW w:w="1440" w:type="dxa"/>
          </w:tcPr>
          <w:p w14:paraId="27E90BC2" w14:textId="6D55197E" w:rsidR="00B01C88" w:rsidRDefault="00B01C88" w:rsidP="00B01C88">
            <w:pPr>
              <w:ind w:firstLine="0"/>
            </w:pPr>
            <w:r>
              <w:t>0.1</w:t>
            </w:r>
          </w:p>
        </w:tc>
        <w:tc>
          <w:tcPr>
            <w:tcW w:w="1053" w:type="dxa"/>
          </w:tcPr>
          <w:p w14:paraId="0A9A0FFF" w14:textId="2B9D7E1A" w:rsidR="00B01C88" w:rsidRDefault="00B01C88" w:rsidP="00B01C88">
            <w:pPr>
              <w:ind w:firstLine="0"/>
            </w:pPr>
            <w:r>
              <w:t>0.1</w:t>
            </w:r>
          </w:p>
        </w:tc>
        <w:tc>
          <w:tcPr>
            <w:tcW w:w="1069" w:type="dxa"/>
            <w:shd w:val="clear" w:color="auto" w:fill="538135" w:themeFill="accent6" w:themeFillShade="BF"/>
          </w:tcPr>
          <w:p w14:paraId="36928136" w14:textId="31D0316F" w:rsidR="00B01C88" w:rsidRDefault="00B01C88" w:rsidP="00B01C88">
            <w:pPr>
              <w:ind w:firstLine="0"/>
            </w:pPr>
            <w:r>
              <w:t>0.01</w:t>
            </w:r>
          </w:p>
        </w:tc>
      </w:tr>
      <w:tr w:rsidR="00B01C88" w14:paraId="21849814" w14:textId="2C89685F" w:rsidTr="00842911">
        <w:tc>
          <w:tcPr>
            <w:tcW w:w="1632" w:type="dxa"/>
          </w:tcPr>
          <w:p w14:paraId="22D3D30E" w14:textId="77777777" w:rsidR="00B01C88" w:rsidRDefault="00B01C88" w:rsidP="00B01C88">
            <w:pPr>
              <w:ind w:firstLine="0"/>
            </w:pPr>
            <w:r>
              <w:t>RO04</w:t>
            </w:r>
          </w:p>
        </w:tc>
        <w:tc>
          <w:tcPr>
            <w:tcW w:w="2014" w:type="dxa"/>
          </w:tcPr>
          <w:p w14:paraId="335481B9" w14:textId="02013333" w:rsidR="00B01C88" w:rsidRDefault="00BA744C" w:rsidP="00B01C88">
            <w:pPr>
              <w:spacing w:line="240" w:lineRule="auto"/>
              <w:ind w:firstLine="0"/>
            </w:pPr>
            <w:r>
              <w:t>Escases de mano de obra</w:t>
            </w:r>
          </w:p>
        </w:tc>
        <w:tc>
          <w:tcPr>
            <w:tcW w:w="1951" w:type="dxa"/>
          </w:tcPr>
          <w:p w14:paraId="4C01748B" w14:textId="58E13615" w:rsidR="00B01C88" w:rsidRPr="00085E9A" w:rsidRDefault="00E674A9" w:rsidP="00B01C88">
            <w:pPr>
              <w:spacing w:line="240" w:lineRule="auto"/>
              <w:ind w:firstLine="0"/>
            </w:pPr>
            <w:r w:rsidRPr="005743AC">
              <w:t xml:space="preserve">La escasez de mano de obra calificada </w:t>
            </w:r>
            <w:r>
              <w:t xml:space="preserve">que </w:t>
            </w:r>
            <w:r w:rsidRPr="005743AC">
              <w:t xml:space="preserve">afecta </w:t>
            </w:r>
            <w:r>
              <w:t xml:space="preserve">el avance del proyecto, </w:t>
            </w:r>
            <w:r>
              <w:lastRenderedPageBreak/>
              <w:t>reduciendo la eficiencia y aumentado los costos del proyecto</w:t>
            </w:r>
          </w:p>
        </w:tc>
        <w:tc>
          <w:tcPr>
            <w:tcW w:w="1530" w:type="dxa"/>
          </w:tcPr>
          <w:p w14:paraId="6EE0C645" w14:textId="77777777" w:rsidR="00B01C88" w:rsidRDefault="00B01C88" w:rsidP="00B01C88">
            <w:pPr>
              <w:ind w:firstLine="0"/>
            </w:pPr>
            <w:r>
              <w:lastRenderedPageBreak/>
              <w:t>Cronograma</w:t>
            </w:r>
          </w:p>
        </w:tc>
        <w:tc>
          <w:tcPr>
            <w:tcW w:w="1258" w:type="dxa"/>
          </w:tcPr>
          <w:p w14:paraId="402333BC" w14:textId="77777777" w:rsidR="00B01C88" w:rsidRDefault="00B01C88" w:rsidP="00B01C88">
            <w:pPr>
              <w:spacing w:line="240" w:lineRule="auto"/>
              <w:ind w:firstLine="0"/>
            </w:pPr>
            <w:r>
              <w:t>1.4.1, 1.4.2</w:t>
            </w:r>
          </w:p>
        </w:tc>
        <w:tc>
          <w:tcPr>
            <w:tcW w:w="1443" w:type="dxa"/>
          </w:tcPr>
          <w:p w14:paraId="4F74F5A1" w14:textId="7D4B248F" w:rsidR="00B01C88" w:rsidRDefault="00B01C88" w:rsidP="00B01C88">
            <w:pPr>
              <w:spacing w:line="240" w:lineRule="auto"/>
              <w:ind w:firstLine="0"/>
            </w:pPr>
            <w:r>
              <w:t>0.3</w:t>
            </w:r>
          </w:p>
        </w:tc>
        <w:tc>
          <w:tcPr>
            <w:tcW w:w="999" w:type="dxa"/>
          </w:tcPr>
          <w:p w14:paraId="316AA1DB" w14:textId="36A15CC4" w:rsidR="00B01C88" w:rsidRDefault="00B01C88" w:rsidP="00B01C88">
            <w:pPr>
              <w:spacing w:line="240" w:lineRule="auto"/>
              <w:ind w:firstLine="0"/>
            </w:pPr>
            <w:r>
              <w:t>0.4</w:t>
            </w:r>
          </w:p>
        </w:tc>
        <w:tc>
          <w:tcPr>
            <w:tcW w:w="867" w:type="dxa"/>
            <w:shd w:val="clear" w:color="auto" w:fill="FFFF00"/>
          </w:tcPr>
          <w:p w14:paraId="6AFAF267" w14:textId="753A494E" w:rsidR="00B01C88" w:rsidRDefault="00B01C88" w:rsidP="00B01C88">
            <w:pPr>
              <w:spacing w:line="240" w:lineRule="auto"/>
              <w:ind w:firstLine="0"/>
            </w:pPr>
            <w:r>
              <w:t>0.12</w:t>
            </w:r>
          </w:p>
        </w:tc>
        <w:tc>
          <w:tcPr>
            <w:tcW w:w="1207" w:type="dxa"/>
          </w:tcPr>
          <w:p w14:paraId="72FE2977" w14:textId="46606935" w:rsidR="00B01C88" w:rsidRDefault="00B01C88" w:rsidP="00B01C88">
            <w:pPr>
              <w:spacing w:line="240" w:lineRule="auto"/>
              <w:ind w:firstLine="0"/>
            </w:pPr>
            <w:r>
              <w:t>Evitar</w:t>
            </w:r>
          </w:p>
        </w:tc>
        <w:tc>
          <w:tcPr>
            <w:tcW w:w="1980" w:type="dxa"/>
          </w:tcPr>
          <w:p w14:paraId="6D002068" w14:textId="7CD6D5CD" w:rsidR="00B01C88" w:rsidRDefault="00B01C88" w:rsidP="00B01C88">
            <w:pPr>
              <w:spacing w:line="240" w:lineRule="auto"/>
              <w:ind w:firstLine="0"/>
            </w:pPr>
            <w:r>
              <w:t>V</w:t>
            </w:r>
            <w:r w:rsidRPr="00300125">
              <w:t xml:space="preserve">erificación minuciosa de referencias y antecedentes de proyectos </w:t>
            </w:r>
            <w:r w:rsidRPr="00300125">
              <w:lastRenderedPageBreak/>
              <w:t>anteriores</w:t>
            </w:r>
            <w:r>
              <w:t xml:space="preserve"> de la constructora para conocer el plan de personal que mantiene.</w:t>
            </w:r>
          </w:p>
        </w:tc>
        <w:tc>
          <w:tcPr>
            <w:tcW w:w="1486" w:type="dxa"/>
          </w:tcPr>
          <w:p w14:paraId="29499E9C" w14:textId="51959B2A" w:rsidR="00B01C88" w:rsidRDefault="00B01C88" w:rsidP="00B01C88">
            <w:pPr>
              <w:spacing w:line="240" w:lineRule="auto"/>
              <w:ind w:firstLine="0"/>
            </w:pPr>
          </w:p>
        </w:tc>
        <w:tc>
          <w:tcPr>
            <w:tcW w:w="1549" w:type="dxa"/>
          </w:tcPr>
          <w:p w14:paraId="5CDBDDC9" w14:textId="77777777" w:rsidR="00B01C88" w:rsidRDefault="00B01C88" w:rsidP="00B01C88">
            <w:pPr>
              <w:spacing w:line="240" w:lineRule="auto"/>
              <w:ind w:firstLine="0"/>
            </w:pPr>
          </w:p>
        </w:tc>
        <w:tc>
          <w:tcPr>
            <w:tcW w:w="1672" w:type="dxa"/>
          </w:tcPr>
          <w:p w14:paraId="4F148DFE" w14:textId="77F4CBDC" w:rsidR="00B01C88" w:rsidRDefault="00B01C88" w:rsidP="00B01C88">
            <w:pPr>
              <w:spacing w:line="240" w:lineRule="auto"/>
              <w:ind w:firstLine="0"/>
            </w:pPr>
            <w:r>
              <w:t>Gerente de Proyecto</w:t>
            </w:r>
          </w:p>
        </w:tc>
        <w:tc>
          <w:tcPr>
            <w:tcW w:w="1440" w:type="dxa"/>
          </w:tcPr>
          <w:p w14:paraId="79A3AEB4" w14:textId="5B66EBB1" w:rsidR="00B01C88" w:rsidRDefault="00B01C88" w:rsidP="00B01C88">
            <w:pPr>
              <w:spacing w:line="240" w:lineRule="auto"/>
              <w:ind w:firstLine="0"/>
            </w:pPr>
            <w:r>
              <w:t>0.1</w:t>
            </w:r>
          </w:p>
        </w:tc>
        <w:tc>
          <w:tcPr>
            <w:tcW w:w="1053" w:type="dxa"/>
          </w:tcPr>
          <w:p w14:paraId="6C57048A" w14:textId="7592EBC5" w:rsidR="00B01C88" w:rsidRDefault="00B01C88" w:rsidP="00B01C88">
            <w:pPr>
              <w:spacing w:line="240" w:lineRule="auto"/>
              <w:ind w:firstLine="0"/>
            </w:pPr>
            <w:r>
              <w:t>0.1</w:t>
            </w:r>
          </w:p>
        </w:tc>
        <w:tc>
          <w:tcPr>
            <w:tcW w:w="1069" w:type="dxa"/>
            <w:shd w:val="clear" w:color="auto" w:fill="538135" w:themeFill="accent6" w:themeFillShade="BF"/>
          </w:tcPr>
          <w:p w14:paraId="2E75D1EA" w14:textId="0B55BB10" w:rsidR="00B01C88" w:rsidRDefault="00B01C88" w:rsidP="00B01C88">
            <w:pPr>
              <w:spacing w:line="240" w:lineRule="auto"/>
              <w:ind w:firstLine="0"/>
            </w:pPr>
            <w:r>
              <w:t>0.01</w:t>
            </w:r>
          </w:p>
        </w:tc>
      </w:tr>
      <w:tr w:rsidR="00842911" w14:paraId="10C2276C" w14:textId="2CE2E1C6" w:rsidTr="00842911">
        <w:tc>
          <w:tcPr>
            <w:tcW w:w="1632" w:type="dxa"/>
          </w:tcPr>
          <w:p w14:paraId="76CAF681" w14:textId="77777777" w:rsidR="00842911" w:rsidRDefault="00842911" w:rsidP="00842911">
            <w:pPr>
              <w:ind w:firstLine="0"/>
            </w:pPr>
            <w:r>
              <w:t>RA01</w:t>
            </w:r>
          </w:p>
        </w:tc>
        <w:tc>
          <w:tcPr>
            <w:tcW w:w="2014" w:type="dxa"/>
          </w:tcPr>
          <w:p w14:paraId="635F9864" w14:textId="09B5C99C" w:rsidR="00842911" w:rsidRDefault="00842911" w:rsidP="00842911">
            <w:pPr>
              <w:spacing w:line="240" w:lineRule="auto"/>
              <w:ind w:firstLine="0"/>
            </w:pPr>
            <w:r>
              <w:t>Falta de estudios adecuados</w:t>
            </w:r>
          </w:p>
        </w:tc>
        <w:tc>
          <w:tcPr>
            <w:tcW w:w="1951" w:type="dxa"/>
          </w:tcPr>
          <w:p w14:paraId="656612F6" w14:textId="47AA073C" w:rsidR="00842911" w:rsidRPr="005743AC" w:rsidRDefault="00842911" w:rsidP="00842911">
            <w:pPr>
              <w:spacing w:line="240" w:lineRule="auto"/>
              <w:ind w:firstLine="0"/>
            </w:pPr>
            <w:r w:rsidRPr="00D016A4">
              <w:t>La estabilidad del suelo con poca capacidad es una causa importante de riesgo en</w:t>
            </w:r>
            <w:r>
              <w:t xml:space="preserve"> el</w:t>
            </w:r>
            <w:r w:rsidRPr="00D016A4">
              <w:t xml:space="preserve"> proyecto</w:t>
            </w:r>
            <w:r>
              <w:t>.</w:t>
            </w:r>
          </w:p>
        </w:tc>
        <w:tc>
          <w:tcPr>
            <w:tcW w:w="1530" w:type="dxa"/>
          </w:tcPr>
          <w:p w14:paraId="17F25105" w14:textId="77777777" w:rsidR="00842911" w:rsidRDefault="00842911" w:rsidP="00842911">
            <w:pPr>
              <w:ind w:firstLine="0"/>
            </w:pPr>
            <w:r>
              <w:t>Ambiental</w:t>
            </w:r>
          </w:p>
        </w:tc>
        <w:tc>
          <w:tcPr>
            <w:tcW w:w="1258" w:type="dxa"/>
          </w:tcPr>
          <w:p w14:paraId="461AE4A3" w14:textId="77777777" w:rsidR="00842911" w:rsidRDefault="00842911" w:rsidP="00842911">
            <w:pPr>
              <w:spacing w:line="240" w:lineRule="auto"/>
              <w:ind w:firstLine="0"/>
            </w:pPr>
            <w:r>
              <w:t>1.2.1.3</w:t>
            </w:r>
          </w:p>
        </w:tc>
        <w:tc>
          <w:tcPr>
            <w:tcW w:w="1443" w:type="dxa"/>
          </w:tcPr>
          <w:p w14:paraId="7413F26A" w14:textId="7F72FB4A" w:rsidR="00842911" w:rsidRDefault="00842911" w:rsidP="00842911">
            <w:pPr>
              <w:spacing w:line="240" w:lineRule="auto"/>
              <w:ind w:firstLine="0"/>
            </w:pPr>
            <w:r>
              <w:t>0.7</w:t>
            </w:r>
          </w:p>
        </w:tc>
        <w:tc>
          <w:tcPr>
            <w:tcW w:w="999" w:type="dxa"/>
          </w:tcPr>
          <w:p w14:paraId="0DE0AFDD" w14:textId="763CEA04" w:rsidR="00842911" w:rsidRDefault="00842911" w:rsidP="00842911">
            <w:pPr>
              <w:spacing w:line="240" w:lineRule="auto"/>
              <w:ind w:firstLine="0"/>
            </w:pPr>
            <w:r>
              <w:t>0.4</w:t>
            </w:r>
          </w:p>
        </w:tc>
        <w:tc>
          <w:tcPr>
            <w:tcW w:w="867" w:type="dxa"/>
            <w:shd w:val="clear" w:color="auto" w:fill="FF0000"/>
          </w:tcPr>
          <w:p w14:paraId="773E9080" w14:textId="2A383FA6" w:rsidR="00842911" w:rsidRPr="00E50700" w:rsidRDefault="00842911" w:rsidP="00842911">
            <w:pPr>
              <w:spacing w:line="240" w:lineRule="auto"/>
              <w:ind w:firstLine="0"/>
              <w:rPr>
                <w:highlight w:val="red"/>
              </w:rPr>
            </w:pPr>
            <w:r w:rsidRPr="001C42C5">
              <w:t>0.28</w:t>
            </w:r>
          </w:p>
        </w:tc>
        <w:tc>
          <w:tcPr>
            <w:tcW w:w="1207" w:type="dxa"/>
          </w:tcPr>
          <w:p w14:paraId="4D1CA729" w14:textId="6FA7B7D4" w:rsidR="00842911" w:rsidRDefault="00842911" w:rsidP="00842911">
            <w:pPr>
              <w:spacing w:line="240" w:lineRule="auto"/>
              <w:ind w:firstLine="0"/>
            </w:pPr>
            <w:r>
              <w:t>Mitigar</w:t>
            </w:r>
          </w:p>
        </w:tc>
        <w:tc>
          <w:tcPr>
            <w:tcW w:w="1980" w:type="dxa"/>
          </w:tcPr>
          <w:p w14:paraId="6FF42A02" w14:textId="421C12FE" w:rsidR="00842911" w:rsidRDefault="00842911" w:rsidP="00842911">
            <w:pPr>
              <w:spacing w:line="240" w:lineRule="auto"/>
              <w:ind w:firstLine="0"/>
            </w:pPr>
            <w:r>
              <w:t>Realizar los estudios de suelos del proyecto, defiendo con los ingenieros los puntos de estudios del proyecto.</w:t>
            </w:r>
          </w:p>
        </w:tc>
        <w:tc>
          <w:tcPr>
            <w:tcW w:w="1486" w:type="dxa"/>
          </w:tcPr>
          <w:p w14:paraId="0E570671" w14:textId="6BB6FCF2" w:rsidR="00842911" w:rsidRDefault="00842911" w:rsidP="00842911">
            <w:pPr>
              <w:spacing w:line="240" w:lineRule="auto"/>
              <w:ind w:firstLine="0"/>
            </w:pPr>
          </w:p>
        </w:tc>
        <w:tc>
          <w:tcPr>
            <w:tcW w:w="1549" w:type="dxa"/>
          </w:tcPr>
          <w:p w14:paraId="53586487" w14:textId="77777777" w:rsidR="00842911" w:rsidRDefault="00842911" w:rsidP="00842911">
            <w:pPr>
              <w:spacing w:line="240" w:lineRule="auto"/>
              <w:ind w:firstLine="0"/>
            </w:pPr>
          </w:p>
        </w:tc>
        <w:tc>
          <w:tcPr>
            <w:tcW w:w="1672" w:type="dxa"/>
          </w:tcPr>
          <w:p w14:paraId="591D5A6E" w14:textId="627C3DB6" w:rsidR="00842911" w:rsidRDefault="00842911" w:rsidP="00842911">
            <w:pPr>
              <w:spacing w:line="240" w:lineRule="auto"/>
              <w:ind w:firstLine="0"/>
            </w:pPr>
            <w:r>
              <w:t>Ing. Estructural</w:t>
            </w:r>
          </w:p>
        </w:tc>
        <w:tc>
          <w:tcPr>
            <w:tcW w:w="1440" w:type="dxa"/>
          </w:tcPr>
          <w:p w14:paraId="64F7E847" w14:textId="17B814BB" w:rsidR="00842911" w:rsidRDefault="00842911" w:rsidP="00842911">
            <w:pPr>
              <w:spacing w:line="240" w:lineRule="auto"/>
              <w:ind w:firstLine="0"/>
            </w:pPr>
            <w:r>
              <w:t>0.3</w:t>
            </w:r>
          </w:p>
        </w:tc>
        <w:tc>
          <w:tcPr>
            <w:tcW w:w="1053" w:type="dxa"/>
          </w:tcPr>
          <w:p w14:paraId="40A8C9FB" w14:textId="3E9AA53A" w:rsidR="00842911" w:rsidRDefault="00842911" w:rsidP="00842911">
            <w:pPr>
              <w:spacing w:line="240" w:lineRule="auto"/>
              <w:ind w:firstLine="0"/>
            </w:pPr>
            <w:r>
              <w:t>0.2</w:t>
            </w:r>
          </w:p>
        </w:tc>
        <w:tc>
          <w:tcPr>
            <w:tcW w:w="1069" w:type="dxa"/>
            <w:shd w:val="clear" w:color="auto" w:fill="FFFF00"/>
          </w:tcPr>
          <w:p w14:paraId="16FC44DF" w14:textId="6C1BBCEA" w:rsidR="00842911" w:rsidRDefault="00842911" w:rsidP="00842911">
            <w:pPr>
              <w:spacing w:line="240" w:lineRule="auto"/>
              <w:ind w:firstLine="0"/>
            </w:pPr>
            <w:r>
              <w:t>0.06</w:t>
            </w:r>
          </w:p>
        </w:tc>
      </w:tr>
      <w:tr w:rsidR="00842911" w14:paraId="0F68E61A" w14:textId="7DFC371F" w:rsidTr="00842911">
        <w:tc>
          <w:tcPr>
            <w:tcW w:w="1632" w:type="dxa"/>
          </w:tcPr>
          <w:p w14:paraId="036F046C" w14:textId="77777777" w:rsidR="00842911" w:rsidRDefault="00842911" w:rsidP="00842911">
            <w:pPr>
              <w:ind w:firstLine="0"/>
            </w:pPr>
            <w:r>
              <w:t>RA02</w:t>
            </w:r>
          </w:p>
        </w:tc>
        <w:tc>
          <w:tcPr>
            <w:tcW w:w="2014" w:type="dxa"/>
          </w:tcPr>
          <w:p w14:paraId="550960D3" w14:textId="1B6E6703" w:rsidR="00842911" w:rsidRDefault="00842911" w:rsidP="00842911">
            <w:pPr>
              <w:spacing w:line="240" w:lineRule="auto"/>
              <w:ind w:firstLine="0"/>
            </w:pPr>
            <w:r>
              <w:t>Falta de estudios ambientales previos</w:t>
            </w:r>
          </w:p>
        </w:tc>
        <w:tc>
          <w:tcPr>
            <w:tcW w:w="1951" w:type="dxa"/>
          </w:tcPr>
          <w:p w14:paraId="63D46454" w14:textId="3ED93105" w:rsidR="00842911" w:rsidRPr="00085E9A" w:rsidRDefault="00842911" w:rsidP="00842911">
            <w:pPr>
              <w:spacing w:line="240" w:lineRule="auto"/>
              <w:ind w:firstLine="0"/>
            </w:pPr>
            <w:r w:rsidRPr="00BA1C16">
              <w:t xml:space="preserve">Incumplimiento de las normas </w:t>
            </w:r>
            <w:r>
              <w:t>ambientales por la falta de estudios de impacto ambiental.</w:t>
            </w:r>
          </w:p>
        </w:tc>
        <w:tc>
          <w:tcPr>
            <w:tcW w:w="1530" w:type="dxa"/>
          </w:tcPr>
          <w:p w14:paraId="6619D703" w14:textId="77777777" w:rsidR="00842911" w:rsidRDefault="00842911" w:rsidP="00842911">
            <w:pPr>
              <w:ind w:firstLine="0"/>
            </w:pPr>
            <w:r>
              <w:t>Ambiental</w:t>
            </w:r>
          </w:p>
        </w:tc>
        <w:tc>
          <w:tcPr>
            <w:tcW w:w="1258" w:type="dxa"/>
          </w:tcPr>
          <w:p w14:paraId="085A6888" w14:textId="77777777" w:rsidR="00842911" w:rsidRDefault="00842911" w:rsidP="00842911">
            <w:pPr>
              <w:ind w:firstLine="0"/>
            </w:pPr>
            <w:r>
              <w:t>1.2.1.4</w:t>
            </w:r>
          </w:p>
        </w:tc>
        <w:tc>
          <w:tcPr>
            <w:tcW w:w="1443" w:type="dxa"/>
          </w:tcPr>
          <w:p w14:paraId="287E76C6" w14:textId="173DF022" w:rsidR="00842911" w:rsidRDefault="00842911" w:rsidP="00842911">
            <w:pPr>
              <w:ind w:firstLine="0"/>
            </w:pPr>
            <w:r>
              <w:t>0.3</w:t>
            </w:r>
          </w:p>
        </w:tc>
        <w:tc>
          <w:tcPr>
            <w:tcW w:w="999" w:type="dxa"/>
          </w:tcPr>
          <w:p w14:paraId="0743D706" w14:textId="4CE69E81" w:rsidR="00842911" w:rsidRDefault="00842911" w:rsidP="00842911">
            <w:pPr>
              <w:ind w:firstLine="0"/>
            </w:pPr>
            <w:r>
              <w:t>0.1</w:t>
            </w:r>
          </w:p>
        </w:tc>
        <w:tc>
          <w:tcPr>
            <w:tcW w:w="867" w:type="dxa"/>
            <w:shd w:val="clear" w:color="auto" w:fill="538135" w:themeFill="accent6" w:themeFillShade="BF"/>
          </w:tcPr>
          <w:p w14:paraId="24662395" w14:textId="6EA04591" w:rsidR="00842911" w:rsidRDefault="00842911" w:rsidP="00842911">
            <w:pPr>
              <w:ind w:firstLine="0"/>
            </w:pPr>
            <w:r>
              <w:t>0.03</w:t>
            </w:r>
          </w:p>
        </w:tc>
        <w:tc>
          <w:tcPr>
            <w:tcW w:w="1207" w:type="dxa"/>
          </w:tcPr>
          <w:p w14:paraId="3A15B2BE" w14:textId="07F4C531" w:rsidR="00842911" w:rsidRDefault="00842911" w:rsidP="00842911">
            <w:pPr>
              <w:ind w:firstLine="0"/>
            </w:pPr>
            <w:r>
              <w:t>Evitar</w:t>
            </w:r>
          </w:p>
        </w:tc>
        <w:tc>
          <w:tcPr>
            <w:tcW w:w="1980" w:type="dxa"/>
          </w:tcPr>
          <w:p w14:paraId="3B1C6CDA" w14:textId="6CFAD911" w:rsidR="00842911" w:rsidRDefault="00842911" w:rsidP="00842911">
            <w:pPr>
              <w:spacing w:line="240" w:lineRule="auto"/>
              <w:ind w:firstLine="0"/>
            </w:pPr>
            <w:r>
              <w:t xml:space="preserve">Revisar y </w:t>
            </w:r>
            <w:r w:rsidR="00322FD2">
              <w:t>supervisar</w:t>
            </w:r>
            <w:r>
              <w:t xml:space="preserve"> el cumplimiento de la normativa con las instituciones gubernamentales en las fases de diseño.</w:t>
            </w:r>
          </w:p>
        </w:tc>
        <w:tc>
          <w:tcPr>
            <w:tcW w:w="1486" w:type="dxa"/>
          </w:tcPr>
          <w:p w14:paraId="3557FD51" w14:textId="48878172" w:rsidR="00842911" w:rsidRDefault="00842911" w:rsidP="00842911">
            <w:pPr>
              <w:ind w:firstLine="0"/>
            </w:pPr>
          </w:p>
        </w:tc>
        <w:tc>
          <w:tcPr>
            <w:tcW w:w="1549" w:type="dxa"/>
          </w:tcPr>
          <w:p w14:paraId="49181502" w14:textId="77777777" w:rsidR="00842911" w:rsidRDefault="00842911" w:rsidP="00842911">
            <w:pPr>
              <w:ind w:firstLine="0"/>
            </w:pPr>
          </w:p>
        </w:tc>
        <w:tc>
          <w:tcPr>
            <w:tcW w:w="1672" w:type="dxa"/>
          </w:tcPr>
          <w:p w14:paraId="4A84C019" w14:textId="4B885B01" w:rsidR="00842911" w:rsidRDefault="00842911" w:rsidP="00842911">
            <w:pPr>
              <w:ind w:firstLine="0"/>
            </w:pPr>
          </w:p>
        </w:tc>
        <w:tc>
          <w:tcPr>
            <w:tcW w:w="1440" w:type="dxa"/>
          </w:tcPr>
          <w:p w14:paraId="489F9A1B" w14:textId="6580DB9E" w:rsidR="00842911" w:rsidRDefault="00842911" w:rsidP="00842911">
            <w:pPr>
              <w:ind w:firstLine="0"/>
            </w:pPr>
            <w:r>
              <w:t>0.1</w:t>
            </w:r>
          </w:p>
        </w:tc>
        <w:tc>
          <w:tcPr>
            <w:tcW w:w="1053" w:type="dxa"/>
          </w:tcPr>
          <w:p w14:paraId="45A623E2" w14:textId="34402E91" w:rsidR="00842911" w:rsidRDefault="00842911" w:rsidP="00842911">
            <w:pPr>
              <w:ind w:firstLine="0"/>
            </w:pPr>
            <w:r>
              <w:t>0.1</w:t>
            </w:r>
          </w:p>
        </w:tc>
        <w:tc>
          <w:tcPr>
            <w:tcW w:w="1069" w:type="dxa"/>
            <w:shd w:val="clear" w:color="auto" w:fill="538135" w:themeFill="accent6" w:themeFillShade="BF"/>
          </w:tcPr>
          <w:p w14:paraId="4FDBA2DC" w14:textId="509789B5" w:rsidR="00842911" w:rsidRDefault="00842911" w:rsidP="00842911">
            <w:pPr>
              <w:ind w:firstLine="0"/>
            </w:pPr>
            <w:r>
              <w:t>0.01</w:t>
            </w:r>
          </w:p>
        </w:tc>
      </w:tr>
      <w:tr w:rsidR="00842911" w14:paraId="5CEA8D50" w14:textId="28B9C64E" w:rsidTr="00842911">
        <w:tc>
          <w:tcPr>
            <w:tcW w:w="1632" w:type="dxa"/>
          </w:tcPr>
          <w:p w14:paraId="46502BDE" w14:textId="77777777" w:rsidR="00842911" w:rsidRDefault="00842911" w:rsidP="00842911">
            <w:pPr>
              <w:ind w:firstLine="0"/>
            </w:pPr>
            <w:r>
              <w:t>RE01</w:t>
            </w:r>
          </w:p>
        </w:tc>
        <w:tc>
          <w:tcPr>
            <w:tcW w:w="2014" w:type="dxa"/>
          </w:tcPr>
          <w:p w14:paraId="0CAFB4E0" w14:textId="453D58DA" w:rsidR="00842911" w:rsidRDefault="00842911" w:rsidP="00842911">
            <w:pPr>
              <w:spacing w:line="240" w:lineRule="auto"/>
              <w:ind w:firstLine="0"/>
            </w:pPr>
            <w:r>
              <w:t>Contaminación de terreno</w:t>
            </w:r>
          </w:p>
        </w:tc>
        <w:tc>
          <w:tcPr>
            <w:tcW w:w="1951" w:type="dxa"/>
          </w:tcPr>
          <w:p w14:paraId="4BBAA4F4" w14:textId="77777777" w:rsidR="00842911" w:rsidRPr="00BA1C16" w:rsidRDefault="00842911" w:rsidP="00842911">
            <w:pPr>
              <w:spacing w:line="240" w:lineRule="auto"/>
              <w:ind w:firstLine="0"/>
            </w:pPr>
            <w:r w:rsidRPr="00042080">
              <w:t xml:space="preserve">Contaminación del suelo que requiere </w:t>
            </w:r>
            <w:r>
              <w:t>sustitución</w:t>
            </w:r>
          </w:p>
        </w:tc>
        <w:tc>
          <w:tcPr>
            <w:tcW w:w="1530" w:type="dxa"/>
          </w:tcPr>
          <w:p w14:paraId="52570B97" w14:textId="77777777" w:rsidR="00842911" w:rsidRDefault="00842911" w:rsidP="00842911">
            <w:pPr>
              <w:ind w:firstLine="0"/>
            </w:pPr>
            <w:r>
              <w:t>Ejecución</w:t>
            </w:r>
          </w:p>
        </w:tc>
        <w:tc>
          <w:tcPr>
            <w:tcW w:w="1258" w:type="dxa"/>
          </w:tcPr>
          <w:p w14:paraId="70648FB9" w14:textId="77777777" w:rsidR="00842911" w:rsidRDefault="00842911" w:rsidP="00842911">
            <w:pPr>
              <w:ind w:firstLine="0"/>
            </w:pPr>
            <w:r>
              <w:t>1.2.3.5</w:t>
            </w:r>
          </w:p>
        </w:tc>
        <w:tc>
          <w:tcPr>
            <w:tcW w:w="1443" w:type="dxa"/>
          </w:tcPr>
          <w:p w14:paraId="33338719" w14:textId="29B87031" w:rsidR="00842911" w:rsidRDefault="00842911" w:rsidP="00842911">
            <w:pPr>
              <w:ind w:firstLine="0"/>
            </w:pPr>
            <w:r>
              <w:t>0.5</w:t>
            </w:r>
          </w:p>
        </w:tc>
        <w:tc>
          <w:tcPr>
            <w:tcW w:w="999" w:type="dxa"/>
          </w:tcPr>
          <w:p w14:paraId="1A00B1ED" w14:textId="6D582137" w:rsidR="00842911" w:rsidRDefault="00842911" w:rsidP="00842911">
            <w:pPr>
              <w:ind w:firstLine="0"/>
            </w:pPr>
            <w:r>
              <w:t>0.2</w:t>
            </w:r>
          </w:p>
        </w:tc>
        <w:tc>
          <w:tcPr>
            <w:tcW w:w="867" w:type="dxa"/>
            <w:shd w:val="clear" w:color="auto" w:fill="FF0000"/>
          </w:tcPr>
          <w:p w14:paraId="2FDB8F65" w14:textId="6F258A1E" w:rsidR="00842911" w:rsidRPr="00277B37" w:rsidRDefault="00842911" w:rsidP="00842911">
            <w:pPr>
              <w:ind w:firstLine="0"/>
              <w:rPr>
                <w:highlight w:val="red"/>
              </w:rPr>
            </w:pPr>
            <w:r w:rsidRPr="00BA7473">
              <w:t>0.24</w:t>
            </w:r>
          </w:p>
        </w:tc>
        <w:tc>
          <w:tcPr>
            <w:tcW w:w="1207" w:type="dxa"/>
          </w:tcPr>
          <w:p w14:paraId="5C2A3E50" w14:textId="7D585E1C" w:rsidR="00842911" w:rsidRDefault="00842911" w:rsidP="00842911">
            <w:pPr>
              <w:ind w:firstLine="0"/>
            </w:pPr>
            <w:r>
              <w:t>Mitigar</w:t>
            </w:r>
          </w:p>
        </w:tc>
        <w:tc>
          <w:tcPr>
            <w:tcW w:w="1980" w:type="dxa"/>
          </w:tcPr>
          <w:p w14:paraId="323E4171" w14:textId="131158AE" w:rsidR="00842911" w:rsidRDefault="00842911" w:rsidP="00842911">
            <w:pPr>
              <w:spacing w:line="240" w:lineRule="auto"/>
              <w:ind w:firstLine="0"/>
            </w:pPr>
            <w:r>
              <w:t>Realizar la evaluación del suelo antes de empezar el diseñar asegurando que se abarque los sectores de construcción del proyecto.</w:t>
            </w:r>
          </w:p>
        </w:tc>
        <w:tc>
          <w:tcPr>
            <w:tcW w:w="1486" w:type="dxa"/>
          </w:tcPr>
          <w:p w14:paraId="3C1F38DD" w14:textId="642E6BA5" w:rsidR="00842911" w:rsidRDefault="00842911" w:rsidP="00842911">
            <w:pPr>
              <w:spacing w:line="240" w:lineRule="auto"/>
              <w:ind w:firstLine="0"/>
            </w:pPr>
          </w:p>
        </w:tc>
        <w:tc>
          <w:tcPr>
            <w:tcW w:w="1549" w:type="dxa"/>
          </w:tcPr>
          <w:p w14:paraId="1EEDFF5A" w14:textId="77777777" w:rsidR="00842911" w:rsidRDefault="00842911" w:rsidP="00842911">
            <w:pPr>
              <w:spacing w:line="240" w:lineRule="auto"/>
              <w:ind w:firstLine="0"/>
            </w:pPr>
          </w:p>
        </w:tc>
        <w:tc>
          <w:tcPr>
            <w:tcW w:w="1672" w:type="dxa"/>
          </w:tcPr>
          <w:p w14:paraId="0A35AE13" w14:textId="7E1FA446" w:rsidR="00842911" w:rsidRDefault="00842911" w:rsidP="00842911">
            <w:pPr>
              <w:spacing w:line="240" w:lineRule="auto"/>
              <w:ind w:firstLine="0"/>
            </w:pPr>
            <w:r>
              <w:t>Ing. Civil</w:t>
            </w:r>
          </w:p>
        </w:tc>
        <w:tc>
          <w:tcPr>
            <w:tcW w:w="1440" w:type="dxa"/>
          </w:tcPr>
          <w:p w14:paraId="1DFDFD67" w14:textId="561B42C6" w:rsidR="00842911" w:rsidRDefault="00842911" w:rsidP="00842911">
            <w:pPr>
              <w:ind w:firstLine="0"/>
            </w:pPr>
            <w:r>
              <w:t>0.3</w:t>
            </w:r>
          </w:p>
        </w:tc>
        <w:tc>
          <w:tcPr>
            <w:tcW w:w="1053" w:type="dxa"/>
          </w:tcPr>
          <w:p w14:paraId="154F048F" w14:textId="768708A3" w:rsidR="00842911" w:rsidRDefault="00842911" w:rsidP="00842911">
            <w:pPr>
              <w:ind w:firstLine="0"/>
            </w:pPr>
            <w:r>
              <w:t>0.1</w:t>
            </w:r>
          </w:p>
        </w:tc>
        <w:tc>
          <w:tcPr>
            <w:tcW w:w="1069" w:type="dxa"/>
            <w:shd w:val="clear" w:color="auto" w:fill="FFFF00"/>
          </w:tcPr>
          <w:p w14:paraId="79F96CDC" w14:textId="0B85FF07" w:rsidR="00842911" w:rsidRDefault="00842911" w:rsidP="00842911">
            <w:pPr>
              <w:ind w:firstLine="0"/>
            </w:pPr>
            <w:r>
              <w:t>0.06</w:t>
            </w:r>
          </w:p>
        </w:tc>
      </w:tr>
      <w:tr w:rsidR="00842911" w14:paraId="1103184B" w14:textId="55064DCE" w:rsidTr="00842911">
        <w:tc>
          <w:tcPr>
            <w:tcW w:w="1632" w:type="dxa"/>
          </w:tcPr>
          <w:p w14:paraId="2D3C1F7D" w14:textId="77777777" w:rsidR="00842911" w:rsidRDefault="00842911" w:rsidP="00842911">
            <w:pPr>
              <w:ind w:firstLine="0"/>
            </w:pPr>
            <w:r>
              <w:t>RE02</w:t>
            </w:r>
          </w:p>
        </w:tc>
        <w:tc>
          <w:tcPr>
            <w:tcW w:w="2014" w:type="dxa"/>
          </w:tcPr>
          <w:p w14:paraId="7690C7B0" w14:textId="77777777" w:rsidR="00842911" w:rsidRDefault="00842911" w:rsidP="00842911">
            <w:pPr>
              <w:spacing w:line="240" w:lineRule="auto"/>
              <w:ind w:firstLine="0"/>
            </w:pPr>
            <w:r>
              <w:t>Falta de protocolos constructivos</w:t>
            </w:r>
          </w:p>
        </w:tc>
        <w:tc>
          <w:tcPr>
            <w:tcW w:w="1951" w:type="dxa"/>
          </w:tcPr>
          <w:p w14:paraId="2B499D81" w14:textId="77777777" w:rsidR="00842911" w:rsidRPr="00085E9A" w:rsidRDefault="00842911" w:rsidP="00842911">
            <w:pPr>
              <w:spacing w:line="240" w:lineRule="auto"/>
              <w:ind w:firstLine="0"/>
            </w:pPr>
            <w:r w:rsidRPr="00975EF0">
              <w:t xml:space="preserve">Accidentes y lesiones en el lugar de trabajo que </w:t>
            </w:r>
            <w:r>
              <w:t>a</w:t>
            </w:r>
            <w:r w:rsidRPr="00975EF0">
              <w:t xml:space="preserve">trasan el </w:t>
            </w:r>
            <w:r>
              <w:t>proyecto.</w:t>
            </w:r>
          </w:p>
        </w:tc>
        <w:tc>
          <w:tcPr>
            <w:tcW w:w="1530" w:type="dxa"/>
          </w:tcPr>
          <w:p w14:paraId="422C2D5D" w14:textId="77777777" w:rsidR="00842911" w:rsidRDefault="00842911" w:rsidP="00842911">
            <w:pPr>
              <w:ind w:firstLine="0"/>
            </w:pPr>
            <w:r>
              <w:t>Ejecución</w:t>
            </w:r>
          </w:p>
        </w:tc>
        <w:tc>
          <w:tcPr>
            <w:tcW w:w="1258" w:type="dxa"/>
          </w:tcPr>
          <w:p w14:paraId="33D517E9" w14:textId="77777777" w:rsidR="00842911" w:rsidRDefault="00842911" w:rsidP="00842911">
            <w:pPr>
              <w:spacing w:line="240" w:lineRule="auto"/>
              <w:ind w:firstLine="0"/>
            </w:pPr>
            <w:r>
              <w:t>1.4.1, 1.4.2</w:t>
            </w:r>
          </w:p>
        </w:tc>
        <w:tc>
          <w:tcPr>
            <w:tcW w:w="1443" w:type="dxa"/>
          </w:tcPr>
          <w:p w14:paraId="47B7AF86" w14:textId="6A6BDF3D" w:rsidR="00842911" w:rsidRDefault="00842911" w:rsidP="00842911">
            <w:pPr>
              <w:spacing w:line="240" w:lineRule="auto"/>
              <w:ind w:firstLine="0"/>
            </w:pPr>
            <w:r>
              <w:t>0.9</w:t>
            </w:r>
          </w:p>
        </w:tc>
        <w:tc>
          <w:tcPr>
            <w:tcW w:w="999" w:type="dxa"/>
          </w:tcPr>
          <w:p w14:paraId="14BF8D5A" w14:textId="7F7EF80C" w:rsidR="00842911" w:rsidRDefault="00842911" w:rsidP="00842911">
            <w:pPr>
              <w:spacing w:line="240" w:lineRule="auto"/>
              <w:ind w:firstLine="0"/>
            </w:pPr>
            <w:r>
              <w:t>0.4</w:t>
            </w:r>
          </w:p>
        </w:tc>
        <w:tc>
          <w:tcPr>
            <w:tcW w:w="867" w:type="dxa"/>
            <w:shd w:val="clear" w:color="auto" w:fill="FF0000"/>
          </w:tcPr>
          <w:p w14:paraId="213173CE" w14:textId="241D3DEA" w:rsidR="00842911" w:rsidRDefault="00842911" w:rsidP="00842911">
            <w:pPr>
              <w:spacing w:line="240" w:lineRule="auto"/>
              <w:ind w:firstLine="0"/>
            </w:pPr>
            <w:r>
              <w:t>0.36</w:t>
            </w:r>
          </w:p>
        </w:tc>
        <w:tc>
          <w:tcPr>
            <w:tcW w:w="1207" w:type="dxa"/>
          </w:tcPr>
          <w:p w14:paraId="4492C4FF" w14:textId="706D6DB0" w:rsidR="00842911" w:rsidRDefault="00842911" w:rsidP="00842911">
            <w:pPr>
              <w:spacing w:line="240" w:lineRule="auto"/>
              <w:ind w:firstLine="0"/>
            </w:pPr>
            <w:r>
              <w:t>Mitigar</w:t>
            </w:r>
          </w:p>
        </w:tc>
        <w:tc>
          <w:tcPr>
            <w:tcW w:w="1980" w:type="dxa"/>
          </w:tcPr>
          <w:p w14:paraId="6858BF0F" w14:textId="4025CC3F" w:rsidR="00842911" w:rsidRDefault="00842911" w:rsidP="00842911">
            <w:pPr>
              <w:spacing w:line="240" w:lineRule="auto"/>
              <w:ind w:firstLine="0"/>
            </w:pPr>
            <w:r w:rsidRPr="004B3B2B">
              <w:t>Implement</w:t>
            </w:r>
            <w:r>
              <w:t>ar</w:t>
            </w:r>
            <w:r w:rsidRPr="004B3B2B">
              <w:t xml:space="preserve"> capacitaci</w:t>
            </w:r>
            <w:r>
              <w:t>ones</w:t>
            </w:r>
            <w:r w:rsidRPr="004B3B2B">
              <w:t xml:space="preserve"> en seguridad </w:t>
            </w:r>
            <w:r>
              <w:t xml:space="preserve">de los trabajos </w:t>
            </w:r>
            <w:r w:rsidRPr="004B3B2B">
              <w:t>y</w:t>
            </w:r>
            <w:r>
              <w:t xml:space="preserve"> hacer</w:t>
            </w:r>
            <w:r w:rsidRPr="004B3B2B">
              <w:t xml:space="preserve"> cumplir los protocolos </w:t>
            </w:r>
            <w:r>
              <w:t>con el personal de Salud ocupacional.</w:t>
            </w:r>
            <w:r w:rsidRPr="004B3B2B">
              <w:t xml:space="preserve"> </w:t>
            </w:r>
          </w:p>
        </w:tc>
        <w:tc>
          <w:tcPr>
            <w:tcW w:w="1486" w:type="dxa"/>
          </w:tcPr>
          <w:p w14:paraId="4BA991E7" w14:textId="633D6E24" w:rsidR="00842911" w:rsidRDefault="00842911" w:rsidP="00842911">
            <w:pPr>
              <w:spacing w:line="240" w:lineRule="auto"/>
              <w:ind w:firstLine="0"/>
            </w:pPr>
          </w:p>
        </w:tc>
        <w:tc>
          <w:tcPr>
            <w:tcW w:w="1549" w:type="dxa"/>
          </w:tcPr>
          <w:p w14:paraId="1107EC20" w14:textId="77777777" w:rsidR="00842911" w:rsidRDefault="00842911" w:rsidP="00842911">
            <w:pPr>
              <w:spacing w:line="240" w:lineRule="auto"/>
              <w:ind w:firstLine="0"/>
            </w:pPr>
          </w:p>
        </w:tc>
        <w:tc>
          <w:tcPr>
            <w:tcW w:w="1672" w:type="dxa"/>
          </w:tcPr>
          <w:p w14:paraId="70832703" w14:textId="7A96B76C" w:rsidR="00842911" w:rsidRDefault="00842911" w:rsidP="00842911">
            <w:pPr>
              <w:spacing w:line="240" w:lineRule="auto"/>
              <w:ind w:firstLine="0"/>
            </w:pPr>
            <w:r>
              <w:t>Constructora</w:t>
            </w:r>
          </w:p>
        </w:tc>
        <w:tc>
          <w:tcPr>
            <w:tcW w:w="1440" w:type="dxa"/>
          </w:tcPr>
          <w:p w14:paraId="48FE98CA" w14:textId="4ADB67B0" w:rsidR="00842911" w:rsidRDefault="00842911" w:rsidP="00842911">
            <w:pPr>
              <w:spacing w:line="240" w:lineRule="auto"/>
              <w:ind w:firstLine="0"/>
            </w:pPr>
            <w:r>
              <w:t>0.5</w:t>
            </w:r>
          </w:p>
        </w:tc>
        <w:tc>
          <w:tcPr>
            <w:tcW w:w="1053" w:type="dxa"/>
          </w:tcPr>
          <w:p w14:paraId="0A5EB8E4" w14:textId="73618C81" w:rsidR="00842911" w:rsidRDefault="00842911" w:rsidP="00842911">
            <w:pPr>
              <w:spacing w:line="240" w:lineRule="auto"/>
              <w:ind w:firstLine="0"/>
            </w:pPr>
            <w:r>
              <w:t>0.1</w:t>
            </w:r>
          </w:p>
        </w:tc>
        <w:tc>
          <w:tcPr>
            <w:tcW w:w="1069" w:type="dxa"/>
            <w:shd w:val="clear" w:color="auto" w:fill="FFFF00"/>
          </w:tcPr>
          <w:p w14:paraId="6DE3C77A" w14:textId="754D3442" w:rsidR="00842911" w:rsidRDefault="00842911" w:rsidP="00842911">
            <w:pPr>
              <w:spacing w:line="240" w:lineRule="auto"/>
              <w:ind w:firstLine="0"/>
            </w:pPr>
            <w:r>
              <w:t>0.05</w:t>
            </w:r>
          </w:p>
        </w:tc>
      </w:tr>
      <w:tr w:rsidR="00842911" w:rsidRPr="00AE2F75" w14:paraId="6259CC86" w14:textId="2BC7E6DB" w:rsidTr="00842911">
        <w:tc>
          <w:tcPr>
            <w:tcW w:w="1632" w:type="dxa"/>
          </w:tcPr>
          <w:p w14:paraId="3EC7B622" w14:textId="77777777" w:rsidR="00842911" w:rsidRDefault="00842911" w:rsidP="00842911">
            <w:pPr>
              <w:ind w:firstLine="0"/>
            </w:pPr>
            <w:r>
              <w:t>RE03</w:t>
            </w:r>
          </w:p>
        </w:tc>
        <w:tc>
          <w:tcPr>
            <w:tcW w:w="2014" w:type="dxa"/>
          </w:tcPr>
          <w:p w14:paraId="0EA31BBC" w14:textId="4A74F123" w:rsidR="00842911" w:rsidRDefault="00842911" w:rsidP="00842911">
            <w:pPr>
              <w:spacing w:line="240" w:lineRule="auto"/>
              <w:ind w:firstLine="0"/>
            </w:pPr>
            <w:r>
              <w:t>Preocupaciones ambientales de la comunidad</w:t>
            </w:r>
          </w:p>
        </w:tc>
        <w:tc>
          <w:tcPr>
            <w:tcW w:w="1951" w:type="dxa"/>
          </w:tcPr>
          <w:p w14:paraId="226BA58F" w14:textId="77777777" w:rsidR="00842911" w:rsidRPr="00AE2F75" w:rsidRDefault="00842911" w:rsidP="00842911">
            <w:pPr>
              <w:spacing w:line="240" w:lineRule="auto"/>
              <w:ind w:firstLine="0"/>
            </w:pPr>
            <w:r w:rsidRPr="00EE744E">
              <w:t xml:space="preserve">Oposición de la comunidad debido a la </w:t>
            </w:r>
            <w:r w:rsidRPr="00EE744E">
              <w:lastRenderedPageBreak/>
              <w:t>contaminación</w:t>
            </w:r>
            <w:r>
              <w:t xml:space="preserve"> sonora</w:t>
            </w:r>
            <w:r w:rsidRPr="00EE744E">
              <w:t xml:space="preserve"> y la congestión del tráfico</w:t>
            </w:r>
          </w:p>
        </w:tc>
        <w:tc>
          <w:tcPr>
            <w:tcW w:w="1530" w:type="dxa"/>
          </w:tcPr>
          <w:p w14:paraId="16BB2383" w14:textId="77777777" w:rsidR="00842911" w:rsidRPr="00AE2F75" w:rsidRDefault="00842911" w:rsidP="00842911">
            <w:pPr>
              <w:ind w:firstLine="0"/>
            </w:pPr>
            <w:r>
              <w:lastRenderedPageBreak/>
              <w:t>Ejecución</w:t>
            </w:r>
          </w:p>
        </w:tc>
        <w:tc>
          <w:tcPr>
            <w:tcW w:w="1258" w:type="dxa"/>
          </w:tcPr>
          <w:p w14:paraId="244E13C9" w14:textId="77777777" w:rsidR="00842911" w:rsidRPr="00AE2F75" w:rsidRDefault="00842911" w:rsidP="00842911">
            <w:pPr>
              <w:spacing w:line="240" w:lineRule="auto"/>
              <w:ind w:firstLine="0"/>
            </w:pPr>
            <w:r>
              <w:t>1.4.1, 1.4.2</w:t>
            </w:r>
          </w:p>
        </w:tc>
        <w:tc>
          <w:tcPr>
            <w:tcW w:w="1443" w:type="dxa"/>
          </w:tcPr>
          <w:p w14:paraId="54BFDCDB" w14:textId="7397C17F" w:rsidR="00842911" w:rsidRDefault="00842911" w:rsidP="00842911">
            <w:pPr>
              <w:spacing w:line="240" w:lineRule="auto"/>
              <w:ind w:firstLine="0"/>
            </w:pPr>
            <w:r>
              <w:t>0.3</w:t>
            </w:r>
          </w:p>
        </w:tc>
        <w:tc>
          <w:tcPr>
            <w:tcW w:w="999" w:type="dxa"/>
          </w:tcPr>
          <w:p w14:paraId="31DA993D" w14:textId="433CECB8" w:rsidR="00842911" w:rsidRDefault="00842911" w:rsidP="00842911">
            <w:pPr>
              <w:spacing w:line="240" w:lineRule="auto"/>
              <w:ind w:firstLine="0"/>
            </w:pPr>
            <w:r>
              <w:t>0.2</w:t>
            </w:r>
          </w:p>
        </w:tc>
        <w:tc>
          <w:tcPr>
            <w:tcW w:w="867" w:type="dxa"/>
            <w:shd w:val="clear" w:color="auto" w:fill="FFFF00"/>
          </w:tcPr>
          <w:p w14:paraId="74A9AAE5" w14:textId="4F8564A4" w:rsidR="00842911" w:rsidRDefault="00842911" w:rsidP="00842911">
            <w:pPr>
              <w:spacing w:line="240" w:lineRule="auto"/>
              <w:ind w:firstLine="0"/>
            </w:pPr>
            <w:r>
              <w:t>0.06</w:t>
            </w:r>
          </w:p>
        </w:tc>
        <w:tc>
          <w:tcPr>
            <w:tcW w:w="1207" w:type="dxa"/>
          </w:tcPr>
          <w:p w14:paraId="0ED7F0A0" w14:textId="1641083A" w:rsidR="00842911" w:rsidRDefault="00842911" w:rsidP="00842911">
            <w:pPr>
              <w:spacing w:line="240" w:lineRule="auto"/>
              <w:ind w:firstLine="0"/>
            </w:pPr>
            <w:r>
              <w:t>Mitigar</w:t>
            </w:r>
          </w:p>
        </w:tc>
        <w:tc>
          <w:tcPr>
            <w:tcW w:w="1980" w:type="dxa"/>
          </w:tcPr>
          <w:p w14:paraId="1E745582" w14:textId="5878ACCC" w:rsidR="00842911" w:rsidRDefault="00842911" w:rsidP="00842911">
            <w:pPr>
              <w:spacing w:line="240" w:lineRule="auto"/>
              <w:ind w:firstLine="0"/>
            </w:pPr>
            <w:r>
              <w:t xml:space="preserve">Establecer canales de comunicación </w:t>
            </w:r>
            <w:r>
              <w:lastRenderedPageBreak/>
              <w:t>abiertos y colaborativos con la comunidad desde las fases iniciales del proyecto.</w:t>
            </w:r>
          </w:p>
        </w:tc>
        <w:tc>
          <w:tcPr>
            <w:tcW w:w="1486" w:type="dxa"/>
          </w:tcPr>
          <w:p w14:paraId="48E089E1" w14:textId="5B0F5E56" w:rsidR="00842911" w:rsidRDefault="00842911" w:rsidP="00842911">
            <w:pPr>
              <w:spacing w:line="240" w:lineRule="auto"/>
              <w:ind w:firstLine="0"/>
            </w:pPr>
          </w:p>
        </w:tc>
        <w:tc>
          <w:tcPr>
            <w:tcW w:w="1549" w:type="dxa"/>
          </w:tcPr>
          <w:p w14:paraId="1280F14E" w14:textId="77777777" w:rsidR="00842911" w:rsidRDefault="00842911" w:rsidP="00842911">
            <w:pPr>
              <w:spacing w:line="240" w:lineRule="auto"/>
              <w:ind w:firstLine="0"/>
            </w:pPr>
          </w:p>
        </w:tc>
        <w:tc>
          <w:tcPr>
            <w:tcW w:w="1672" w:type="dxa"/>
          </w:tcPr>
          <w:p w14:paraId="3DFEB334" w14:textId="2CCAA892" w:rsidR="00842911" w:rsidRDefault="00842911" w:rsidP="00842911">
            <w:pPr>
              <w:spacing w:line="240" w:lineRule="auto"/>
              <w:ind w:firstLine="0"/>
            </w:pPr>
            <w:r>
              <w:t>Project Manager</w:t>
            </w:r>
          </w:p>
        </w:tc>
        <w:tc>
          <w:tcPr>
            <w:tcW w:w="1440" w:type="dxa"/>
          </w:tcPr>
          <w:p w14:paraId="2986FA2B" w14:textId="0FE81C00" w:rsidR="00842911" w:rsidRDefault="00842911" w:rsidP="00842911">
            <w:pPr>
              <w:spacing w:line="240" w:lineRule="auto"/>
              <w:ind w:firstLine="0"/>
            </w:pPr>
            <w:r>
              <w:t>0.1</w:t>
            </w:r>
          </w:p>
        </w:tc>
        <w:tc>
          <w:tcPr>
            <w:tcW w:w="1053" w:type="dxa"/>
          </w:tcPr>
          <w:p w14:paraId="13D185A2" w14:textId="281C0FDD" w:rsidR="00842911" w:rsidRDefault="00842911" w:rsidP="00842911">
            <w:pPr>
              <w:spacing w:line="240" w:lineRule="auto"/>
              <w:ind w:firstLine="0"/>
            </w:pPr>
            <w:r>
              <w:t>0.1</w:t>
            </w:r>
          </w:p>
        </w:tc>
        <w:tc>
          <w:tcPr>
            <w:tcW w:w="1069" w:type="dxa"/>
            <w:shd w:val="clear" w:color="auto" w:fill="538135" w:themeFill="accent6" w:themeFillShade="BF"/>
          </w:tcPr>
          <w:p w14:paraId="2EF03235" w14:textId="77DFAF92" w:rsidR="00842911" w:rsidRDefault="00842911" w:rsidP="00842911">
            <w:pPr>
              <w:spacing w:line="240" w:lineRule="auto"/>
              <w:ind w:firstLine="0"/>
            </w:pPr>
            <w:r>
              <w:t>0.01</w:t>
            </w:r>
          </w:p>
        </w:tc>
      </w:tr>
      <w:tr w:rsidR="00842911" w:rsidRPr="00AE2F75" w14:paraId="5EE1DCD3" w14:textId="069AF390" w:rsidTr="00842911">
        <w:tc>
          <w:tcPr>
            <w:tcW w:w="1632" w:type="dxa"/>
          </w:tcPr>
          <w:p w14:paraId="2A082DF6" w14:textId="77777777" w:rsidR="00842911" w:rsidRDefault="00842911" w:rsidP="00842911">
            <w:pPr>
              <w:ind w:firstLine="0"/>
            </w:pPr>
            <w:r>
              <w:t>RE04</w:t>
            </w:r>
          </w:p>
        </w:tc>
        <w:tc>
          <w:tcPr>
            <w:tcW w:w="2014" w:type="dxa"/>
          </w:tcPr>
          <w:p w14:paraId="16D804D2" w14:textId="77777777" w:rsidR="00842911" w:rsidRDefault="00842911" w:rsidP="00842911">
            <w:pPr>
              <w:spacing w:line="240" w:lineRule="auto"/>
              <w:ind w:firstLine="0"/>
            </w:pPr>
            <w:r>
              <w:t>Afectación por virus o pandemia</w:t>
            </w:r>
          </w:p>
        </w:tc>
        <w:tc>
          <w:tcPr>
            <w:tcW w:w="1951" w:type="dxa"/>
          </w:tcPr>
          <w:p w14:paraId="783DA695" w14:textId="77777777" w:rsidR="00842911" w:rsidRPr="00EE744E" w:rsidRDefault="00842911" w:rsidP="00842911">
            <w:pPr>
              <w:spacing w:line="240" w:lineRule="auto"/>
              <w:ind w:firstLine="0"/>
            </w:pPr>
            <w:r>
              <w:t>Interrupciones del proyecto por enfermedades cómo la Pandemia que pueden llegar a afectar las actividades del proyecto</w:t>
            </w:r>
          </w:p>
        </w:tc>
        <w:tc>
          <w:tcPr>
            <w:tcW w:w="1530" w:type="dxa"/>
          </w:tcPr>
          <w:p w14:paraId="702C881B" w14:textId="77777777" w:rsidR="00842911" w:rsidRDefault="00842911" w:rsidP="00842911">
            <w:pPr>
              <w:ind w:firstLine="0"/>
            </w:pPr>
            <w:r>
              <w:t>Ejecución</w:t>
            </w:r>
          </w:p>
        </w:tc>
        <w:tc>
          <w:tcPr>
            <w:tcW w:w="1258" w:type="dxa"/>
          </w:tcPr>
          <w:p w14:paraId="776E55E3" w14:textId="77777777" w:rsidR="00842911" w:rsidRDefault="00842911" w:rsidP="00842911">
            <w:pPr>
              <w:spacing w:line="240" w:lineRule="auto"/>
              <w:ind w:firstLine="0"/>
            </w:pPr>
            <w:r>
              <w:t>1.4.1,1.4.2</w:t>
            </w:r>
          </w:p>
        </w:tc>
        <w:tc>
          <w:tcPr>
            <w:tcW w:w="1443" w:type="dxa"/>
          </w:tcPr>
          <w:p w14:paraId="523275AE" w14:textId="5E85F64C" w:rsidR="00842911" w:rsidRDefault="00842911" w:rsidP="00842911">
            <w:pPr>
              <w:spacing w:line="240" w:lineRule="auto"/>
              <w:ind w:firstLine="0"/>
            </w:pPr>
            <w:r>
              <w:t>0.5</w:t>
            </w:r>
          </w:p>
        </w:tc>
        <w:tc>
          <w:tcPr>
            <w:tcW w:w="999" w:type="dxa"/>
          </w:tcPr>
          <w:p w14:paraId="057D582C" w14:textId="074194F7" w:rsidR="00842911" w:rsidRDefault="00842911" w:rsidP="00842911">
            <w:pPr>
              <w:spacing w:line="240" w:lineRule="auto"/>
              <w:ind w:firstLine="0"/>
            </w:pPr>
            <w:r>
              <w:t>0.1</w:t>
            </w:r>
          </w:p>
        </w:tc>
        <w:tc>
          <w:tcPr>
            <w:tcW w:w="867" w:type="dxa"/>
            <w:shd w:val="clear" w:color="auto" w:fill="FFFF00"/>
          </w:tcPr>
          <w:p w14:paraId="05104C36" w14:textId="44CAD3FF" w:rsidR="00842911" w:rsidRDefault="00842911" w:rsidP="00842911">
            <w:pPr>
              <w:spacing w:line="240" w:lineRule="auto"/>
              <w:ind w:firstLine="0"/>
            </w:pPr>
            <w:r>
              <w:t>0.05</w:t>
            </w:r>
          </w:p>
        </w:tc>
        <w:tc>
          <w:tcPr>
            <w:tcW w:w="1207" w:type="dxa"/>
          </w:tcPr>
          <w:p w14:paraId="623AE4DA" w14:textId="001AB0C7" w:rsidR="00842911" w:rsidRDefault="00842911" w:rsidP="00842911">
            <w:pPr>
              <w:spacing w:line="240" w:lineRule="auto"/>
              <w:ind w:firstLine="0"/>
            </w:pPr>
            <w:r>
              <w:t>Aceptar</w:t>
            </w:r>
          </w:p>
        </w:tc>
        <w:tc>
          <w:tcPr>
            <w:tcW w:w="1980" w:type="dxa"/>
          </w:tcPr>
          <w:p w14:paraId="7BB3C25A" w14:textId="77777777" w:rsidR="00842911" w:rsidRDefault="00842911" w:rsidP="00842911">
            <w:pPr>
              <w:spacing w:line="240" w:lineRule="auto"/>
              <w:ind w:firstLine="0"/>
            </w:pPr>
            <w:r>
              <w:t>Incluir un seguro de construcción que ayude con el impacto financiero del proyecto, garantizando que la empresa no asuma el total de los retrasos del proyecto.</w:t>
            </w:r>
          </w:p>
          <w:p w14:paraId="55E4FA3A" w14:textId="08EA054A" w:rsidR="00842911" w:rsidRDefault="00842911" w:rsidP="00842911">
            <w:pPr>
              <w:spacing w:line="240" w:lineRule="auto"/>
              <w:ind w:firstLine="0"/>
            </w:pPr>
            <w:r>
              <w:t>-Implementar medidas de seguridad y protocolos de salud para todos los empleados del proyecto.</w:t>
            </w:r>
          </w:p>
        </w:tc>
        <w:tc>
          <w:tcPr>
            <w:tcW w:w="1486" w:type="dxa"/>
          </w:tcPr>
          <w:p w14:paraId="20BBACDD" w14:textId="77777777" w:rsidR="00842911" w:rsidRDefault="00842911" w:rsidP="00842911">
            <w:pPr>
              <w:spacing w:line="240" w:lineRule="auto"/>
              <w:ind w:firstLine="0"/>
            </w:pPr>
          </w:p>
        </w:tc>
        <w:tc>
          <w:tcPr>
            <w:tcW w:w="1549" w:type="dxa"/>
          </w:tcPr>
          <w:p w14:paraId="005C9EAC" w14:textId="77777777" w:rsidR="00842911" w:rsidRDefault="00842911" w:rsidP="00842911">
            <w:pPr>
              <w:spacing w:line="240" w:lineRule="auto"/>
              <w:ind w:firstLine="0"/>
            </w:pPr>
          </w:p>
        </w:tc>
        <w:tc>
          <w:tcPr>
            <w:tcW w:w="1672" w:type="dxa"/>
          </w:tcPr>
          <w:p w14:paraId="467FEA3C" w14:textId="47F71F4D" w:rsidR="00842911" w:rsidRDefault="00842911" w:rsidP="00842911">
            <w:pPr>
              <w:spacing w:line="240" w:lineRule="auto"/>
              <w:ind w:firstLine="0"/>
            </w:pPr>
            <w:r>
              <w:t>Constructora</w:t>
            </w:r>
          </w:p>
        </w:tc>
        <w:tc>
          <w:tcPr>
            <w:tcW w:w="1440" w:type="dxa"/>
          </w:tcPr>
          <w:p w14:paraId="5F8C6415" w14:textId="46DDCF55" w:rsidR="00842911" w:rsidRDefault="00842911" w:rsidP="00842911">
            <w:pPr>
              <w:spacing w:line="240" w:lineRule="auto"/>
              <w:ind w:firstLine="0"/>
            </w:pPr>
            <w:r>
              <w:t>0.1</w:t>
            </w:r>
          </w:p>
        </w:tc>
        <w:tc>
          <w:tcPr>
            <w:tcW w:w="1053" w:type="dxa"/>
          </w:tcPr>
          <w:p w14:paraId="04B69A09" w14:textId="45F24E83" w:rsidR="00842911" w:rsidRDefault="00842911" w:rsidP="00842911">
            <w:pPr>
              <w:spacing w:line="240" w:lineRule="auto"/>
              <w:ind w:firstLine="0"/>
            </w:pPr>
            <w:r>
              <w:t>0.1</w:t>
            </w:r>
          </w:p>
        </w:tc>
        <w:tc>
          <w:tcPr>
            <w:tcW w:w="1069" w:type="dxa"/>
            <w:shd w:val="clear" w:color="auto" w:fill="538135" w:themeFill="accent6" w:themeFillShade="BF"/>
          </w:tcPr>
          <w:p w14:paraId="017E9FCD" w14:textId="15EF2C98" w:rsidR="00842911" w:rsidRDefault="00842911" w:rsidP="00842911">
            <w:pPr>
              <w:spacing w:line="240" w:lineRule="auto"/>
              <w:ind w:firstLine="0"/>
            </w:pPr>
            <w:r>
              <w:t>0.01</w:t>
            </w:r>
          </w:p>
        </w:tc>
      </w:tr>
      <w:tr w:rsidR="00842911" w:rsidRPr="00AE2F75" w14:paraId="1A3D2F1B" w14:textId="77777777" w:rsidTr="00842911">
        <w:tc>
          <w:tcPr>
            <w:tcW w:w="1632" w:type="dxa"/>
          </w:tcPr>
          <w:p w14:paraId="5F39472E" w14:textId="77777777" w:rsidR="00842911" w:rsidRDefault="00842911" w:rsidP="00842911">
            <w:pPr>
              <w:ind w:firstLine="0"/>
            </w:pPr>
          </w:p>
        </w:tc>
        <w:tc>
          <w:tcPr>
            <w:tcW w:w="6753" w:type="dxa"/>
            <w:gridSpan w:val="4"/>
          </w:tcPr>
          <w:p w14:paraId="5DE37705" w14:textId="4F1A8DB4" w:rsidR="00842911" w:rsidRDefault="00842911" w:rsidP="00842911">
            <w:pPr>
              <w:spacing w:line="240" w:lineRule="auto"/>
              <w:ind w:firstLine="0"/>
            </w:pPr>
            <w:r>
              <w:t>Riesgo General de Proyecto</w:t>
            </w:r>
          </w:p>
        </w:tc>
        <w:tc>
          <w:tcPr>
            <w:tcW w:w="2442" w:type="dxa"/>
            <w:gridSpan w:val="2"/>
          </w:tcPr>
          <w:p w14:paraId="67703DED" w14:textId="77777777" w:rsidR="00842911" w:rsidRDefault="00842911" w:rsidP="00842911">
            <w:pPr>
              <w:spacing w:line="240" w:lineRule="auto"/>
              <w:ind w:firstLine="0"/>
            </w:pPr>
          </w:p>
        </w:tc>
        <w:tc>
          <w:tcPr>
            <w:tcW w:w="867" w:type="dxa"/>
            <w:shd w:val="clear" w:color="auto" w:fill="FFFF00"/>
          </w:tcPr>
          <w:p w14:paraId="5804A236" w14:textId="30229CCB" w:rsidR="00842911" w:rsidRDefault="00842911" w:rsidP="00842911">
            <w:pPr>
              <w:spacing w:line="240" w:lineRule="auto"/>
              <w:ind w:firstLine="0"/>
            </w:pPr>
            <w:r>
              <w:t>0.13</w:t>
            </w:r>
          </w:p>
        </w:tc>
        <w:tc>
          <w:tcPr>
            <w:tcW w:w="1207" w:type="dxa"/>
          </w:tcPr>
          <w:p w14:paraId="44CFC7C9" w14:textId="77777777" w:rsidR="00842911" w:rsidRDefault="00842911" w:rsidP="00842911">
            <w:pPr>
              <w:spacing w:line="240" w:lineRule="auto"/>
              <w:ind w:firstLine="0"/>
            </w:pPr>
          </w:p>
        </w:tc>
        <w:tc>
          <w:tcPr>
            <w:tcW w:w="1980" w:type="dxa"/>
          </w:tcPr>
          <w:p w14:paraId="72303F83" w14:textId="77777777" w:rsidR="00842911" w:rsidRDefault="00842911" w:rsidP="00842911">
            <w:pPr>
              <w:spacing w:line="240" w:lineRule="auto"/>
              <w:ind w:firstLine="0"/>
            </w:pPr>
          </w:p>
        </w:tc>
        <w:tc>
          <w:tcPr>
            <w:tcW w:w="1486" w:type="dxa"/>
          </w:tcPr>
          <w:p w14:paraId="1DEF938B" w14:textId="77777777" w:rsidR="00842911" w:rsidRDefault="00842911" w:rsidP="00842911">
            <w:pPr>
              <w:spacing w:line="240" w:lineRule="auto"/>
              <w:ind w:firstLine="0"/>
            </w:pPr>
          </w:p>
        </w:tc>
        <w:tc>
          <w:tcPr>
            <w:tcW w:w="1549" w:type="dxa"/>
          </w:tcPr>
          <w:p w14:paraId="3DDD01F3" w14:textId="77777777" w:rsidR="00842911" w:rsidRDefault="00842911" w:rsidP="00842911">
            <w:pPr>
              <w:spacing w:line="240" w:lineRule="auto"/>
              <w:ind w:firstLine="0"/>
            </w:pPr>
          </w:p>
        </w:tc>
        <w:tc>
          <w:tcPr>
            <w:tcW w:w="1672" w:type="dxa"/>
          </w:tcPr>
          <w:p w14:paraId="40016818" w14:textId="20502660" w:rsidR="00842911" w:rsidRDefault="00842911" w:rsidP="00842911">
            <w:pPr>
              <w:spacing w:line="240" w:lineRule="auto"/>
              <w:ind w:firstLine="0"/>
            </w:pPr>
          </w:p>
        </w:tc>
        <w:tc>
          <w:tcPr>
            <w:tcW w:w="1440" w:type="dxa"/>
          </w:tcPr>
          <w:p w14:paraId="110342F4" w14:textId="77777777" w:rsidR="00842911" w:rsidRDefault="00842911" w:rsidP="00842911">
            <w:pPr>
              <w:spacing w:line="240" w:lineRule="auto"/>
              <w:ind w:firstLine="0"/>
            </w:pPr>
          </w:p>
        </w:tc>
        <w:tc>
          <w:tcPr>
            <w:tcW w:w="1053" w:type="dxa"/>
          </w:tcPr>
          <w:p w14:paraId="452C4323" w14:textId="77777777" w:rsidR="00842911" w:rsidRDefault="00842911" w:rsidP="00842911">
            <w:pPr>
              <w:spacing w:line="240" w:lineRule="auto"/>
              <w:ind w:firstLine="0"/>
            </w:pPr>
          </w:p>
        </w:tc>
        <w:tc>
          <w:tcPr>
            <w:tcW w:w="1069" w:type="dxa"/>
            <w:shd w:val="clear" w:color="auto" w:fill="538135" w:themeFill="accent6" w:themeFillShade="BF"/>
          </w:tcPr>
          <w:p w14:paraId="4E186DE8" w14:textId="6762EB65" w:rsidR="00842911" w:rsidRDefault="00842911" w:rsidP="00842911">
            <w:pPr>
              <w:spacing w:line="240" w:lineRule="auto"/>
              <w:ind w:firstLine="0"/>
            </w:pPr>
            <w:r>
              <w:t>0.024</w:t>
            </w:r>
          </w:p>
        </w:tc>
      </w:tr>
      <w:tr w:rsidR="00842911" w:rsidRPr="00AE2F75" w14:paraId="2B9BFBBB" w14:textId="77777777" w:rsidTr="00587626">
        <w:tc>
          <w:tcPr>
            <w:tcW w:w="23150" w:type="dxa"/>
            <w:gridSpan w:val="16"/>
            <w:tcBorders>
              <w:bottom w:val="single" w:sz="4" w:space="0" w:color="auto"/>
            </w:tcBorders>
          </w:tcPr>
          <w:p w14:paraId="29732529" w14:textId="22491982" w:rsidR="00842911" w:rsidRPr="001C2CD4" w:rsidRDefault="00842911" w:rsidP="00842911">
            <w:pPr>
              <w:spacing w:line="240" w:lineRule="auto"/>
              <w:ind w:firstLine="0"/>
            </w:pPr>
            <w:r>
              <w:t xml:space="preserve">Observaciones: </w:t>
            </w:r>
            <w:r w:rsidRPr="001C2CD4">
              <w:t>Riesgo</w:t>
            </w:r>
            <w:r>
              <w:t xml:space="preserve"> general del proyecto </w:t>
            </w:r>
            <w:r w:rsidRPr="001C2CD4">
              <w:t xml:space="preserve">inicial </w:t>
            </w:r>
            <w:r>
              <w:t xml:space="preserve">con un rango de </w:t>
            </w:r>
            <w:r w:rsidRPr="001C2CD4">
              <w:t>0.13</w:t>
            </w:r>
            <w:r>
              <w:t>, lo que</w:t>
            </w:r>
            <w:r w:rsidRPr="001C2CD4">
              <w:t xml:space="preserve"> indica que, antes de aplicar las estrategias, </w:t>
            </w:r>
            <w:r>
              <w:t>se tenía</w:t>
            </w:r>
            <w:r w:rsidRPr="001C2CD4">
              <w:t xml:space="preserve"> una probabilidad considerable de que los riesgos identificados afectaran negativamente el proyecto</w:t>
            </w:r>
            <w:r>
              <w:t>,</w:t>
            </w:r>
          </w:p>
          <w:p w14:paraId="41655B5A" w14:textId="539D089F" w:rsidR="00842911" w:rsidRPr="009A692E" w:rsidRDefault="00842911" w:rsidP="00842911">
            <w:pPr>
              <w:spacing w:line="240" w:lineRule="auto"/>
              <w:ind w:firstLine="0"/>
            </w:pPr>
            <w:r w:rsidRPr="009A692E">
              <w:t xml:space="preserve">después de aplicar las estrategias </w:t>
            </w:r>
            <w:r>
              <w:t xml:space="preserve">el rango general se reduce a </w:t>
            </w:r>
            <w:r w:rsidRPr="009A692E">
              <w:t>0.024</w:t>
            </w:r>
            <w:r>
              <w:t>,</w:t>
            </w:r>
            <w:r w:rsidRPr="009A692E">
              <w:t xml:space="preserve"> </w:t>
            </w:r>
            <w:r>
              <w:t xml:space="preserve">esto </w:t>
            </w:r>
            <w:r w:rsidRPr="009A692E">
              <w:t>indica una reducción en los riesgos</w:t>
            </w:r>
            <w:r w:rsidR="00CB1308">
              <w:t xml:space="preserve"> e impactos</w:t>
            </w:r>
            <w:r w:rsidRPr="009A692E">
              <w:t>, lo que refleja que las acciones tomadas han minimizado tanto la probabilidad como el impacto de los riesgos. El proyecto ahora está mucho mejor preparado para manejar incertidumbres y eventos imprevistos.</w:t>
            </w:r>
          </w:p>
          <w:p w14:paraId="587C1770" w14:textId="686E7425" w:rsidR="00842911" w:rsidRDefault="00842911" w:rsidP="00842911">
            <w:pPr>
              <w:spacing w:line="240" w:lineRule="auto"/>
              <w:ind w:firstLine="0"/>
            </w:pPr>
          </w:p>
        </w:tc>
      </w:tr>
    </w:tbl>
    <w:p w14:paraId="3531E096" w14:textId="6566B42F" w:rsidR="00356B71" w:rsidRDefault="009B452A" w:rsidP="000226F6">
      <w:pPr>
        <w:ind w:firstLine="0"/>
        <w:rPr>
          <w:noProof/>
        </w:rPr>
      </w:pPr>
      <w:r w:rsidRPr="009C6D60">
        <w:rPr>
          <w:i/>
          <w:iCs/>
          <w:noProof/>
        </w:rPr>
        <w:t>Nota</w:t>
      </w:r>
      <w:r>
        <w:rPr>
          <w:noProof/>
        </w:rPr>
        <w:t>: La figura muestra</w:t>
      </w:r>
      <w:r w:rsidR="000A11F3">
        <w:rPr>
          <w:noProof/>
        </w:rPr>
        <w:t xml:space="preserve"> la matriz de riesgos</w:t>
      </w:r>
      <w:r w:rsidR="002261DA">
        <w:rPr>
          <w:noProof/>
        </w:rPr>
        <w:t xml:space="preserve"> </w:t>
      </w:r>
      <w:r w:rsidR="00DC7A1D">
        <w:rPr>
          <w:noProof/>
        </w:rPr>
        <w:t>con la propa</w:t>
      </w:r>
      <w:r w:rsidR="009F7E00">
        <w:rPr>
          <w:noProof/>
        </w:rPr>
        <w:t>bilidad e impacto del proyect</w:t>
      </w:r>
      <w:r w:rsidR="005712C6">
        <w:rPr>
          <w:noProof/>
        </w:rPr>
        <w:t>o</w:t>
      </w:r>
      <w:r w:rsidR="00240697">
        <w:rPr>
          <w:noProof/>
        </w:rPr>
        <w:t xml:space="preserve">. </w:t>
      </w:r>
      <w:r w:rsidR="005712C6">
        <w:rPr>
          <w:noProof/>
        </w:rPr>
        <w:t>Elaboración propia.</w:t>
      </w:r>
    </w:p>
    <w:p w14:paraId="6B2C7B58" w14:textId="77777777" w:rsidR="00356B71" w:rsidRDefault="00356B71" w:rsidP="004A59B5">
      <w:pPr>
        <w:rPr>
          <w:noProof/>
        </w:rPr>
      </w:pPr>
    </w:p>
    <w:p w14:paraId="1461DB8D" w14:textId="77777777" w:rsidR="00356B71" w:rsidRDefault="00356B71" w:rsidP="004A59B5">
      <w:pPr>
        <w:rPr>
          <w:noProof/>
        </w:rPr>
      </w:pPr>
    </w:p>
    <w:p w14:paraId="20C0F7F3" w14:textId="77777777" w:rsidR="00356B71" w:rsidRDefault="00356B71" w:rsidP="004A59B5">
      <w:pPr>
        <w:rPr>
          <w:noProof/>
        </w:rPr>
      </w:pPr>
    </w:p>
    <w:p w14:paraId="42311BFA" w14:textId="77777777" w:rsidR="00356B71" w:rsidRDefault="00356B71" w:rsidP="004A59B5">
      <w:pPr>
        <w:rPr>
          <w:noProof/>
        </w:rPr>
      </w:pPr>
    </w:p>
    <w:p w14:paraId="529F4A01" w14:textId="77777777" w:rsidR="00356B71" w:rsidRDefault="00356B71" w:rsidP="004A59B5">
      <w:pPr>
        <w:rPr>
          <w:noProof/>
        </w:rPr>
      </w:pPr>
    </w:p>
    <w:p w14:paraId="0EF60EBC" w14:textId="77777777" w:rsidR="00356B71" w:rsidRDefault="00356B71" w:rsidP="004A59B5">
      <w:pPr>
        <w:rPr>
          <w:noProof/>
        </w:rPr>
      </w:pPr>
    </w:p>
    <w:p w14:paraId="3716D27A" w14:textId="77777777" w:rsidR="002E5017" w:rsidRDefault="002E5017" w:rsidP="004A59B5">
      <w:pPr>
        <w:rPr>
          <w:noProof/>
        </w:rPr>
        <w:sectPr w:rsidR="002E5017" w:rsidSect="0090214D">
          <w:pgSz w:w="24480" w:h="15840" w:orient="landscape" w:code="3"/>
          <w:pgMar w:top="1440" w:right="1440" w:bottom="1532" w:left="1440" w:header="706" w:footer="706" w:gutter="0"/>
          <w:cols w:space="720"/>
          <w:docGrid w:linePitch="360"/>
        </w:sectPr>
      </w:pPr>
    </w:p>
    <w:p w14:paraId="439417AD" w14:textId="50A7134E" w:rsidR="004A59B5" w:rsidRDefault="00BE70AB" w:rsidP="00AE6FB8">
      <w:pPr>
        <w:pStyle w:val="Heading2"/>
        <w:numPr>
          <w:ilvl w:val="2"/>
          <w:numId w:val="128"/>
        </w:numPr>
      </w:pPr>
      <w:bookmarkStart w:id="315" w:name="_Toc195293411"/>
      <w:r>
        <w:lastRenderedPageBreak/>
        <w:t>Planificar la Gestión de las Adquisiciones</w:t>
      </w:r>
      <w:bookmarkEnd w:id="315"/>
    </w:p>
    <w:p w14:paraId="293E4C74" w14:textId="61796543" w:rsidR="0074262C" w:rsidRPr="0074262C" w:rsidRDefault="008570B4" w:rsidP="0074262C">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8"/>
          <w:lang w:val="es-CR" w:eastAsia="es-MX"/>
        </w:rPr>
      </w:pPr>
      <w:r>
        <w:rPr>
          <w:rFonts w:ascii="Arial" w:hAnsi="Arial" w:cs="Arial"/>
          <w:sz w:val="22"/>
          <w:szCs w:val="28"/>
          <w:lang w:val="es-CR" w:eastAsia="es-MX"/>
        </w:rPr>
        <w:t>P</w:t>
      </w:r>
      <w:r w:rsidR="0074262C" w:rsidRPr="0074262C">
        <w:rPr>
          <w:rFonts w:ascii="Arial" w:hAnsi="Arial" w:cs="Arial"/>
          <w:sz w:val="22"/>
          <w:szCs w:val="28"/>
          <w:lang w:val="es-CR" w:eastAsia="es-MX"/>
        </w:rPr>
        <w:t>lanifica</w:t>
      </w:r>
      <w:r>
        <w:rPr>
          <w:rFonts w:ascii="Arial" w:hAnsi="Arial" w:cs="Arial"/>
          <w:sz w:val="22"/>
          <w:szCs w:val="28"/>
          <w:lang w:val="es-CR" w:eastAsia="es-MX"/>
        </w:rPr>
        <w:t>r</w:t>
      </w:r>
      <w:r w:rsidR="0074262C" w:rsidRPr="0074262C">
        <w:rPr>
          <w:rFonts w:ascii="Arial" w:hAnsi="Arial" w:cs="Arial"/>
          <w:sz w:val="22"/>
          <w:szCs w:val="28"/>
          <w:lang w:val="es-CR" w:eastAsia="es-MX"/>
        </w:rPr>
        <w:t xml:space="preserve"> la gestión de a</w:t>
      </w:r>
      <w:r>
        <w:rPr>
          <w:rFonts w:ascii="Arial" w:hAnsi="Arial" w:cs="Arial"/>
          <w:sz w:val="22"/>
          <w:szCs w:val="28"/>
          <w:lang w:val="es-CR" w:eastAsia="es-MX"/>
        </w:rPr>
        <w:t xml:space="preserve"> las a</w:t>
      </w:r>
      <w:r w:rsidR="0074262C" w:rsidRPr="0074262C">
        <w:rPr>
          <w:rFonts w:ascii="Arial" w:hAnsi="Arial" w:cs="Arial"/>
          <w:sz w:val="22"/>
          <w:szCs w:val="28"/>
          <w:lang w:val="es-CR" w:eastAsia="es-MX"/>
        </w:rPr>
        <w:t xml:space="preserve">dquisiciones consiste en estructurar y dar orden a todo lo que se necesita para el proyecto (materiales, mano de obra, servicios), tratando de obtener todo lo necesario de la manera más eficiente y económica posible y en el mayor beneficio posible para el proyecto. Esto incluye importaciones, adquisición de equipos, </w:t>
      </w:r>
      <w:r>
        <w:rPr>
          <w:rFonts w:ascii="Arial" w:hAnsi="Arial" w:cs="Arial"/>
          <w:sz w:val="22"/>
          <w:szCs w:val="28"/>
          <w:lang w:val="es-CR" w:eastAsia="es-MX"/>
        </w:rPr>
        <w:t>etc.</w:t>
      </w:r>
    </w:p>
    <w:p w14:paraId="5607CD7D" w14:textId="2CBEA265" w:rsidR="0074262C" w:rsidRPr="0074262C" w:rsidRDefault="002E1C18" w:rsidP="0074262C">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8"/>
          <w:lang w:val="es-CR" w:eastAsia="es-MX"/>
        </w:rPr>
      </w:pPr>
      <w:r>
        <w:rPr>
          <w:rFonts w:ascii="Arial" w:hAnsi="Arial" w:cs="Arial"/>
          <w:sz w:val="22"/>
          <w:szCs w:val="28"/>
          <w:lang w:val="es-CR" w:eastAsia="es-MX"/>
        </w:rPr>
        <w:t>C</w:t>
      </w:r>
      <w:r w:rsidR="0074262C" w:rsidRPr="0074262C">
        <w:rPr>
          <w:rFonts w:ascii="Arial" w:hAnsi="Arial" w:cs="Arial"/>
          <w:sz w:val="22"/>
          <w:szCs w:val="28"/>
          <w:lang w:val="es-CR" w:eastAsia="es-MX"/>
        </w:rPr>
        <w:t xml:space="preserve">uando </w:t>
      </w:r>
      <w:r>
        <w:rPr>
          <w:rFonts w:ascii="Arial" w:hAnsi="Arial" w:cs="Arial"/>
          <w:sz w:val="22"/>
          <w:szCs w:val="28"/>
          <w:lang w:val="es-CR" w:eastAsia="es-MX"/>
        </w:rPr>
        <w:t>el</w:t>
      </w:r>
      <w:r w:rsidR="0074262C" w:rsidRPr="0074262C">
        <w:rPr>
          <w:rFonts w:ascii="Arial" w:hAnsi="Arial" w:cs="Arial"/>
          <w:sz w:val="22"/>
          <w:szCs w:val="28"/>
          <w:lang w:val="es-CR" w:eastAsia="es-MX"/>
        </w:rPr>
        <w:t xml:space="preserve"> trabajo está en la etapa de diseño o construcción no solo se necesita un buen diseño o un plan, sino que también surge la necesidad de comprar o contratar varios servicios necesarios para que el trabajo continúe. Esto incluye materiales de construcción, así como servicios profesionales.</w:t>
      </w:r>
    </w:p>
    <w:p w14:paraId="1EE71277" w14:textId="576EAB89" w:rsidR="008C6329" w:rsidRPr="008C370D" w:rsidRDefault="0074262C" w:rsidP="008C370D">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8"/>
          <w:lang w:val="es-CR" w:eastAsia="es-MX"/>
        </w:rPr>
      </w:pPr>
      <w:r w:rsidRPr="0074262C">
        <w:rPr>
          <w:rFonts w:ascii="Arial" w:hAnsi="Arial" w:cs="Arial"/>
          <w:sz w:val="22"/>
          <w:szCs w:val="28"/>
          <w:lang w:val="es-CR" w:eastAsia="es-MX"/>
        </w:rPr>
        <w:t>Identificar proveedores, negociar contratos</w:t>
      </w:r>
      <w:r w:rsidR="002E1C18">
        <w:rPr>
          <w:rFonts w:ascii="Arial" w:hAnsi="Arial" w:cs="Arial"/>
          <w:sz w:val="22"/>
          <w:szCs w:val="28"/>
          <w:lang w:val="es-CR" w:eastAsia="es-MX"/>
        </w:rPr>
        <w:t>,</w:t>
      </w:r>
      <w:r w:rsidRPr="0074262C">
        <w:rPr>
          <w:rFonts w:ascii="Arial" w:hAnsi="Arial" w:cs="Arial"/>
          <w:sz w:val="22"/>
          <w:szCs w:val="28"/>
          <w:lang w:val="es-CR" w:eastAsia="es-MX"/>
        </w:rPr>
        <w:t xml:space="preserve"> al seleccionar a proveedores y negociar términos, el equipo del proyecto puede reducir los excesos de costo y </w:t>
      </w:r>
      <w:r w:rsidR="00322FD2">
        <w:rPr>
          <w:rFonts w:ascii="Arial" w:hAnsi="Arial" w:cs="Arial"/>
          <w:sz w:val="22"/>
          <w:szCs w:val="28"/>
          <w:lang w:val="es-CR" w:eastAsia="es-MX"/>
        </w:rPr>
        <w:t>establecer</w:t>
      </w:r>
      <w:r w:rsidRPr="0074262C">
        <w:rPr>
          <w:rFonts w:ascii="Arial" w:hAnsi="Arial" w:cs="Arial"/>
          <w:sz w:val="22"/>
          <w:szCs w:val="28"/>
          <w:lang w:val="es-CR" w:eastAsia="es-MX"/>
        </w:rPr>
        <w:t xml:space="preserve"> precios competitivos para los servicios. Las relaciones de adquisiciones con proveedores también se pueden utilizar para </w:t>
      </w:r>
      <w:r w:rsidR="008A08AD">
        <w:rPr>
          <w:rFonts w:ascii="Arial" w:hAnsi="Arial" w:cs="Arial"/>
          <w:sz w:val="22"/>
          <w:szCs w:val="28"/>
          <w:lang w:val="es-CR" w:eastAsia="es-MX"/>
        </w:rPr>
        <w:t>supervisar</w:t>
      </w:r>
      <w:r w:rsidRPr="0074262C">
        <w:rPr>
          <w:rFonts w:ascii="Arial" w:hAnsi="Arial" w:cs="Arial"/>
          <w:sz w:val="22"/>
          <w:szCs w:val="28"/>
          <w:lang w:val="es-CR" w:eastAsia="es-MX"/>
        </w:rPr>
        <w:t xml:space="preserve"> la calidad de servicios, mano de obra, materiales y equipos</w:t>
      </w:r>
      <w:r w:rsidRPr="0074262C">
        <w:rPr>
          <w:rFonts w:ascii="Arial" w:hAnsi="Arial" w:cs="Arial"/>
          <w:spacing w:val="8"/>
          <w:sz w:val="23"/>
          <w:szCs w:val="23"/>
          <w:lang w:val="es-CR"/>
        </w:rPr>
        <w:t>.</w:t>
      </w:r>
      <w:r w:rsidR="008C370D">
        <w:rPr>
          <w:rFonts w:ascii="Arial" w:hAnsi="Arial" w:cs="Arial"/>
          <w:spacing w:val="8"/>
          <w:sz w:val="23"/>
          <w:szCs w:val="23"/>
          <w:lang w:val="es-CR"/>
        </w:rPr>
        <w:t xml:space="preserve"> </w:t>
      </w:r>
      <w:r w:rsidR="008C370D" w:rsidRPr="008C370D">
        <w:rPr>
          <w:rFonts w:ascii="Arial" w:hAnsi="Arial" w:cs="Arial"/>
          <w:sz w:val="22"/>
          <w:szCs w:val="28"/>
          <w:lang w:val="es-CR" w:eastAsia="es-MX"/>
        </w:rPr>
        <w:t>S</w:t>
      </w:r>
      <w:r w:rsidR="00AB3291" w:rsidRPr="008C370D">
        <w:rPr>
          <w:rFonts w:ascii="Arial" w:hAnsi="Arial" w:cs="Arial"/>
          <w:sz w:val="22"/>
          <w:szCs w:val="28"/>
          <w:lang w:val="es-CR" w:eastAsia="es-MX"/>
        </w:rPr>
        <w:t xml:space="preserve">egún el </w:t>
      </w:r>
      <w:r w:rsidR="00890528" w:rsidRPr="008C370D">
        <w:rPr>
          <w:rFonts w:ascii="Arial" w:hAnsi="Arial" w:cs="Arial"/>
          <w:sz w:val="22"/>
          <w:szCs w:val="28"/>
          <w:lang w:val="es-CR" w:eastAsia="es-MX"/>
        </w:rPr>
        <w:t xml:space="preserve">PMI (2023), </w:t>
      </w:r>
      <w:r w:rsidR="0093213D" w:rsidRPr="008C370D">
        <w:rPr>
          <w:rFonts w:ascii="Arial" w:hAnsi="Arial" w:cs="Arial"/>
          <w:sz w:val="22"/>
          <w:szCs w:val="28"/>
          <w:lang w:val="es-CR" w:eastAsia="es-MX"/>
        </w:rPr>
        <w:t>“</w:t>
      </w:r>
      <w:r w:rsidR="00890528" w:rsidRPr="008C370D">
        <w:rPr>
          <w:rFonts w:ascii="Arial" w:hAnsi="Arial" w:cs="Arial"/>
          <w:sz w:val="22"/>
          <w:szCs w:val="28"/>
          <w:lang w:val="es-CR" w:eastAsia="es-MX"/>
        </w:rPr>
        <w:t>el beneficio clave de este proceso es que determina si es preciso adqui</w:t>
      </w:r>
      <w:r w:rsidR="0093213D" w:rsidRPr="008C370D">
        <w:rPr>
          <w:rFonts w:ascii="Arial" w:hAnsi="Arial" w:cs="Arial"/>
          <w:sz w:val="22"/>
          <w:szCs w:val="28"/>
          <w:lang w:val="es-CR" w:eastAsia="es-MX"/>
        </w:rPr>
        <w:t>rir bienes y servicios desde fuera del proyecto</w:t>
      </w:r>
      <w:r w:rsidR="00871861" w:rsidRPr="008C370D">
        <w:rPr>
          <w:rFonts w:ascii="Arial" w:hAnsi="Arial" w:cs="Arial"/>
          <w:sz w:val="22"/>
          <w:szCs w:val="28"/>
          <w:lang w:val="es-CR" w:eastAsia="es-MX"/>
        </w:rPr>
        <w:t xml:space="preserve"> y, si fuera el caso, qu</w:t>
      </w:r>
      <w:r w:rsidR="00503E1F" w:rsidRPr="008C370D">
        <w:rPr>
          <w:rFonts w:ascii="Arial" w:hAnsi="Arial" w:cs="Arial"/>
          <w:sz w:val="22"/>
          <w:szCs w:val="28"/>
          <w:lang w:val="es-CR" w:eastAsia="es-MX"/>
        </w:rPr>
        <w:t>é</w:t>
      </w:r>
      <w:r w:rsidR="00871861" w:rsidRPr="008C370D">
        <w:rPr>
          <w:rFonts w:ascii="Arial" w:hAnsi="Arial" w:cs="Arial"/>
          <w:sz w:val="22"/>
          <w:szCs w:val="28"/>
          <w:lang w:val="es-CR" w:eastAsia="es-MX"/>
        </w:rPr>
        <w:t xml:space="preserve"> adquirir, de </w:t>
      </w:r>
      <w:r w:rsidR="006B3019" w:rsidRPr="008C370D">
        <w:rPr>
          <w:rFonts w:ascii="Arial" w:hAnsi="Arial" w:cs="Arial"/>
          <w:sz w:val="22"/>
          <w:szCs w:val="28"/>
          <w:lang w:val="es-CR" w:eastAsia="es-MX"/>
        </w:rPr>
        <w:t>qué</w:t>
      </w:r>
      <w:r w:rsidR="00871861" w:rsidRPr="008C370D">
        <w:rPr>
          <w:rFonts w:ascii="Arial" w:hAnsi="Arial" w:cs="Arial"/>
          <w:sz w:val="22"/>
          <w:szCs w:val="28"/>
          <w:lang w:val="es-CR" w:eastAsia="es-MX"/>
        </w:rPr>
        <w:t xml:space="preserve"> manera y cu</w:t>
      </w:r>
      <w:r w:rsidR="00503E1F" w:rsidRPr="008C370D">
        <w:rPr>
          <w:rFonts w:ascii="Arial" w:hAnsi="Arial" w:cs="Arial"/>
          <w:sz w:val="22"/>
          <w:szCs w:val="28"/>
          <w:lang w:val="es-CR" w:eastAsia="es-MX"/>
        </w:rPr>
        <w:t>á</w:t>
      </w:r>
      <w:r w:rsidR="00871861" w:rsidRPr="008C370D">
        <w:rPr>
          <w:rFonts w:ascii="Arial" w:hAnsi="Arial" w:cs="Arial"/>
          <w:sz w:val="22"/>
          <w:szCs w:val="28"/>
          <w:lang w:val="es-CR" w:eastAsia="es-MX"/>
        </w:rPr>
        <w:t>ndo</w:t>
      </w:r>
      <w:r w:rsidR="006B3019" w:rsidRPr="008C370D">
        <w:rPr>
          <w:rFonts w:ascii="Arial" w:hAnsi="Arial" w:cs="Arial"/>
          <w:sz w:val="22"/>
          <w:szCs w:val="28"/>
          <w:lang w:val="es-CR" w:eastAsia="es-MX"/>
        </w:rPr>
        <w:t xml:space="preserve"> hacerlo” (</w:t>
      </w:r>
      <w:r w:rsidR="00503E1F" w:rsidRPr="008C370D">
        <w:rPr>
          <w:rFonts w:ascii="Arial" w:hAnsi="Arial" w:cs="Arial"/>
          <w:sz w:val="22"/>
          <w:szCs w:val="28"/>
          <w:lang w:val="es-CR" w:eastAsia="es-MX"/>
        </w:rPr>
        <w:t>pág.</w:t>
      </w:r>
      <w:r w:rsidR="006B3019" w:rsidRPr="008C370D">
        <w:rPr>
          <w:rFonts w:ascii="Arial" w:hAnsi="Arial" w:cs="Arial"/>
          <w:sz w:val="22"/>
          <w:szCs w:val="28"/>
          <w:lang w:val="es-CR" w:eastAsia="es-MX"/>
        </w:rPr>
        <w:t xml:space="preserve"> 125).</w:t>
      </w:r>
    </w:p>
    <w:p w14:paraId="049A05CB" w14:textId="3E6EB272" w:rsidR="008570B4" w:rsidRPr="008570B4" w:rsidRDefault="008570B4" w:rsidP="008570B4">
      <w:r w:rsidRPr="008570B4">
        <w:t xml:space="preserve">Tanto los materiales como los servicios subcontratados, así como el equipo pesado de la empresa, deben programarse con antelación para </w:t>
      </w:r>
      <w:r w:rsidR="008C370D">
        <w:t>actividades</w:t>
      </w:r>
      <w:r w:rsidRPr="008570B4">
        <w:t xml:space="preserve"> repetitivos o nuevos para evitar tiempos de inactividad innecesarios</w:t>
      </w:r>
      <w:r w:rsidR="009463FF">
        <w:t>, por la</w:t>
      </w:r>
      <w:r w:rsidRPr="008570B4">
        <w:t xml:space="preserve"> capacidad de predecir los tiempos de entrega y, por lo tanto, planificar con anticipación, se asegura de que todo esté listo a tiempo y se evitan retrasos en el proyecto por falta de materiales o servicios.</w:t>
      </w:r>
    </w:p>
    <w:p w14:paraId="4BAFC72D" w14:textId="3E93755B" w:rsidR="008C6329" w:rsidRDefault="008570B4" w:rsidP="004A59B5">
      <w:r w:rsidRPr="008570B4">
        <w:t xml:space="preserve">La reducción de riesgos es otro beneficio importante al tener una participación en la elección de contratistas y proveedores, un proyecto disminuye la probabilidad de mano de obra inferior, defectos de materiales y violaciones de códigos. Los acuerdos de cumplimiento </w:t>
      </w:r>
      <w:r w:rsidRPr="008570B4">
        <w:lastRenderedPageBreak/>
        <w:t xml:space="preserve">de proveedores y las garantías para el desempeño de los proveedores obligan a los mismos a cumplir con sus </w:t>
      </w:r>
      <w:r w:rsidR="00682D19" w:rsidRPr="008570B4">
        <w:t>responsabilidades.</w:t>
      </w:r>
    </w:p>
    <w:p w14:paraId="57A0CFF2" w14:textId="3979035A" w:rsidR="005849A0" w:rsidRDefault="005849A0" w:rsidP="004A59B5">
      <w:r>
        <w:t>Las partes interesadas que participan en este proceso:</w:t>
      </w:r>
    </w:p>
    <w:p w14:paraId="04458D2E" w14:textId="43976DD8" w:rsidR="00B54E87" w:rsidRDefault="00951092" w:rsidP="00AE6FB8">
      <w:pPr>
        <w:pStyle w:val="ListParagraph"/>
        <w:numPr>
          <w:ilvl w:val="0"/>
          <w:numId w:val="108"/>
        </w:numPr>
      </w:pPr>
      <w:r>
        <w:t>Gerente de Proyecto:</w:t>
      </w:r>
      <w:r w:rsidR="00EA1965">
        <w:t xml:space="preserve"> </w:t>
      </w:r>
      <w:r w:rsidR="001D2D90">
        <w:t xml:space="preserve">Liderar la selección de </w:t>
      </w:r>
      <w:r w:rsidR="00DF6996">
        <w:t xml:space="preserve">proveedores, </w:t>
      </w:r>
      <w:r w:rsidR="00DF6996" w:rsidRPr="00EA1965">
        <w:t>supervis</w:t>
      </w:r>
      <w:r w:rsidR="00DF6996">
        <w:t>ar</w:t>
      </w:r>
      <w:r w:rsidR="00EA1965" w:rsidRPr="00EA1965">
        <w:t xml:space="preserve"> la estrategia de adquisiciones</w:t>
      </w:r>
      <w:r w:rsidR="00DF6996">
        <w:t xml:space="preserve"> y</w:t>
      </w:r>
      <w:r w:rsidR="00EA1965" w:rsidRPr="00EA1965">
        <w:t xml:space="preserve"> apr</w:t>
      </w:r>
      <w:r w:rsidR="00784478">
        <w:t>o</w:t>
      </w:r>
      <w:r w:rsidR="00EA1965" w:rsidRPr="00EA1965">
        <w:t>ba</w:t>
      </w:r>
      <w:r w:rsidR="00EA1965">
        <w:t>r</w:t>
      </w:r>
      <w:r w:rsidR="00EA1965" w:rsidRPr="00EA1965">
        <w:t xml:space="preserve"> los contratos</w:t>
      </w:r>
      <w:r w:rsidR="00DF6996">
        <w:t>.</w:t>
      </w:r>
      <w:r w:rsidR="00EA1965" w:rsidRPr="00EA1965">
        <w:t xml:space="preserve"> </w:t>
      </w:r>
    </w:p>
    <w:p w14:paraId="169F5117" w14:textId="27631CCA" w:rsidR="00951092" w:rsidRDefault="00A75990" w:rsidP="00AE6FB8">
      <w:pPr>
        <w:pStyle w:val="ListParagraph"/>
        <w:numPr>
          <w:ilvl w:val="0"/>
          <w:numId w:val="108"/>
        </w:numPr>
      </w:pPr>
      <w:r>
        <w:t>Patrocinador</w:t>
      </w:r>
      <w:r w:rsidR="00951092">
        <w:t>:</w:t>
      </w:r>
      <w:r w:rsidR="00BA4C4F">
        <w:t xml:space="preserve"> </w:t>
      </w:r>
      <w:r w:rsidR="00BA4C4F" w:rsidRPr="00BA4C4F">
        <w:t>Apr</w:t>
      </w:r>
      <w:r w:rsidR="00EE73C0">
        <w:t>ue</w:t>
      </w:r>
      <w:r w:rsidR="00BA4C4F" w:rsidRPr="00BA4C4F">
        <w:t>ba l</w:t>
      </w:r>
      <w:r w:rsidR="00BA4C4F">
        <w:t>as</w:t>
      </w:r>
      <w:r w:rsidR="00BA4C4F" w:rsidRPr="00BA4C4F">
        <w:t xml:space="preserve"> adquisiciones y l</w:t>
      </w:r>
      <w:r w:rsidR="008A7EF3">
        <w:t xml:space="preserve">os </w:t>
      </w:r>
      <w:r w:rsidR="00A220F8">
        <w:t>honorarios</w:t>
      </w:r>
      <w:r w:rsidR="00BA4C4F" w:rsidRPr="00BA4C4F">
        <w:t xml:space="preserve"> </w:t>
      </w:r>
      <w:r w:rsidR="00BA4C4F">
        <w:t>presupuestari</w:t>
      </w:r>
      <w:r w:rsidR="00A220F8">
        <w:t>os</w:t>
      </w:r>
      <w:r w:rsidR="00BA4C4F" w:rsidRPr="00BA4C4F">
        <w:t xml:space="preserve"> para los contratos.</w:t>
      </w:r>
    </w:p>
    <w:p w14:paraId="7671F4F1" w14:textId="2054272F" w:rsidR="00951092" w:rsidRDefault="00951092" w:rsidP="00AE6FB8">
      <w:pPr>
        <w:pStyle w:val="ListParagraph"/>
        <w:numPr>
          <w:ilvl w:val="0"/>
          <w:numId w:val="108"/>
        </w:numPr>
      </w:pPr>
      <w:r>
        <w:t>Contratistas</w:t>
      </w:r>
      <w:r w:rsidR="00CF1891">
        <w:t xml:space="preserve">: </w:t>
      </w:r>
      <w:r w:rsidR="005D6EE4" w:rsidRPr="005D6EE4">
        <w:t xml:space="preserve">Proporciona </w:t>
      </w:r>
      <w:r w:rsidR="005D6EE4">
        <w:t>los</w:t>
      </w:r>
      <w:r w:rsidR="005D6EE4" w:rsidRPr="005D6EE4">
        <w:t xml:space="preserve"> servicios de construcción basados en acuerdos contractuales.</w:t>
      </w:r>
    </w:p>
    <w:p w14:paraId="79B0ACB3" w14:textId="340F5EC5" w:rsidR="00AB4D59" w:rsidRDefault="00E03CF1" w:rsidP="00AE6FB8">
      <w:pPr>
        <w:pStyle w:val="ListParagraph"/>
        <w:numPr>
          <w:ilvl w:val="0"/>
          <w:numId w:val="108"/>
        </w:numPr>
      </w:pPr>
      <w:r>
        <w:t xml:space="preserve">Departamento legal: </w:t>
      </w:r>
      <w:r w:rsidR="009C47F1">
        <w:t>Asegurar</w:t>
      </w:r>
      <w:r w:rsidR="005F7AE6">
        <w:t xml:space="preserve"> que </w:t>
      </w:r>
      <w:r w:rsidR="00AB4D59">
        <w:t>los contratos cumplan</w:t>
      </w:r>
      <w:r w:rsidR="009C47F1">
        <w:t xml:space="preserve"> con las </w:t>
      </w:r>
      <w:r w:rsidR="002E0780">
        <w:t>reglamentaciones</w:t>
      </w:r>
      <w:r w:rsidR="009332BF">
        <w:t xml:space="preserve"> y leyes</w:t>
      </w:r>
      <w:r w:rsidR="00AB4D59">
        <w:t>.</w:t>
      </w:r>
    </w:p>
    <w:p w14:paraId="1BBEB33A" w14:textId="0D908E20" w:rsidR="00AB4D59" w:rsidRDefault="00AB4D59" w:rsidP="00AB4D59">
      <w:pPr>
        <w:ind w:firstLine="0"/>
      </w:pPr>
      <w:r>
        <w:t>Herramientas y técnicas para este proceso</w:t>
      </w:r>
      <w:r w:rsidR="001107AC">
        <w:t>.</w:t>
      </w:r>
    </w:p>
    <w:p w14:paraId="5BD4AA05" w14:textId="0F8BC59D" w:rsidR="001107AC" w:rsidRDefault="001107AC" w:rsidP="00AE6FB8">
      <w:pPr>
        <w:pStyle w:val="ListParagraph"/>
        <w:numPr>
          <w:ilvl w:val="0"/>
          <w:numId w:val="109"/>
        </w:numPr>
      </w:pPr>
      <w:r>
        <w:t xml:space="preserve">Juicio experto: </w:t>
      </w:r>
      <w:r w:rsidR="009F3E37">
        <w:t>Utilizar la experiencia del equipo</w:t>
      </w:r>
      <w:r w:rsidR="00703605">
        <w:t xml:space="preserve"> con conocimiento en </w:t>
      </w:r>
      <w:r w:rsidR="0014106F">
        <w:t>las adquisiciones</w:t>
      </w:r>
      <w:r w:rsidR="00703605">
        <w:t xml:space="preserve"> para la toma </w:t>
      </w:r>
      <w:r w:rsidR="0014106F">
        <w:t>de decisiones informadas.</w:t>
      </w:r>
    </w:p>
    <w:p w14:paraId="3E1A1E82" w14:textId="008F6CE7" w:rsidR="00CD52CA" w:rsidRDefault="00CD52CA" w:rsidP="00AE6FB8">
      <w:pPr>
        <w:pStyle w:val="ListParagraph"/>
        <w:numPr>
          <w:ilvl w:val="0"/>
          <w:numId w:val="109"/>
        </w:numPr>
      </w:pPr>
      <w:r>
        <w:t xml:space="preserve">Análisis de datos: </w:t>
      </w:r>
      <w:r w:rsidR="00AE518C">
        <w:t>Recopilación de datos relacionado con las adq</w:t>
      </w:r>
      <w:r w:rsidR="00C409AD">
        <w:t>uisiciones.</w:t>
      </w:r>
    </w:p>
    <w:p w14:paraId="168C22D1" w14:textId="5DEF5D66" w:rsidR="003519FB" w:rsidRDefault="003519FB" w:rsidP="00AE6FB8">
      <w:pPr>
        <w:pStyle w:val="ListParagraph"/>
        <w:numPr>
          <w:ilvl w:val="0"/>
          <w:numId w:val="109"/>
        </w:numPr>
      </w:pPr>
      <w:r>
        <w:t>Recopilación de datos:</w:t>
      </w:r>
      <w:r w:rsidR="001C0F6F">
        <w:t xml:space="preserve"> </w:t>
      </w:r>
      <w:r w:rsidR="00796204">
        <w:t>E</w:t>
      </w:r>
      <w:r w:rsidR="00796204" w:rsidRPr="00796204">
        <w:t>val</w:t>
      </w:r>
      <w:r w:rsidR="00796204">
        <w:t>uar</w:t>
      </w:r>
      <w:r w:rsidR="00796204" w:rsidRPr="00796204">
        <w:t xml:space="preserve"> la condición de mercado y la competitividad de los proveedores</w:t>
      </w:r>
      <w:r w:rsidR="00796204">
        <w:t>.</w:t>
      </w:r>
    </w:p>
    <w:p w14:paraId="7C998708" w14:textId="0AD94A64" w:rsidR="00796204" w:rsidRDefault="008D19F1" w:rsidP="00AE6FB8">
      <w:pPr>
        <w:pStyle w:val="ListParagraph"/>
        <w:numPr>
          <w:ilvl w:val="0"/>
          <w:numId w:val="109"/>
        </w:numPr>
      </w:pPr>
      <w:r>
        <w:t>Reuniones:</w:t>
      </w:r>
      <w:r w:rsidR="00C409AD">
        <w:t xml:space="preserve"> </w:t>
      </w:r>
      <w:r w:rsidR="00DA2CED">
        <w:t>Reuniones entre</w:t>
      </w:r>
      <w:r w:rsidR="00A127E3">
        <w:t xml:space="preserve"> el equipo de proyecto, las partes interesadas</w:t>
      </w:r>
      <w:r w:rsidR="001C01C0">
        <w:t xml:space="preserve"> y </w:t>
      </w:r>
      <w:r w:rsidR="00A127E3">
        <w:t>los proveedores</w:t>
      </w:r>
      <w:r w:rsidR="001C01C0">
        <w:t xml:space="preserve"> para revisar </w:t>
      </w:r>
      <w:r w:rsidR="00322E3F">
        <w:t>detalles específicos</w:t>
      </w:r>
      <w:r w:rsidR="001C01C0">
        <w:t xml:space="preserve"> de los contratos.</w:t>
      </w:r>
    </w:p>
    <w:p w14:paraId="2EAE8DEA" w14:textId="2BAA525E" w:rsidR="005B3403" w:rsidRDefault="005B3403" w:rsidP="005B3403">
      <w:pPr>
        <w:ind w:firstLine="0"/>
      </w:pPr>
      <w:r>
        <w:t xml:space="preserve">La tabla </w:t>
      </w:r>
      <w:r w:rsidR="002C1C96">
        <w:t>2</w:t>
      </w:r>
      <w:r w:rsidR="00F41743">
        <w:t>5</w:t>
      </w:r>
      <w:r w:rsidR="00612D1D">
        <w:t xml:space="preserve">, presenta </w:t>
      </w:r>
      <w:r w:rsidR="009B2138">
        <w:t>e</w:t>
      </w:r>
      <w:r w:rsidR="00F904F5">
        <w:t>l</w:t>
      </w:r>
      <w:r w:rsidR="009B2138">
        <w:t xml:space="preserve"> plan </w:t>
      </w:r>
      <w:r w:rsidR="00B25D44">
        <w:t xml:space="preserve">de la gestión de las adquisiciones </w:t>
      </w:r>
      <w:r w:rsidR="00401430">
        <w:t>para los involucrados del proyecto.</w:t>
      </w:r>
    </w:p>
    <w:p w14:paraId="0914930E" w14:textId="77777777" w:rsidR="008C6329" w:rsidRDefault="008C6329" w:rsidP="004A59B5"/>
    <w:p w14:paraId="3D516467" w14:textId="77777777" w:rsidR="009736A0" w:rsidRDefault="009736A0" w:rsidP="004A59B5"/>
    <w:p w14:paraId="7CC3F79B" w14:textId="77777777" w:rsidR="009736A0" w:rsidRDefault="009736A0" w:rsidP="004A59B5"/>
    <w:p w14:paraId="428546B3" w14:textId="77777777" w:rsidR="009736A0" w:rsidRDefault="009736A0" w:rsidP="004A59B5"/>
    <w:p w14:paraId="6F2254CE" w14:textId="3A5CD74D" w:rsidR="000371F6" w:rsidRPr="001B14A9" w:rsidRDefault="003C612A" w:rsidP="00DC3EAC">
      <w:pPr>
        <w:pStyle w:val="Caption"/>
        <w:numPr>
          <w:ilvl w:val="0"/>
          <w:numId w:val="0"/>
        </w:numPr>
        <w:rPr>
          <w:b w:val="0"/>
          <w:bCs w:val="0"/>
          <w:color w:val="FFFFFF" w:themeColor="background1"/>
        </w:rPr>
      </w:pPr>
      <w:bookmarkStart w:id="316" w:name="_Toc197279567"/>
      <w:r w:rsidRPr="00F41743">
        <w:lastRenderedPageBreak/>
        <w:t>Tabla 2</w:t>
      </w:r>
      <w:r w:rsidR="00F41743">
        <w:t>5</w:t>
      </w:r>
      <w:r w:rsidRPr="00F41743">
        <w:t xml:space="preserve"> </w:t>
      </w:r>
      <w:r w:rsidRPr="001B14A9">
        <w:rPr>
          <w:b w:val="0"/>
          <w:bCs w:val="0"/>
          <w:color w:val="FFFFFF" w:themeColor="background1"/>
        </w:rPr>
        <w:t xml:space="preserve">Plan de </w:t>
      </w:r>
      <w:r w:rsidR="00945563" w:rsidRPr="001B14A9">
        <w:rPr>
          <w:b w:val="0"/>
          <w:bCs w:val="0"/>
          <w:color w:val="FFFFFF" w:themeColor="background1"/>
        </w:rPr>
        <w:t>Gestión</w:t>
      </w:r>
      <w:r w:rsidRPr="001B14A9">
        <w:rPr>
          <w:b w:val="0"/>
          <w:bCs w:val="0"/>
          <w:color w:val="FFFFFF" w:themeColor="background1"/>
        </w:rPr>
        <w:t xml:space="preserve"> de las </w:t>
      </w:r>
      <w:r w:rsidR="00945563" w:rsidRPr="001B14A9">
        <w:rPr>
          <w:b w:val="0"/>
          <w:bCs w:val="0"/>
          <w:color w:val="FFFFFF" w:themeColor="background1"/>
        </w:rPr>
        <w:t>adquisiciones</w:t>
      </w:r>
      <w:bookmarkEnd w:id="316"/>
    </w:p>
    <w:p w14:paraId="3F1F55B3" w14:textId="2BB3C554" w:rsidR="000371F6" w:rsidRDefault="00F12B34" w:rsidP="00945563">
      <w:pPr>
        <w:ind w:firstLine="0"/>
        <w:rPr>
          <w:i/>
          <w:iCs/>
        </w:rPr>
      </w:pPr>
      <w:r>
        <w:rPr>
          <w:i/>
          <w:iCs/>
        </w:rPr>
        <w:t xml:space="preserve">Plan de </w:t>
      </w:r>
      <w:r w:rsidR="00945563" w:rsidRPr="00357B09">
        <w:rPr>
          <w:i/>
          <w:iCs/>
        </w:rPr>
        <w:t xml:space="preserve">Gestión de las </w:t>
      </w:r>
      <w:r w:rsidR="00357B09" w:rsidRPr="00357B09">
        <w:rPr>
          <w:i/>
          <w:iCs/>
        </w:rPr>
        <w:t>adquisiciones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0"/>
      </w:tblGrid>
      <w:tr w:rsidR="00672A77" w14:paraId="22986BCF" w14:textId="77777777" w:rsidTr="00EA0CCD">
        <w:trPr>
          <w:tblHeader/>
        </w:trPr>
        <w:tc>
          <w:tcPr>
            <w:tcW w:w="9260" w:type="dxa"/>
            <w:gridSpan w:val="2"/>
            <w:tcBorders>
              <w:top w:val="single" w:sz="4" w:space="0" w:color="auto"/>
              <w:bottom w:val="single" w:sz="4" w:space="0" w:color="auto"/>
            </w:tcBorders>
          </w:tcPr>
          <w:p w14:paraId="76A7E8BC" w14:textId="550566A3" w:rsidR="00672A77" w:rsidRDefault="00F12B34" w:rsidP="00F12B34">
            <w:pPr>
              <w:ind w:firstLine="0"/>
              <w:jc w:val="center"/>
            </w:pPr>
            <w:r>
              <w:t>PLAN DE GESTION DE LAS ADQUISI</w:t>
            </w:r>
            <w:r w:rsidR="0008453F">
              <w:t>CI</w:t>
            </w:r>
            <w:r>
              <w:t>ONES</w:t>
            </w:r>
          </w:p>
        </w:tc>
      </w:tr>
      <w:tr w:rsidR="0038206D" w14:paraId="135D9479" w14:textId="77777777" w:rsidTr="00946679">
        <w:tc>
          <w:tcPr>
            <w:tcW w:w="9260" w:type="dxa"/>
            <w:gridSpan w:val="2"/>
            <w:tcBorders>
              <w:top w:val="single" w:sz="4" w:space="0" w:color="auto"/>
            </w:tcBorders>
          </w:tcPr>
          <w:p w14:paraId="746B15DF" w14:textId="77777777" w:rsidR="004E3846" w:rsidRDefault="0038206D" w:rsidP="004E3846">
            <w:pPr>
              <w:spacing w:line="240" w:lineRule="auto"/>
              <w:ind w:firstLine="0"/>
            </w:pPr>
            <w:r>
              <w:t>Descripción de</w:t>
            </w:r>
            <w:r w:rsidR="00EF5EB9">
              <w:t xml:space="preserve"> </w:t>
            </w:r>
            <w:r>
              <w:t>l</w:t>
            </w:r>
            <w:r w:rsidR="00EF5EB9">
              <w:t>a</w:t>
            </w:r>
            <w:r>
              <w:t xml:space="preserve"> </w:t>
            </w:r>
            <w:r w:rsidR="004E3846">
              <w:t>Adquisiciones</w:t>
            </w:r>
            <w:r>
              <w:t>:</w:t>
            </w:r>
          </w:p>
          <w:p w14:paraId="012569EF" w14:textId="58D49967" w:rsidR="00EF5EB9" w:rsidRDefault="00DA77D2" w:rsidP="00E44636">
            <w:pPr>
              <w:spacing w:line="240" w:lineRule="auto"/>
              <w:ind w:firstLine="0"/>
            </w:pPr>
            <w:r>
              <w:t xml:space="preserve">El </w:t>
            </w:r>
            <w:r w:rsidRPr="00DA77D2">
              <w:t xml:space="preserve">plan de gestión proporciona </w:t>
            </w:r>
            <w:r>
              <w:t>una guía</w:t>
            </w:r>
            <w:r w:rsidRPr="00DA77D2">
              <w:t xml:space="preserve"> para el diseño y la construcción de</w:t>
            </w:r>
            <w:r>
              <w:t>l</w:t>
            </w:r>
            <w:r w:rsidRPr="00DA77D2">
              <w:t xml:space="preserve"> centro comercial, lo que </w:t>
            </w:r>
            <w:r w:rsidR="00E87AED">
              <w:t>ayuda</w:t>
            </w:r>
            <w:r w:rsidRPr="00DA77D2">
              <w:t xml:space="preserve"> que las adquisiciones se coordinen eficazmente con el cronograma del proyecto, la gestión de </w:t>
            </w:r>
            <w:r w:rsidR="008F5A23">
              <w:t>costos</w:t>
            </w:r>
            <w:r w:rsidRPr="00DA77D2">
              <w:t xml:space="preserve"> y </w:t>
            </w:r>
            <w:r w:rsidR="00EF5EB9" w:rsidRPr="00DA77D2">
              <w:t>la gestión</w:t>
            </w:r>
            <w:r w:rsidR="00EF5EB9">
              <w:t xml:space="preserve"> de las</w:t>
            </w:r>
            <w:r w:rsidRPr="00DA77D2">
              <w:t xml:space="preserve"> partes interesadas.</w:t>
            </w:r>
          </w:p>
        </w:tc>
      </w:tr>
      <w:tr w:rsidR="00672A77" w14:paraId="7696D5E1" w14:textId="77777777" w:rsidTr="00946679">
        <w:tc>
          <w:tcPr>
            <w:tcW w:w="4630" w:type="dxa"/>
          </w:tcPr>
          <w:p w14:paraId="0815A49A" w14:textId="4A4886AC" w:rsidR="00672A77" w:rsidRDefault="006608FE" w:rsidP="00945563">
            <w:pPr>
              <w:ind w:firstLine="0"/>
            </w:pPr>
            <w:r>
              <w:t>Duración</w:t>
            </w:r>
          </w:p>
        </w:tc>
        <w:tc>
          <w:tcPr>
            <w:tcW w:w="4630" w:type="dxa"/>
          </w:tcPr>
          <w:p w14:paraId="4158613A" w14:textId="05E176F0" w:rsidR="00672A77" w:rsidRDefault="006608FE" w:rsidP="00945563">
            <w:pPr>
              <w:ind w:firstLine="0"/>
            </w:pPr>
            <w:r>
              <w:t>18 meses</w:t>
            </w:r>
          </w:p>
        </w:tc>
      </w:tr>
      <w:tr w:rsidR="00672A77" w14:paraId="145323C4" w14:textId="77777777" w:rsidTr="00946679">
        <w:tc>
          <w:tcPr>
            <w:tcW w:w="4630" w:type="dxa"/>
          </w:tcPr>
          <w:p w14:paraId="13981F2A" w14:textId="5843CE60" w:rsidR="00672A77" w:rsidRDefault="00AE4854" w:rsidP="00945563">
            <w:pPr>
              <w:ind w:firstLine="0"/>
            </w:pPr>
            <w:r>
              <w:t>Línea base de Costo</w:t>
            </w:r>
          </w:p>
        </w:tc>
        <w:tc>
          <w:tcPr>
            <w:tcW w:w="4630" w:type="dxa"/>
          </w:tcPr>
          <w:p w14:paraId="4DF03CA3" w14:textId="60547BD3" w:rsidR="00672A77" w:rsidRDefault="00C91E6B" w:rsidP="00945563">
            <w:pPr>
              <w:ind w:firstLine="0"/>
            </w:pPr>
            <w:r w:rsidRPr="007A6549">
              <w:t>₡</w:t>
            </w:r>
            <w:r>
              <w:t xml:space="preserve"> 850</w:t>
            </w:r>
            <w:r w:rsidR="009275D0">
              <w:t>.</w:t>
            </w:r>
            <w:r>
              <w:t>000.000</w:t>
            </w:r>
          </w:p>
        </w:tc>
      </w:tr>
      <w:tr w:rsidR="00672A77" w14:paraId="5EB36817" w14:textId="77777777" w:rsidTr="00946679">
        <w:tc>
          <w:tcPr>
            <w:tcW w:w="4630" w:type="dxa"/>
          </w:tcPr>
          <w:p w14:paraId="548FD4EB" w14:textId="1FB1FC40" w:rsidR="00672A77" w:rsidRDefault="00326EDA" w:rsidP="00945563">
            <w:pPr>
              <w:ind w:firstLine="0"/>
            </w:pPr>
            <w:r>
              <w:t>Reserva de Gestión</w:t>
            </w:r>
          </w:p>
        </w:tc>
        <w:tc>
          <w:tcPr>
            <w:tcW w:w="4630" w:type="dxa"/>
          </w:tcPr>
          <w:p w14:paraId="2CE8167C" w14:textId="5BFB4A45" w:rsidR="00672A77" w:rsidRDefault="002D1716" w:rsidP="00945563">
            <w:pPr>
              <w:ind w:firstLine="0"/>
            </w:pPr>
            <w:r w:rsidRPr="007A6549">
              <w:t>₡</w:t>
            </w:r>
            <w:r>
              <w:t xml:space="preserve"> 85</w:t>
            </w:r>
            <w:r w:rsidR="009275D0">
              <w:t>.</w:t>
            </w:r>
            <w:r>
              <w:t>000.000</w:t>
            </w:r>
          </w:p>
        </w:tc>
      </w:tr>
      <w:tr w:rsidR="00672A77" w14:paraId="6CC4A70E" w14:textId="77777777" w:rsidTr="00946679">
        <w:tc>
          <w:tcPr>
            <w:tcW w:w="4630" w:type="dxa"/>
          </w:tcPr>
          <w:p w14:paraId="23AD1A6A" w14:textId="2A14BF0F" w:rsidR="00672A77" w:rsidRDefault="002D1716" w:rsidP="00945563">
            <w:pPr>
              <w:ind w:firstLine="0"/>
            </w:pPr>
            <w:r>
              <w:t>Pre</w:t>
            </w:r>
            <w:r w:rsidR="008A63D2">
              <w:t>s</w:t>
            </w:r>
            <w:r>
              <w:t>upuestos Final</w:t>
            </w:r>
          </w:p>
        </w:tc>
        <w:tc>
          <w:tcPr>
            <w:tcW w:w="4630" w:type="dxa"/>
          </w:tcPr>
          <w:p w14:paraId="42DB291A" w14:textId="58FE50B1" w:rsidR="00672A77" w:rsidRDefault="00BD7D12" w:rsidP="00945563">
            <w:pPr>
              <w:ind w:firstLine="0"/>
            </w:pPr>
            <w:r w:rsidRPr="007A6549">
              <w:t>₡</w:t>
            </w:r>
            <w:r>
              <w:t xml:space="preserve"> 935</w:t>
            </w:r>
            <w:r w:rsidR="009275D0">
              <w:t>.</w:t>
            </w:r>
            <w:r>
              <w:t>000.000</w:t>
            </w:r>
          </w:p>
        </w:tc>
      </w:tr>
      <w:tr w:rsidR="00B06D42" w14:paraId="3C87A046" w14:textId="77777777" w:rsidTr="00946679">
        <w:tc>
          <w:tcPr>
            <w:tcW w:w="9260" w:type="dxa"/>
            <w:gridSpan w:val="2"/>
          </w:tcPr>
          <w:p w14:paraId="73988087" w14:textId="2FF394D6" w:rsidR="00B06D42" w:rsidRPr="007A6549" w:rsidRDefault="00B06D42" w:rsidP="00945563">
            <w:pPr>
              <w:ind w:firstLine="0"/>
            </w:pPr>
            <w:r>
              <w:t>Fases del Proyecto</w:t>
            </w:r>
          </w:p>
        </w:tc>
      </w:tr>
      <w:tr w:rsidR="00B06D42" w14:paraId="074F0F67" w14:textId="77777777" w:rsidTr="00946679">
        <w:tc>
          <w:tcPr>
            <w:tcW w:w="9260" w:type="dxa"/>
            <w:gridSpan w:val="2"/>
          </w:tcPr>
          <w:p w14:paraId="0D57BB42" w14:textId="3E064BA7" w:rsidR="00FC537C" w:rsidRDefault="009E3DE3" w:rsidP="009E3DE3">
            <w:pPr>
              <w:spacing w:line="240" w:lineRule="auto"/>
              <w:ind w:firstLine="0"/>
            </w:pPr>
            <w:r w:rsidRPr="009E3DE3">
              <w:t xml:space="preserve">Fase: </w:t>
            </w:r>
            <w:r w:rsidR="0089468D">
              <w:t>Anteproyecto</w:t>
            </w:r>
          </w:p>
          <w:p w14:paraId="4618637C" w14:textId="77777777" w:rsidR="00113A85" w:rsidRDefault="00FC537C" w:rsidP="00AE6FB8">
            <w:pPr>
              <w:pStyle w:val="ListParagraph"/>
              <w:numPr>
                <w:ilvl w:val="0"/>
                <w:numId w:val="117"/>
              </w:numPr>
              <w:spacing w:line="240" w:lineRule="auto"/>
              <w:ind w:left="162" w:hanging="180"/>
            </w:pPr>
            <w:r w:rsidRPr="00C32366">
              <w:t>Seleccionar equipos de arquitectura e ingenierí</w:t>
            </w:r>
            <w:r w:rsidR="00113A85">
              <w:t>a</w:t>
            </w:r>
          </w:p>
          <w:p w14:paraId="5FBB5F3C" w14:textId="77777777" w:rsidR="00113A85" w:rsidRDefault="00113A85" w:rsidP="00AE6FB8">
            <w:pPr>
              <w:pStyle w:val="ListParagraph"/>
              <w:numPr>
                <w:ilvl w:val="0"/>
                <w:numId w:val="117"/>
              </w:numPr>
              <w:spacing w:line="240" w:lineRule="auto"/>
              <w:ind w:left="162" w:hanging="180"/>
            </w:pPr>
            <w:r w:rsidRPr="009E3DE3">
              <w:t xml:space="preserve">Realizar estudio de </w:t>
            </w:r>
            <w:r>
              <w:t>iniciales</w:t>
            </w:r>
          </w:p>
          <w:p w14:paraId="4E5D18E1" w14:textId="7C6386B8" w:rsidR="00C96387" w:rsidRDefault="00E26BCD" w:rsidP="00AE6FB8">
            <w:pPr>
              <w:pStyle w:val="ListParagraph"/>
              <w:numPr>
                <w:ilvl w:val="0"/>
                <w:numId w:val="117"/>
              </w:numPr>
              <w:spacing w:line="240" w:lineRule="auto"/>
              <w:ind w:left="162" w:hanging="180"/>
            </w:pPr>
            <w:r>
              <w:t>Establecer</w:t>
            </w:r>
            <w:r w:rsidR="00C96387" w:rsidRPr="00C96387">
              <w:t xml:space="preserve"> la financiación y las aprobaciones iniciales</w:t>
            </w:r>
          </w:p>
          <w:p w14:paraId="786EFBE6" w14:textId="77777777" w:rsidR="0021493E" w:rsidRDefault="0021493E" w:rsidP="00AE6FB8">
            <w:pPr>
              <w:pStyle w:val="ListParagraph"/>
              <w:numPr>
                <w:ilvl w:val="0"/>
                <w:numId w:val="117"/>
              </w:numPr>
              <w:spacing w:line="240" w:lineRule="auto"/>
              <w:ind w:left="162" w:hanging="180"/>
            </w:pPr>
            <w:r w:rsidRPr="009E3DE3">
              <w:t>Identificar a las partes interesadas clave</w:t>
            </w:r>
          </w:p>
          <w:p w14:paraId="1A458794" w14:textId="0F433C47" w:rsidR="0021493E" w:rsidRDefault="0021493E" w:rsidP="00AE6FB8">
            <w:pPr>
              <w:pStyle w:val="ListParagraph"/>
              <w:numPr>
                <w:ilvl w:val="0"/>
                <w:numId w:val="117"/>
              </w:numPr>
              <w:spacing w:line="240" w:lineRule="auto"/>
              <w:ind w:left="162" w:hanging="180"/>
            </w:pPr>
            <w:r w:rsidRPr="00C32366">
              <w:t>Desarrollar diseño conceptual, esquemático</w:t>
            </w:r>
          </w:p>
          <w:p w14:paraId="78C71E4F" w14:textId="0BF0D98D" w:rsidR="00B06D42" w:rsidRDefault="00B06D42" w:rsidP="00C96387">
            <w:pPr>
              <w:pStyle w:val="ListParagraph"/>
              <w:spacing w:line="240" w:lineRule="auto"/>
              <w:ind w:left="720" w:firstLine="0"/>
            </w:pPr>
          </w:p>
          <w:p w14:paraId="0C4086D8" w14:textId="5C1A77EF" w:rsidR="000F5597" w:rsidRDefault="00C32366" w:rsidP="000F5597">
            <w:pPr>
              <w:spacing w:line="240" w:lineRule="auto"/>
              <w:ind w:firstLine="0"/>
            </w:pPr>
            <w:r w:rsidRPr="00C32366">
              <w:t>Fase: Diseño</w:t>
            </w:r>
          </w:p>
          <w:p w14:paraId="67D0C8BE" w14:textId="77777777" w:rsidR="00F950E5" w:rsidRDefault="00C32366" w:rsidP="00AE6FB8">
            <w:pPr>
              <w:pStyle w:val="ListParagraph"/>
              <w:numPr>
                <w:ilvl w:val="0"/>
                <w:numId w:val="118"/>
              </w:numPr>
              <w:spacing w:line="240" w:lineRule="auto"/>
              <w:ind w:left="162" w:hanging="180"/>
            </w:pPr>
            <w:r w:rsidRPr="00C32366">
              <w:t xml:space="preserve">Desarrollar diseño </w:t>
            </w:r>
            <w:r w:rsidR="001647C5">
              <w:t>final</w:t>
            </w:r>
            <w:r w:rsidR="005837FF">
              <w:t xml:space="preserve"> </w:t>
            </w:r>
            <w:r w:rsidRPr="00C32366">
              <w:t>y de detalle</w:t>
            </w:r>
          </w:p>
          <w:p w14:paraId="7BFA0A8C" w14:textId="056BA174" w:rsidR="00F950E5" w:rsidRDefault="00F950E5" w:rsidP="00AE6FB8">
            <w:pPr>
              <w:pStyle w:val="ListParagraph"/>
              <w:numPr>
                <w:ilvl w:val="0"/>
                <w:numId w:val="118"/>
              </w:numPr>
              <w:spacing w:line="240" w:lineRule="auto"/>
              <w:ind w:left="162" w:hanging="180"/>
            </w:pPr>
            <w:r w:rsidRPr="00C32366">
              <w:t>Obtener los permisos</w:t>
            </w:r>
            <w:r>
              <w:t xml:space="preserve"> de construcción</w:t>
            </w:r>
          </w:p>
          <w:p w14:paraId="03184936" w14:textId="5A4E2DB4" w:rsidR="009E3DE3" w:rsidRDefault="00F950E5" w:rsidP="00AE6FB8">
            <w:pPr>
              <w:pStyle w:val="ListParagraph"/>
              <w:numPr>
                <w:ilvl w:val="0"/>
                <w:numId w:val="118"/>
              </w:numPr>
              <w:spacing w:line="240" w:lineRule="auto"/>
              <w:ind w:left="162" w:hanging="180"/>
            </w:pPr>
            <w:r w:rsidRPr="00C32366">
              <w:t>Finalizar la estrategia de adquisiciones y precalificar a los proveedores</w:t>
            </w:r>
          </w:p>
          <w:p w14:paraId="002C037E" w14:textId="77777777" w:rsidR="000A5A3D" w:rsidRDefault="000A5A3D" w:rsidP="009E3DE3">
            <w:pPr>
              <w:spacing w:line="240" w:lineRule="auto"/>
              <w:ind w:firstLine="0"/>
            </w:pPr>
          </w:p>
          <w:p w14:paraId="6856D078" w14:textId="77777777" w:rsidR="00F950E5" w:rsidRDefault="000A5A3D" w:rsidP="009E3DE3">
            <w:pPr>
              <w:spacing w:line="240" w:lineRule="auto"/>
              <w:ind w:firstLine="0"/>
            </w:pPr>
            <w:r w:rsidRPr="000A5A3D">
              <w:t>Fase 3: Construcción</w:t>
            </w:r>
          </w:p>
          <w:p w14:paraId="2DAD382A" w14:textId="77777777" w:rsidR="007B547E" w:rsidRDefault="000A5A3D" w:rsidP="00AE6FB8">
            <w:pPr>
              <w:pStyle w:val="ListParagraph"/>
              <w:numPr>
                <w:ilvl w:val="0"/>
                <w:numId w:val="119"/>
              </w:numPr>
              <w:spacing w:line="240" w:lineRule="auto"/>
              <w:ind w:left="162" w:hanging="162"/>
            </w:pPr>
            <w:r w:rsidRPr="000A5A3D">
              <w:t>Adjudicar contratos</w:t>
            </w:r>
          </w:p>
          <w:p w14:paraId="4FAB1BF4" w14:textId="68E6FBF7" w:rsidR="007B547E" w:rsidRDefault="007B547E" w:rsidP="00AE6FB8">
            <w:pPr>
              <w:pStyle w:val="ListParagraph"/>
              <w:numPr>
                <w:ilvl w:val="0"/>
                <w:numId w:val="119"/>
              </w:numPr>
              <w:spacing w:line="240" w:lineRule="auto"/>
              <w:ind w:left="162" w:hanging="162"/>
            </w:pPr>
            <w:r w:rsidRPr="000A5A3D">
              <w:t>Comenzar la preparación del sitio</w:t>
            </w:r>
          </w:p>
          <w:p w14:paraId="5604E1A4" w14:textId="1D84DC04" w:rsidR="007B547E" w:rsidRDefault="007B547E" w:rsidP="00AE6FB8">
            <w:pPr>
              <w:pStyle w:val="ListParagraph"/>
              <w:numPr>
                <w:ilvl w:val="0"/>
                <w:numId w:val="119"/>
              </w:numPr>
              <w:spacing w:line="240" w:lineRule="auto"/>
              <w:ind w:left="162" w:hanging="162"/>
            </w:pPr>
            <w:r w:rsidRPr="000A5A3D">
              <w:t>Ejecutar actividades de construcción por fases</w:t>
            </w:r>
          </w:p>
          <w:p w14:paraId="25178801" w14:textId="77777777" w:rsidR="007B547E" w:rsidRDefault="007B547E" w:rsidP="00AE6FB8">
            <w:pPr>
              <w:pStyle w:val="ListParagraph"/>
              <w:numPr>
                <w:ilvl w:val="0"/>
                <w:numId w:val="119"/>
              </w:numPr>
              <w:spacing w:line="240" w:lineRule="auto"/>
              <w:ind w:left="162" w:hanging="162"/>
            </w:pPr>
            <w:r w:rsidRPr="000A5A3D">
              <w:t>Implementar control de calidad y mitigación de riesgos</w:t>
            </w:r>
          </w:p>
          <w:p w14:paraId="01E636C6" w14:textId="655C25C3" w:rsidR="000A5A3D" w:rsidRDefault="007B547E" w:rsidP="00AE6FB8">
            <w:pPr>
              <w:pStyle w:val="ListParagraph"/>
              <w:numPr>
                <w:ilvl w:val="0"/>
                <w:numId w:val="119"/>
              </w:numPr>
              <w:spacing w:line="240" w:lineRule="auto"/>
              <w:ind w:left="162" w:hanging="162"/>
            </w:pPr>
            <w:r w:rsidRPr="000A5A3D">
              <w:t>Gestionar los contratos con los proveedores y supervisar los cost</w:t>
            </w:r>
            <w:r>
              <w:t>o</w:t>
            </w:r>
            <w:r w:rsidRPr="000A5A3D">
              <w:t>s</w:t>
            </w:r>
          </w:p>
          <w:p w14:paraId="79D78C5C" w14:textId="77777777" w:rsidR="006B7B4F" w:rsidRDefault="006B7B4F" w:rsidP="009E3DE3">
            <w:pPr>
              <w:spacing w:line="240" w:lineRule="auto"/>
              <w:ind w:firstLine="0"/>
            </w:pPr>
          </w:p>
          <w:p w14:paraId="2017328E" w14:textId="55FC0766" w:rsidR="007B547E" w:rsidRDefault="006B7B4F" w:rsidP="009E3DE3">
            <w:pPr>
              <w:spacing w:line="240" w:lineRule="auto"/>
              <w:ind w:firstLine="0"/>
            </w:pPr>
            <w:r w:rsidRPr="006B7B4F">
              <w:t xml:space="preserve">Fase 4: Operación y Mantenimiento </w:t>
            </w:r>
          </w:p>
          <w:p w14:paraId="35067A8D" w14:textId="77777777" w:rsidR="007B547E" w:rsidRDefault="006B7B4F" w:rsidP="00AE6FB8">
            <w:pPr>
              <w:pStyle w:val="ListParagraph"/>
              <w:numPr>
                <w:ilvl w:val="0"/>
                <w:numId w:val="120"/>
              </w:numPr>
              <w:spacing w:line="240" w:lineRule="auto"/>
              <w:ind w:left="162" w:hanging="162"/>
            </w:pPr>
            <w:r w:rsidRPr="006B7B4F">
              <w:t>Realizar inspecciones</w:t>
            </w:r>
          </w:p>
          <w:p w14:paraId="73DBFFA6" w14:textId="3D29A370" w:rsidR="00E94F26" w:rsidRDefault="00A83879" w:rsidP="00AE6FB8">
            <w:pPr>
              <w:pStyle w:val="ListParagraph"/>
              <w:numPr>
                <w:ilvl w:val="0"/>
                <w:numId w:val="120"/>
              </w:numPr>
              <w:spacing w:line="240" w:lineRule="auto"/>
              <w:ind w:left="162" w:hanging="162"/>
            </w:pPr>
            <w:r>
              <w:t>E</w:t>
            </w:r>
            <w:r w:rsidR="004B15A9" w:rsidRPr="006B7B4F">
              <w:t>ntregas a la dirección de las instalaciones</w:t>
            </w:r>
          </w:p>
          <w:p w14:paraId="078214B9" w14:textId="411C2407" w:rsidR="00113A85" w:rsidRDefault="00132240" w:rsidP="00AE6FB8">
            <w:pPr>
              <w:pStyle w:val="ListParagraph"/>
              <w:numPr>
                <w:ilvl w:val="0"/>
                <w:numId w:val="120"/>
              </w:numPr>
              <w:spacing w:line="240" w:lineRule="auto"/>
              <w:ind w:left="162" w:hanging="162"/>
            </w:pPr>
            <w:r w:rsidRPr="006B7B4F">
              <w:t>Establecer protocolos de mantenimiento</w:t>
            </w:r>
          </w:p>
          <w:p w14:paraId="596CAF90" w14:textId="0DE2D9CF" w:rsidR="00132240" w:rsidRDefault="00132240" w:rsidP="00AE6FB8">
            <w:pPr>
              <w:pStyle w:val="ListParagraph"/>
              <w:numPr>
                <w:ilvl w:val="0"/>
                <w:numId w:val="120"/>
              </w:numPr>
              <w:spacing w:line="240" w:lineRule="auto"/>
              <w:ind w:left="162" w:hanging="162"/>
            </w:pPr>
            <w:r w:rsidRPr="006B7B4F">
              <w:t>Finalizar la documentación legal y financiera</w:t>
            </w:r>
          </w:p>
          <w:p w14:paraId="40DD80A8" w14:textId="77777777" w:rsidR="00BC08E3" w:rsidRDefault="00BC08E3" w:rsidP="00BC08E3">
            <w:pPr>
              <w:pStyle w:val="ListParagraph"/>
              <w:spacing w:line="240" w:lineRule="auto"/>
              <w:ind w:left="162" w:firstLine="0"/>
            </w:pPr>
          </w:p>
          <w:p w14:paraId="6E70054C" w14:textId="61BEC1F4" w:rsidR="00CB7983" w:rsidRDefault="00CB7983" w:rsidP="00CB7983">
            <w:pPr>
              <w:spacing w:line="240" w:lineRule="auto"/>
              <w:ind w:firstLine="0"/>
            </w:pPr>
            <w:r>
              <w:t>Fase: Cierre de Proyecto</w:t>
            </w:r>
          </w:p>
          <w:p w14:paraId="4DC4BF7E" w14:textId="4D4850E0" w:rsidR="006C2E20" w:rsidRDefault="00A83879" w:rsidP="00AE6FB8">
            <w:pPr>
              <w:pStyle w:val="ListParagraph"/>
              <w:numPr>
                <w:ilvl w:val="0"/>
                <w:numId w:val="120"/>
              </w:numPr>
              <w:spacing w:line="240" w:lineRule="auto"/>
              <w:ind w:left="162" w:hanging="162"/>
            </w:pPr>
            <w:r>
              <w:t xml:space="preserve">Realizar </w:t>
            </w:r>
            <w:r w:rsidR="003A5C01">
              <w:t>recorrido final</w:t>
            </w:r>
          </w:p>
          <w:p w14:paraId="20E6F06E" w14:textId="59419818" w:rsidR="003A5C01" w:rsidRDefault="003A5C01" w:rsidP="00AE6FB8">
            <w:pPr>
              <w:pStyle w:val="ListParagraph"/>
              <w:numPr>
                <w:ilvl w:val="0"/>
                <w:numId w:val="120"/>
              </w:numPr>
              <w:spacing w:line="240" w:lineRule="auto"/>
              <w:ind w:left="162" w:hanging="162"/>
            </w:pPr>
            <w:r>
              <w:t>Cierre de Contratos</w:t>
            </w:r>
          </w:p>
          <w:p w14:paraId="101EC3ED" w14:textId="6563E9F5" w:rsidR="005837FF" w:rsidRPr="007A6549" w:rsidRDefault="003A5C01" w:rsidP="00AE6FB8">
            <w:pPr>
              <w:pStyle w:val="ListParagraph"/>
              <w:numPr>
                <w:ilvl w:val="0"/>
                <w:numId w:val="120"/>
              </w:numPr>
              <w:spacing w:line="240" w:lineRule="auto"/>
              <w:ind w:left="162" w:hanging="162"/>
            </w:pPr>
            <w:r>
              <w:lastRenderedPageBreak/>
              <w:t xml:space="preserve">Finalizar </w:t>
            </w:r>
            <w:r w:rsidR="00316AF3">
              <w:t>la documentación legal</w:t>
            </w:r>
            <w:r w:rsidR="006B7B4F" w:rsidRPr="006B7B4F">
              <w:t xml:space="preserve"> </w:t>
            </w:r>
          </w:p>
        </w:tc>
      </w:tr>
      <w:tr w:rsidR="008A63D2" w14:paraId="18BC1AE1" w14:textId="77777777" w:rsidTr="00946679">
        <w:tc>
          <w:tcPr>
            <w:tcW w:w="4630" w:type="dxa"/>
          </w:tcPr>
          <w:p w14:paraId="4E590C45" w14:textId="018BF1F1" w:rsidR="008A63D2" w:rsidRDefault="00EE4300" w:rsidP="00EE4300">
            <w:pPr>
              <w:spacing w:line="240" w:lineRule="auto"/>
              <w:ind w:firstLine="0"/>
            </w:pPr>
            <w:r>
              <w:lastRenderedPageBreak/>
              <w:t>Directivas para el Plan de gestión de las adquisiciones</w:t>
            </w:r>
          </w:p>
        </w:tc>
        <w:tc>
          <w:tcPr>
            <w:tcW w:w="4630" w:type="dxa"/>
          </w:tcPr>
          <w:p w14:paraId="493887BC" w14:textId="26A1D0E9" w:rsidR="008A63D2" w:rsidRPr="007A6549" w:rsidRDefault="00674629" w:rsidP="00945563">
            <w:pPr>
              <w:ind w:firstLine="0"/>
            </w:pPr>
            <w:r>
              <w:t>Descripción</w:t>
            </w:r>
          </w:p>
        </w:tc>
      </w:tr>
      <w:tr w:rsidR="008A63D2" w14:paraId="0F2E3341" w14:textId="77777777" w:rsidTr="00946679">
        <w:tc>
          <w:tcPr>
            <w:tcW w:w="4630" w:type="dxa"/>
          </w:tcPr>
          <w:p w14:paraId="60BEDC62" w14:textId="77777777" w:rsidR="00674629" w:rsidRDefault="00674629" w:rsidP="00674629">
            <w:pPr>
              <w:spacing w:line="240" w:lineRule="auto"/>
              <w:ind w:firstLine="0"/>
            </w:pPr>
            <w:r w:rsidRPr="006A32EA">
              <w:t>Coordinación de adquisiciones con cronograma del proyecto</w:t>
            </w:r>
          </w:p>
          <w:p w14:paraId="22FFBCBA" w14:textId="77777777" w:rsidR="008A63D2" w:rsidRDefault="008A63D2" w:rsidP="00945563">
            <w:pPr>
              <w:ind w:firstLine="0"/>
            </w:pPr>
          </w:p>
        </w:tc>
        <w:tc>
          <w:tcPr>
            <w:tcW w:w="4630" w:type="dxa"/>
          </w:tcPr>
          <w:p w14:paraId="5F89EE2A" w14:textId="757B59CF" w:rsidR="008B4733" w:rsidRPr="008B4733" w:rsidRDefault="008B4733" w:rsidP="008B4733">
            <w:pPr>
              <w:spacing w:line="240" w:lineRule="auto"/>
              <w:ind w:firstLine="0"/>
            </w:pPr>
            <w:r w:rsidRPr="008B4733">
              <w:t xml:space="preserve">Las </w:t>
            </w:r>
            <w:r w:rsidR="00F41AE1">
              <w:t>adquisiciones</w:t>
            </w:r>
            <w:r w:rsidRPr="008B4733">
              <w:t xml:space="preserve"> deben coordinarse con el cronograma del proyecto para garantizar que todo ocurra de manera ordenada y a tiempo.</w:t>
            </w:r>
          </w:p>
          <w:p w14:paraId="4982B3AC" w14:textId="77777777" w:rsidR="008B4733" w:rsidRPr="008B4733" w:rsidRDefault="008B4733" w:rsidP="008B4733">
            <w:pPr>
              <w:spacing w:line="240" w:lineRule="auto"/>
              <w:ind w:firstLine="0"/>
            </w:pPr>
            <w:r w:rsidRPr="008B4733">
              <w:t>Las adquisiciones deben planificarse desde el inicio; decidir qué vas a necesitar y la compra anticipada durante el estudio de viabilidad, si es necesario, es fundamental para saber qué se debe adquirir.</w:t>
            </w:r>
          </w:p>
          <w:p w14:paraId="3633B556" w14:textId="77777777" w:rsidR="008B4733" w:rsidRPr="008B4733" w:rsidRDefault="008B4733" w:rsidP="008B4733">
            <w:pPr>
              <w:spacing w:line="240" w:lineRule="auto"/>
              <w:ind w:firstLine="0"/>
            </w:pPr>
            <w:r w:rsidRPr="008B4733">
              <w:t>Posteriormente, es necesario alinear el diseño del proyecto y las adquisiciones, trabajando en la fase de diseño y simultáneamente analizando los materiales y equipos necesarios, lo que ya permite la reducción en los tiempos de entrega.</w:t>
            </w:r>
          </w:p>
          <w:p w14:paraId="78C074A3" w14:textId="77777777" w:rsidR="008B4733" w:rsidRPr="008B4733" w:rsidRDefault="008B4733" w:rsidP="008B4733">
            <w:pPr>
              <w:spacing w:line="240" w:lineRule="auto"/>
              <w:ind w:firstLine="0"/>
            </w:pPr>
            <w:r w:rsidRPr="008B4733">
              <w:t>Añadir eso en incrementos sería aún más sabio. Es decir, primero decidir sobre los materiales y equipos que pueden tardar más en llegar o aquellos que se necesitan para completar el proyecto, con el fin de evitar retrasos.</w:t>
            </w:r>
          </w:p>
          <w:p w14:paraId="0A478D99" w14:textId="4A2FA1BC" w:rsidR="008B4733" w:rsidRPr="008B4733" w:rsidRDefault="008B4733" w:rsidP="008B4733">
            <w:pPr>
              <w:spacing w:line="240" w:lineRule="auto"/>
              <w:ind w:firstLine="0"/>
            </w:pPr>
            <w:r w:rsidRPr="008B4733">
              <w:t xml:space="preserve">Finalmente, hay que estar muy atento al cronograma para </w:t>
            </w:r>
            <w:r w:rsidR="00336528">
              <w:t>monitorizar</w:t>
            </w:r>
            <w:r w:rsidRPr="008B4733">
              <w:t xml:space="preserve"> de que la adquisición ocurra según las fechas acordadas en la red y respalde el proyecto para cumplir con los hitos especificados. Mientras </w:t>
            </w:r>
            <w:r w:rsidR="00CE4CF0">
              <w:t xml:space="preserve">se </w:t>
            </w:r>
            <w:r w:rsidRPr="008B4733">
              <w:t xml:space="preserve">diseñe </w:t>
            </w:r>
            <w:r w:rsidR="00723305" w:rsidRPr="008B4733">
              <w:t xml:space="preserve">y </w:t>
            </w:r>
            <w:r w:rsidR="00723305">
              <w:t xml:space="preserve">se </w:t>
            </w:r>
            <w:r w:rsidRPr="008B4733">
              <w:t>tenga la oportunidad adecuada para adquirir, el proyecto no tendrá problema en avanzar.</w:t>
            </w:r>
          </w:p>
          <w:p w14:paraId="47F7F992" w14:textId="77777777" w:rsidR="008A63D2" w:rsidRPr="007A6549" w:rsidRDefault="008A63D2" w:rsidP="00945563">
            <w:pPr>
              <w:ind w:firstLine="0"/>
            </w:pPr>
          </w:p>
        </w:tc>
      </w:tr>
      <w:tr w:rsidR="00EC6015" w14:paraId="7CD33C67" w14:textId="77777777" w:rsidTr="00946679">
        <w:tc>
          <w:tcPr>
            <w:tcW w:w="4630" w:type="dxa"/>
          </w:tcPr>
          <w:p w14:paraId="6F450884" w14:textId="77777777" w:rsidR="00EC6015" w:rsidRPr="0042092B" w:rsidRDefault="00EC6015" w:rsidP="00EC6015">
            <w:pPr>
              <w:spacing w:line="240" w:lineRule="auto"/>
              <w:ind w:firstLine="0"/>
            </w:pPr>
            <w:r>
              <w:t xml:space="preserve">Métricas de adquisiciones </w:t>
            </w:r>
          </w:p>
          <w:p w14:paraId="6448C71F" w14:textId="77777777" w:rsidR="00EC6015" w:rsidRPr="006A32EA" w:rsidRDefault="00EC6015" w:rsidP="00674629">
            <w:pPr>
              <w:spacing w:line="240" w:lineRule="auto"/>
              <w:ind w:firstLine="0"/>
            </w:pPr>
          </w:p>
        </w:tc>
        <w:tc>
          <w:tcPr>
            <w:tcW w:w="4630" w:type="dxa"/>
          </w:tcPr>
          <w:p w14:paraId="570BDABC" w14:textId="78633836" w:rsidR="00EC6015" w:rsidRPr="0042092B" w:rsidRDefault="00EC6015" w:rsidP="003F4469">
            <w:pPr>
              <w:spacing w:line="240" w:lineRule="auto"/>
              <w:ind w:firstLine="0"/>
            </w:pPr>
            <w:r>
              <w:t>E</w:t>
            </w:r>
            <w:r w:rsidRPr="00FB5A02">
              <w:t xml:space="preserve">star pendiente cómo van las </w:t>
            </w:r>
            <w:r>
              <w:t>adquisiciones</w:t>
            </w:r>
            <w:r w:rsidRPr="00FB5A02">
              <w:t xml:space="preserve"> para </w:t>
            </w:r>
            <w:r w:rsidR="00336528">
              <w:t>controlar</w:t>
            </w:r>
            <w:r w:rsidRPr="00FB5A02">
              <w:t xml:space="preserve"> de que los materiales y equipos lleguen a tiempo y no haya retrasos. </w:t>
            </w:r>
            <w:r w:rsidR="00F742C3">
              <w:t>C</w:t>
            </w:r>
            <w:r w:rsidRPr="00FB5A02">
              <w:t xml:space="preserve">omprobar que el costo de lo que se está </w:t>
            </w:r>
            <w:r>
              <w:t>adquiriendo</w:t>
            </w:r>
            <w:r w:rsidRPr="00FB5A02">
              <w:t xml:space="preserve"> no se salga del presupuesto establecido. </w:t>
            </w:r>
            <w:r w:rsidR="005351CD">
              <w:t>Se</w:t>
            </w:r>
            <w:r w:rsidR="00AA30BA">
              <w:t xml:space="preserve"> </w:t>
            </w:r>
            <w:r w:rsidR="005351CD">
              <w:t>debe</w:t>
            </w:r>
            <w:r w:rsidRPr="00FB5A02">
              <w:t xml:space="preserve"> evaluar qué tan confiables son los proveedores, si cumplen con lo </w:t>
            </w:r>
            <w:r w:rsidR="00AA30BA">
              <w:t>contratado</w:t>
            </w:r>
            <w:r w:rsidRPr="00FB5A02">
              <w:t xml:space="preserve">, y </w:t>
            </w:r>
            <w:r w:rsidR="00336528">
              <w:t>vigilar</w:t>
            </w:r>
            <w:r w:rsidRPr="00FB5A02">
              <w:t xml:space="preserve"> de que sigan las condiciones acordadas</w:t>
            </w:r>
            <w:r w:rsidR="00AA30BA">
              <w:t>.</w:t>
            </w:r>
            <w:r w:rsidRPr="00FB5A02">
              <w:t xml:space="preserve"> </w:t>
            </w:r>
            <w:r w:rsidR="003204D9">
              <w:t>Esto ayuda a</w:t>
            </w:r>
            <w:r w:rsidRPr="00FB5A02">
              <w:t xml:space="preserve"> que el proyecto se mantenga dentro del plan y se eviten problemas por retrasos o costos </w:t>
            </w:r>
            <w:r w:rsidR="003204D9">
              <w:t>adicionales</w:t>
            </w:r>
            <w:r w:rsidRPr="00FB5A02">
              <w:t>.</w:t>
            </w:r>
          </w:p>
        </w:tc>
      </w:tr>
      <w:tr w:rsidR="00113E8D" w14:paraId="7056C846" w14:textId="77777777" w:rsidTr="00946679">
        <w:tc>
          <w:tcPr>
            <w:tcW w:w="4630" w:type="dxa"/>
          </w:tcPr>
          <w:p w14:paraId="6D2BAC66" w14:textId="42E9E1CD" w:rsidR="00113E8D" w:rsidRDefault="00113E8D" w:rsidP="00113E8D">
            <w:pPr>
              <w:spacing w:line="240" w:lineRule="auto"/>
              <w:ind w:firstLine="0"/>
            </w:pPr>
            <w:r>
              <w:t>Directivas para el Plan de gestión de las adquisiciones</w:t>
            </w:r>
          </w:p>
        </w:tc>
        <w:tc>
          <w:tcPr>
            <w:tcW w:w="4630" w:type="dxa"/>
          </w:tcPr>
          <w:p w14:paraId="3F81C45C" w14:textId="218848DF" w:rsidR="00113E8D" w:rsidRDefault="00113E8D" w:rsidP="00113E8D">
            <w:pPr>
              <w:spacing w:line="240" w:lineRule="auto"/>
              <w:ind w:firstLine="0"/>
            </w:pPr>
            <w:r>
              <w:t>Descripción</w:t>
            </w:r>
          </w:p>
        </w:tc>
      </w:tr>
      <w:tr w:rsidR="00EC6015" w14:paraId="6433EB40" w14:textId="77777777" w:rsidTr="00946679">
        <w:tc>
          <w:tcPr>
            <w:tcW w:w="4630" w:type="dxa"/>
          </w:tcPr>
          <w:p w14:paraId="7BEF1588" w14:textId="720293CC" w:rsidR="00EC6015" w:rsidRPr="006A32EA" w:rsidRDefault="009A2897" w:rsidP="00674629">
            <w:pPr>
              <w:spacing w:line="240" w:lineRule="auto"/>
              <w:ind w:firstLine="0"/>
            </w:pPr>
            <w:r>
              <w:lastRenderedPageBreak/>
              <w:t xml:space="preserve">Restricciones y supuestos que </w:t>
            </w:r>
            <w:r w:rsidR="007970B0">
              <w:t xml:space="preserve">pueden afectar </w:t>
            </w:r>
            <w:r w:rsidR="00026298">
              <w:t>adquisiciones</w:t>
            </w:r>
          </w:p>
        </w:tc>
        <w:tc>
          <w:tcPr>
            <w:tcW w:w="4630" w:type="dxa"/>
          </w:tcPr>
          <w:p w14:paraId="3DE51D56" w14:textId="6D10C110" w:rsidR="00026298" w:rsidRDefault="009B1AC8" w:rsidP="00EC6015">
            <w:pPr>
              <w:spacing w:line="240" w:lineRule="auto"/>
              <w:ind w:firstLine="0"/>
            </w:pPr>
            <w:r w:rsidRPr="009B1AC8">
              <w:t>Restricciones</w:t>
            </w:r>
          </w:p>
          <w:p w14:paraId="485DD89E" w14:textId="77777777" w:rsidR="00EF50AD" w:rsidRDefault="009B1AC8" w:rsidP="00AE6FB8">
            <w:pPr>
              <w:pStyle w:val="ListParagraph"/>
              <w:numPr>
                <w:ilvl w:val="0"/>
                <w:numId w:val="121"/>
              </w:numPr>
              <w:spacing w:line="240" w:lineRule="auto"/>
              <w:ind w:left="210" w:hanging="210"/>
            </w:pPr>
            <w:r w:rsidRPr="009B1AC8">
              <w:t xml:space="preserve">Límite presupuestario </w:t>
            </w:r>
            <w:r w:rsidR="002C6A3D">
              <w:t>para el proyecto</w:t>
            </w:r>
          </w:p>
          <w:p w14:paraId="097D12AB" w14:textId="77777777" w:rsidR="00EF50AD" w:rsidRDefault="00EF50AD" w:rsidP="00AE6FB8">
            <w:pPr>
              <w:pStyle w:val="ListParagraph"/>
              <w:numPr>
                <w:ilvl w:val="0"/>
                <w:numId w:val="121"/>
              </w:numPr>
              <w:spacing w:line="240" w:lineRule="auto"/>
              <w:ind w:left="210" w:hanging="210"/>
            </w:pPr>
            <w:r w:rsidRPr="009B1AC8">
              <w:t>Regulaciones de construcción y retrasos en los permisos</w:t>
            </w:r>
          </w:p>
          <w:p w14:paraId="05E94024" w14:textId="44425632" w:rsidR="005D6444" w:rsidRDefault="00EF50AD" w:rsidP="00AE6FB8">
            <w:pPr>
              <w:pStyle w:val="ListParagraph"/>
              <w:numPr>
                <w:ilvl w:val="0"/>
                <w:numId w:val="121"/>
              </w:numPr>
              <w:spacing w:line="240" w:lineRule="auto"/>
              <w:ind w:left="210" w:hanging="210"/>
            </w:pPr>
            <w:r w:rsidRPr="009B1AC8">
              <w:t>Disponibilidad limitada de ciertos materiales</w:t>
            </w:r>
            <w:r w:rsidR="009B1AC8" w:rsidRPr="009B1AC8">
              <w:br/>
            </w:r>
            <w:r w:rsidR="009B1AC8" w:rsidRPr="009B1AC8">
              <w:br/>
              <w:t>Sup</w:t>
            </w:r>
            <w:r w:rsidR="009B1AC8">
              <w:t>uestos</w:t>
            </w:r>
          </w:p>
          <w:p w14:paraId="3432977E" w14:textId="77777777" w:rsidR="005D6444" w:rsidRDefault="009B1AC8" w:rsidP="00AE6FB8">
            <w:pPr>
              <w:pStyle w:val="ListParagraph"/>
              <w:numPr>
                <w:ilvl w:val="0"/>
                <w:numId w:val="121"/>
              </w:numPr>
              <w:spacing w:line="240" w:lineRule="auto"/>
              <w:ind w:left="210" w:hanging="210"/>
            </w:pPr>
            <w:r w:rsidRPr="009B1AC8">
              <w:t>Todos los proveedores cumplen con los criterios de precalificación</w:t>
            </w:r>
          </w:p>
          <w:p w14:paraId="36B48AD1" w14:textId="77777777" w:rsidR="00C86AB3" w:rsidRDefault="009B1AC8" w:rsidP="00AE6FB8">
            <w:pPr>
              <w:pStyle w:val="ListParagraph"/>
              <w:numPr>
                <w:ilvl w:val="0"/>
                <w:numId w:val="121"/>
              </w:numPr>
              <w:spacing w:line="240" w:lineRule="auto"/>
              <w:ind w:left="210" w:hanging="210"/>
            </w:pPr>
            <w:r w:rsidRPr="009B1AC8">
              <w:t xml:space="preserve">Los plazos de entrega de las adquisiciones se mantienen dentro de los estándares </w:t>
            </w:r>
          </w:p>
          <w:p w14:paraId="1E19F0B4" w14:textId="2CBF93FB" w:rsidR="00EC6015" w:rsidRPr="0042092B" w:rsidRDefault="009B1AC8" w:rsidP="00AE6FB8">
            <w:pPr>
              <w:pStyle w:val="ListParagraph"/>
              <w:numPr>
                <w:ilvl w:val="0"/>
                <w:numId w:val="121"/>
              </w:numPr>
              <w:spacing w:line="240" w:lineRule="auto"/>
              <w:ind w:left="210" w:hanging="210"/>
            </w:pPr>
            <w:r w:rsidRPr="009B1AC8">
              <w:t xml:space="preserve">Los tipos de cambio </w:t>
            </w:r>
            <w:r w:rsidR="00D76C19">
              <w:t xml:space="preserve">pueden fluctuar a lo </w:t>
            </w:r>
            <w:r w:rsidR="00CD20F0">
              <w:t>largo del ciclo de vida del proyecto.</w:t>
            </w:r>
          </w:p>
        </w:tc>
      </w:tr>
      <w:tr w:rsidR="00EC6015" w14:paraId="4A54F348" w14:textId="77777777" w:rsidTr="00946679">
        <w:tc>
          <w:tcPr>
            <w:tcW w:w="4630" w:type="dxa"/>
          </w:tcPr>
          <w:p w14:paraId="03449E53" w14:textId="57B36CB6" w:rsidR="00EC6015" w:rsidRPr="006A32EA" w:rsidRDefault="005329B0" w:rsidP="00674629">
            <w:pPr>
              <w:spacing w:line="240" w:lineRule="auto"/>
              <w:ind w:firstLine="0"/>
            </w:pPr>
            <w:r>
              <w:t>Jurisdicción lega</w:t>
            </w:r>
            <w:r w:rsidR="00086AD6">
              <w:t>l</w:t>
            </w:r>
            <w:r w:rsidR="00390134">
              <w:t xml:space="preserve"> y la moneda en la que se efe</w:t>
            </w:r>
            <w:r w:rsidR="00F2227E">
              <w:t>ctuarán los pagos</w:t>
            </w:r>
          </w:p>
        </w:tc>
        <w:tc>
          <w:tcPr>
            <w:tcW w:w="4630" w:type="dxa"/>
          </w:tcPr>
          <w:p w14:paraId="7B444323" w14:textId="7C3DF647" w:rsidR="00EC6015" w:rsidRDefault="00B85B39" w:rsidP="00EC6015">
            <w:pPr>
              <w:spacing w:line="240" w:lineRule="auto"/>
              <w:ind w:firstLine="0"/>
            </w:pPr>
            <w:r>
              <w:t xml:space="preserve">    </w:t>
            </w:r>
            <w:r w:rsidR="00086AD6">
              <w:t xml:space="preserve">El proyecto </w:t>
            </w:r>
            <w:r w:rsidR="00266A21">
              <w:t>cumplirá</w:t>
            </w:r>
            <w:r w:rsidR="00086AD6">
              <w:t xml:space="preserve"> </w:t>
            </w:r>
            <w:r w:rsidR="009C148F">
              <w:t>con los</w:t>
            </w:r>
            <w:r w:rsidR="009C3885">
              <w:t xml:space="preserve"> reglamentos </w:t>
            </w:r>
            <w:r>
              <w:t xml:space="preserve">     </w:t>
            </w:r>
            <w:r w:rsidR="009C3885">
              <w:t>y normativas de construcción del país.</w:t>
            </w:r>
          </w:p>
          <w:p w14:paraId="7A7A8BDF" w14:textId="5CC4D491" w:rsidR="00C44874" w:rsidRPr="0042092B" w:rsidRDefault="00B85B39" w:rsidP="00EC6015">
            <w:pPr>
              <w:spacing w:line="240" w:lineRule="auto"/>
              <w:ind w:firstLine="0"/>
            </w:pPr>
            <w:r>
              <w:t xml:space="preserve">   </w:t>
            </w:r>
            <w:r w:rsidR="00C44874">
              <w:t xml:space="preserve">Todos </w:t>
            </w:r>
            <w:proofErr w:type="spellStart"/>
            <w:r w:rsidR="00C44874">
              <w:t>lo</w:t>
            </w:r>
            <w:proofErr w:type="spellEnd"/>
            <w:r w:rsidR="00C44874">
              <w:t xml:space="preserve"> pagos se realizarán en la moneda </w:t>
            </w:r>
            <w:r>
              <w:t xml:space="preserve">    </w:t>
            </w:r>
            <w:r w:rsidR="00C44874">
              <w:t xml:space="preserve">local, según </w:t>
            </w:r>
            <w:proofErr w:type="spellStart"/>
            <w:r w:rsidR="00C44874">
              <w:t>lo</w:t>
            </w:r>
            <w:proofErr w:type="spellEnd"/>
            <w:r w:rsidR="00C44874">
              <w:t xml:space="preserve"> acuerdos contractuales.</w:t>
            </w:r>
          </w:p>
        </w:tc>
      </w:tr>
      <w:tr w:rsidR="00EC6015" w14:paraId="70CEEE22" w14:textId="77777777" w:rsidTr="00C23119">
        <w:tc>
          <w:tcPr>
            <w:tcW w:w="4630" w:type="dxa"/>
          </w:tcPr>
          <w:p w14:paraId="5279D558" w14:textId="6E32587A" w:rsidR="00EC6015" w:rsidRPr="006A32EA" w:rsidRDefault="00B640A0" w:rsidP="00674629">
            <w:pPr>
              <w:spacing w:line="240" w:lineRule="auto"/>
              <w:ind w:firstLine="0"/>
            </w:pPr>
            <w:r>
              <w:t xml:space="preserve">Gestión de riesgos </w:t>
            </w:r>
            <w:r w:rsidR="008C40A9">
              <w:t>en las adquisiciones</w:t>
            </w:r>
          </w:p>
        </w:tc>
        <w:tc>
          <w:tcPr>
            <w:tcW w:w="4630" w:type="dxa"/>
          </w:tcPr>
          <w:p w14:paraId="456C0B1A" w14:textId="77777777" w:rsidR="00EC6015" w:rsidRDefault="0007568E" w:rsidP="00AE6FB8">
            <w:pPr>
              <w:pStyle w:val="ListParagraph"/>
              <w:numPr>
                <w:ilvl w:val="0"/>
                <w:numId w:val="122"/>
              </w:numPr>
              <w:spacing w:line="240" w:lineRule="auto"/>
              <w:ind w:left="210" w:hanging="210"/>
            </w:pPr>
            <w:r>
              <w:t xml:space="preserve">Garantías </w:t>
            </w:r>
            <w:r w:rsidR="002D3A82">
              <w:t>de cumplimiento, necesaria</w:t>
            </w:r>
            <w:r w:rsidR="007721BF">
              <w:t xml:space="preserve"> para que los contratistas garanticen completar el trabajo.</w:t>
            </w:r>
          </w:p>
          <w:p w14:paraId="48AF39B6" w14:textId="77777777" w:rsidR="007721BF" w:rsidRDefault="006D3222" w:rsidP="00AE6FB8">
            <w:pPr>
              <w:pStyle w:val="ListParagraph"/>
              <w:numPr>
                <w:ilvl w:val="0"/>
                <w:numId w:val="122"/>
              </w:numPr>
              <w:spacing w:line="240" w:lineRule="auto"/>
              <w:ind w:left="210" w:hanging="210"/>
            </w:pPr>
            <w:r>
              <w:t>Seguros por responsabilidad civil del trabajador</w:t>
            </w:r>
            <w:r w:rsidR="00E575E2">
              <w:t>.</w:t>
            </w:r>
          </w:p>
          <w:p w14:paraId="26FA7107" w14:textId="75A6AFD2" w:rsidR="00E575E2" w:rsidRPr="0042092B" w:rsidRDefault="00E575E2" w:rsidP="00AE6FB8">
            <w:pPr>
              <w:pStyle w:val="ListParagraph"/>
              <w:numPr>
                <w:ilvl w:val="0"/>
                <w:numId w:val="122"/>
              </w:numPr>
              <w:spacing w:line="240" w:lineRule="auto"/>
              <w:ind w:left="210" w:hanging="210"/>
            </w:pPr>
            <w:r>
              <w:t xml:space="preserve">Evaluación financiera de los </w:t>
            </w:r>
            <w:r w:rsidR="00122EAD">
              <w:t>contratistas.</w:t>
            </w:r>
          </w:p>
        </w:tc>
      </w:tr>
      <w:tr w:rsidR="00EC6015" w14:paraId="36FBD75A" w14:textId="77777777" w:rsidTr="00C23119">
        <w:tc>
          <w:tcPr>
            <w:tcW w:w="4630" w:type="dxa"/>
            <w:tcBorders>
              <w:bottom w:val="single" w:sz="4" w:space="0" w:color="auto"/>
            </w:tcBorders>
          </w:tcPr>
          <w:p w14:paraId="6F0267B6" w14:textId="3831A3EE" w:rsidR="00EC6015" w:rsidRPr="006A32EA" w:rsidRDefault="006D4DDC" w:rsidP="00674629">
            <w:pPr>
              <w:spacing w:line="240" w:lineRule="auto"/>
              <w:ind w:firstLine="0"/>
            </w:pPr>
            <w:r>
              <w:t>Vendedores precali</w:t>
            </w:r>
            <w:r w:rsidR="008E3167">
              <w:t>ficados</w:t>
            </w:r>
          </w:p>
        </w:tc>
        <w:tc>
          <w:tcPr>
            <w:tcW w:w="4630" w:type="dxa"/>
            <w:tcBorders>
              <w:bottom w:val="single" w:sz="4" w:space="0" w:color="auto"/>
            </w:tcBorders>
          </w:tcPr>
          <w:p w14:paraId="2C5BB6B3" w14:textId="77777777" w:rsidR="007459AB" w:rsidRDefault="007459AB" w:rsidP="00AE6FB8">
            <w:pPr>
              <w:pStyle w:val="ListParagraph"/>
              <w:numPr>
                <w:ilvl w:val="0"/>
                <w:numId w:val="123"/>
              </w:numPr>
              <w:spacing w:line="240" w:lineRule="auto"/>
              <w:ind w:left="210" w:hanging="210"/>
            </w:pPr>
            <w:r w:rsidRPr="007459AB">
              <w:t>Se priorizará a los proveedores con experiencia comprobada en la construcción de centros comerciales.</w:t>
            </w:r>
          </w:p>
          <w:p w14:paraId="4A519632" w14:textId="557CC386" w:rsidR="00EC6015" w:rsidRPr="0042092B" w:rsidRDefault="007459AB" w:rsidP="00AE6FB8">
            <w:pPr>
              <w:pStyle w:val="ListParagraph"/>
              <w:numPr>
                <w:ilvl w:val="0"/>
                <w:numId w:val="123"/>
              </w:numPr>
              <w:spacing w:line="240" w:lineRule="auto"/>
              <w:ind w:left="210" w:hanging="210"/>
            </w:pPr>
            <w:r w:rsidRPr="007459AB">
              <w:t>Los criterios de precalificación incluyen la estabilidad financiera, el rendimiento pasado y el cumplimiento de las normas de seguridad.</w:t>
            </w:r>
          </w:p>
        </w:tc>
      </w:tr>
    </w:tbl>
    <w:p w14:paraId="53F4470E" w14:textId="53A90828" w:rsidR="00357B09" w:rsidRPr="00D13B82" w:rsidRDefault="00843D8F" w:rsidP="00945563">
      <w:pPr>
        <w:ind w:firstLine="0"/>
      </w:pPr>
      <w:r w:rsidRPr="00C23119">
        <w:rPr>
          <w:i/>
          <w:iCs/>
        </w:rPr>
        <w:t>Nota</w:t>
      </w:r>
      <w:r>
        <w:t xml:space="preserve">: </w:t>
      </w:r>
      <w:r w:rsidR="00314617">
        <w:t>Se muestra el plan</w:t>
      </w:r>
      <w:r w:rsidR="009C5D0A">
        <w:t xml:space="preserve"> de gestión de las adquisiciones. Elaboración propia</w:t>
      </w:r>
    </w:p>
    <w:p w14:paraId="3146790D" w14:textId="77777777" w:rsidR="00357B09" w:rsidRDefault="00357B09" w:rsidP="00357B09">
      <w:r w:rsidRPr="003708D7">
        <w:t xml:space="preserve">Cada interesado en el proyecto tiene diferentes necesidades y expectativas con respecto a las adquisiciones. </w:t>
      </w:r>
      <w:r>
        <w:t>Las</w:t>
      </w:r>
      <w:r w:rsidRPr="003708D7">
        <w:t xml:space="preserve"> adquisiciones deben ser flexible y adaptarse a las prioridades de cada parte, asegurando que los materiales, equipos y servicios adquiridos contribuyan al éxito del proyecto de manera eficiente</w:t>
      </w:r>
      <w:r>
        <w:t>.</w:t>
      </w:r>
    </w:p>
    <w:p w14:paraId="639B7012" w14:textId="0D1F8FF8" w:rsidR="00F04709" w:rsidRDefault="00F04709" w:rsidP="00F04709">
      <w:pPr>
        <w:ind w:firstLine="0"/>
      </w:pPr>
      <w:r>
        <w:t>La tabla 2</w:t>
      </w:r>
      <w:r w:rsidR="00F41743">
        <w:t>6</w:t>
      </w:r>
      <w:r>
        <w:t xml:space="preserve">, </w:t>
      </w:r>
      <w:r w:rsidR="008821D0">
        <w:t xml:space="preserve">muestra una descripción de responsabilidades </w:t>
      </w:r>
      <w:r w:rsidR="008B4AFB">
        <w:t xml:space="preserve">de </w:t>
      </w:r>
      <w:r>
        <w:t>las adquisiciones para los involucrados del proyecto</w:t>
      </w:r>
      <w:r w:rsidR="008B4AFB">
        <w:t>:</w:t>
      </w:r>
    </w:p>
    <w:p w14:paraId="5F920BDB" w14:textId="77777777" w:rsidR="003E0CD6" w:rsidRDefault="003E0CD6" w:rsidP="00D60C1E">
      <w:pPr>
        <w:ind w:firstLine="0"/>
        <w:rPr>
          <w:b/>
          <w:bCs/>
          <w:szCs w:val="22"/>
        </w:rPr>
      </w:pPr>
    </w:p>
    <w:p w14:paraId="57F307F3" w14:textId="00B5F559" w:rsidR="00D60C1E" w:rsidRPr="008B302F" w:rsidRDefault="00D60C1E" w:rsidP="00DC3EAC">
      <w:pPr>
        <w:pStyle w:val="Caption"/>
        <w:numPr>
          <w:ilvl w:val="0"/>
          <w:numId w:val="0"/>
        </w:numPr>
        <w:rPr>
          <w:b w:val="0"/>
          <w:bCs w:val="0"/>
          <w:color w:val="FFFFFF" w:themeColor="background1"/>
        </w:rPr>
      </w:pPr>
      <w:bookmarkStart w:id="317" w:name="_Toc197279568"/>
      <w:r w:rsidRPr="00F41743">
        <w:lastRenderedPageBreak/>
        <w:t xml:space="preserve">Tabla </w:t>
      </w:r>
      <w:r w:rsidR="003B5120" w:rsidRPr="00F41743">
        <w:t>2</w:t>
      </w:r>
      <w:r w:rsidR="00F41743">
        <w:t>6</w:t>
      </w:r>
      <w:r w:rsidR="003B5120" w:rsidRPr="00F41743">
        <w:t xml:space="preserve"> </w:t>
      </w:r>
      <w:r w:rsidR="00200E24" w:rsidRPr="008B302F">
        <w:rPr>
          <w:b w:val="0"/>
          <w:bCs w:val="0"/>
          <w:color w:val="FFFFFF" w:themeColor="background1"/>
        </w:rPr>
        <w:t>Descripción de Responsabilidades</w:t>
      </w:r>
      <w:r w:rsidR="00593142" w:rsidRPr="008B302F">
        <w:rPr>
          <w:b w:val="0"/>
          <w:bCs w:val="0"/>
          <w:color w:val="FFFFFF" w:themeColor="background1"/>
        </w:rPr>
        <w:t xml:space="preserve"> de las adquisiciones</w:t>
      </w:r>
      <w:bookmarkEnd w:id="317"/>
    </w:p>
    <w:p w14:paraId="7FFF47A2" w14:textId="594C3979" w:rsidR="008F4600" w:rsidRPr="00E06F9C" w:rsidRDefault="00A35217" w:rsidP="00D60C1E">
      <w:pPr>
        <w:ind w:firstLine="0"/>
        <w:rPr>
          <w:i/>
          <w:iCs/>
        </w:rPr>
      </w:pPr>
      <w:r>
        <w:rPr>
          <w:i/>
          <w:iCs/>
        </w:rPr>
        <w:t xml:space="preserve">Descripción de </w:t>
      </w:r>
      <w:r w:rsidR="0023146A">
        <w:rPr>
          <w:i/>
          <w:iCs/>
        </w:rPr>
        <w:t>Responsabilidades</w:t>
      </w:r>
      <w:r w:rsidR="00F8110C">
        <w:rPr>
          <w:i/>
          <w:iCs/>
        </w:rPr>
        <w:t xml:space="preserve"> de las </w:t>
      </w:r>
      <w:r w:rsidR="00C639FB">
        <w:rPr>
          <w:i/>
          <w:iCs/>
        </w:rPr>
        <w:t>adquisiciones</w:t>
      </w:r>
    </w:p>
    <w:tbl>
      <w:tblPr>
        <w:tblStyle w:val="TableGrid"/>
        <w:tblW w:w="10175"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
        <w:gridCol w:w="2694"/>
        <w:gridCol w:w="7020"/>
      </w:tblGrid>
      <w:tr w:rsidR="009F4F23" w:rsidRPr="00294288" w14:paraId="71E55079" w14:textId="77777777" w:rsidTr="00685EB5">
        <w:trPr>
          <w:trHeight w:hRule="exact" w:val="432"/>
          <w:tblHeader/>
        </w:trPr>
        <w:tc>
          <w:tcPr>
            <w:tcW w:w="10175" w:type="dxa"/>
            <w:gridSpan w:val="3"/>
            <w:tcBorders>
              <w:top w:val="single" w:sz="4" w:space="0" w:color="auto"/>
              <w:bottom w:val="single" w:sz="4" w:space="0" w:color="auto"/>
            </w:tcBorders>
          </w:tcPr>
          <w:p w14:paraId="3E627747" w14:textId="785F1206" w:rsidR="009F4F23" w:rsidRPr="009F4F23" w:rsidRDefault="0023146A" w:rsidP="009F4F23">
            <w:pPr>
              <w:spacing w:line="240" w:lineRule="auto"/>
              <w:ind w:firstLine="0"/>
              <w:jc w:val="center"/>
              <w:rPr>
                <w:szCs w:val="22"/>
              </w:rPr>
            </w:pPr>
            <w:r>
              <w:rPr>
                <w:szCs w:val="22"/>
              </w:rPr>
              <w:t xml:space="preserve">DESCRIPCION DE </w:t>
            </w:r>
            <w:r w:rsidR="00C23119">
              <w:rPr>
                <w:szCs w:val="22"/>
              </w:rPr>
              <w:t>RESPONSABILIDADES DE</w:t>
            </w:r>
            <w:r w:rsidR="00C639FB">
              <w:rPr>
                <w:szCs w:val="22"/>
              </w:rPr>
              <w:t xml:space="preserve"> LAS ADQUISICIONES</w:t>
            </w:r>
          </w:p>
        </w:tc>
      </w:tr>
      <w:tr w:rsidR="002D40F5" w:rsidRPr="00294288" w14:paraId="3F59A92B" w14:textId="77777777" w:rsidTr="00685EB5">
        <w:trPr>
          <w:trHeight w:hRule="exact" w:val="432"/>
          <w:tblHeader/>
        </w:trPr>
        <w:tc>
          <w:tcPr>
            <w:tcW w:w="3155" w:type="dxa"/>
            <w:gridSpan w:val="2"/>
            <w:tcBorders>
              <w:top w:val="single" w:sz="4" w:space="0" w:color="auto"/>
            </w:tcBorders>
          </w:tcPr>
          <w:p w14:paraId="29BA25E4" w14:textId="6C99190F" w:rsidR="002D40F5" w:rsidRPr="009F4F23" w:rsidRDefault="002D40F5" w:rsidP="00B65578">
            <w:pPr>
              <w:spacing w:line="240" w:lineRule="auto"/>
              <w:ind w:firstLine="0"/>
              <w:rPr>
                <w:szCs w:val="22"/>
              </w:rPr>
            </w:pPr>
            <w:r w:rsidRPr="009F4F23">
              <w:rPr>
                <w:szCs w:val="22"/>
              </w:rPr>
              <w:t>Involucrados</w:t>
            </w:r>
          </w:p>
        </w:tc>
        <w:tc>
          <w:tcPr>
            <w:tcW w:w="7020" w:type="dxa"/>
            <w:tcBorders>
              <w:top w:val="single" w:sz="4" w:space="0" w:color="auto"/>
            </w:tcBorders>
          </w:tcPr>
          <w:p w14:paraId="654C68B4" w14:textId="6898054A" w:rsidR="002D40F5" w:rsidRPr="009F4F23" w:rsidRDefault="009F4F23" w:rsidP="00B65578">
            <w:pPr>
              <w:spacing w:line="240" w:lineRule="auto"/>
              <w:ind w:firstLine="0"/>
              <w:rPr>
                <w:szCs w:val="22"/>
              </w:rPr>
            </w:pPr>
            <w:r w:rsidRPr="009F4F23">
              <w:rPr>
                <w:szCs w:val="22"/>
              </w:rPr>
              <w:t>Descripción</w:t>
            </w:r>
          </w:p>
        </w:tc>
      </w:tr>
      <w:tr w:rsidR="00E3232A" w:rsidRPr="00294288" w14:paraId="625230B5" w14:textId="77777777" w:rsidTr="00685EB5">
        <w:trPr>
          <w:trHeight w:hRule="exact" w:val="1207"/>
        </w:trPr>
        <w:tc>
          <w:tcPr>
            <w:tcW w:w="461" w:type="dxa"/>
          </w:tcPr>
          <w:p w14:paraId="4618C842" w14:textId="77777777" w:rsidR="00E3232A" w:rsidRPr="003871F6" w:rsidRDefault="00E3232A" w:rsidP="00B65578">
            <w:pPr>
              <w:ind w:firstLine="0"/>
              <w:rPr>
                <w:szCs w:val="22"/>
              </w:rPr>
            </w:pPr>
            <w:r w:rsidRPr="003871F6">
              <w:rPr>
                <w:szCs w:val="22"/>
              </w:rPr>
              <w:t>1</w:t>
            </w:r>
          </w:p>
        </w:tc>
        <w:tc>
          <w:tcPr>
            <w:tcW w:w="2694" w:type="dxa"/>
          </w:tcPr>
          <w:p w14:paraId="3FC762D2" w14:textId="31439247" w:rsidR="00E3232A" w:rsidRPr="003871F6" w:rsidRDefault="00E3232A" w:rsidP="00B65578">
            <w:pPr>
              <w:spacing w:line="240" w:lineRule="auto"/>
              <w:ind w:firstLine="0"/>
              <w:rPr>
                <w:szCs w:val="22"/>
              </w:rPr>
            </w:pPr>
            <w:r w:rsidRPr="003871F6">
              <w:rPr>
                <w:szCs w:val="22"/>
              </w:rPr>
              <w:t>P</w:t>
            </w:r>
            <w:r w:rsidR="00FC2E71">
              <w:rPr>
                <w:szCs w:val="22"/>
              </w:rPr>
              <w:t>atrocinador</w:t>
            </w:r>
          </w:p>
        </w:tc>
        <w:tc>
          <w:tcPr>
            <w:tcW w:w="7020" w:type="dxa"/>
          </w:tcPr>
          <w:p w14:paraId="5F26D9C5" w14:textId="65C71008" w:rsidR="00E3232A" w:rsidRPr="003871F6" w:rsidRDefault="00336528" w:rsidP="00B65578">
            <w:pPr>
              <w:spacing w:line="240" w:lineRule="auto"/>
              <w:ind w:firstLine="0"/>
              <w:rPr>
                <w:szCs w:val="22"/>
              </w:rPr>
            </w:pPr>
            <w:r>
              <w:rPr>
                <w:szCs w:val="22"/>
              </w:rPr>
              <w:t>Velar</w:t>
            </w:r>
            <w:r w:rsidR="001A1C21" w:rsidRPr="001A1C21">
              <w:rPr>
                <w:szCs w:val="22"/>
              </w:rPr>
              <w:t xml:space="preserve"> de que todas las compras sigan las especificaciones del proyecto (presupuesto, período de tiempo, calidad). Los clientes buscan obtener lo mejor por la menor cantidad de dinero en el menor tiempo posible</w:t>
            </w:r>
            <w:r w:rsidR="003871F6" w:rsidRPr="003871F6">
              <w:rPr>
                <w:szCs w:val="22"/>
              </w:rPr>
              <w:t>.</w:t>
            </w:r>
          </w:p>
        </w:tc>
      </w:tr>
      <w:tr w:rsidR="00E3232A" w:rsidRPr="00294288" w14:paraId="35A89ED0" w14:textId="77777777" w:rsidTr="00A55A2C">
        <w:trPr>
          <w:trHeight w:val="891"/>
        </w:trPr>
        <w:tc>
          <w:tcPr>
            <w:tcW w:w="461" w:type="dxa"/>
          </w:tcPr>
          <w:p w14:paraId="06238851" w14:textId="77777777" w:rsidR="00E3232A" w:rsidRPr="003871F6" w:rsidRDefault="00E3232A" w:rsidP="00B65578">
            <w:pPr>
              <w:ind w:firstLine="0"/>
              <w:rPr>
                <w:szCs w:val="22"/>
              </w:rPr>
            </w:pPr>
            <w:r w:rsidRPr="003871F6">
              <w:rPr>
                <w:szCs w:val="22"/>
              </w:rPr>
              <w:t>2</w:t>
            </w:r>
          </w:p>
        </w:tc>
        <w:tc>
          <w:tcPr>
            <w:tcW w:w="2694" w:type="dxa"/>
          </w:tcPr>
          <w:p w14:paraId="1C3148DF" w14:textId="77777777" w:rsidR="00E3232A" w:rsidRPr="003871F6" w:rsidRDefault="00E3232A" w:rsidP="00B65578">
            <w:pPr>
              <w:spacing w:line="240" w:lineRule="auto"/>
              <w:ind w:firstLine="0"/>
              <w:rPr>
                <w:szCs w:val="22"/>
              </w:rPr>
            </w:pPr>
            <w:r w:rsidRPr="003871F6">
              <w:rPr>
                <w:szCs w:val="22"/>
              </w:rPr>
              <w:t>Project Manager</w:t>
            </w:r>
          </w:p>
        </w:tc>
        <w:tc>
          <w:tcPr>
            <w:tcW w:w="7020" w:type="dxa"/>
          </w:tcPr>
          <w:p w14:paraId="29C54464" w14:textId="3053013C" w:rsidR="00E3232A" w:rsidRPr="003871F6" w:rsidRDefault="003D6F6B" w:rsidP="00B65578">
            <w:pPr>
              <w:spacing w:line="240" w:lineRule="auto"/>
              <w:ind w:firstLine="0"/>
              <w:rPr>
                <w:szCs w:val="22"/>
              </w:rPr>
            </w:pPr>
            <w:r w:rsidRPr="003D6F6B">
              <w:rPr>
                <w:szCs w:val="22"/>
              </w:rPr>
              <w:t>Supervis</w:t>
            </w:r>
            <w:r>
              <w:rPr>
                <w:szCs w:val="22"/>
              </w:rPr>
              <w:t>ar</w:t>
            </w:r>
            <w:r w:rsidRPr="003D6F6B">
              <w:rPr>
                <w:szCs w:val="22"/>
              </w:rPr>
              <w:t xml:space="preserve"> y gestion</w:t>
            </w:r>
            <w:r>
              <w:rPr>
                <w:szCs w:val="22"/>
              </w:rPr>
              <w:t>ar</w:t>
            </w:r>
            <w:r w:rsidRPr="003D6F6B">
              <w:rPr>
                <w:szCs w:val="22"/>
              </w:rPr>
              <w:t xml:space="preserve"> todo el proceso de compras para que sea eficiente desde la identificación de proveedores y negociación de contratos</w:t>
            </w:r>
          </w:p>
        </w:tc>
      </w:tr>
      <w:tr w:rsidR="00E3232A" w:rsidRPr="00294288" w14:paraId="336A04E0" w14:textId="77777777" w:rsidTr="00A55A2C">
        <w:trPr>
          <w:trHeight w:val="855"/>
        </w:trPr>
        <w:tc>
          <w:tcPr>
            <w:tcW w:w="461" w:type="dxa"/>
          </w:tcPr>
          <w:p w14:paraId="20E16EB3" w14:textId="77777777" w:rsidR="00E3232A" w:rsidRPr="003871F6" w:rsidRDefault="00E3232A" w:rsidP="00B65578">
            <w:pPr>
              <w:spacing w:line="240" w:lineRule="auto"/>
              <w:ind w:firstLine="0"/>
              <w:rPr>
                <w:szCs w:val="22"/>
              </w:rPr>
            </w:pPr>
            <w:r w:rsidRPr="003871F6">
              <w:rPr>
                <w:szCs w:val="22"/>
              </w:rPr>
              <w:t>3</w:t>
            </w:r>
          </w:p>
        </w:tc>
        <w:tc>
          <w:tcPr>
            <w:tcW w:w="2694" w:type="dxa"/>
          </w:tcPr>
          <w:p w14:paraId="03609A67" w14:textId="77777777" w:rsidR="00E3232A" w:rsidRPr="003871F6" w:rsidRDefault="00E3232A" w:rsidP="00B65578">
            <w:pPr>
              <w:spacing w:line="240" w:lineRule="auto"/>
              <w:ind w:firstLine="0"/>
              <w:rPr>
                <w:szCs w:val="22"/>
              </w:rPr>
            </w:pPr>
            <w:r w:rsidRPr="003871F6">
              <w:rPr>
                <w:szCs w:val="22"/>
              </w:rPr>
              <w:t>Equipo de trabajo de la Administración</w:t>
            </w:r>
          </w:p>
        </w:tc>
        <w:tc>
          <w:tcPr>
            <w:tcW w:w="7020" w:type="dxa"/>
          </w:tcPr>
          <w:p w14:paraId="2C101EF0" w14:textId="621CBAD2" w:rsidR="00E3232A" w:rsidRPr="003871F6" w:rsidRDefault="00336528" w:rsidP="00B65578">
            <w:pPr>
              <w:spacing w:line="240" w:lineRule="auto"/>
              <w:ind w:firstLine="0"/>
              <w:rPr>
                <w:szCs w:val="22"/>
              </w:rPr>
            </w:pPr>
            <w:r>
              <w:rPr>
                <w:szCs w:val="22"/>
              </w:rPr>
              <w:t>Revisar</w:t>
            </w:r>
            <w:r w:rsidR="00312A66" w:rsidRPr="00312A66">
              <w:rPr>
                <w:szCs w:val="22"/>
              </w:rPr>
              <w:t xml:space="preserve"> de que se realice la adquisición correcta (documentación, legalidad y de acuerdo con la política de la empresa)</w:t>
            </w:r>
          </w:p>
        </w:tc>
      </w:tr>
      <w:tr w:rsidR="00E3232A" w:rsidRPr="00294288" w14:paraId="23CC0D83" w14:textId="77777777" w:rsidTr="00A55A2C">
        <w:trPr>
          <w:trHeight w:hRule="exact" w:val="810"/>
        </w:trPr>
        <w:tc>
          <w:tcPr>
            <w:tcW w:w="461" w:type="dxa"/>
          </w:tcPr>
          <w:p w14:paraId="0549C944" w14:textId="77777777" w:rsidR="00E3232A" w:rsidRPr="003871F6" w:rsidRDefault="00E3232A" w:rsidP="00B65578">
            <w:pPr>
              <w:ind w:firstLine="0"/>
              <w:rPr>
                <w:szCs w:val="22"/>
              </w:rPr>
            </w:pPr>
            <w:r w:rsidRPr="003871F6">
              <w:rPr>
                <w:szCs w:val="22"/>
              </w:rPr>
              <w:t>4</w:t>
            </w:r>
          </w:p>
        </w:tc>
        <w:tc>
          <w:tcPr>
            <w:tcW w:w="2694" w:type="dxa"/>
          </w:tcPr>
          <w:p w14:paraId="7ABAD88B" w14:textId="77777777" w:rsidR="00E3232A" w:rsidRPr="003871F6" w:rsidRDefault="00E3232A" w:rsidP="00B65578">
            <w:pPr>
              <w:spacing w:line="240" w:lineRule="auto"/>
              <w:ind w:firstLine="0"/>
              <w:rPr>
                <w:szCs w:val="22"/>
              </w:rPr>
            </w:pPr>
            <w:r w:rsidRPr="003871F6">
              <w:rPr>
                <w:szCs w:val="22"/>
              </w:rPr>
              <w:t>Arquitecto</w:t>
            </w:r>
          </w:p>
        </w:tc>
        <w:tc>
          <w:tcPr>
            <w:tcW w:w="7020" w:type="dxa"/>
          </w:tcPr>
          <w:p w14:paraId="6D123817" w14:textId="183A0E78" w:rsidR="00E3232A" w:rsidRPr="003871F6" w:rsidRDefault="00875054" w:rsidP="00B65578">
            <w:pPr>
              <w:spacing w:line="240" w:lineRule="auto"/>
              <w:ind w:firstLine="0"/>
              <w:rPr>
                <w:szCs w:val="22"/>
              </w:rPr>
            </w:pPr>
            <w:r>
              <w:rPr>
                <w:szCs w:val="22"/>
              </w:rPr>
              <w:t>P</w:t>
            </w:r>
            <w:r w:rsidRPr="00875054">
              <w:rPr>
                <w:szCs w:val="22"/>
              </w:rPr>
              <w:t>reparar materiales y requisitos de servicio que puedan cumplir con los criterios de diseño del centro comercial.</w:t>
            </w:r>
          </w:p>
        </w:tc>
      </w:tr>
      <w:tr w:rsidR="00E3232A" w:rsidRPr="00294288" w14:paraId="7DFD5139" w14:textId="77777777" w:rsidTr="00A55A2C">
        <w:trPr>
          <w:trHeight w:val="630"/>
        </w:trPr>
        <w:tc>
          <w:tcPr>
            <w:tcW w:w="461" w:type="dxa"/>
          </w:tcPr>
          <w:p w14:paraId="662F31A8" w14:textId="77777777" w:rsidR="00E3232A" w:rsidRPr="003871F6" w:rsidRDefault="00E3232A" w:rsidP="00B65578">
            <w:pPr>
              <w:ind w:firstLine="0"/>
              <w:rPr>
                <w:szCs w:val="22"/>
              </w:rPr>
            </w:pPr>
            <w:r w:rsidRPr="003871F6">
              <w:rPr>
                <w:szCs w:val="22"/>
              </w:rPr>
              <w:t>5</w:t>
            </w:r>
          </w:p>
        </w:tc>
        <w:tc>
          <w:tcPr>
            <w:tcW w:w="2694" w:type="dxa"/>
          </w:tcPr>
          <w:p w14:paraId="3B90E1EC" w14:textId="77777777" w:rsidR="00E3232A" w:rsidRPr="003871F6" w:rsidRDefault="00E3232A" w:rsidP="00B65578">
            <w:pPr>
              <w:spacing w:line="240" w:lineRule="auto"/>
              <w:ind w:firstLine="0"/>
              <w:rPr>
                <w:szCs w:val="22"/>
              </w:rPr>
            </w:pPr>
            <w:r w:rsidRPr="003871F6">
              <w:rPr>
                <w:szCs w:val="22"/>
              </w:rPr>
              <w:t>Equipo de trabajo</w:t>
            </w:r>
          </w:p>
        </w:tc>
        <w:tc>
          <w:tcPr>
            <w:tcW w:w="7020" w:type="dxa"/>
          </w:tcPr>
          <w:p w14:paraId="4037DB79" w14:textId="2C191E43" w:rsidR="00E3232A" w:rsidRPr="003871F6" w:rsidRDefault="006D248A" w:rsidP="00B65578">
            <w:pPr>
              <w:spacing w:line="240" w:lineRule="auto"/>
              <w:ind w:firstLine="0"/>
              <w:rPr>
                <w:szCs w:val="22"/>
              </w:rPr>
            </w:pPr>
            <w:r w:rsidRPr="006D248A">
              <w:rPr>
                <w:szCs w:val="22"/>
              </w:rPr>
              <w:t>Proporcion</w:t>
            </w:r>
            <w:r>
              <w:rPr>
                <w:szCs w:val="22"/>
              </w:rPr>
              <w:t>ar</w:t>
            </w:r>
            <w:r w:rsidRPr="006D248A">
              <w:rPr>
                <w:szCs w:val="22"/>
              </w:rPr>
              <w:t xml:space="preserve"> soporte de calidad de manera adecuada y oportuna al comprar bienes y servicios</w:t>
            </w:r>
            <w:r w:rsidR="003E3152" w:rsidRPr="003E3152">
              <w:rPr>
                <w:szCs w:val="22"/>
              </w:rPr>
              <w:t>.</w:t>
            </w:r>
          </w:p>
        </w:tc>
      </w:tr>
      <w:tr w:rsidR="00E3232A" w:rsidRPr="00294288" w14:paraId="2781E13C" w14:textId="77777777" w:rsidTr="00A55A2C">
        <w:trPr>
          <w:trHeight w:val="657"/>
        </w:trPr>
        <w:tc>
          <w:tcPr>
            <w:tcW w:w="461" w:type="dxa"/>
          </w:tcPr>
          <w:p w14:paraId="7A21E699" w14:textId="77777777" w:rsidR="00E3232A" w:rsidRPr="003871F6" w:rsidRDefault="00E3232A" w:rsidP="00B65578">
            <w:pPr>
              <w:ind w:firstLine="0"/>
              <w:rPr>
                <w:szCs w:val="22"/>
              </w:rPr>
            </w:pPr>
            <w:r w:rsidRPr="003871F6">
              <w:rPr>
                <w:szCs w:val="22"/>
              </w:rPr>
              <w:t>6</w:t>
            </w:r>
          </w:p>
        </w:tc>
        <w:tc>
          <w:tcPr>
            <w:tcW w:w="2694" w:type="dxa"/>
          </w:tcPr>
          <w:p w14:paraId="01987532" w14:textId="77777777" w:rsidR="00E3232A" w:rsidRPr="003871F6" w:rsidRDefault="00E3232A" w:rsidP="00B65578">
            <w:pPr>
              <w:spacing w:line="240" w:lineRule="auto"/>
              <w:ind w:firstLine="0"/>
              <w:rPr>
                <w:szCs w:val="22"/>
              </w:rPr>
            </w:pPr>
            <w:r w:rsidRPr="003871F6">
              <w:rPr>
                <w:szCs w:val="22"/>
              </w:rPr>
              <w:t>Ingeniero Estructural</w:t>
            </w:r>
          </w:p>
        </w:tc>
        <w:tc>
          <w:tcPr>
            <w:tcW w:w="7020" w:type="dxa"/>
          </w:tcPr>
          <w:p w14:paraId="50D4AB25" w14:textId="73B19F46" w:rsidR="00E3232A" w:rsidRPr="003871F6" w:rsidRDefault="00F708B3" w:rsidP="00B65578">
            <w:pPr>
              <w:spacing w:line="240" w:lineRule="auto"/>
              <w:ind w:firstLine="0"/>
              <w:rPr>
                <w:szCs w:val="22"/>
              </w:rPr>
            </w:pPr>
            <w:r w:rsidRPr="00F708B3">
              <w:rPr>
                <w:szCs w:val="22"/>
              </w:rPr>
              <w:t>Detall</w:t>
            </w:r>
            <w:r>
              <w:rPr>
                <w:szCs w:val="22"/>
              </w:rPr>
              <w:t>a</w:t>
            </w:r>
            <w:r w:rsidR="003C0844">
              <w:rPr>
                <w:szCs w:val="22"/>
              </w:rPr>
              <w:t>r</w:t>
            </w:r>
            <w:r w:rsidRPr="00F708B3">
              <w:rPr>
                <w:szCs w:val="22"/>
              </w:rPr>
              <w:t xml:space="preserve"> los </w:t>
            </w:r>
            <w:r w:rsidR="003C0844">
              <w:rPr>
                <w:szCs w:val="22"/>
              </w:rPr>
              <w:t>elementos estructurales</w:t>
            </w:r>
            <w:r w:rsidRPr="00F708B3">
              <w:rPr>
                <w:szCs w:val="22"/>
              </w:rPr>
              <w:t xml:space="preserve">, equipos y formas en que </w:t>
            </w:r>
            <w:r w:rsidR="00F94CE2">
              <w:rPr>
                <w:szCs w:val="22"/>
              </w:rPr>
              <w:t>la</w:t>
            </w:r>
            <w:r w:rsidRPr="00F708B3">
              <w:rPr>
                <w:szCs w:val="22"/>
              </w:rPr>
              <w:t xml:space="preserve"> construcción satisfa</w:t>
            </w:r>
            <w:r w:rsidR="00F94CE2">
              <w:rPr>
                <w:szCs w:val="22"/>
              </w:rPr>
              <w:t>ga</w:t>
            </w:r>
            <w:r w:rsidRPr="00F708B3">
              <w:rPr>
                <w:szCs w:val="22"/>
              </w:rPr>
              <w:t xml:space="preserve"> las demandas del centro comercial</w:t>
            </w:r>
            <w:r w:rsidR="005D7B7F" w:rsidRPr="005D7B7F">
              <w:rPr>
                <w:szCs w:val="22"/>
              </w:rPr>
              <w:t>.</w:t>
            </w:r>
          </w:p>
        </w:tc>
      </w:tr>
      <w:tr w:rsidR="00E3232A" w:rsidRPr="00294288" w14:paraId="768F1B09" w14:textId="77777777" w:rsidTr="00A55A2C">
        <w:trPr>
          <w:trHeight w:val="603"/>
        </w:trPr>
        <w:tc>
          <w:tcPr>
            <w:tcW w:w="461" w:type="dxa"/>
          </w:tcPr>
          <w:p w14:paraId="3CAA916A" w14:textId="77777777" w:rsidR="00E3232A" w:rsidRPr="003871F6" w:rsidRDefault="00E3232A" w:rsidP="00B65578">
            <w:pPr>
              <w:ind w:firstLine="0"/>
              <w:rPr>
                <w:szCs w:val="22"/>
              </w:rPr>
            </w:pPr>
            <w:r w:rsidRPr="003871F6">
              <w:rPr>
                <w:szCs w:val="22"/>
              </w:rPr>
              <w:t>7</w:t>
            </w:r>
          </w:p>
        </w:tc>
        <w:tc>
          <w:tcPr>
            <w:tcW w:w="2694" w:type="dxa"/>
          </w:tcPr>
          <w:p w14:paraId="76996872" w14:textId="77777777" w:rsidR="00E3232A" w:rsidRPr="003871F6" w:rsidRDefault="00E3232A" w:rsidP="00B65578">
            <w:pPr>
              <w:spacing w:line="240" w:lineRule="auto"/>
              <w:ind w:firstLine="0"/>
              <w:rPr>
                <w:szCs w:val="22"/>
              </w:rPr>
            </w:pPr>
            <w:r w:rsidRPr="003871F6">
              <w:rPr>
                <w:szCs w:val="22"/>
              </w:rPr>
              <w:t>Ingeniero Mecánico</w:t>
            </w:r>
          </w:p>
        </w:tc>
        <w:tc>
          <w:tcPr>
            <w:tcW w:w="7020" w:type="dxa"/>
          </w:tcPr>
          <w:p w14:paraId="7648CE8E" w14:textId="6601FC0C" w:rsidR="00E3232A" w:rsidRPr="003871F6" w:rsidRDefault="00F61E5A" w:rsidP="00B65578">
            <w:pPr>
              <w:spacing w:line="240" w:lineRule="auto"/>
              <w:ind w:firstLine="0"/>
              <w:rPr>
                <w:szCs w:val="22"/>
              </w:rPr>
            </w:pPr>
            <w:r>
              <w:rPr>
                <w:szCs w:val="22"/>
              </w:rPr>
              <w:t>Desarrollar los</w:t>
            </w:r>
            <w:r w:rsidR="007E0548" w:rsidRPr="007E0548">
              <w:rPr>
                <w:szCs w:val="22"/>
              </w:rPr>
              <w:t xml:space="preserve"> servicios </w:t>
            </w:r>
            <w:r>
              <w:rPr>
                <w:szCs w:val="22"/>
              </w:rPr>
              <w:t xml:space="preserve">mecánicos </w:t>
            </w:r>
            <w:r w:rsidR="007E0548" w:rsidRPr="007E0548">
              <w:rPr>
                <w:szCs w:val="22"/>
              </w:rPr>
              <w:t>que son esenciales para mantener el centro comercial en funcionamiento</w:t>
            </w:r>
            <w:r w:rsidR="00982F37" w:rsidRPr="00982F37">
              <w:rPr>
                <w:szCs w:val="22"/>
              </w:rPr>
              <w:t>.</w:t>
            </w:r>
          </w:p>
        </w:tc>
      </w:tr>
      <w:tr w:rsidR="00E3232A" w:rsidRPr="00294288" w14:paraId="554B75A2" w14:textId="77777777" w:rsidTr="00A55A2C">
        <w:trPr>
          <w:trHeight w:val="639"/>
        </w:trPr>
        <w:tc>
          <w:tcPr>
            <w:tcW w:w="461" w:type="dxa"/>
          </w:tcPr>
          <w:p w14:paraId="6B0D2193" w14:textId="77777777" w:rsidR="00E3232A" w:rsidRPr="003871F6" w:rsidRDefault="00E3232A" w:rsidP="00B65578">
            <w:pPr>
              <w:ind w:firstLine="0"/>
              <w:rPr>
                <w:szCs w:val="22"/>
              </w:rPr>
            </w:pPr>
            <w:r w:rsidRPr="003871F6">
              <w:rPr>
                <w:szCs w:val="22"/>
              </w:rPr>
              <w:t>8</w:t>
            </w:r>
          </w:p>
        </w:tc>
        <w:tc>
          <w:tcPr>
            <w:tcW w:w="2694" w:type="dxa"/>
          </w:tcPr>
          <w:p w14:paraId="71CE0799" w14:textId="77777777" w:rsidR="00E3232A" w:rsidRPr="003871F6" w:rsidRDefault="00E3232A" w:rsidP="00B65578">
            <w:pPr>
              <w:spacing w:line="240" w:lineRule="auto"/>
              <w:ind w:firstLine="0"/>
              <w:rPr>
                <w:szCs w:val="22"/>
              </w:rPr>
            </w:pPr>
            <w:r w:rsidRPr="003871F6">
              <w:rPr>
                <w:szCs w:val="22"/>
              </w:rPr>
              <w:t>Ingeniero Eléctrico</w:t>
            </w:r>
          </w:p>
        </w:tc>
        <w:tc>
          <w:tcPr>
            <w:tcW w:w="7020" w:type="dxa"/>
          </w:tcPr>
          <w:p w14:paraId="08067AE3" w14:textId="2E4CF092" w:rsidR="00E3232A" w:rsidRPr="003871F6" w:rsidRDefault="00B934EA" w:rsidP="00B65578">
            <w:pPr>
              <w:spacing w:line="240" w:lineRule="auto"/>
              <w:ind w:firstLine="0"/>
              <w:rPr>
                <w:szCs w:val="22"/>
              </w:rPr>
            </w:pPr>
            <w:r>
              <w:rPr>
                <w:szCs w:val="22"/>
              </w:rPr>
              <w:t xml:space="preserve">Identificar los </w:t>
            </w:r>
            <w:r w:rsidR="002F286F">
              <w:rPr>
                <w:szCs w:val="22"/>
              </w:rPr>
              <w:t>equipos eléctricos</w:t>
            </w:r>
            <w:r w:rsidR="001A6D1F" w:rsidRPr="001A6D1F">
              <w:rPr>
                <w:szCs w:val="22"/>
              </w:rPr>
              <w:t xml:space="preserve"> utilizados en el proyecto, </w:t>
            </w:r>
            <w:r w:rsidR="003B3911">
              <w:rPr>
                <w:szCs w:val="22"/>
              </w:rPr>
              <w:t>como el</w:t>
            </w:r>
            <w:r w:rsidR="001A6D1F" w:rsidRPr="001A6D1F">
              <w:rPr>
                <w:szCs w:val="22"/>
              </w:rPr>
              <w:t xml:space="preserve"> sistema de iluminación</w:t>
            </w:r>
            <w:r w:rsidR="00B144AE">
              <w:rPr>
                <w:szCs w:val="22"/>
              </w:rPr>
              <w:t xml:space="preserve"> y </w:t>
            </w:r>
            <w:r w:rsidR="001A6D1F" w:rsidRPr="001A6D1F">
              <w:rPr>
                <w:szCs w:val="22"/>
              </w:rPr>
              <w:t>cab</w:t>
            </w:r>
            <w:r w:rsidR="00B144AE">
              <w:rPr>
                <w:szCs w:val="22"/>
              </w:rPr>
              <w:t>leado</w:t>
            </w:r>
            <w:r w:rsidR="00392FFA" w:rsidRPr="00392FFA">
              <w:rPr>
                <w:szCs w:val="22"/>
              </w:rPr>
              <w:t>.</w:t>
            </w:r>
          </w:p>
        </w:tc>
      </w:tr>
      <w:tr w:rsidR="00E3232A" w:rsidRPr="00294288" w14:paraId="0448AB91" w14:textId="77777777" w:rsidTr="00392FFA">
        <w:trPr>
          <w:trHeight w:hRule="exact" w:val="864"/>
        </w:trPr>
        <w:tc>
          <w:tcPr>
            <w:tcW w:w="461" w:type="dxa"/>
          </w:tcPr>
          <w:p w14:paraId="4AECA7E9" w14:textId="77777777" w:rsidR="00E3232A" w:rsidRPr="003871F6" w:rsidRDefault="00E3232A" w:rsidP="00B65578">
            <w:pPr>
              <w:ind w:firstLine="0"/>
              <w:rPr>
                <w:szCs w:val="22"/>
              </w:rPr>
            </w:pPr>
            <w:r w:rsidRPr="003871F6">
              <w:rPr>
                <w:szCs w:val="22"/>
              </w:rPr>
              <w:t>9</w:t>
            </w:r>
          </w:p>
        </w:tc>
        <w:tc>
          <w:tcPr>
            <w:tcW w:w="2694" w:type="dxa"/>
          </w:tcPr>
          <w:p w14:paraId="73F26A3C" w14:textId="77777777" w:rsidR="00E3232A" w:rsidRPr="003871F6" w:rsidRDefault="00E3232A" w:rsidP="00B65578">
            <w:pPr>
              <w:spacing w:line="240" w:lineRule="auto"/>
              <w:ind w:firstLine="0"/>
              <w:rPr>
                <w:szCs w:val="22"/>
              </w:rPr>
            </w:pPr>
            <w:r w:rsidRPr="003871F6">
              <w:rPr>
                <w:szCs w:val="22"/>
              </w:rPr>
              <w:t>Ingeniero Civil</w:t>
            </w:r>
          </w:p>
        </w:tc>
        <w:tc>
          <w:tcPr>
            <w:tcW w:w="7020" w:type="dxa"/>
          </w:tcPr>
          <w:p w14:paraId="35E282C6" w14:textId="1314F38F" w:rsidR="00E3232A" w:rsidRPr="003871F6" w:rsidRDefault="00151DF0" w:rsidP="00B65578">
            <w:pPr>
              <w:spacing w:line="240" w:lineRule="auto"/>
              <w:ind w:firstLine="0"/>
              <w:rPr>
                <w:szCs w:val="22"/>
              </w:rPr>
            </w:pPr>
            <w:r>
              <w:rPr>
                <w:szCs w:val="22"/>
              </w:rPr>
              <w:t xml:space="preserve">Abordar los materiales </w:t>
            </w:r>
            <w:r w:rsidR="008E3539">
              <w:rPr>
                <w:szCs w:val="22"/>
              </w:rPr>
              <w:t xml:space="preserve">y equipos de </w:t>
            </w:r>
            <w:r w:rsidR="0025421E" w:rsidRPr="0025421E">
              <w:rPr>
                <w:szCs w:val="22"/>
              </w:rPr>
              <w:t>infraestructura civil, como pavimentos, drenajes y sistemas de aguas pluviales</w:t>
            </w:r>
            <w:r w:rsidR="00392FFA" w:rsidRPr="00392FFA">
              <w:rPr>
                <w:szCs w:val="22"/>
              </w:rPr>
              <w:t>.</w:t>
            </w:r>
          </w:p>
        </w:tc>
      </w:tr>
      <w:tr w:rsidR="00E3232A" w:rsidRPr="00294288" w14:paraId="6CCDFE1D" w14:textId="77777777" w:rsidTr="00703717">
        <w:trPr>
          <w:trHeight w:hRule="exact" w:val="648"/>
        </w:trPr>
        <w:tc>
          <w:tcPr>
            <w:tcW w:w="461" w:type="dxa"/>
          </w:tcPr>
          <w:p w14:paraId="72EA7AF1" w14:textId="77777777" w:rsidR="00E3232A" w:rsidRPr="003871F6" w:rsidRDefault="00E3232A" w:rsidP="00B65578">
            <w:pPr>
              <w:ind w:firstLine="0"/>
              <w:rPr>
                <w:szCs w:val="22"/>
              </w:rPr>
            </w:pPr>
            <w:r w:rsidRPr="003871F6">
              <w:rPr>
                <w:szCs w:val="22"/>
              </w:rPr>
              <w:t>10</w:t>
            </w:r>
          </w:p>
        </w:tc>
        <w:tc>
          <w:tcPr>
            <w:tcW w:w="2694" w:type="dxa"/>
          </w:tcPr>
          <w:p w14:paraId="287B6245" w14:textId="77777777" w:rsidR="00E3232A" w:rsidRPr="003871F6" w:rsidRDefault="00E3232A" w:rsidP="00B65578">
            <w:pPr>
              <w:spacing w:line="240" w:lineRule="auto"/>
              <w:ind w:firstLine="0"/>
              <w:rPr>
                <w:szCs w:val="22"/>
              </w:rPr>
            </w:pPr>
            <w:r w:rsidRPr="003871F6">
              <w:rPr>
                <w:szCs w:val="22"/>
              </w:rPr>
              <w:t>Contratistas</w:t>
            </w:r>
          </w:p>
        </w:tc>
        <w:tc>
          <w:tcPr>
            <w:tcW w:w="7020" w:type="dxa"/>
          </w:tcPr>
          <w:p w14:paraId="2075A824" w14:textId="73F14E40" w:rsidR="00E3232A" w:rsidRPr="003871F6" w:rsidRDefault="002F286F" w:rsidP="00B65578">
            <w:pPr>
              <w:spacing w:line="240" w:lineRule="auto"/>
              <w:ind w:firstLine="0"/>
              <w:rPr>
                <w:szCs w:val="22"/>
              </w:rPr>
            </w:pPr>
            <w:r w:rsidRPr="002F286F">
              <w:rPr>
                <w:szCs w:val="22"/>
              </w:rPr>
              <w:t>Seleccion</w:t>
            </w:r>
            <w:r>
              <w:rPr>
                <w:szCs w:val="22"/>
              </w:rPr>
              <w:t>ar</w:t>
            </w:r>
            <w:r w:rsidRPr="002F286F">
              <w:rPr>
                <w:szCs w:val="22"/>
              </w:rPr>
              <w:t xml:space="preserve"> los proveedores que hagan el trabajo a tiempo, dentro del presupuesto</w:t>
            </w:r>
            <w:r w:rsidR="009142B3" w:rsidRPr="009142B3">
              <w:rPr>
                <w:szCs w:val="22"/>
              </w:rPr>
              <w:t>.</w:t>
            </w:r>
          </w:p>
        </w:tc>
      </w:tr>
      <w:tr w:rsidR="00E3232A" w:rsidRPr="00294288" w14:paraId="173B90F5" w14:textId="77777777" w:rsidTr="00756E48">
        <w:trPr>
          <w:trHeight w:hRule="exact" w:val="783"/>
        </w:trPr>
        <w:tc>
          <w:tcPr>
            <w:tcW w:w="461" w:type="dxa"/>
          </w:tcPr>
          <w:p w14:paraId="359A9E24" w14:textId="77777777" w:rsidR="00E3232A" w:rsidRPr="003871F6" w:rsidRDefault="00E3232A" w:rsidP="00B65578">
            <w:pPr>
              <w:ind w:firstLine="0"/>
              <w:rPr>
                <w:szCs w:val="22"/>
              </w:rPr>
            </w:pPr>
            <w:r w:rsidRPr="003871F6">
              <w:rPr>
                <w:szCs w:val="22"/>
              </w:rPr>
              <w:t>11</w:t>
            </w:r>
          </w:p>
        </w:tc>
        <w:tc>
          <w:tcPr>
            <w:tcW w:w="2694" w:type="dxa"/>
          </w:tcPr>
          <w:p w14:paraId="07B18B72" w14:textId="77777777" w:rsidR="00E3232A" w:rsidRPr="003871F6" w:rsidRDefault="00E3232A" w:rsidP="00B65578">
            <w:pPr>
              <w:spacing w:line="240" w:lineRule="auto"/>
              <w:ind w:firstLine="0"/>
              <w:rPr>
                <w:szCs w:val="22"/>
              </w:rPr>
            </w:pPr>
            <w:r w:rsidRPr="003871F6">
              <w:rPr>
                <w:szCs w:val="22"/>
              </w:rPr>
              <w:t>Proveedores</w:t>
            </w:r>
          </w:p>
        </w:tc>
        <w:tc>
          <w:tcPr>
            <w:tcW w:w="7020" w:type="dxa"/>
          </w:tcPr>
          <w:p w14:paraId="232F1E8A" w14:textId="2525BE65" w:rsidR="00E3232A" w:rsidRDefault="00703717" w:rsidP="00B65578">
            <w:pPr>
              <w:spacing w:line="240" w:lineRule="auto"/>
              <w:ind w:firstLine="0"/>
              <w:rPr>
                <w:szCs w:val="22"/>
              </w:rPr>
            </w:pPr>
            <w:r>
              <w:rPr>
                <w:szCs w:val="22"/>
              </w:rPr>
              <w:t>M</w:t>
            </w:r>
            <w:r w:rsidRPr="002F286F">
              <w:rPr>
                <w:szCs w:val="22"/>
              </w:rPr>
              <w:t>anten</w:t>
            </w:r>
            <w:r>
              <w:rPr>
                <w:szCs w:val="22"/>
              </w:rPr>
              <w:t>er</w:t>
            </w:r>
            <w:r w:rsidRPr="002F286F">
              <w:rPr>
                <w:szCs w:val="22"/>
              </w:rPr>
              <w:t xml:space="preserve"> una sólida red de proveedores confiables capaces de entregar suministros y equipos de alta calidad a tiempo y dentro del presupuesto</w:t>
            </w:r>
            <w:r w:rsidR="00756E48" w:rsidRPr="00756E48">
              <w:rPr>
                <w:szCs w:val="22"/>
              </w:rPr>
              <w:t>.</w:t>
            </w:r>
          </w:p>
          <w:p w14:paraId="394A2C42" w14:textId="77777777" w:rsidR="002C0514" w:rsidRDefault="002C0514" w:rsidP="00B65578">
            <w:pPr>
              <w:spacing w:line="240" w:lineRule="auto"/>
              <w:ind w:firstLine="0"/>
              <w:rPr>
                <w:szCs w:val="22"/>
              </w:rPr>
            </w:pPr>
          </w:p>
          <w:p w14:paraId="610D9CF0" w14:textId="77777777" w:rsidR="002C0514" w:rsidRDefault="002C0514" w:rsidP="00B65578">
            <w:pPr>
              <w:spacing w:line="240" w:lineRule="auto"/>
              <w:ind w:firstLine="0"/>
              <w:rPr>
                <w:szCs w:val="22"/>
              </w:rPr>
            </w:pPr>
          </w:p>
          <w:p w14:paraId="413F4904" w14:textId="4713FDA0" w:rsidR="002C0514" w:rsidRPr="003871F6" w:rsidRDefault="002C0514" w:rsidP="00B65578">
            <w:pPr>
              <w:spacing w:line="240" w:lineRule="auto"/>
              <w:ind w:firstLine="0"/>
              <w:rPr>
                <w:szCs w:val="22"/>
              </w:rPr>
            </w:pPr>
          </w:p>
        </w:tc>
      </w:tr>
      <w:tr w:rsidR="00E3232A" w:rsidRPr="00294288" w14:paraId="50B2D187" w14:textId="77777777" w:rsidTr="00401FF3">
        <w:trPr>
          <w:trHeight w:hRule="exact" w:val="639"/>
        </w:trPr>
        <w:tc>
          <w:tcPr>
            <w:tcW w:w="461" w:type="dxa"/>
          </w:tcPr>
          <w:p w14:paraId="6334D1C8" w14:textId="77777777" w:rsidR="00E3232A" w:rsidRPr="003871F6" w:rsidRDefault="00E3232A" w:rsidP="00B65578">
            <w:pPr>
              <w:ind w:firstLine="0"/>
              <w:rPr>
                <w:szCs w:val="22"/>
              </w:rPr>
            </w:pPr>
            <w:r w:rsidRPr="003871F6">
              <w:rPr>
                <w:szCs w:val="22"/>
              </w:rPr>
              <w:t>12</w:t>
            </w:r>
          </w:p>
        </w:tc>
        <w:tc>
          <w:tcPr>
            <w:tcW w:w="2694" w:type="dxa"/>
          </w:tcPr>
          <w:p w14:paraId="7C60CA22" w14:textId="77777777" w:rsidR="00E3232A" w:rsidRPr="003871F6" w:rsidRDefault="00E3232A" w:rsidP="00B65578">
            <w:pPr>
              <w:spacing w:line="240" w:lineRule="auto"/>
              <w:ind w:firstLine="0"/>
              <w:rPr>
                <w:szCs w:val="22"/>
              </w:rPr>
            </w:pPr>
            <w:r w:rsidRPr="003871F6">
              <w:rPr>
                <w:szCs w:val="22"/>
              </w:rPr>
              <w:t>Vecinos</w:t>
            </w:r>
          </w:p>
        </w:tc>
        <w:tc>
          <w:tcPr>
            <w:tcW w:w="7020" w:type="dxa"/>
          </w:tcPr>
          <w:p w14:paraId="28376A72" w14:textId="62BCFEBD" w:rsidR="00E3232A" w:rsidRPr="003871F6" w:rsidRDefault="002F4088" w:rsidP="00B65578">
            <w:pPr>
              <w:spacing w:line="240" w:lineRule="auto"/>
              <w:ind w:firstLine="0"/>
              <w:rPr>
                <w:szCs w:val="22"/>
              </w:rPr>
            </w:pPr>
            <w:r w:rsidRPr="002F4088">
              <w:rPr>
                <w:szCs w:val="22"/>
              </w:rPr>
              <w:t>Interact</w:t>
            </w:r>
            <w:r>
              <w:rPr>
                <w:szCs w:val="22"/>
              </w:rPr>
              <w:t>uar</w:t>
            </w:r>
            <w:r w:rsidRPr="002F4088">
              <w:rPr>
                <w:szCs w:val="22"/>
              </w:rPr>
              <w:t xml:space="preserve"> con los vecinos para evitar molestias durante la construcción</w:t>
            </w:r>
            <w:r w:rsidR="000416F7" w:rsidRPr="000416F7">
              <w:rPr>
                <w:szCs w:val="22"/>
              </w:rPr>
              <w:t>.</w:t>
            </w:r>
          </w:p>
        </w:tc>
      </w:tr>
      <w:tr w:rsidR="00E3232A" w:rsidRPr="00294288" w14:paraId="6F0C3C35" w14:textId="77777777" w:rsidTr="00401FF3">
        <w:trPr>
          <w:trHeight w:hRule="exact" w:val="900"/>
        </w:trPr>
        <w:tc>
          <w:tcPr>
            <w:tcW w:w="461" w:type="dxa"/>
          </w:tcPr>
          <w:p w14:paraId="771D0660" w14:textId="77777777" w:rsidR="00E3232A" w:rsidRPr="003871F6" w:rsidRDefault="00E3232A" w:rsidP="00B65578">
            <w:pPr>
              <w:ind w:firstLine="0"/>
              <w:rPr>
                <w:szCs w:val="22"/>
              </w:rPr>
            </w:pPr>
            <w:r w:rsidRPr="003871F6">
              <w:rPr>
                <w:szCs w:val="22"/>
              </w:rPr>
              <w:t>13</w:t>
            </w:r>
          </w:p>
        </w:tc>
        <w:tc>
          <w:tcPr>
            <w:tcW w:w="2694" w:type="dxa"/>
          </w:tcPr>
          <w:p w14:paraId="2F8A8504" w14:textId="77777777" w:rsidR="00E3232A" w:rsidRPr="003871F6" w:rsidRDefault="00E3232A" w:rsidP="00B65578">
            <w:pPr>
              <w:spacing w:line="240" w:lineRule="auto"/>
              <w:ind w:firstLine="0"/>
              <w:rPr>
                <w:szCs w:val="22"/>
              </w:rPr>
            </w:pPr>
            <w:r w:rsidRPr="003871F6">
              <w:rPr>
                <w:szCs w:val="22"/>
              </w:rPr>
              <w:t>Clientes</w:t>
            </w:r>
          </w:p>
        </w:tc>
        <w:tc>
          <w:tcPr>
            <w:tcW w:w="7020" w:type="dxa"/>
          </w:tcPr>
          <w:p w14:paraId="701DB2E8" w14:textId="65566EC4" w:rsidR="00E3232A" w:rsidRPr="003871F6" w:rsidRDefault="006F1BB2" w:rsidP="00B65578">
            <w:pPr>
              <w:spacing w:line="240" w:lineRule="auto"/>
              <w:ind w:firstLine="0"/>
              <w:rPr>
                <w:szCs w:val="22"/>
              </w:rPr>
            </w:pPr>
            <w:r w:rsidRPr="006F1BB2">
              <w:rPr>
                <w:szCs w:val="22"/>
              </w:rPr>
              <w:t xml:space="preserve">Pensar en </w:t>
            </w:r>
            <w:r w:rsidR="00466ADC">
              <w:rPr>
                <w:szCs w:val="22"/>
              </w:rPr>
              <w:t>el cliente</w:t>
            </w:r>
            <w:r w:rsidRPr="006F1BB2">
              <w:rPr>
                <w:szCs w:val="22"/>
              </w:rPr>
              <w:t xml:space="preserve"> en términos de elementos terminados, servicios </w:t>
            </w:r>
            <w:r w:rsidR="005B1E2D">
              <w:rPr>
                <w:szCs w:val="22"/>
              </w:rPr>
              <w:t xml:space="preserve">y la seguridad </w:t>
            </w:r>
            <w:r w:rsidRPr="006F1BB2">
              <w:rPr>
                <w:szCs w:val="22"/>
              </w:rPr>
              <w:t xml:space="preserve">en </w:t>
            </w:r>
            <w:r w:rsidR="005B1E2D">
              <w:rPr>
                <w:szCs w:val="22"/>
              </w:rPr>
              <w:t>el</w:t>
            </w:r>
            <w:r w:rsidRPr="006F1BB2">
              <w:rPr>
                <w:szCs w:val="22"/>
              </w:rPr>
              <w:t xml:space="preserve"> centro comercial</w:t>
            </w:r>
            <w:r w:rsidR="00527440">
              <w:rPr>
                <w:szCs w:val="22"/>
              </w:rPr>
              <w:t>.</w:t>
            </w:r>
          </w:p>
        </w:tc>
      </w:tr>
      <w:tr w:rsidR="00E3232A" w:rsidRPr="00294288" w14:paraId="114DAF70" w14:textId="77777777" w:rsidTr="00D213A4">
        <w:trPr>
          <w:trHeight w:hRule="exact" w:val="900"/>
        </w:trPr>
        <w:tc>
          <w:tcPr>
            <w:tcW w:w="461" w:type="dxa"/>
          </w:tcPr>
          <w:p w14:paraId="436EBECE" w14:textId="77777777" w:rsidR="00E3232A" w:rsidRPr="003871F6" w:rsidRDefault="00E3232A" w:rsidP="00B65578">
            <w:pPr>
              <w:ind w:firstLine="0"/>
              <w:rPr>
                <w:szCs w:val="22"/>
              </w:rPr>
            </w:pPr>
            <w:r w:rsidRPr="003871F6">
              <w:rPr>
                <w:szCs w:val="22"/>
              </w:rPr>
              <w:lastRenderedPageBreak/>
              <w:t>14</w:t>
            </w:r>
          </w:p>
        </w:tc>
        <w:tc>
          <w:tcPr>
            <w:tcW w:w="2694" w:type="dxa"/>
          </w:tcPr>
          <w:p w14:paraId="0A9AC0ED" w14:textId="77777777" w:rsidR="00E3232A" w:rsidRPr="003871F6" w:rsidRDefault="00E3232A" w:rsidP="00B65578">
            <w:pPr>
              <w:spacing w:line="240" w:lineRule="auto"/>
              <w:ind w:firstLine="0"/>
              <w:rPr>
                <w:szCs w:val="22"/>
              </w:rPr>
            </w:pPr>
            <w:r w:rsidRPr="003871F6">
              <w:rPr>
                <w:szCs w:val="22"/>
              </w:rPr>
              <w:t>Bancos</w:t>
            </w:r>
          </w:p>
        </w:tc>
        <w:tc>
          <w:tcPr>
            <w:tcW w:w="7020" w:type="dxa"/>
          </w:tcPr>
          <w:p w14:paraId="6DE800A3" w14:textId="7FF563C8" w:rsidR="00E3232A" w:rsidRPr="003871F6" w:rsidRDefault="0016637F" w:rsidP="00B65578">
            <w:pPr>
              <w:spacing w:line="240" w:lineRule="auto"/>
              <w:ind w:firstLine="0"/>
              <w:rPr>
                <w:szCs w:val="22"/>
              </w:rPr>
            </w:pPr>
            <w:r>
              <w:rPr>
                <w:szCs w:val="22"/>
              </w:rPr>
              <w:t>Revisar</w:t>
            </w:r>
            <w:r w:rsidRPr="0016637F">
              <w:rPr>
                <w:szCs w:val="22"/>
              </w:rPr>
              <w:t xml:space="preserve"> las compras de acuerdo con las políticas financieras del proyecto y pagar las facturas basándose en el plan de construcción del proyecto</w:t>
            </w:r>
            <w:r w:rsidR="00D213A4" w:rsidRPr="00D213A4">
              <w:rPr>
                <w:szCs w:val="22"/>
              </w:rPr>
              <w:t>.</w:t>
            </w:r>
          </w:p>
        </w:tc>
      </w:tr>
      <w:tr w:rsidR="00E3232A" w:rsidRPr="00294288" w14:paraId="278AB24C" w14:textId="77777777" w:rsidTr="000411AF">
        <w:trPr>
          <w:trHeight w:hRule="exact" w:val="630"/>
        </w:trPr>
        <w:tc>
          <w:tcPr>
            <w:tcW w:w="461" w:type="dxa"/>
          </w:tcPr>
          <w:p w14:paraId="6C502078" w14:textId="77777777" w:rsidR="00E3232A" w:rsidRPr="003871F6" w:rsidRDefault="00E3232A" w:rsidP="00B65578">
            <w:pPr>
              <w:ind w:firstLine="0"/>
              <w:rPr>
                <w:szCs w:val="22"/>
              </w:rPr>
            </w:pPr>
            <w:r w:rsidRPr="003871F6">
              <w:rPr>
                <w:szCs w:val="22"/>
              </w:rPr>
              <w:t>15</w:t>
            </w:r>
          </w:p>
        </w:tc>
        <w:tc>
          <w:tcPr>
            <w:tcW w:w="2694" w:type="dxa"/>
          </w:tcPr>
          <w:p w14:paraId="58FA920E" w14:textId="77777777" w:rsidR="00E3232A" w:rsidRPr="003871F6" w:rsidRDefault="00E3232A" w:rsidP="00B65578">
            <w:pPr>
              <w:spacing w:line="240" w:lineRule="auto"/>
              <w:ind w:firstLine="0"/>
              <w:rPr>
                <w:szCs w:val="22"/>
              </w:rPr>
            </w:pPr>
            <w:r w:rsidRPr="003871F6">
              <w:rPr>
                <w:szCs w:val="22"/>
              </w:rPr>
              <w:t>Municipalidad</w:t>
            </w:r>
          </w:p>
        </w:tc>
        <w:tc>
          <w:tcPr>
            <w:tcW w:w="7020" w:type="dxa"/>
          </w:tcPr>
          <w:p w14:paraId="1FC203AC" w14:textId="516B3346" w:rsidR="00E3232A" w:rsidRPr="003871F6" w:rsidRDefault="00386518" w:rsidP="00B65578">
            <w:pPr>
              <w:spacing w:line="240" w:lineRule="auto"/>
              <w:ind w:firstLine="0"/>
              <w:rPr>
                <w:szCs w:val="22"/>
              </w:rPr>
            </w:pPr>
            <w:r w:rsidRPr="00386518">
              <w:rPr>
                <w:szCs w:val="22"/>
              </w:rPr>
              <w:t>Asegúrese de que se cumplan todos los permisos y regulaciones respecto a las adquisiciones</w:t>
            </w:r>
            <w:r w:rsidR="004E15B6">
              <w:rPr>
                <w:szCs w:val="22"/>
              </w:rPr>
              <w:t>.</w:t>
            </w:r>
          </w:p>
        </w:tc>
      </w:tr>
      <w:tr w:rsidR="00E3232A" w:rsidRPr="00294288" w14:paraId="78A48182" w14:textId="77777777" w:rsidTr="004E15B6">
        <w:trPr>
          <w:trHeight w:val="657"/>
        </w:trPr>
        <w:tc>
          <w:tcPr>
            <w:tcW w:w="461" w:type="dxa"/>
          </w:tcPr>
          <w:p w14:paraId="0EE6DA44" w14:textId="77777777" w:rsidR="00E3232A" w:rsidRPr="003871F6" w:rsidRDefault="00E3232A" w:rsidP="00B65578">
            <w:pPr>
              <w:spacing w:line="240" w:lineRule="auto"/>
              <w:ind w:firstLine="0"/>
              <w:rPr>
                <w:szCs w:val="22"/>
              </w:rPr>
            </w:pPr>
            <w:r w:rsidRPr="003871F6">
              <w:rPr>
                <w:szCs w:val="22"/>
              </w:rPr>
              <w:t>16</w:t>
            </w:r>
          </w:p>
        </w:tc>
        <w:tc>
          <w:tcPr>
            <w:tcW w:w="2694" w:type="dxa"/>
          </w:tcPr>
          <w:p w14:paraId="49500F36" w14:textId="77777777" w:rsidR="00E3232A" w:rsidRPr="003871F6" w:rsidRDefault="00E3232A" w:rsidP="00B65578">
            <w:pPr>
              <w:spacing w:line="240" w:lineRule="auto"/>
              <w:ind w:firstLine="0"/>
              <w:rPr>
                <w:szCs w:val="22"/>
              </w:rPr>
            </w:pPr>
            <w:r w:rsidRPr="003871F6">
              <w:rPr>
                <w:szCs w:val="22"/>
              </w:rPr>
              <w:t>Colegio de Arquitectos de Costa Rica (CFIA)</w:t>
            </w:r>
          </w:p>
        </w:tc>
        <w:tc>
          <w:tcPr>
            <w:tcW w:w="7020" w:type="dxa"/>
          </w:tcPr>
          <w:p w14:paraId="1F64606A" w14:textId="42C481E8" w:rsidR="00E3232A" w:rsidRPr="003871F6" w:rsidRDefault="009B5BA2" w:rsidP="00B65578">
            <w:pPr>
              <w:spacing w:line="240" w:lineRule="auto"/>
              <w:ind w:firstLine="0"/>
              <w:rPr>
                <w:szCs w:val="22"/>
              </w:rPr>
            </w:pPr>
            <w:r w:rsidRPr="009B5BA2">
              <w:rPr>
                <w:szCs w:val="22"/>
              </w:rPr>
              <w:t>Todas estas adquisiciones están sujetas a la diligencia ética y profesional requerida por el Colegio de Arquitectos</w:t>
            </w:r>
          </w:p>
        </w:tc>
      </w:tr>
      <w:tr w:rsidR="00E3232A" w:rsidRPr="00294288" w14:paraId="2BB481D3" w14:textId="77777777" w:rsidTr="00A31B51">
        <w:trPr>
          <w:trHeight w:val="144"/>
        </w:trPr>
        <w:tc>
          <w:tcPr>
            <w:tcW w:w="461" w:type="dxa"/>
          </w:tcPr>
          <w:p w14:paraId="5A094D57" w14:textId="77777777" w:rsidR="00E3232A" w:rsidRPr="003871F6" w:rsidRDefault="00E3232A" w:rsidP="00B65578">
            <w:pPr>
              <w:spacing w:line="240" w:lineRule="auto"/>
              <w:ind w:firstLine="0"/>
              <w:rPr>
                <w:szCs w:val="22"/>
              </w:rPr>
            </w:pPr>
            <w:r w:rsidRPr="003871F6">
              <w:rPr>
                <w:szCs w:val="22"/>
              </w:rPr>
              <w:t>17</w:t>
            </w:r>
          </w:p>
        </w:tc>
        <w:tc>
          <w:tcPr>
            <w:tcW w:w="2694" w:type="dxa"/>
          </w:tcPr>
          <w:p w14:paraId="31E8D8D9" w14:textId="77777777" w:rsidR="00E3232A" w:rsidRPr="003871F6" w:rsidRDefault="00E3232A" w:rsidP="00B65578">
            <w:pPr>
              <w:spacing w:line="240" w:lineRule="auto"/>
              <w:ind w:firstLine="0"/>
              <w:rPr>
                <w:szCs w:val="22"/>
              </w:rPr>
            </w:pPr>
            <w:r w:rsidRPr="003871F6">
              <w:rPr>
                <w:szCs w:val="22"/>
              </w:rPr>
              <w:t>Acueductos y Alcantarillados (AYA)</w:t>
            </w:r>
          </w:p>
        </w:tc>
        <w:tc>
          <w:tcPr>
            <w:tcW w:w="7020" w:type="dxa"/>
          </w:tcPr>
          <w:p w14:paraId="4CD3D94B" w14:textId="295A9DFF" w:rsidR="00E3232A" w:rsidRPr="003871F6" w:rsidRDefault="005A0489" w:rsidP="00B65578">
            <w:pPr>
              <w:spacing w:line="240" w:lineRule="auto"/>
              <w:ind w:firstLine="0"/>
              <w:rPr>
                <w:szCs w:val="22"/>
              </w:rPr>
            </w:pPr>
            <w:r w:rsidRPr="005A0489">
              <w:rPr>
                <w:szCs w:val="22"/>
              </w:rPr>
              <w:t xml:space="preserve">Asegúrese de que las compras de </w:t>
            </w:r>
            <w:r>
              <w:rPr>
                <w:szCs w:val="22"/>
              </w:rPr>
              <w:t>elementos mecánicos</w:t>
            </w:r>
            <w:r w:rsidRPr="005A0489">
              <w:rPr>
                <w:szCs w:val="22"/>
              </w:rPr>
              <w:t xml:space="preserve"> o relacionadas con el alcantarillado también cumplan con </w:t>
            </w:r>
            <w:r w:rsidR="00D4603C">
              <w:rPr>
                <w:szCs w:val="22"/>
              </w:rPr>
              <w:t>los códigos de la</w:t>
            </w:r>
            <w:r w:rsidRPr="005A0489">
              <w:rPr>
                <w:szCs w:val="22"/>
              </w:rPr>
              <w:t xml:space="preserve"> entidad</w:t>
            </w:r>
            <w:r w:rsidR="0053720A">
              <w:rPr>
                <w:szCs w:val="22"/>
              </w:rPr>
              <w:t>.</w:t>
            </w:r>
          </w:p>
        </w:tc>
      </w:tr>
      <w:tr w:rsidR="00E3232A" w:rsidRPr="00294288" w14:paraId="63448E00" w14:textId="77777777" w:rsidTr="004B1BCA">
        <w:trPr>
          <w:trHeight w:val="684"/>
        </w:trPr>
        <w:tc>
          <w:tcPr>
            <w:tcW w:w="461" w:type="dxa"/>
          </w:tcPr>
          <w:p w14:paraId="46E55185" w14:textId="77777777" w:rsidR="00E3232A" w:rsidRPr="003871F6" w:rsidRDefault="00E3232A" w:rsidP="00B65578">
            <w:pPr>
              <w:spacing w:line="240" w:lineRule="auto"/>
              <w:ind w:firstLine="0"/>
              <w:rPr>
                <w:szCs w:val="22"/>
              </w:rPr>
            </w:pPr>
            <w:r w:rsidRPr="003871F6">
              <w:rPr>
                <w:szCs w:val="22"/>
              </w:rPr>
              <w:t>18</w:t>
            </w:r>
          </w:p>
        </w:tc>
        <w:tc>
          <w:tcPr>
            <w:tcW w:w="2694" w:type="dxa"/>
          </w:tcPr>
          <w:p w14:paraId="66753B4C" w14:textId="77777777" w:rsidR="00E3232A" w:rsidRPr="003871F6" w:rsidRDefault="00E3232A" w:rsidP="00B65578">
            <w:pPr>
              <w:spacing w:line="240" w:lineRule="auto"/>
              <w:ind w:firstLine="0"/>
              <w:rPr>
                <w:szCs w:val="22"/>
              </w:rPr>
            </w:pPr>
            <w:r w:rsidRPr="003871F6">
              <w:rPr>
                <w:szCs w:val="22"/>
              </w:rPr>
              <w:t>Instituto de Electricidad (ICE)</w:t>
            </w:r>
          </w:p>
        </w:tc>
        <w:tc>
          <w:tcPr>
            <w:tcW w:w="7020" w:type="dxa"/>
          </w:tcPr>
          <w:p w14:paraId="3A70C699" w14:textId="66A6236A" w:rsidR="00E3232A" w:rsidRPr="003871F6" w:rsidRDefault="00555B4E" w:rsidP="00B65578">
            <w:pPr>
              <w:spacing w:line="240" w:lineRule="auto"/>
              <w:ind w:firstLine="0"/>
              <w:rPr>
                <w:szCs w:val="22"/>
              </w:rPr>
            </w:pPr>
            <w:r w:rsidRPr="00555B4E">
              <w:rPr>
                <w:szCs w:val="22"/>
              </w:rPr>
              <w:t>Verifi</w:t>
            </w:r>
            <w:r w:rsidR="003966B0">
              <w:rPr>
                <w:szCs w:val="22"/>
              </w:rPr>
              <w:t>car</w:t>
            </w:r>
            <w:r w:rsidRPr="00555B4E">
              <w:rPr>
                <w:szCs w:val="22"/>
              </w:rPr>
              <w:t xml:space="preserve"> que las compras de herramientas eléctricas cumplan con los requisitos de la industria</w:t>
            </w:r>
            <w:r w:rsidR="004B1BCA">
              <w:rPr>
                <w:szCs w:val="22"/>
              </w:rPr>
              <w:t>.</w:t>
            </w:r>
          </w:p>
        </w:tc>
      </w:tr>
      <w:tr w:rsidR="00E3232A" w:rsidRPr="00294288" w14:paraId="6507FBA3" w14:textId="77777777" w:rsidTr="0031675E">
        <w:trPr>
          <w:trHeight w:hRule="exact" w:val="810"/>
        </w:trPr>
        <w:tc>
          <w:tcPr>
            <w:tcW w:w="461" w:type="dxa"/>
          </w:tcPr>
          <w:p w14:paraId="58088844" w14:textId="77777777" w:rsidR="00E3232A" w:rsidRPr="003871F6" w:rsidRDefault="00E3232A" w:rsidP="00B65578">
            <w:pPr>
              <w:spacing w:line="240" w:lineRule="auto"/>
              <w:ind w:firstLine="0"/>
              <w:rPr>
                <w:szCs w:val="22"/>
              </w:rPr>
            </w:pPr>
            <w:r w:rsidRPr="003871F6">
              <w:rPr>
                <w:szCs w:val="22"/>
              </w:rPr>
              <w:t>19</w:t>
            </w:r>
          </w:p>
        </w:tc>
        <w:tc>
          <w:tcPr>
            <w:tcW w:w="2694" w:type="dxa"/>
          </w:tcPr>
          <w:p w14:paraId="5A60729E" w14:textId="77777777" w:rsidR="00E3232A" w:rsidRPr="003871F6" w:rsidRDefault="00E3232A" w:rsidP="00B65578">
            <w:pPr>
              <w:spacing w:line="240" w:lineRule="auto"/>
              <w:ind w:firstLine="0"/>
              <w:rPr>
                <w:szCs w:val="22"/>
              </w:rPr>
            </w:pPr>
            <w:r w:rsidRPr="003871F6">
              <w:rPr>
                <w:szCs w:val="22"/>
              </w:rPr>
              <w:t>SETENA</w:t>
            </w:r>
          </w:p>
        </w:tc>
        <w:tc>
          <w:tcPr>
            <w:tcW w:w="7020" w:type="dxa"/>
          </w:tcPr>
          <w:p w14:paraId="4119F00A" w14:textId="0B5BDEE0" w:rsidR="00E3232A" w:rsidRPr="003871F6" w:rsidRDefault="003966B0" w:rsidP="00B65578">
            <w:pPr>
              <w:spacing w:line="240" w:lineRule="auto"/>
              <w:ind w:firstLine="0"/>
              <w:rPr>
                <w:szCs w:val="22"/>
              </w:rPr>
            </w:pPr>
            <w:r w:rsidRPr="003966B0">
              <w:rPr>
                <w:szCs w:val="22"/>
              </w:rPr>
              <w:t>Verifi</w:t>
            </w:r>
            <w:r>
              <w:rPr>
                <w:szCs w:val="22"/>
              </w:rPr>
              <w:t>car</w:t>
            </w:r>
            <w:r w:rsidRPr="003966B0">
              <w:rPr>
                <w:szCs w:val="22"/>
              </w:rPr>
              <w:t xml:space="preserve"> que las compras reflejen los estándares ambientales establecidos por SETENA</w:t>
            </w:r>
          </w:p>
        </w:tc>
      </w:tr>
      <w:tr w:rsidR="00E3232A" w:rsidRPr="00294288" w14:paraId="3E4C75BB" w14:textId="77777777" w:rsidTr="00A31B51">
        <w:trPr>
          <w:trHeight w:val="144"/>
        </w:trPr>
        <w:tc>
          <w:tcPr>
            <w:tcW w:w="461" w:type="dxa"/>
          </w:tcPr>
          <w:p w14:paraId="7E4D9705" w14:textId="77777777" w:rsidR="00E3232A" w:rsidRPr="003871F6" w:rsidRDefault="00E3232A" w:rsidP="00B65578">
            <w:pPr>
              <w:ind w:firstLine="0"/>
              <w:rPr>
                <w:szCs w:val="22"/>
              </w:rPr>
            </w:pPr>
            <w:r w:rsidRPr="003871F6">
              <w:rPr>
                <w:szCs w:val="22"/>
              </w:rPr>
              <w:t>20</w:t>
            </w:r>
          </w:p>
        </w:tc>
        <w:tc>
          <w:tcPr>
            <w:tcW w:w="2694" w:type="dxa"/>
          </w:tcPr>
          <w:p w14:paraId="01A78FDC" w14:textId="77777777" w:rsidR="00E3232A" w:rsidRPr="003871F6" w:rsidRDefault="00E3232A" w:rsidP="00B65578">
            <w:pPr>
              <w:spacing w:line="240" w:lineRule="auto"/>
              <w:ind w:firstLine="0"/>
              <w:rPr>
                <w:szCs w:val="22"/>
              </w:rPr>
            </w:pPr>
            <w:r w:rsidRPr="003871F6">
              <w:rPr>
                <w:szCs w:val="22"/>
              </w:rPr>
              <w:t>Ministerio de Salud</w:t>
            </w:r>
          </w:p>
        </w:tc>
        <w:tc>
          <w:tcPr>
            <w:tcW w:w="7020" w:type="dxa"/>
          </w:tcPr>
          <w:p w14:paraId="144693E9" w14:textId="368DBA98" w:rsidR="00E3232A" w:rsidRPr="003871F6" w:rsidRDefault="00DD1015" w:rsidP="00B65578">
            <w:pPr>
              <w:spacing w:line="240" w:lineRule="auto"/>
              <w:ind w:firstLine="0"/>
              <w:rPr>
                <w:szCs w:val="22"/>
              </w:rPr>
            </w:pPr>
            <w:r>
              <w:rPr>
                <w:szCs w:val="22"/>
              </w:rPr>
              <w:t>Revisar</w:t>
            </w:r>
            <w:r w:rsidR="00F85F4F" w:rsidRPr="00F85F4F">
              <w:rPr>
                <w:szCs w:val="22"/>
              </w:rPr>
              <w:t xml:space="preserve"> de que las adquisiciones de salud y seguridad sean seguras para los trabajadores y el público</w:t>
            </w:r>
            <w:r w:rsidR="00776DE4" w:rsidRPr="00776DE4">
              <w:rPr>
                <w:szCs w:val="22"/>
              </w:rPr>
              <w:t>.</w:t>
            </w:r>
          </w:p>
        </w:tc>
      </w:tr>
      <w:tr w:rsidR="00E3232A" w:rsidRPr="00294288" w14:paraId="66444F24" w14:textId="77777777" w:rsidTr="00A31B51">
        <w:trPr>
          <w:trHeight w:val="144"/>
        </w:trPr>
        <w:tc>
          <w:tcPr>
            <w:tcW w:w="461" w:type="dxa"/>
          </w:tcPr>
          <w:p w14:paraId="164D62F3" w14:textId="77777777" w:rsidR="00E3232A" w:rsidRPr="003871F6" w:rsidRDefault="00E3232A" w:rsidP="00B65578">
            <w:pPr>
              <w:ind w:firstLine="0"/>
              <w:rPr>
                <w:szCs w:val="22"/>
              </w:rPr>
            </w:pPr>
            <w:r w:rsidRPr="003871F6">
              <w:rPr>
                <w:szCs w:val="22"/>
              </w:rPr>
              <w:t>21</w:t>
            </w:r>
          </w:p>
        </w:tc>
        <w:tc>
          <w:tcPr>
            <w:tcW w:w="2694" w:type="dxa"/>
          </w:tcPr>
          <w:p w14:paraId="31D9B9DA" w14:textId="77777777" w:rsidR="00E3232A" w:rsidRPr="003871F6" w:rsidRDefault="00E3232A" w:rsidP="00B65578">
            <w:pPr>
              <w:spacing w:line="240" w:lineRule="auto"/>
              <w:ind w:firstLine="0"/>
              <w:rPr>
                <w:szCs w:val="22"/>
              </w:rPr>
            </w:pPr>
            <w:r w:rsidRPr="003871F6">
              <w:rPr>
                <w:szCs w:val="22"/>
              </w:rPr>
              <w:t>Cuerpo de Bomberos</w:t>
            </w:r>
          </w:p>
        </w:tc>
        <w:tc>
          <w:tcPr>
            <w:tcW w:w="7020" w:type="dxa"/>
          </w:tcPr>
          <w:p w14:paraId="08BBB52B" w14:textId="082BBD65" w:rsidR="00E3232A" w:rsidRPr="003871F6" w:rsidRDefault="00DD1015" w:rsidP="00B65578">
            <w:pPr>
              <w:spacing w:line="240" w:lineRule="auto"/>
              <w:ind w:firstLine="0"/>
              <w:rPr>
                <w:szCs w:val="22"/>
              </w:rPr>
            </w:pPr>
            <w:r>
              <w:rPr>
                <w:szCs w:val="22"/>
              </w:rPr>
              <w:t>Revisar</w:t>
            </w:r>
            <w:r w:rsidR="005B2D25" w:rsidRPr="005B2D25">
              <w:rPr>
                <w:szCs w:val="22"/>
              </w:rPr>
              <w:t xml:space="preserve"> </w:t>
            </w:r>
            <w:r w:rsidR="002121CF">
              <w:rPr>
                <w:szCs w:val="22"/>
              </w:rPr>
              <w:t>e</w:t>
            </w:r>
            <w:r w:rsidR="002121CF" w:rsidRPr="002121CF">
              <w:rPr>
                <w:szCs w:val="22"/>
              </w:rPr>
              <w:t>l equipo, como alarmas contra incendios y extintores, ordenado deberá cumplir con las regulaciones del Departamento de Bomberos</w:t>
            </w:r>
            <w:r w:rsidR="005B2D25" w:rsidRPr="005B2D25">
              <w:rPr>
                <w:szCs w:val="22"/>
              </w:rPr>
              <w:t>.</w:t>
            </w:r>
          </w:p>
        </w:tc>
      </w:tr>
      <w:tr w:rsidR="00E3232A" w:rsidRPr="00294288" w14:paraId="025ECE86" w14:textId="77777777" w:rsidTr="00D35F5E">
        <w:trPr>
          <w:trHeight w:hRule="exact" w:val="819"/>
        </w:trPr>
        <w:tc>
          <w:tcPr>
            <w:tcW w:w="461" w:type="dxa"/>
          </w:tcPr>
          <w:p w14:paraId="659D0339" w14:textId="77777777" w:rsidR="00E3232A" w:rsidRPr="003871F6" w:rsidRDefault="00E3232A" w:rsidP="00B65578">
            <w:pPr>
              <w:ind w:firstLine="0"/>
              <w:rPr>
                <w:szCs w:val="22"/>
              </w:rPr>
            </w:pPr>
            <w:r w:rsidRPr="003871F6">
              <w:rPr>
                <w:szCs w:val="22"/>
              </w:rPr>
              <w:t>22</w:t>
            </w:r>
          </w:p>
        </w:tc>
        <w:tc>
          <w:tcPr>
            <w:tcW w:w="2694" w:type="dxa"/>
          </w:tcPr>
          <w:p w14:paraId="5391982B" w14:textId="77777777" w:rsidR="00E3232A" w:rsidRPr="003871F6" w:rsidRDefault="00E3232A" w:rsidP="00B65578">
            <w:pPr>
              <w:spacing w:line="240" w:lineRule="auto"/>
              <w:ind w:firstLine="0"/>
              <w:rPr>
                <w:szCs w:val="22"/>
              </w:rPr>
            </w:pPr>
            <w:r w:rsidRPr="003871F6">
              <w:rPr>
                <w:szCs w:val="22"/>
              </w:rPr>
              <w:t>MOPT</w:t>
            </w:r>
          </w:p>
        </w:tc>
        <w:tc>
          <w:tcPr>
            <w:tcW w:w="7020" w:type="dxa"/>
          </w:tcPr>
          <w:p w14:paraId="13878A22" w14:textId="415249C5" w:rsidR="00E3232A" w:rsidRPr="003871F6" w:rsidRDefault="002121CF" w:rsidP="00B65578">
            <w:pPr>
              <w:spacing w:line="240" w:lineRule="auto"/>
              <w:ind w:firstLine="0"/>
              <w:rPr>
                <w:szCs w:val="22"/>
              </w:rPr>
            </w:pPr>
            <w:proofErr w:type="gramStart"/>
            <w:r w:rsidRPr="002121CF">
              <w:rPr>
                <w:szCs w:val="22"/>
              </w:rPr>
              <w:t>Confirm</w:t>
            </w:r>
            <w:r>
              <w:rPr>
                <w:szCs w:val="22"/>
              </w:rPr>
              <w:t>ar</w:t>
            </w:r>
            <w:proofErr w:type="gramEnd"/>
            <w:r w:rsidRPr="002121CF">
              <w:rPr>
                <w:szCs w:val="22"/>
              </w:rPr>
              <w:t xml:space="preserve"> que las compras de proyectos para infraestructura vial y acceso sean suficientes y de acuerdo con las leyes del MOPT</w:t>
            </w:r>
            <w:r w:rsidR="005B2D25" w:rsidRPr="005B2D25">
              <w:rPr>
                <w:szCs w:val="22"/>
              </w:rPr>
              <w:t>.</w:t>
            </w:r>
          </w:p>
        </w:tc>
      </w:tr>
      <w:tr w:rsidR="00E3232A" w:rsidRPr="00294288" w14:paraId="0B673338" w14:textId="77777777" w:rsidTr="00D35F5E">
        <w:trPr>
          <w:trHeight w:val="144"/>
        </w:trPr>
        <w:tc>
          <w:tcPr>
            <w:tcW w:w="461" w:type="dxa"/>
            <w:tcBorders>
              <w:bottom w:val="single" w:sz="4" w:space="0" w:color="auto"/>
            </w:tcBorders>
          </w:tcPr>
          <w:p w14:paraId="0A259CE3" w14:textId="77777777" w:rsidR="00E3232A" w:rsidRPr="003871F6" w:rsidRDefault="00E3232A" w:rsidP="00B65578">
            <w:pPr>
              <w:ind w:firstLine="0"/>
              <w:rPr>
                <w:szCs w:val="22"/>
              </w:rPr>
            </w:pPr>
            <w:r w:rsidRPr="003871F6">
              <w:rPr>
                <w:szCs w:val="22"/>
              </w:rPr>
              <w:t>23</w:t>
            </w:r>
          </w:p>
        </w:tc>
        <w:tc>
          <w:tcPr>
            <w:tcW w:w="2694" w:type="dxa"/>
            <w:tcBorders>
              <w:bottom w:val="single" w:sz="4" w:space="0" w:color="auto"/>
            </w:tcBorders>
          </w:tcPr>
          <w:p w14:paraId="60005867" w14:textId="77777777" w:rsidR="00E3232A" w:rsidRPr="003871F6" w:rsidRDefault="00E3232A" w:rsidP="00B65578">
            <w:pPr>
              <w:spacing w:line="240" w:lineRule="auto"/>
              <w:ind w:firstLine="0"/>
              <w:rPr>
                <w:szCs w:val="22"/>
              </w:rPr>
            </w:pPr>
            <w:r w:rsidRPr="003871F6">
              <w:rPr>
                <w:szCs w:val="22"/>
              </w:rPr>
              <w:t>Patrimonio Nacional</w:t>
            </w:r>
          </w:p>
        </w:tc>
        <w:tc>
          <w:tcPr>
            <w:tcW w:w="7020" w:type="dxa"/>
            <w:tcBorders>
              <w:bottom w:val="single" w:sz="4" w:space="0" w:color="auto"/>
            </w:tcBorders>
          </w:tcPr>
          <w:p w14:paraId="084C5123" w14:textId="5154EB6A" w:rsidR="00E3232A" w:rsidRPr="003871F6" w:rsidRDefault="00E440AC" w:rsidP="00B65578">
            <w:pPr>
              <w:spacing w:line="240" w:lineRule="auto"/>
              <w:ind w:firstLine="0"/>
              <w:rPr>
                <w:szCs w:val="22"/>
              </w:rPr>
            </w:pPr>
            <w:r>
              <w:rPr>
                <w:szCs w:val="22"/>
              </w:rPr>
              <w:t>Examinar</w:t>
            </w:r>
            <w:r w:rsidR="00AF689B" w:rsidRPr="00AF689B">
              <w:rPr>
                <w:szCs w:val="22"/>
              </w:rPr>
              <w:t xml:space="preserve"> que </w:t>
            </w:r>
            <w:r w:rsidR="005F52FA">
              <w:rPr>
                <w:szCs w:val="22"/>
              </w:rPr>
              <w:t>los</w:t>
            </w:r>
            <w:r w:rsidR="00AF7466">
              <w:rPr>
                <w:szCs w:val="22"/>
              </w:rPr>
              <w:t xml:space="preserve"> elementos de </w:t>
            </w:r>
            <w:r w:rsidR="00AF689B" w:rsidRPr="00AF689B">
              <w:rPr>
                <w:szCs w:val="22"/>
              </w:rPr>
              <w:t>valores históricos, culturales o patrimoniales del entorno</w:t>
            </w:r>
            <w:r w:rsidR="00F35E1A">
              <w:rPr>
                <w:szCs w:val="22"/>
              </w:rPr>
              <w:t xml:space="preserve"> sean afectados</w:t>
            </w:r>
            <w:r w:rsidR="0026357C">
              <w:rPr>
                <w:szCs w:val="22"/>
              </w:rPr>
              <w:t>.</w:t>
            </w:r>
          </w:p>
        </w:tc>
      </w:tr>
    </w:tbl>
    <w:p w14:paraId="5B5E1781" w14:textId="5B6EEEA1" w:rsidR="00FB6AD0" w:rsidRDefault="00EA3B2D" w:rsidP="00FB6AD0">
      <w:pPr>
        <w:ind w:firstLine="0"/>
      </w:pPr>
      <w:r w:rsidRPr="00EA3B2D">
        <w:rPr>
          <w:i/>
          <w:iCs/>
        </w:rPr>
        <w:t>Nota:</w:t>
      </w:r>
      <w:r>
        <w:t xml:space="preserve"> La </w:t>
      </w:r>
      <w:r w:rsidR="00407832">
        <w:t>tabla muestra</w:t>
      </w:r>
      <w:r w:rsidR="003B5120">
        <w:t>, el plan de gestión de la</w:t>
      </w:r>
      <w:r w:rsidR="00A64A51">
        <w:t>s adquisiciones. Elaboración propia</w:t>
      </w:r>
    </w:p>
    <w:p w14:paraId="56554A34" w14:textId="7834F3E2" w:rsidR="00745700" w:rsidRDefault="00BE70AB" w:rsidP="00AE6FB8">
      <w:pPr>
        <w:pStyle w:val="Heading2"/>
        <w:numPr>
          <w:ilvl w:val="2"/>
          <w:numId w:val="128"/>
        </w:numPr>
      </w:pPr>
      <w:bookmarkStart w:id="318" w:name="_Toc195293412"/>
      <w:r>
        <w:t>Planificar el involucramiento de los Interesados</w:t>
      </w:r>
      <w:bookmarkEnd w:id="318"/>
    </w:p>
    <w:p w14:paraId="775BA247" w14:textId="77777777" w:rsidR="007D19FD" w:rsidRDefault="00B10712" w:rsidP="007D19FD">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8"/>
          <w:lang w:val="es-CR" w:eastAsia="es-MX"/>
        </w:rPr>
      </w:pPr>
      <w:r>
        <w:rPr>
          <w:rFonts w:ascii="Arial" w:hAnsi="Arial" w:cs="Arial"/>
          <w:sz w:val="22"/>
          <w:szCs w:val="28"/>
          <w:lang w:val="es-CR" w:eastAsia="es-MX"/>
        </w:rPr>
        <w:t>P</w:t>
      </w:r>
      <w:r w:rsidRPr="00B10712">
        <w:rPr>
          <w:rFonts w:ascii="Arial" w:hAnsi="Arial" w:cs="Arial"/>
          <w:sz w:val="22"/>
          <w:szCs w:val="28"/>
          <w:lang w:val="es-CR" w:eastAsia="es-MX"/>
        </w:rPr>
        <w:t>lanifica</w:t>
      </w:r>
      <w:r>
        <w:rPr>
          <w:rFonts w:ascii="Arial" w:hAnsi="Arial" w:cs="Arial"/>
          <w:sz w:val="22"/>
          <w:szCs w:val="28"/>
          <w:lang w:val="es-CR" w:eastAsia="es-MX"/>
        </w:rPr>
        <w:t>r el invol</w:t>
      </w:r>
      <w:r w:rsidR="00A95217">
        <w:rPr>
          <w:rFonts w:ascii="Arial" w:hAnsi="Arial" w:cs="Arial"/>
          <w:sz w:val="22"/>
          <w:szCs w:val="28"/>
          <w:lang w:val="es-CR" w:eastAsia="es-MX"/>
        </w:rPr>
        <w:t xml:space="preserve">ucramiento de los </w:t>
      </w:r>
      <w:r w:rsidRPr="00B10712">
        <w:rPr>
          <w:rFonts w:ascii="Arial" w:hAnsi="Arial" w:cs="Arial"/>
          <w:sz w:val="22"/>
          <w:szCs w:val="28"/>
          <w:lang w:val="es-CR" w:eastAsia="es-MX"/>
        </w:rPr>
        <w:t xml:space="preserve">interesados mejora el desarrollo fluido </w:t>
      </w:r>
      <w:r w:rsidR="00A95217" w:rsidRPr="00B10712">
        <w:rPr>
          <w:rFonts w:ascii="Arial" w:hAnsi="Arial" w:cs="Arial"/>
          <w:sz w:val="22"/>
          <w:szCs w:val="28"/>
          <w:lang w:val="es-CR" w:eastAsia="es-MX"/>
        </w:rPr>
        <w:t>de</w:t>
      </w:r>
      <w:r w:rsidR="00A95217">
        <w:rPr>
          <w:rFonts w:ascii="Arial" w:hAnsi="Arial" w:cs="Arial"/>
          <w:sz w:val="22"/>
          <w:szCs w:val="28"/>
          <w:lang w:val="es-CR" w:eastAsia="es-MX"/>
        </w:rPr>
        <w:t>l</w:t>
      </w:r>
      <w:r w:rsidR="00A95217" w:rsidRPr="00B10712">
        <w:rPr>
          <w:rFonts w:ascii="Arial" w:hAnsi="Arial" w:cs="Arial"/>
          <w:sz w:val="22"/>
          <w:szCs w:val="28"/>
          <w:lang w:val="es-CR" w:eastAsia="es-MX"/>
        </w:rPr>
        <w:t xml:space="preserve"> proyecto</w:t>
      </w:r>
      <w:r w:rsidRPr="00B10712">
        <w:rPr>
          <w:rFonts w:ascii="Arial" w:hAnsi="Arial" w:cs="Arial"/>
          <w:sz w:val="22"/>
          <w:szCs w:val="28"/>
          <w:lang w:val="es-CR" w:eastAsia="es-MX"/>
        </w:rPr>
        <w:t xml:space="preserve"> y las posibilidades de su entrega exitosa.</w:t>
      </w:r>
      <w:r w:rsidR="00A95217">
        <w:rPr>
          <w:rFonts w:ascii="Arial" w:hAnsi="Arial" w:cs="Arial"/>
          <w:sz w:val="22"/>
          <w:szCs w:val="28"/>
          <w:lang w:val="es-CR" w:eastAsia="es-MX"/>
        </w:rPr>
        <w:t xml:space="preserve"> </w:t>
      </w:r>
      <w:r w:rsidRPr="00B10712">
        <w:rPr>
          <w:rFonts w:ascii="Arial" w:hAnsi="Arial" w:cs="Arial"/>
          <w:sz w:val="22"/>
          <w:szCs w:val="28"/>
          <w:lang w:val="es-CR" w:eastAsia="es-MX"/>
        </w:rPr>
        <w:t xml:space="preserve">Todos los </w:t>
      </w:r>
      <w:r w:rsidR="00A95217">
        <w:rPr>
          <w:rFonts w:ascii="Arial" w:hAnsi="Arial" w:cs="Arial"/>
          <w:sz w:val="22"/>
          <w:szCs w:val="28"/>
          <w:lang w:val="es-CR" w:eastAsia="es-MX"/>
        </w:rPr>
        <w:t>invol</w:t>
      </w:r>
      <w:r w:rsidR="00D94062">
        <w:rPr>
          <w:rFonts w:ascii="Arial" w:hAnsi="Arial" w:cs="Arial"/>
          <w:sz w:val="22"/>
          <w:szCs w:val="28"/>
          <w:lang w:val="es-CR" w:eastAsia="es-MX"/>
        </w:rPr>
        <w:t>ucrados</w:t>
      </w:r>
      <w:r w:rsidRPr="00B10712">
        <w:rPr>
          <w:rFonts w:ascii="Arial" w:hAnsi="Arial" w:cs="Arial"/>
          <w:sz w:val="22"/>
          <w:szCs w:val="28"/>
          <w:lang w:val="es-CR" w:eastAsia="es-MX"/>
        </w:rPr>
        <w:t xml:space="preserve"> deben ser parte del proyecto desde la concepción del producto hasta la entrega final, y </w:t>
      </w:r>
      <w:r w:rsidR="00D94062">
        <w:rPr>
          <w:rFonts w:ascii="Arial" w:hAnsi="Arial" w:cs="Arial"/>
          <w:sz w:val="22"/>
          <w:szCs w:val="28"/>
          <w:lang w:val="es-CR" w:eastAsia="es-MX"/>
        </w:rPr>
        <w:t xml:space="preserve">se </w:t>
      </w:r>
      <w:r w:rsidR="00815786">
        <w:rPr>
          <w:rFonts w:ascii="Arial" w:hAnsi="Arial" w:cs="Arial"/>
          <w:sz w:val="22"/>
          <w:szCs w:val="28"/>
          <w:lang w:val="es-CR" w:eastAsia="es-MX"/>
        </w:rPr>
        <w:t>va a</w:t>
      </w:r>
      <w:r w:rsidR="00D94062">
        <w:rPr>
          <w:rFonts w:ascii="Arial" w:hAnsi="Arial" w:cs="Arial"/>
          <w:sz w:val="22"/>
          <w:szCs w:val="28"/>
          <w:lang w:val="es-CR" w:eastAsia="es-MX"/>
        </w:rPr>
        <w:t xml:space="preserve"> </w:t>
      </w:r>
      <w:r w:rsidRPr="00B10712">
        <w:rPr>
          <w:rFonts w:ascii="Arial" w:hAnsi="Arial" w:cs="Arial"/>
          <w:sz w:val="22"/>
          <w:szCs w:val="28"/>
          <w:lang w:val="es-CR" w:eastAsia="es-MX"/>
        </w:rPr>
        <w:t>necesita</w:t>
      </w:r>
      <w:r w:rsidR="00D94062">
        <w:rPr>
          <w:rFonts w:ascii="Arial" w:hAnsi="Arial" w:cs="Arial"/>
          <w:sz w:val="22"/>
          <w:szCs w:val="28"/>
          <w:lang w:val="es-CR" w:eastAsia="es-MX"/>
        </w:rPr>
        <w:t>r el</w:t>
      </w:r>
      <w:r w:rsidRPr="00B10712">
        <w:rPr>
          <w:rFonts w:ascii="Arial" w:hAnsi="Arial" w:cs="Arial"/>
          <w:sz w:val="22"/>
          <w:szCs w:val="28"/>
          <w:lang w:val="es-CR" w:eastAsia="es-MX"/>
        </w:rPr>
        <w:t xml:space="preserve"> aport</w:t>
      </w:r>
      <w:r w:rsidR="00D94062">
        <w:rPr>
          <w:rFonts w:ascii="Arial" w:hAnsi="Arial" w:cs="Arial"/>
          <w:sz w:val="22"/>
          <w:szCs w:val="28"/>
          <w:lang w:val="es-CR" w:eastAsia="es-MX"/>
        </w:rPr>
        <w:t>e</w:t>
      </w:r>
      <w:r w:rsidRPr="00B10712">
        <w:rPr>
          <w:rFonts w:ascii="Arial" w:hAnsi="Arial" w:cs="Arial"/>
          <w:sz w:val="22"/>
          <w:szCs w:val="28"/>
          <w:lang w:val="es-CR" w:eastAsia="es-MX"/>
        </w:rPr>
        <w:t xml:space="preserve"> desde e</w:t>
      </w:r>
      <w:r w:rsidR="0070579D">
        <w:rPr>
          <w:rFonts w:ascii="Arial" w:hAnsi="Arial" w:cs="Arial"/>
          <w:sz w:val="22"/>
          <w:szCs w:val="28"/>
          <w:lang w:val="es-CR" w:eastAsia="es-MX"/>
        </w:rPr>
        <w:t>l inicio</w:t>
      </w:r>
      <w:r w:rsidRPr="00B10712">
        <w:rPr>
          <w:rFonts w:ascii="Arial" w:hAnsi="Arial" w:cs="Arial"/>
          <w:sz w:val="22"/>
          <w:szCs w:val="28"/>
          <w:lang w:val="es-CR" w:eastAsia="es-MX"/>
        </w:rPr>
        <w:t xml:space="preserve"> y comprometerse a lo largo de todo el </w:t>
      </w:r>
      <w:r w:rsidR="00022984">
        <w:rPr>
          <w:rFonts w:ascii="Arial" w:hAnsi="Arial" w:cs="Arial"/>
          <w:sz w:val="22"/>
          <w:szCs w:val="28"/>
          <w:lang w:val="es-CR" w:eastAsia="es-MX"/>
        </w:rPr>
        <w:t xml:space="preserve">ciclo de vida. </w:t>
      </w:r>
    </w:p>
    <w:p w14:paraId="2D00D63C" w14:textId="5CA314A3" w:rsidR="00E159BC" w:rsidRPr="00DB13A9" w:rsidRDefault="00022984" w:rsidP="007D19FD">
      <w:pPr>
        <w:pStyle w:val="w7sjnrxzl6krnffuzhqe"/>
        <w:shd w:val="clear" w:color="auto" w:fill="FFFFFF"/>
        <w:spacing w:before="0" w:beforeAutospacing="0" w:after="150" w:afterAutospacing="0" w:line="480" w:lineRule="auto"/>
        <w:ind w:firstLine="708"/>
        <w:textAlignment w:val="baseline"/>
        <w:rPr>
          <w:rFonts w:ascii="Arial" w:hAnsi="Arial" w:cs="Arial"/>
          <w:sz w:val="22"/>
          <w:szCs w:val="28"/>
          <w:lang w:val="es-CR" w:eastAsia="es-MX"/>
        </w:rPr>
      </w:pPr>
      <w:r>
        <w:rPr>
          <w:rFonts w:ascii="Arial" w:hAnsi="Arial" w:cs="Arial"/>
          <w:sz w:val="22"/>
          <w:szCs w:val="28"/>
          <w:lang w:val="es-CR" w:eastAsia="es-MX"/>
        </w:rPr>
        <w:t>En este proceso</w:t>
      </w:r>
      <w:r w:rsidR="006F5A94">
        <w:rPr>
          <w:rFonts w:ascii="Arial" w:hAnsi="Arial" w:cs="Arial"/>
          <w:sz w:val="22"/>
          <w:szCs w:val="28"/>
          <w:lang w:val="es-CR" w:eastAsia="es-MX"/>
        </w:rPr>
        <w:t xml:space="preserve"> la toma de</w:t>
      </w:r>
      <w:r w:rsidR="00EE41DA">
        <w:rPr>
          <w:rFonts w:ascii="Arial" w:hAnsi="Arial" w:cs="Arial"/>
          <w:sz w:val="22"/>
          <w:szCs w:val="28"/>
          <w:lang w:val="es-CR" w:eastAsia="es-MX"/>
        </w:rPr>
        <w:t xml:space="preserve"> decisiones puede volverse más reflexiva y lógica</w:t>
      </w:r>
      <w:r w:rsidR="00AD6BD5">
        <w:rPr>
          <w:rFonts w:ascii="Arial" w:hAnsi="Arial" w:cs="Arial"/>
          <w:sz w:val="22"/>
          <w:szCs w:val="28"/>
          <w:lang w:val="es-CR" w:eastAsia="es-MX"/>
        </w:rPr>
        <w:t xml:space="preserve"> </w:t>
      </w:r>
      <w:r w:rsidR="00B10712" w:rsidRPr="00B10712">
        <w:rPr>
          <w:rFonts w:ascii="Arial" w:hAnsi="Arial" w:cs="Arial"/>
          <w:sz w:val="22"/>
          <w:szCs w:val="28"/>
          <w:lang w:val="es-CR" w:eastAsia="es-MX"/>
        </w:rPr>
        <w:t>debido a que las partes relevantes, como el equipo del proyecto, ingenieros, arquitectos,</w:t>
      </w:r>
      <w:r w:rsidR="00554C9E">
        <w:rPr>
          <w:rFonts w:ascii="Arial" w:hAnsi="Arial" w:cs="Arial"/>
          <w:sz w:val="22"/>
          <w:szCs w:val="28"/>
          <w:lang w:val="es-CR" w:eastAsia="es-MX"/>
        </w:rPr>
        <w:t xml:space="preserve"> contratistas</w:t>
      </w:r>
      <w:r w:rsidR="00B10712" w:rsidRPr="00B10712">
        <w:rPr>
          <w:rFonts w:ascii="Arial" w:hAnsi="Arial" w:cs="Arial"/>
          <w:sz w:val="22"/>
          <w:szCs w:val="28"/>
          <w:lang w:val="es-CR" w:eastAsia="es-MX"/>
        </w:rPr>
        <w:t xml:space="preserve">, usuarios y vecinos, están involucrados. Por ejemplo, todos pueden contribuir a una mejor </w:t>
      </w:r>
      <w:r w:rsidR="00B10712" w:rsidRPr="00B10712">
        <w:rPr>
          <w:rFonts w:ascii="Arial" w:hAnsi="Arial" w:cs="Arial"/>
          <w:sz w:val="22"/>
          <w:szCs w:val="28"/>
          <w:lang w:val="es-CR" w:eastAsia="es-MX"/>
        </w:rPr>
        <w:lastRenderedPageBreak/>
        <w:t>decisión y, por lo tanto, a un mejor resultado. Esto contribuye a mantener el centro comercial seguro de acuerdo con las expectativas, normas y legislación, reduciendo riesgos y el riesgo de incidentes también</w:t>
      </w:r>
      <w:r w:rsidR="00B10712">
        <w:rPr>
          <w:rFonts w:ascii="Arial" w:hAnsi="Arial" w:cs="Arial"/>
          <w:sz w:val="22"/>
          <w:szCs w:val="28"/>
          <w:lang w:val="es-CR" w:eastAsia="es-MX"/>
        </w:rPr>
        <w:t>.</w:t>
      </w:r>
      <w:r w:rsidR="00E44152" w:rsidRPr="00DB13A9">
        <w:rPr>
          <w:lang w:val="es-CR"/>
        </w:rPr>
        <w:t xml:space="preserve"> </w:t>
      </w:r>
      <w:r w:rsidR="00E159BC" w:rsidRPr="00DB13A9">
        <w:rPr>
          <w:rFonts w:ascii="Arial" w:hAnsi="Arial" w:cs="Arial"/>
          <w:sz w:val="22"/>
          <w:szCs w:val="28"/>
          <w:lang w:val="es-CR" w:eastAsia="es-MX"/>
        </w:rPr>
        <w:t xml:space="preserve">Según el PMI (2023), “el beneficio clave es que proporciona un plan factible para interactuar de manera eficaz con los interesados” (pág. 129). </w:t>
      </w:r>
    </w:p>
    <w:p w14:paraId="5ADAFC93" w14:textId="39D6468C" w:rsidR="00B25EE5" w:rsidRDefault="00E44152" w:rsidP="004A59B5">
      <w:r w:rsidRPr="00E44152">
        <w:t>La participación temprana permite a</w:t>
      </w:r>
      <w:r w:rsidR="00DB13A9">
        <w:t>l</w:t>
      </w:r>
      <w:r w:rsidRPr="00E44152">
        <w:t xml:space="preserve"> </w:t>
      </w:r>
      <w:r w:rsidR="00DB13A9">
        <w:t>equipo</w:t>
      </w:r>
      <w:r w:rsidRPr="00E44152">
        <w:t xml:space="preserve"> de proyecto identificar posibles </w:t>
      </w:r>
      <w:r w:rsidR="00796878">
        <w:t>oposiciones</w:t>
      </w:r>
      <w:r w:rsidRPr="00E44152">
        <w:t xml:space="preserve"> o preocupaciones d</w:t>
      </w:r>
      <w:r w:rsidR="00D26978">
        <w:t>e</w:t>
      </w:r>
      <w:r w:rsidR="00182284">
        <w:t xml:space="preserve"> lo</w:t>
      </w:r>
      <w:r w:rsidR="009B576B">
        <w:t>s interesados</w:t>
      </w:r>
      <w:r w:rsidR="005C1F99">
        <w:t xml:space="preserve">. </w:t>
      </w:r>
      <w:r w:rsidR="00AE43A5" w:rsidRPr="00AE43A5">
        <w:t>Si se recogen diferentes perspectivas, es más fácil tomar decisiones más acertadas, como, por ejemplo, mejorar el diseño del centro comercial para que los clientes se desplacen mejor por el espacio</w:t>
      </w:r>
      <w:r w:rsidR="00EE250C">
        <w:t xml:space="preserve">, </w:t>
      </w:r>
      <w:r w:rsidR="00EE250C" w:rsidRPr="00EE250C">
        <w:t xml:space="preserve">planificar el involucramiento de los interesados facilita la comunicación, ayuda a </w:t>
      </w:r>
      <w:r w:rsidR="00BF5353">
        <w:t>mostrar</w:t>
      </w:r>
      <w:r w:rsidR="00EE250C" w:rsidRPr="00EE250C">
        <w:t xml:space="preserve"> y resolver problemas a tiempo, y asegura que el proyecto tenga un mayor respaldo, lo que aumenta las probabilidades de que </w:t>
      </w:r>
      <w:r w:rsidR="00AF0540">
        <w:t xml:space="preserve">el proyecto </w:t>
      </w:r>
      <w:r w:rsidR="00EE250C" w:rsidRPr="00EE250C">
        <w:t>sea un éxito.</w:t>
      </w:r>
    </w:p>
    <w:p w14:paraId="2DF10723" w14:textId="0A259A1B" w:rsidR="00745700" w:rsidRDefault="00EA2C6B" w:rsidP="004A59B5">
      <w:r>
        <w:t>Herramientas y técnicas para este proceso:</w:t>
      </w:r>
    </w:p>
    <w:p w14:paraId="322162D6" w14:textId="77777777" w:rsidR="002F32DD" w:rsidRDefault="00EA2C6B" w:rsidP="00AE6FB8">
      <w:pPr>
        <w:pStyle w:val="ListParagraph"/>
        <w:numPr>
          <w:ilvl w:val="0"/>
          <w:numId w:val="110"/>
        </w:numPr>
      </w:pPr>
      <w:r>
        <w:t xml:space="preserve">Juicio experto: </w:t>
      </w:r>
      <w:r w:rsidR="00AD5915">
        <w:t>C</w:t>
      </w:r>
      <w:r w:rsidR="00AD5915" w:rsidRPr="00AD5915">
        <w:t>onsultar a profesionales experimentados que han gestionado con éxito la participación de las partes interesadas en proyectos similares.</w:t>
      </w:r>
    </w:p>
    <w:p w14:paraId="33232A28" w14:textId="77777777" w:rsidR="00F66EA6" w:rsidRDefault="003B2182" w:rsidP="00AE6FB8">
      <w:pPr>
        <w:pStyle w:val="ListParagraph"/>
        <w:numPr>
          <w:ilvl w:val="0"/>
          <w:numId w:val="110"/>
        </w:numPr>
      </w:pPr>
      <w:r>
        <w:t>Benc</w:t>
      </w:r>
      <w:r w:rsidR="001C1609">
        <w:t xml:space="preserve">hmarking: </w:t>
      </w:r>
      <w:r w:rsidR="00F66EA6">
        <w:t>C</w:t>
      </w:r>
      <w:r w:rsidR="00EB04DC" w:rsidRPr="00EB04DC">
        <w:t>omparar las estrategias de participación de las partes interesadas con las utilizadas en proyectos similares para identificar las mejores prácticas</w:t>
      </w:r>
      <w:r w:rsidR="00F66EA6">
        <w:t>.</w:t>
      </w:r>
    </w:p>
    <w:p w14:paraId="1D97F7E0" w14:textId="3C7F6F83" w:rsidR="003E357C" w:rsidRDefault="00054718" w:rsidP="00AE6FB8">
      <w:pPr>
        <w:pStyle w:val="ListParagraph"/>
        <w:numPr>
          <w:ilvl w:val="0"/>
          <w:numId w:val="110"/>
        </w:numPr>
      </w:pPr>
      <w:r>
        <w:t xml:space="preserve">Toma de decisiones: </w:t>
      </w:r>
      <w:r w:rsidR="002D42A8">
        <w:t>Ayuda</w:t>
      </w:r>
      <w:r w:rsidR="006F63FE">
        <w:t>r</w:t>
      </w:r>
      <w:r w:rsidR="002D42A8">
        <w:t xml:space="preserve"> al gerente de proyectos y a las partes interesadas</w:t>
      </w:r>
      <w:r w:rsidR="003E357C">
        <w:t xml:space="preserve"> analizar diferentes estrategias de </w:t>
      </w:r>
      <w:r w:rsidR="00BF278C">
        <w:t>involucramientos.</w:t>
      </w:r>
    </w:p>
    <w:p w14:paraId="3E627E7F" w14:textId="595FAEC1" w:rsidR="00745700" w:rsidRDefault="003E357C" w:rsidP="00AE6FB8">
      <w:pPr>
        <w:pStyle w:val="ListParagraph"/>
        <w:numPr>
          <w:ilvl w:val="0"/>
          <w:numId w:val="110"/>
        </w:numPr>
      </w:pPr>
      <w:r>
        <w:t>Reuniones:</w:t>
      </w:r>
      <w:r w:rsidR="00EB04DC" w:rsidRPr="00EB04DC">
        <w:t xml:space="preserve"> </w:t>
      </w:r>
      <w:r w:rsidR="00D078C1">
        <w:t>P</w:t>
      </w:r>
      <w:r w:rsidR="008F5A96" w:rsidRPr="008F5A96">
        <w:t>ermiten a las partes interesadas compartir inquietudes, recibir actualizaciones del proyecto y alinear las expectativas</w:t>
      </w:r>
    </w:p>
    <w:p w14:paraId="6781DCBB" w14:textId="4F752BC8" w:rsidR="00745700" w:rsidRDefault="004E4031" w:rsidP="004A59B5">
      <w:r>
        <w:t>Un ejemplo de la planificación de</w:t>
      </w:r>
      <w:r w:rsidR="005E5BEB">
        <w:t>l involucramiento es s</w:t>
      </w:r>
      <w:r w:rsidR="000B6D29" w:rsidRPr="000B6D29">
        <w:t xml:space="preserve">i los </w:t>
      </w:r>
      <w:r w:rsidR="005E5BEB">
        <w:t>vecinos</w:t>
      </w:r>
      <w:r w:rsidR="000B6D29" w:rsidRPr="000B6D29">
        <w:t xml:space="preserve"> expresan su preocupación por el aumento del tráfico cerca del centro comercial, se puede </w:t>
      </w:r>
      <w:r w:rsidR="00957539">
        <w:t>realizar</w:t>
      </w:r>
      <w:r w:rsidR="00082CB6">
        <w:t xml:space="preserve"> </w:t>
      </w:r>
      <w:r w:rsidR="005F3280">
        <w:t xml:space="preserve">reuniones </w:t>
      </w:r>
      <w:r w:rsidR="00592125">
        <w:t>con la constructora</w:t>
      </w:r>
      <w:r w:rsidR="00895832">
        <w:t>,</w:t>
      </w:r>
      <w:r w:rsidR="00592125">
        <w:t xml:space="preserve"> el ge</w:t>
      </w:r>
      <w:r w:rsidR="00895832">
        <w:t>rente de proyecto y</w:t>
      </w:r>
      <w:r w:rsidR="000B6D29" w:rsidRPr="000B6D29">
        <w:t xml:space="preserve"> los </w:t>
      </w:r>
      <w:r w:rsidR="000B1416">
        <w:t>vecinos</w:t>
      </w:r>
      <w:r w:rsidR="000B6D29" w:rsidRPr="000B6D29">
        <w:t xml:space="preserve"> </w:t>
      </w:r>
      <w:r w:rsidR="000B1416">
        <w:t>para</w:t>
      </w:r>
      <w:r w:rsidR="000B6D29" w:rsidRPr="000B6D29">
        <w:t xml:space="preserve"> </w:t>
      </w:r>
      <w:r w:rsidR="000B1416">
        <w:t>analizar</w:t>
      </w:r>
      <w:r w:rsidR="000B6D29" w:rsidRPr="000B6D29">
        <w:t xml:space="preserve"> </w:t>
      </w:r>
      <w:r w:rsidR="000B1416">
        <w:t xml:space="preserve">las </w:t>
      </w:r>
      <w:r w:rsidR="000B6D29" w:rsidRPr="000B6D29">
        <w:t xml:space="preserve">soluciones, como una mejor planificación vial </w:t>
      </w:r>
      <w:r w:rsidR="00475510">
        <w:t xml:space="preserve">en horas de </w:t>
      </w:r>
      <w:r w:rsidR="00AA1DC4">
        <w:t>tránsito</w:t>
      </w:r>
      <w:r w:rsidR="00475510">
        <w:t xml:space="preserve"> elevado.</w:t>
      </w:r>
    </w:p>
    <w:p w14:paraId="41365D6B" w14:textId="308EFFEB" w:rsidR="00745700" w:rsidRDefault="00082CB6" w:rsidP="004A59B5">
      <w:r>
        <w:lastRenderedPageBreak/>
        <w:t>La tabla 2</w:t>
      </w:r>
      <w:r w:rsidR="000F717F">
        <w:t>7</w:t>
      </w:r>
      <w:r w:rsidR="008764E6">
        <w:t xml:space="preserve">, muestra </w:t>
      </w:r>
      <w:r w:rsidR="0066010E">
        <w:t xml:space="preserve">la </w:t>
      </w:r>
      <w:r w:rsidR="003E53C5">
        <w:t>matriz</w:t>
      </w:r>
      <w:r w:rsidR="0066010E">
        <w:t xml:space="preserve"> del involucramiento de los interesados</w:t>
      </w:r>
    </w:p>
    <w:p w14:paraId="7819F052" w14:textId="77777777" w:rsidR="00745700" w:rsidRDefault="00745700" w:rsidP="004A59B5"/>
    <w:p w14:paraId="0169117B" w14:textId="77777777" w:rsidR="0066010E" w:rsidRDefault="0066010E" w:rsidP="004A59B5">
      <w:pPr>
        <w:sectPr w:rsidR="0066010E" w:rsidSect="00CC3945">
          <w:pgSz w:w="12242" w:h="15842"/>
          <w:pgMar w:top="1440" w:right="1532" w:bottom="1440" w:left="1440" w:header="706" w:footer="706" w:gutter="0"/>
          <w:cols w:space="720"/>
          <w:docGrid w:linePitch="360"/>
        </w:sectPr>
      </w:pPr>
    </w:p>
    <w:p w14:paraId="5B7E25F9" w14:textId="61026AFC" w:rsidR="008C6329" w:rsidRPr="008B302F" w:rsidRDefault="0066010E" w:rsidP="00DC3EAC">
      <w:pPr>
        <w:pStyle w:val="Caption"/>
        <w:numPr>
          <w:ilvl w:val="0"/>
          <w:numId w:val="0"/>
        </w:numPr>
        <w:rPr>
          <w:color w:val="FFFFFF" w:themeColor="background1"/>
        </w:rPr>
      </w:pPr>
      <w:bookmarkStart w:id="319" w:name="_Toc197279569"/>
      <w:r w:rsidRPr="000F717F">
        <w:lastRenderedPageBreak/>
        <w:t>Tabla 2</w:t>
      </w:r>
      <w:r w:rsidR="000F717F">
        <w:t>7</w:t>
      </w:r>
      <w:r w:rsidRPr="000F717F">
        <w:t xml:space="preserve"> </w:t>
      </w:r>
      <w:r w:rsidR="003E53C5" w:rsidRPr="008B302F">
        <w:rPr>
          <w:color w:val="FFFFFF" w:themeColor="background1"/>
        </w:rPr>
        <w:t>Matriz</w:t>
      </w:r>
      <w:r w:rsidR="00314E58" w:rsidRPr="008B302F">
        <w:rPr>
          <w:color w:val="FFFFFF" w:themeColor="background1"/>
        </w:rPr>
        <w:t xml:space="preserve"> del involucramiento de los interesados</w:t>
      </w:r>
      <w:bookmarkEnd w:id="319"/>
    </w:p>
    <w:p w14:paraId="423499F5" w14:textId="21AE2D22" w:rsidR="00314E58" w:rsidRPr="00314E58" w:rsidRDefault="003E53C5" w:rsidP="00314E58">
      <w:pPr>
        <w:ind w:firstLine="0"/>
        <w:rPr>
          <w:i/>
          <w:iCs/>
        </w:rPr>
      </w:pPr>
      <w:r>
        <w:rPr>
          <w:i/>
          <w:iCs/>
        </w:rPr>
        <w:t>Matriz</w:t>
      </w:r>
      <w:r w:rsidR="00314E58" w:rsidRPr="00314E58">
        <w:rPr>
          <w:i/>
          <w:iCs/>
        </w:rPr>
        <w:t xml:space="preserve"> del involucramiento de los interesados</w:t>
      </w:r>
    </w:p>
    <w:tbl>
      <w:tblPr>
        <w:tblStyle w:val="TableGrid"/>
        <w:tblW w:w="126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2309"/>
        <w:gridCol w:w="2641"/>
        <w:gridCol w:w="2339"/>
        <w:gridCol w:w="3151"/>
        <w:gridCol w:w="1586"/>
      </w:tblGrid>
      <w:tr w:rsidR="00776488" w14:paraId="6FF0EA08" w14:textId="77777777" w:rsidTr="009E3502">
        <w:trPr>
          <w:tblHeader/>
        </w:trPr>
        <w:tc>
          <w:tcPr>
            <w:tcW w:w="12651" w:type="dxa"/>
            <w:gridSpan w:val="6"/>
            <w:tcBorders>
              <w:top w:val="single" w:sz="4" w:space="0" w:color="auto"/>
              <w:bottom w:val="single" w:sz="4" w:space="0" w:color="auto"/>
            </w:tcBorders>
          </w:tcPr>
          <w:p w14:paraId="09B14000" w14:textId="4735C6FC" w:rsidR="00776488" w:rsidRDefault="00776488" w:rsidP="00776488">
            <w:pPr>
              <w:ind w:firstLine="0"/>
              <w:jc w:val="center"/>
            </w:pPr>
            <w:r>
              <w:t>Matriz de Involucramiento de los interesados</w:t>
            </w:r>
          </w:p>
        </w:tc>
      </w:tr>
      <w:tr w:rsidR="00382AE6" w14:paraId="02595BB4" w14:textId="77777777" w:rsidTr="009E3502">
        <w:trPr>
          <w:tblHeader/>
        </w:trPr>
        <w:tc>
          <w:tcPr>
            <w:tcW w:w="625" w:type="dxa"/>
            <w:tcBorders>
              <w:top w:val="single" w:sz="4" w:space="0" w:color="auto"/>
            </w:tcBorders>
          </w:tcPr>
          <w:p w14:paraId="5CA9C974" w14:textId="4197A97A" w:rsidR="00382AE6" w:rsidRDefault="00382AE6" w:rsidP="00063947">
            <w:pPr>
              <w:ind w:firstLine="0"/>
            </w:pPr>
            <w:r>
              <w:t>ID</w:t>
            </w:r>
          </w:p>
        </w:tc>
        <w:tc>
          <w:tcPr>
            <w:tcW w:w="2309" w:type="dxa"/>
            <w:tcBorders>
              <w:top w:val="single" w:sz="4" w:space="0" w:color="auto"/>
            </w:tcBorders>
          </w:tcPr>
          <w:p w14:paraId="084F314A" w14:textId="2F57F6F4" w:rsidR="00382AE6" w:rsidRDefault="00382AE6" w:rsidP="00063947">
            <w:pPr>
              <w:ind w:firstLine="0"/>
            </w:pPr>
            <w:r>
              <w:t>Interesado</w:t>
            </w:r>
          </w:p>
        </w:tc>
        <w:tc>
          <w:tcPr>
            <w:tcW w:w="2641" w:type="dxa"/>
            <w:tcBorders>
              <w:top w:val="single" w:sz="4" w:space="0" w:color="auto"/>
            </w:tcBorders>
          </w:tcPr>
          <w:p w14:paraId="6122AB70" w14:textId="14342C36" w:rsidR="00382AE6" w:rsidRDefault="00411900" w:rsidP="00236EE3">
            <w:pPr>
              <w:spacing w:line="240" w:lineRule="auto"/>
              <w:ind w:firstLine="0"/>
            </w:pPr>
            <w:r>
              <w:t>Grupos</w:t>
            </w:r>
            <w:r w:rsidR="00236EE3">
              <w:t xml:space="preserve"> </w:t>
            </w:r>
            <w:r w:rsidR="00613843">
              <w:t>de involucramientos</w:t>
            </w:r>
          </w:p>
        </w:tc>
        <w:tc>
          <w:tcPr>
            <w:tcW w:w="2339" w:type="dxa"/>
            <w:tcBorders>
              <w:top w:val="single" w:sz="4" w:space="0" w:color="auto"/>
            </w:tcBorders>
          </w:tcPr>
          <w:p w14:paraId="0A17D370" w14:textId="41D629E1" w:rsidR="00382AE6" w:rsidRDefault="00382AE6" w:rsidP="00591F85">
            <w:pPr>
              <w:spacing w:line="240" w:lineRule="auto"/>
              <w:ind w:firstLine="0"/>
            </w:pPr>
            <w:r>
              <w:t>Medio de involucramiento</w:t>
            </w:r>
          </w:p>
        </w:tc>
        <w:tc>
          <w:tcPr>
            <w:tcW w:w="3151" w:type="dxa"/>
            <w:tcBorders>
              <w:top w:val="single" w:sz="4" w:space="0" w:color="auto"/>
            </w:tcBorders>
          </w:tcPr>
          <w:p w14:paraId="4F172ACE" w14:textId="060E1835" w:rsidR="00382AE6" w:rsidRDefault="00B21BCE" w:rsidP="00063947">
            <w:pPr>
              <w:ind w:firstLine="0"/>
            </w:pPr>
            <w:r>
              <w:t>Área</w:t>
            </w:r>
            <w:r w:rsidR="00613843">
              <w:t>s de Involucramiento</w:t>
            </w:r>
          </w:p>
        </w:tc>
        <w:tc>
          <w:tcPr>
            <w:tcW w:w="1586" w:type="dxa"/>
            <w:tcBorders>
              <w:top w:val="single" w:sz="4" w:space="0" w:color="auto"/>
            </w:tcBorders>
          </w:tcPr>
          <w:p w14:paraId="46D206BD" w14:textId="1746F0EF" w:rsidR="00382AE6" w:rsidRDefault="00CA2CF1" w:rsidP="00063947">
            <w:pPr>
              <w:ind w:firstLine="0"/>
            </w:pPr>
            <w:r>
              <w:t>Frecuencia</w:t>
            </w:r>
          </w:p>
        </w:tc>
      </w:tr>
      <w:tr w:rsidR="00382AE6" w14:paraId="2A6ACF49" w14:textId="77777777" w:rsidTr="009E3502">
        <w:tc>
          <w:tcPr>
            <w:tcW w:w="625" w:type="dxa"/>
          </w:tcPr>
          <w:p w14:paraId="41AB27A8" w14:textId="7B64FB7C" w:rsidR="00382AE6" w:rsidRDefault="00382AE6" w:rsidP="00063947">
            <w:pPr>
              <w:ind w:firstLine="0"/>
            </w:pPr>
            <w:r>
              <w:t>1</w:t>
            </w:r>
          </w:p>
        </w:tc>
        <w:tc>
          <w:tcPr>
            <w:tcW w:w="2309" w:type="dxa"/>
          </w:tcPr>
          <w:p w14:paraId="391FB01A" w14:textId="765F50C9" w:rsidR="00382AE6" w:rsidRDefault="00382AE6" w:rsidP="00063947">
            <w:pPr>
              <w:ind w:firstLine="0"/>
            </w:pPr>
            <w:r>
              <w:t>Propietario</w:t>
            </w:r>
          </w:p>
        </w:tc>
        <w:tc>
          <w:tcPr>
            <w:tcW w:w="2641" w:type="dxa"/>
          </w:tcPr>
          <w:p w14:paraId="0FB3B9A1" w14:textId="508674FB" w:rsidR="00382AE6" w:rsidRDefault="00050F10" w:rsidP="00050F10">
            <w:pPr>
              <w:spacing w:line="240" w:lineRule="auto"/>
              <w:ind w:firstLine="0"/>
            </w:pPr>
            <w:r w:rsidRPr="00050F10">
              <w:t xml:space="preserve">Gerente de Proyecto, Equipo </w:t>
            </w:r>
            <w:r w:rsidR="003378AE">
              <w:t>de Proyecto</w:t>
            </w:r>
          </w:p>
        </w:tc>
        <w:tc>
          <w:tcPr>
            <w:tcW w:w="2339" w:type="dxa"/>
          </w:tcPr>
          <w:p w14:paraId="7CE51A58" w14:textId="7E8AE436" w:rsidR="00382AE6" w:rsidRDefault="003378AE" w:rsidP="003378AE">
            <w:pPr>
              <w:spacing w:line="240" w:lineRule="auto"/>
              <w:ind w:firstLine="0"/>
            </w:pPr>
            <w:r w:rsidRPr="00050F10">
              <w:t>Reuniones, Informes</w:t>
            </w:r>
            <w:r w:rsidR="002E726E">
              <w:t>,</w:t>
            </w:r>
            <w:r w:rsidR="00B2018D">
              <w:t xml:space="preserve"> Correo electrónico</w:t>
            </w:r>
            <w:r w:rsidR="002E726E">
              <w:t xml:space="preserve"> </w:t>
            </w:r>
            <w:r w:rsidRPr="00050F10">
              <w:t xml:space="preserve"> </w:t>
            </w:r>
          </w:p>
        </w:tc>
        <w:tc>
          <w:tcPr>
            <w:tcW w:w="3151" w:type="dxa"/>
          </w:tcPr>
          <w:p w14:paraId="7C309F65" w14:textId="714D16F0" w:rsidR="00382AE6" w:rsidRPr="00CB1B8F" w:rsidRDefault="00143CF5" w:rsidP="00CB1B8F">
            <w:pPr>
              <w:spacing w:line="240" w:lineRule="auto"/>
              <w:ind w:right="-162" w:firstLine="0"/>
            </w:pPr>
            <w:r w:rsidRPr="00CB1B8F">
              <w:t xml:space="preserve">Evaluaciones de Riesgos, Retornos de Inversión, Control de Costos, </w:t>
            </w:r>
          </w:p>
        </w:tc>
        <w:tc>
          <w:tcPr>
            <w:tcW w:w="1586" w:type="dxa"/>
          </w:tcPr>
          <w:p w14:paraId="705FE897" w14:textId="26F3C275" w:rsidR="00382AE6" w:rsidRDefault="007478E4" w:rsidP="00063947">
            <w:pPr>
              <w:ind w:firstLine="0"/>
            </w:pPr>
            <w:r>
              <w:t>Semanal</w:t>
            </w:r>
          </w:p>
        </w:tc>
      </w:tr>
      <w:tr w:rsidR="00382AE6" w14:paraId="1AEF0890" w14:textId="77777777" w:rsidTr="009E3502">
        <w:tc>
          <w:tcPr>
            <w:tcW w:w="625" w:type="dxa"/>
          </w:tcPr>
          <w:p w14:paraId="61D9735E" w14:textId="6C10C299" w:rsidR="00382AE6" w:rsidRPr="003871F6" w:rsidRDefault="00382AE6" w:rsidP="00063947">
            <w:pPr>
              <w:ind w:firstLine="0"/>
              <w:rPr>
                <w:szCs w:val="22"/>
              </w:rPr>
            </w:pPr>
            <w:r>
              <w:rPr>
                <w:szCs w:val="22"/>
              </w:rPr>
              <w:t>2</w:t>
            </w:r>
          </w:p>
        </w:tc>
        <w:tc>
          <w:tcPr>
            <w:tcW w:w="2309" w:type="dxa"/>
          </w:tcPr>
          <w:p w14:paraId="5E9EE2AF" w14:textId="02D5DF05" w:rsidR="00382AE6" w:rsidRDefault="00382AE6" w:rsidP="00063947">
            <w:pPr>
              <w:ind w:firstLine="0"/>
            </w:pPr>
            <w:r w:rsidRPr="003871F6">
              <w:rPr>
                <w:szCs w:val="22"/>
              </w:rPr>
              <w:t>Project Manager</w:t>
            </w:r>
          </w:p>
        </w:tc>
        <w:tc>
          <w:tcPr>
            <w:tcW w:w="2641" w:type="dxa"/>
          </w:tcPr>
          <w:p w14:paraId="106B3223" w14:textId="4A4C8A80" w:rsidR="00382AE6" w:rsidRDefault="00FF34FD" w:rsidP="00FF34FD">
            <w:pPr>
              <w:spacing w:line="240" w:lineRule="auto"/>
              <w:ind w:firstLine="0"/>
            </w:pPr>
            <w:r>
              <w:t>Equipo</w:t>
            </w:r>
            <w:r w:rsidRPr="00FF34FD">
              <w:t xml:space="preserve"> de trabajo, </w:t>
            </w:r>
            <w:r w:rsidR="0015755D">
              <w:t xml:space="preserve">Arquitectos, </w:t>
            </w:r>
            <w:r w:rsidR="002E726E" w:rsidRPr="00FF34FD">
              <w:t>Ingenieros</w:t>
            </w:r>
            <w:r w:rsidR="002E726E">
              <w:t>, Contratistas</w:t>
            </w:r>
            <w:r w:rsidR="00FB37AD">
              <w:t>.</w:t>
            </w:r>
          </w:p>
        </w:tc>
        <w:tc>
          <w:tcPr>
            <w:tcW w:w="2339" w:type="dxa"/>
          </w:tcPr>
          <w:p w14:paraId="1256436C" w14:textId="77777777" w:rsidR="00B2018D" w:rsidRDefault="00850D54" w:rsidP="00850D54">
            <w:pPr>
              <w:spacing w:line="240" w:lineRule="auto"/>
              <w:ind w:firstLine="0"/>
            </w:pPr>
            <w:r w:rsidRPr="00FF34FD">
              <w:t>Reuniones, informes,</w:t>
            </w:r>
          </w:p>
          <w:p w14:paraId="7B6F2507" w14:textId="09A37CA2" w:rsidR="00382AE6" w:rsidRDefault="00B2018D" w:rsidP="00850D54">
            <w:pPr>
              <w:spacing w:line="240" w:lineRule="auto"/>
              <w:ind w:firstLine="0"/>
            </w:pPr>
            <w:r>
              <w:t xml:space="preserve">Correo </w:t>
            </w:r>
            <w:r w:rsidR="002403D2">
              <w:t>electrónico</w:t>
            </w:r>
            <w:r w:rsidR="0015755D">
              <w:t xml:space="preserve"> </w:t>
            </w:r>
          </w:p>
        </w:tc>
        <w:tc>
          <w:tcPr>
            <w:tcW w:w="3151" w:type="dxa"/>
          </w:tcPr>
          <w:p w14:paraId="71EC8636" w14:textId="06BEC3C0" w:rsidR="00382AE6" w:rsidRDefault="002403D2" w:rsidP="0015755D">
            <w:pPr>
              <w:spacing w:line="240" w:lineRule="auto"/>
              <w:ind w:firstLine="0"/>
            </w:pPr>
            <w:r>
              <w:t>Avance</w:t>
            </w:r>
            <w:r w:rsidR="0015755D" w:rsidRPr="0015755D">
              <w:t xml:space="preserve"> del proyecto, resolución de problemas, </w:t>
            </w:r>
            <w:r w:rsidR="001C6876" w:rsidRPr="00CB1B8F">
              <w:t>Gestión de Riesgos</w:t>
            </w:r>
          </w:p>
        </w:tc>
        <w:tc>
          <w:tcPr>
            <w:tcW w:w="1586" w:type="dxa"/>
          </w:tcPr>
          <w:p w14:paraId="19E5AB73" w14:textId="59C29DB9" w:rsidR="00382AE6" w:rsidRDefault="00BB5CC1" w:rsidP="00063947">
            <w:pPr>
              <w:ind w:firstLine="0"/>
            </w:pPr>
            <w:r>
              <w:t>Semanal</w:t>
            </w:r>
          </w:p>
        </w:tc>
      </w:tr>
      <w:tr w:rsidR="00382AE6" w14:paraId="325F10BA" w14:textId="77777777" w:rsidTr="009E3502">
        <w:tc>
          <w:tcPr>
            <w:tcW w:w="625" w:type="dxa"/>
          </w:tcPr>
          <w:p w14:paraId="34491BD8" w14:textId="724D7626" w:rsidR="00382AE6" w:rsidRPr="003871F6" w:rsidRDefault="00382AE6" w:rsidP="00382AE6">
            <w:pPr>
              <w:spacing w:line="240" w:lineRule="auto"/>
              <w:ind w:firstLine="0"/>
              <w:rPr>
                <w:szCs w:val="22"/>
              </w:rPr>
            </w:pPr>
            <w:r>
              <w:rPr>
                <w:szCs w:val="22"/>
              </w:rPr>
              <w:t>3</w:t>
            </w:r>
          </w:p>
        </w:tc>
        <w:tc>
          <w:tcPr>
            <w:tcW w:w="2309" w:type="dxa"/>
          </w:tcPr>
          <w:p w14:paraId="5F282F1D" w14:textId="2A7A6388" w:rsidR="00382AE6" w:rsidRDefault="00382AE6" w:rsidP="00382AE6">
            <w:pPr>
              <w:spacing w:line="240" w:lineRule="auto"/>
              <w:ind w:firstLine="0"/>
            </w:pPr>
            <w:r w:rsidRPr="003871F6">
              <w:rPr>
                <w:szCs w:val="22"/>
              </w:rPr>
              <w:t>Equipo de trabajo de la Administración</w:t>
            </w:r>
          </w:p>
        </w:tc>
        <w:tc>
          <w:tcPr>
            <w:tcW w:w="2641" w:type="dxa"/>
          </w:tcPr>
          <w:p w14:paraId="23A44B38" w14:textId="0D6B2679" w:rsidR="00382AE6" w:rsidRDefault="00160905" w:rsidP="00160905">
            <w:pPr>
              <w:spacing w:line="240" w:lineRule="auto"/>
              <w:ind w:firstLine="0"/>
            </w:pPr>
            <w:r>
              <w:t>Gerente de Proyecto</w:t>
            </w:r>
            <w:r w:rsidR="005943DB">
              <w:t xml:space="preserve">, </w:t>
            </w:r>
            <w:r w:rsidR="00CE6A38">
              <w:t>Cliente</w:t>
            </w:r>
          </w:p>
        </w:tc>
        <w:tc>
          <w:tcPr>
            <w:tcW w:w="2339" w:type="dxa"/>
          </w:tcPr>
          <w:p w14:paraId="6FE6E476" w14:textId="77777777" w:rsidR="004934A5" w:rsidRDefault="00692199" w:rsidP="00BF3B9B">
            <w:pPr>
              <w:spacing w:line="240" w:lineRule="auto"/>
              <w:ind w:firstLine="0"/>
            </w:pPr>
            <w:r>
              <w:t>Reuniones, informes,</w:t>
            </w:r>
          </w:p>
          <w:p w14:paraId="2E45668F" w14:textId="77BDE34B" w:rsidR="00382AE6" w:rsidRDefault="004934A5" w:rsidP="00BF3B9B">
            <w:pPr>
              <w:spacing w:line="240" w:lineRule="auto"/>
              <w:ind w:firstLine="0"/>
            </w:pPr>
            <w:r>
              <w:t>Reportes de avance</w:t>
            </w:r>
            <w:r w:rsidR="00BF3B9B">
              <w:t xml:space="preserve"> </w:t>
            </w:r>
          </w:p>
          <w:p w14:paraId="70E67B75" w14:textId="05B7233F" w:rsidR="00BF3B9B" w:rsidRDefault="00BF3B9B" w:rsidP="00BF3B9B">
            <w:pPr>
              <w:spacing w:line="240" w:lineRule="auto"/>
              <w:ind w:firstLine="0"/>
            </w:pPr>
            <w:r>
              <w:t>Correo electrónico</w:t>
            </w:r>
          </w:p>
        </w:tc>
        <w:tc>
          <w:tcPr>
            <w:tcW w:w="3151" w:type="dxa"/>
          </w:tcPr>
          <w:p w14:paraId="551B28B8" w14:textId="4EE29D1E" w:rsidR="00382AE6" w:rsidRDefault="008128B0" w:rsidP="00DA302F">
            <w:pPr>
              <w:spacing w:line="240" w:lineRule="auto"/>
              <w:ind w:firstLine="0"/>
            </w:pPr>
            <w:r>
              <w:t>Alineación</w:t>
            </w:r>
            <w:r w:rsidR="00DA302F">
              <w:t xml:space="preserve"> estratégica, gestión de riesgos, toma de decisiones.</w:t>
            </w:r>
          </w:p>
        </w:tc>
        <w:tc>
          <w:tcPr>
            <w:tcW w:w="1586" w:type="dxa"/>
          </w:tcPr>
          <w:p w14:paraId="0DF6065F" w14:textId="76966E29" w:rsidR="00382AE6" w:rsidRDefault="009F11E5" w:rsidP="00063947">
            <w:pPr>
              <w:ind w:firstLine="0"/>
            </w:pPr>
            <w:r>
              <w:t>Diario</w:t>
            </w:r>
          </w:p>
        </w:tc>
      </w:tr>
      <w:tr w:rsidR="00382AE6" w14:paraId="76986A5A" w14:textId="77777777" w:rsidTr="009E3502">
        <w:tc>
          <w:tcPr>
            <w:tcW w:w="625" w:type="dxa"/>
          </w:tcPr>
          <w:p w14:paraId="54D7E18B" w14:textId="096BA93F" w:rsidR="00382AE6" w:rsidRDefault="00382AE6" w:rsidP="00063947">
            <w:pPr>
              <w:ind w:firstLine="0"/>
            </w:pPr>
            <w:r>
              <w:t>4</w:t>
            </w:r>
          </w:p>
        </w:tc>
        <w:tc>
          <w:tcPr>
            <w:tcW w:w="2309" w:type="dxa"/>
          </w:tcPr>
          <w:p w14:paraId="04117B7A" w14:textId="03E28FC9" w:rsidR="00382AE6" w:rsidRDefault="00382AE6" w:rsidP="00063947">
            <w:pPr>
              <w:ind w:firstLine="0"/>
            </w:pPr>
            <w:r>
              <w:t>Arquitecto</w:t>
            </w:r>
          </w:p>
        </w:tc>
        <w:tc>
          <w:tcPr>
            <w:tcW w:w="2641" w:type="dxa"/>
          </w:tcPr>
          <w:p w14:paraId="2DBAAADF" w14:textId="16A9F07E" w:rsidR="00382AE6" w:rsidRDefault="00160905" w:rsidP="00C56355">
            <w:pPr>
              <w:spacing w:line="240" w:lineRule="auto"/>
              <w:ind w:firstLine="0"/>
            </w:pPr>
            <w:r>
              <w:t>Gerente de Proyecto</w:t>
            </w:r>
            <w:r w:rsidR="00C56355">
              <w:t>, Ingenieros, Proveedores de Materiales</w:t>
            </w:r>
            <w:r w:rsidR="000170A1">
              <w:t>,</w:t>
            </w:r>
            <w:r w:rsidR="00C61201">
              <w:t xml:space="preserve"> </w:t>
            </w:r>
            <w:r w:rsidR="00D7262D">
              <w:t>CFIA, Municipali</w:t>
            </w:r>
            <w:r w:rsidR="00A13CDC">
              <w:t>dad, Patrimonio Nacional</w:t>
            </w:r>
            <w:r w:rsidR="00652224">
              <w:t>, Bomberos.</w:t>
            </w:r>
          </w:p>
        </w:tc>
        <w:tc>
          <w:tcPr>
            <w:tcW w:w="2339" w:type="dxa"/>
          </w:tcPr>
          <w:p w14:paraId="6E3C43C5" w14:textId="6C0BB564" w:rsidR="00382AE6" w:rsidRDefault="00A03356" w:rsidP="005B7C96">
            <w:pPr>
              <w:spacing w:line="240" w:lineRule="auto"/>
              <w:ind w:firstLine="0"/>
            </w:pPr>
            <w:r>
              <w:t>Coordinación BIM,</w:t>
            </w:r>
            <w:r w:rsidR="005B7C96">
              <w:t xml:space="preserve"> Revisión de diseño, Reuniones</w:t>
            </w:r>
            <w:r w:rsidR="007B1A7F">
              <w:t>,</w:t>
            </w:r>
          </w:p>
          <w:p w14:paraId="6D3A05A6" w14:textId="701AA55D" w:rsidR="006A64B5" w:rsidRDefault="006A64B5" w:rsidP="005B7C96">
            <w:pPr>
              <w:spacing w:line="240" w:lineRule="auto"/>
              <w:ind w:firstLine="0"/>
            </w:pPr>
            <w:r>
              <w:t>Correo electrónico</w:t>
            </w:r>
          </w:p>
        </w:tc>
        <w:tc>
          <w:tcPr>
            <w:tcW w:w="3151" w:type="dxa"/>
          </w:tcPr>
          <w:p w14:paraId="65F7ACEF" w14:textId="06FE4EDE" w:rsidR="00382AE6" w:rsidRDefault="006D2CA7" w:rsidP="00ED600B">
            <w:pPr>
              <w:spacing w:line="240" w:lineRule="auto"/>
              <w:ind w:firstLine="0"/>
            </w:pPr>
            <w:r>
              <w:t>Modi</w:t>
            </w:r>
            <w:r w:rsidR="000612A5">
              <w:t>ficaciones de Diseño, Selección de Materiales</w:t>
            </w:r>
            <w:r w:rsidR="007B1A7F">
              <w:t>, revisión de calidad</w:t>
            </w:r>
          </w:p>
        </w:tc>
        <w:tc>
          <w:tcPr>
            <w:tcW w:w="1586" w:type="dxa"/>
          </w:tcPr>
          <w:p w14:paraId="69B241EF" w14:textId="3543EF7B" w:rsidR="00382AE6" w:rsidRDefault="009F11E5" w:rsidP="00063947">
            <w:pPr>
              <w:ind w:firstLine="0"/>
            </w:pPr>
            <w:r>
              <w:t>Semanal</w:t>
            </w:r>
          </w:p>
        </w:tc>
      </w:tr>
      <w:tr w:rsidR="00382AE6" w14:paraId="442F1BE1" w14:textId="77777777" w:rsidTr="009E3502">
        <w:tc>
          <w:tcPr>
            <w:tcW w:w="625" w:type="dxa"/>
          </w:tcPr>
          <w:p w14:paraId="1FF660FE" w14:textId="2923EBD7" w:rsidR="00382AE6" w:rsidRDefault="00DD4F1F" w:rsidP="00063947">
            <w:pPr>
              <w:ind w:firstLine="0"/>
            </w:pPr>
            <w:r>
              <w:t>5</w:t>
            </w:r>
          </w:p>
        </w:tc>
        <w:tc>
          <w:tcPr>
            <w:tcW w:w="2309" w:type="dxa"/>
          </w:tcPr>
          <w:p w14:paraId="49F3AFAA" w14:textId="45E72E5C" w:rsidR="00382AE6" w:rsidRDefault="00DD4F1F" w:rsidP="00063947">
            <w:pPr>
              <w:ind w:firstLine="0"/>
            </w:pPr>
            <w:r>
              <w:t>Equipo de Trabajo</w:t>
            </w:r>
          </w:p>
        </w:tc>
        <w:tc>
          <w:tcPr>
            <w:tcW w:w="2641" w:type="dxa"/>
          </w:tcPr>
          <w:p w14:paraId="24A6D9DC" w14:textId="3DA20146" w:rsidR="00382AE6" w:rsidRDefault="00ED600B" w:rsidP="00C00D71">
            <w:pPr>
              <w:spacing w:line="240" w:lineRule="auto"/>
              <w:ind w:firstLine="0"/>
            </w:pPr>
            <w:r>
              <w:t>Arquitecto</w:t>
            </w:r>
            <w:r w:rsidR="00972175">
              <w:t>, Ingenieros, Gerente de Proyecto</w:t>
            </w:r>
          </w:p>
        </w:tc>
        <w:tc>
          <w:tcPr>
            <w:tcW w:w="2339" w:type="dxa"/>
          </w:tcPr>
          <w:p w14:paraId="3BA8A452" w14:textId="0C086E11" w:rsidR="00382AE6" w:rsidRDefault="006E616B" w:rsidP="000D3ABE">
            <w:pPr>
              <w:spacing w:line="240" w:lineRule="auto"/>
              <w:ind w:firstLine="0"/>
            </w:pPr>
            <w:r>
              <w:t>Sesiones diarias, asignación de tareas</w:t>
            </w:r>
            <w:r w:rsidR="000D3ABE">
              <w:t>, reuniones</w:t>
            </w:r>
            <w:r w:rsidR="004934A5">
              <w:t>, reportes de avance</w:t>
            </w:r>
          </w:p>
          <w:p w14:paraId="3000A33E" w14:textId="62E7BB5D" w:rsidR="006A64B5" w:rsidRDefault="006A64B5" w:rsidP="000D3ABE">
            <w:pPr>
              <w:spacing w:line="240" w:lineRule="auto"/>
              <w:ind w:firstLine="0"/>
            </w:pPr>
            <w:r>
              <w:t>Correo electr</w:t>
            </w:r>
            <w:r w:rsidR="00B737FF">
              <w:t>ó</w:t>
            </w:r>
            <w:r>
              <w:t>nico</w:t>
            </w:r>
          </w:p>
        </w:tc>
        <w:tc>
          <w:tcPr>
            <w:tcW w:w="3151" w:type="dxa"/>
          </w:tcPr>
          <w:p w14:paraId="23833E98" w14:textId="2C7F37C2" w:rsidR="00382AE6" w:rsidRDefault="00F01AE6" w:rsidP="00645B03">
            <w:pPr>
              <w:spacing w:line="240" w:lineRule="auto"/>
              <w:ind w:firstLine="0"/>
            </w:pPr>
            <w:r>
              <w:t>Ejecución de tareas</w:t>
            </w:r>
            <w:r w:rsidR="00645B03">
              <w:t>, Cronograma</w:t>
            </w:r>
          </w:p>
        </w:tc>
        <w:tc>
          <w:tcPr>
            <w:tcW w:w="1586" w:type="dxa"/>
          </w:tcPr>
          <w:p w14:paraId="7D05021D" w14:textId="08848C9D" w:rsidR="00382AE6" w:rsidRDefault="009F11E5" w:rsidP="00063947">
            <w:pPr>
              <w:ind w:firstLine="0"/>
            </w:pPr>
            <w:r>
              <w:t>Diario</w:t>
            </w:r>
          </w:p>
        </w:tc>
      </w:tr>
      <w:tr w:rsidR="00382AE6" w14:paraId="1FE1E2B7" w14:textId="77777777" w:rsidTr="009E3502">
        <w:tc>
          <w:tcPr>
            <w:tcW w:w="625" w:type="dxa"/>
          </w:tcPr>
          <w:p w14:paraId="79AC8822" w14:textId="2761719C" w:rsidR="00382AE6" w:rsidRDefault="00DD4F1F" w:rsidP="00063947">
            <w:pPr>
              <w:ind w:firstLine="0"/>
            </w:pPr>
            <w:r>
              <w:t>6</w:t>
            </w:r>
          </w:p>
        </w:tc>
        <w:tc>
          <w:tcPr>
            <w:tcW w:w="2309" w:type="dxa"/>
          </w:tcPr>
          <w:p w14:paraId="6AEF81FA" w14:textId="570855ED" w:rsidR="00382AE6" w:rsidRDefault="00DD4F1F" w:rsidP="00063947">
            <w:pPr>
              <w:ind w:firstLine="0"/>
            </w:pPr>
            <w:r w:rsidRPr="003871F6">
              <w:rPr>
                <w:szCs w:val="22"/>
              </w:rPr>
              <w:t>Ingeniero Estructural</w:t>
            </w:r>
          </w:p>
        </w:tc>
        <w:tc>
          <w:tcPr>
            <w:tcW w:w="2641" w:type="dxa"/>
          </w:tcPr>
          <w:p w14:paraId="015A36F4" w14:textId="68663932" w:rsidR="00382AE6" w:rsidRDefault="00645B03" w:rsidP="0019371A">
            <w:pPr>
              <w:spacing w:line="240" w:lineRule="auto"/>
              <w:ind w:firstLine="0"/>
            </w:pPr>
            <w:r>
              <w:t xml:space="preserve">Arquitecto, </w:t>
            </w:r>
            <w:r w:rsidR="0019371A">
              <w:t xml:space="preserve">Ingenieros, </w:t>
            </w:r>
            <w:r>
              <w:t>Gerente de Proyecto</w:t>
            </w:r>
          </w:p>
        </w:tc>
        <w:tc>
          <w:tcPr>
            <w:tcW w:w="2339" w:type="dxa"/>
          </w:tcPr>
          <w:p w14:paraId="67E97395" w14:textId="77777777" w:rsidR="00382AE6" w:rsidRDefault="00A24D5B" w:rsidP="0032483B">
            <w:pPr>
              <w:spacing w:line="240" w:lineRule="auto"/>
              <w:ind w:firstLine="0"/>
            </w:pPr>
            <w:r>
              <w:t>Coordinación</w:t>
            </w:r>
            <w:r w:rsidR="0032483B">
              <w:t xml:space="preserve"> </w:t>
            </w:r>
            <w:r w:rsidR="001D112C">
              <w:t>estructural</w:t>
            </w:r>
            <w:r w:rsidR="0032483B">
              <w:t>, reuniones, inspecciones</w:t>
            </w:r>
            <w:r w:rsidR="001D112C">
              <w:t>,</w:t>
            </w:r>
          </w:p>
          <w:p w14:paraId="7CFAEE1A" w14:textId="56B0255C" w:rsidR="001D112C" w:rsidRDefault="001D112C" w:rsidP="0032483B">
            <w:pPr>
              <w:spacing w:line="240" w:lineRule="auto"/>
              <w:ind w:firstLine="0"/>
            </w:pPr>
            <w:r>
              <w:t>Correo electr</w:t>
            </w:r>
            <w:r w:rsidR="0046001D">
              <w:t>ónico</w:t>
            </w:r>
          </w:p>
        </w:tc>
        <w:tc>
          <w:tcPr>
            <w:tcW w:w="3151" w:type="dxa"/>
          </w:tcPr>
          <w:p w14:paraId="418D55E1" w14:textId="610B3414" w:rsidR="00382AE6" w:rsidRDefault="0046001D" w:rsidP="007B1A7F">
            <w:pPr>
              <w:spacing w:line="240" w:lineRule="auto"/>
              <w:ind w:firstLine="0"/>
            </w:pPr>
            <w:r>
              <w:t>Revisión estructural</w:t>
            </w:r>
            <w:r w:rsidR="007B1A7F">
              <w:t>, revisión de calidad</w:t>
            </w:r>
          </w:p>
        </w:tc>
        <w:tc>
          <w:tcPr>
            <w:tcW w:w="1586" w:type="dxa"/>
          </w:tcPr>
          <w:p w14:paraId="66247679" w14:textId="744F98A7" w:rsidR="00382AE6" w:rsidRDefault="009F11E5" w:rsidP="00063947">
            <w:pPr>
              <w:ind w:firstLine="0"/>
            </w:pPr>
            <w:r>
              <w:t>Semanal</w:t>
            </w:r>
          </w:p>
        </w:tc>
      </w:tr>
      <w:tr w:rsidR="00382AE6" w14:paraId="1B3D4F50" w14:textId="77777777" w:rsidTr="009E3502">
        <w:tc>
          <w:tcPr>
            <w:tcW w:w="625" w:type="dxa"/>
          </w:tcPr>
          <w:p w14:paraId="341E179B" w14:textId="631F3D5B" w:rsidR="00382AE6" w:rsidRDefault="00DD4F1F" w:rsidP="00063947">
            <w:pPr>
              <w:ind w:firstLine="0"/>
            </w:pPr>
            <w:r>
              <w:lastRenderedPageBreak/>
              <w:t>7</w:t>
            </w:r>
          </w:p>
        </w:tc>
        <w:tc>
          <w:tcPr>
            <w:tcW w:w="2309" w:type="dxa"/>
          </w:tcPr>
          <w:p w14:paraId="017C54B4" w14:textId="0274B31D" w:rsidR="00382AE6" w:rsidRDefault="00DD4F1F" w:rsidP="00063947">
            <w:pPr>
              <w:ind w:firstLine="0"/>
            </w:pPr>
            <w:r w:rsidRPr="003871F6">
              <w:rPr>
                <w:szCs w:val="22"/>
              </w:rPr>
              <w:t>Ingeniero Mecánico</w:t>
            </w:r>
          </w:p>
        </w:tc>
        <w:tc>
          <w:tcPr>
            <w:tcW w:w="2641" w:type="dxa"/>
          </w:tcPr>
          <w:p w14:paraId="19CA2422" w14:textId="02A229A8" w:rsidR="00382AE6" w:rsidRDefault="00547247" w:rsidP="00547247">
            <w:pPr>
              <w:spacing w:line="240" w:lineRule="auto"/>
              <w:ind w:firstLine="0"/>
            </w:pPr>
            <w:r>
              <w:t>Arquitecto, Ingenieros, Gerente de Proyecto</w:t>
            </w:r>
            <w:r w:rsidR="00A13CDC">
              <w:t>, AYA</w:t>
            </w:r>
            <w:r w:rsidR="00FD1302">
              <w:t>, Bomberos.</w:t>
            </w:r>
          </w:p>
        </w:tc>
        <w:tc>
          <w:tcPr>
            <w:tcW w:w="2339" w:type="dxa"/>
          </w:tcPr>
          <w:p w14:paraId="7AD8DC4E" w14:textId="37C66077" w:rsidR="00382AE6" w:rsidRDefault="00BC3DBF" w:rsidP="004934A5">
            <w:pPr>
              <w:spacing w:line="240" w:lineRule="auto"/>
              <w:ind w:firstLine="0"/>
            </w:pPr>
            <w:r>
              <w:t>Coordinación</w:t>
            </w:r>
            <w:r w:rsidR="000B72B3">
              <w:t xml:space="preserve"> mecánica, reuniones</w:t>
            </w:r>
            <w:r w:rsidR="004934A5">
              <w:t xml:space="preserve">, inspecciones, correo </w:t>
            </w:r>
            <w:r w:rsidR="00DD7CEB">
              <w:t>electrónico</w:t>
            </w:r>
          </w:p>
        </w:tc>
        <w:tc>
          <w:tcPr>
            <w:tcW w:w="3151" w:type="dxa"/>
          </w:tcPr>
          <w:p w14:paraId="6C888B44" w14:textId="05E58F5B" w:rsidR="00382AE6" w:rsidRDefault="00D84937" w:rsidP="0085038D">
            <w:pPr>
              <w:spacing w:line="240" w:lineRule="auto"/>
              <w:ind w:firstLine="0"/>
            </w:pPr>
            <w:r>
              <w:t xml:space="preserve">Revisión </w:t>
            </w:r>
            <w:r w:rsidR="009F11E5">
              <w:t>Mecánica</w:t>
            </w:r>
            <w:r w:rsidR="0085038D">
              <w:t>, revisión de Calidad</w:t>
            </w:r>
          </w:p>
        </w:tc>
        <w:tc>
          <w:tcPr>
            <w:tcW w:w="1586" w:type="dxa"/>
          </w:tcPr>
          <w:p w14:paraId="4D5399BA" w14:textId="23E6C7AB" w:rsidR="00382AE6" w:rsidRDefault="009F11E5" w:rsidP="00063947">
            <w:pPr>
              <w:ind w:firstLine="0"/>
            </w:pPr>
            <w:r>
              <w:t>Semanal</w:t>
            </w:r>
          </w:p>
        </w:tc>
      </w:tr>
      <w:tr w:rsidR="00382AE6" w14:paraId="5DCFAB62" w14:textId="77777777" w:rsidTr="009E3502">
        <w:tc>
          <w:tcPr>
            <w:tcW w:w="625" w:type="dxa"/>
          </w:tcPr>
          <w:p w14:paraId="44A40ABB" w14:textId="28A56C95" w:rsidR="00382AE6" w:rsidRDefault="00DD4F1F" w:rsidP="00063947">
            <w:pPr>
              <w:ind w:firstLine="0"/>
            </w:pPr>
            <w:r>
              <w:t>8</w:t>
            </w:r>
          </w:p>
        </w:tc>
        <w:tc>
          <w:tcPr>
            <w:tcW w:w="2309" w:type="dxa"/>
          </w:tcPr>
          <w:p w14:paraId="643C81D8" w14:textId="71070769" w:rsidR="00382AE6" w:rsidRDefault="00DD4F1F" w:rsidP="00063947">
            <w:pPr>
              <w:ind w:firstLine="0"/>
            </w:pPr>
            <w:r w:rsidRPr="003871F6">
              <w:rPr>
                <w:szCs w:val="22"/>
              </w:rPr>
              <w:t>Ingeniero Eléctrico</w:t>
            </w:r>
          </w:p>
        </w:tc>
        <w:tc>
          <w:tcPr>
            <w:tcW w:w="2641" w:type="dxa"/>
          </w:tcPr>
          <w:p w14:paraId="004E3A7A" w14:textId="20D60B1C" w:rsidR="00382AE6" w:rsidRDefault="00547247" w:rsidP="00547247">
            <w:pPr>
              <w:spacing w:line="240" w:lineRule="auto"/>
              <w:ind w:firstLine="0"/>
            </w:pPr>
            <w:r>
              <w:t>Arquitecto, Ingenieros, Gerente de Proyecto</w:t>
            </w:r>
            <w:r w:rsidR="00FD1302">
              <w:t>, ICE</w:t>
            </w:r>
            <w:r w:rsidR="00812784">
              <w:t>.</w:t>
            </w:r>
          </w:p>
        </w:tc>
        <w:tc>
          <w:tcPr>
            <w:tcW w:w="2339" w:type="dxa"/>
          </w:tcPr>
          <w:p w14:paraId="54260939" w14:textId="3AAA1535" w:rsidR="00382AE6" w:rsidRDefault="0027155F" w:rsidP="00C7507F">
            <w:pPr>
              <w:spacing w:line="240" w:lineRule="auto"/>
              <w:ind w:firstLine="0"/>
            </w:pPr>
            <w:r>
              <w:t>Coordinación</w:t>
            </w:r>
            <w:r w:rsidR="00146A0B">
              <w:t xml:space="preserve"> Eléctrica, reuniones, inspecciones, Correo el</w:t>
            </w:r>
            <w:r w:rsidR="00C7507F">
              <w:t>ectrónico.</w:t>
            </w:r>
          </w:p>
        </w:tc>
        <w:tc>
          <w:tcPr>
            <w:tcW w:w="3151" w:type="dxa"/>
          </w:tcPr>
          <w:p w14:paraId="523CC4AC" w14:textId="1B09BC83" w:rsidR="00382AE6" w:rsidRDefault="005322B0" w:rsidP="00804238">
            <w:pPr>
              <w:spacing w:line="240" w:lineRule="auto"/>
              <w:ind w:firstLine="0"/>
            </w:pPr>
            <w:r>
              <w:t xml:space="preserve">Revisión </w:t>
            </w:r>
            <w:r w:rsidR="00905DBC">
              <w:t>eléctrica</w:t>
            </w:r>
            <w:r w:rsidR="0085038D">
              <w:t xml:space="preserve">, </w:t>
            </w:r>
            <w:r w:rsidR="00804238">
              <w:t>revisión</w:t>
            </w:r>
            <w:r w:rsidR="0085038D">
              <w:t xml:space="preserve"> de calidad</w:t>
            </w:r>
          </w:p>
        </w:tc>
        <w:tc>
          <w:tcPr>
            <w:tcW w:w="1586" w:type="dxa"/>
          </w:tcPr>
          <w:p w14:paraId="0051D11B" w14:textId="0DB0BA19" w:rsidR="00382AE6" w:rsidRDefault="00905DBC" w:rsidP="00063947">
            <w:pPr>
              <w:ind w:firstLine="0"/>
            </w:pPr>
            <w:r>
              <w:t>Semanal</w:t>
            </w:r>
          </w:p>
        </w:tc>
      </w:tr>
      <w:tr w:rsidR="00382AE6" w14:paraId="031714D7" w14:textId="77777777" w:rsidTr="009E3502">
        <w:tc>
          <w:tcPr>
            <w:tcW w:w="625" w:type="dxa"/>
          </w:tcPr>
          <w:p w14:paraId="29A8D85A" w14:textId="5400D395" w:rsidR="00382AE6" w:rsidRDefault="00DD4F1F" w:rsidP="00063947">
            <w:pPr>
              <w:ind w:firstLine="0"/>
            </w:pPr>
            <w:r>
              <w:t>9</w:t>
            </w:r>
          </w:p>
        </w:tc>
        <w:tc>
          <w:tcPr>
            <w:tcW w:w="2309" w:type="dxa"/>
          </w:tcPr>
          <w:p w14:paraId="4D80C1B9" w14:textId="47EDBE03" w:rsidR="00382AE6" w:rsidRDefault="00DD4F1F" w:rsidP="00063947">
            <w:pPr>
              <w:ind w:firstLine="0"/>
            </w:pPr>
            <w:r w:rsidRPr="003871F6">
              <w:rPr>
                <w:szCs w:val="22"/>
              </w:rPr>
              <w:t>Ingeniero Civil</w:t>
            </w:r>
          </w:p>
        </w:tc>
        <w:tc>
          <w:tcPr>
            <w:tcW w:w="2641" w:type="dxa"/>
          </w:tcPr>
          <w:p w14:paraId="5F94A58E" w14:textId="192647B6" w:rsidR="00382AE6" w:rsidRDefault="00547247" w:rsidP="00547247">
            <w:pPr>
              <w:spacing w:line="240" w:lineRule="auto"/>
              <w:ind w:firstLine="0"/>
            </w:pPr>
            <w:r>
              <w:t>Arquitecto, Ingenieros, Gerente de Proyecto</w:t>
            </w:r>
            <w:r w:rsidR="00C8549A">
              <w:t>, MOPT, SETENA</w:t>
            </w:r>
            <w:r w:rsidR="00FF73FA">
              <w:t>.</w:t>
            </w:r>
          </w:p>
        </w:tc>
        <w:tc>
          <w:tcPr>
            <w:tcW w:w="2339" w:type="dxa"/>
          </w:tcPr>
          <w:p w14:paraId="64A02023" w14:textId="3516F136" w:rsidR="00382AE6" w:rsidRDefault="00144015" w:rsidP="00752DE7">
            <w:pPr>
              <w:spacing w:line="240" w:lineRule="auto"/>
              <w:ind w:firstLine="0"/>
            </w:pPr>
            <w:r>
              <w:t xml:space="preserve">Coordinación </w:t>
            </w:r>
            <w:r w:rsidR="00457067">
              <w:t xml:space="preserve">Civil, </w:t>
            </w:r>
            <w:r w:rsidR="005D26E7">
              <w:t>reuniones,</w:t>
            </w:r>
            <w:r w:rsidR="006D54AD">
              <w:t xml:space="preserve"> inspecciones, Correo </w:t>
            </w:r>
            <w:r w:rsidR="00752DE7">
              <w:t xml:space="preserve">electrónico. </w:t>
            </w:r>
          </w:p>
        </w:tc>
        <w:tc>
          <w:tcPr>
            <w:tcW w:w="3151" w:type="dxa"/>
          </w:tcPr>
          <w:p w14:paraId="6DFDB99A" w14:textId="30BB0A42" w:rsidR="00382AE6" w:rsidRDefault="00293091" w:rsidP="00804238">
            <w:pPr>
              <w:spacing w:line="240" w:lineRule="auto"/>
              <w:ind w:firstLine="0"/>
            </w:pPr>
            <w:r>
              <w:t>Revisión eléctrica</w:t>
            </w:r>
            <w:r w:rsidR="00804238">
              <w:t>, revisión de calidad</w:t>
            </w:r>
          </w:p>
        </w:tc>
        <w:tc>
          <w:tcPr>
            <w:tcW w:w="1586" w:type="dxa"/>
          </w:tcPr>
          <w:p w14:paraId="39C62F73" w14:textId="277E4314" w:rsidR="00382AE6" w:rsidRDefault="00A31413" w:rsidP="00063947">
            <w:pPr>
              <w:ind w:firstLine="0"/>
            </w:pPr>
            <w:r>
              <w:t>Semanal</w:t>
            </w:r>
          </w:p>
        </w:tc>
      </w:tr>
      <w:tr w:rsidR="00382AE6" w14:paraId="3661DA10" w14:textId="77777777" w:rsidTr="009E3502">
        <w:tc>
          <w:tcPr>
            <w:tcW w:w="625" w:type="dxa"/>
          </w:tcPr>
          <w:p w14:paraId="3B0F9768" w14:textId="05501775" w:rsidR="00382AE6" w:rsidRDefault="00DD4F1F" w:rsidP="00063947">
            <w:pPr>
              <w:ind w:firstLine="0"/>
            </w:pPr>
            <w:r>
              <w:t>10</w:t>
            </w:r>
          </w:p>
        </w:tc>
        <w:tc>
          <w:tcPr>
            <w:tcW w:w="2309" w:type="dxa"/>
          </w:tcPr>
          <w:p w14:paraId="60304453" w14:textId="24497E79" w:rsidR="00382AE6" w:rsidRDefault="00DD4F1F" w:rsidP="00063947">
            <w:pPr>
              <w:ind w:firstLine="0"/>
            </w:pPr>
            <w:r w:rsidRPr="003871F6">
              <w:rPr>
                <w:szCs w:val="22"/>
              </w:rPr>
              <w:t>Contratistas</w:t>
            </w:r>
          </w:p>
        </w:tc>
        <w:tc>
          <w:tcPr>
            <w:tcW w:w="2641" w:type="dxa"/>
          </w:tcPr>
          <w:p w14:paraId="36BA124C" w14:textId="7583520F" w:rsidR="00382AE6" w:rsidRDefault="009E665F" w:rsidP="00AF3CF4">
            <w:pPr>
              <w:spacing w:line="240" w:lineRule="auto"/>
              <w:ind w:firstLine="0"/>
            </w:pPr>
            <w:r>
              <w:t xml:space="preserve">Gerente de Proyecto </w:t>
            </w:r>
            <w:r w:rsidR="00AF3CF4">
              <w:t xml:space="preserve">Arquitecto, Ingenieros, </w:t>
            </w:r>
            <w:r>
              <w:t>Cl</w:t>
            </w:r>
            <w:r w:rsidR="00640495">
              <w:t>iente</w:t>
            </w:r>
            <w:r w:rsidR="00D510F2">
              <w:t>, proveedores,</w:t>
            </w:r>
            <w:r w:rsidR="001F4A5D">
              <w:t xml:space="preserve"> AYA, ICE, MOPT.</w:t>
            </w:r>
          </w:p>
        </w:tc>
        <w:tc>
          <w:tcPr>
            <w:tcW w:w="2339" w:type="dxa"/>
          </w:tcPr>
          <w:p w14:paraId="1B5CC7E7" w14:textId="0CF96E19" w:rsidR="00382AE6" w:rsidRDefault="001E4701" w:rsidP="00D96B81">
            <w:pPr>
              <w:spacing w:line="240" w:lineRule="auto"/>
              <w:ind w:firstLine="0"/>
            </w:pPr>
            <w:r>
              <w:t>Reuniones en Obra,</w:t>
            </w:r>
            <w:r w:rsidR="005D2F2E">
              <w:t xml:space="preserve"> Correo el</w:t>
            </w:r>
            <w:r w:rsidR="00DF111B">
              <w:t>ectrónico</w:t>
            </w:r>
          </w:p>
        </w:tc>
        <w:tc>
          <w:tcPr>
            <w:tcW w:w="3151" w:type="dxa"/>
          </w:tcPr>
          <w:p w14:paraId="516D97AC" w14:textId="00F69B92" w:rsidR="00382AE6" w:rsidRDefault="00D510F2" w:rsidP="00B02944">
            <w:pPr>
              <w:spacing w:line="240" w:lineRule="auto"/>
              <w:ind w:firstLine="0"/>
            </w:pPr>
            <w:r>
              <w:t>Ejecución de Obra</w:t>
            </w:r>
            <w:r w:rsidR="00B02944">
              <w:t>, Avance de Obra</w:t>
            </w:r>
            <w:r w:rsidR="0085038D">
              <w:t>, Control de Calidad</w:t>
            </w:r>
          </w:p>
        </w:tc>
        <w:tc>
          <w:tcPr>
            <w:tcW w:w="1586" w:type="dxa"/>
          </w:tcPr>
          <w:p w14:paraId="74608882" w14:textId="4803AEA1" w:rsidR="00382AE6" w:rsidRDefault="009E3502" w:rsidP="00063947">
            <w:pPr>
              <w:ind w:firstLine="0"/>
            </w:pPr>
            <w:r>
              <w:t>Semanal</w:t>
            </w:r>
          </w:p>
        </w:tc>
      </w:tr>
      <w:tr w:rsidR="00382AE6" w14:paraId="41BE9E8D" w14:textId="77777777" w:rsidTr="009E3502">
        <w:tc>
          <w:tcPr>
            <w:tcW w:w="625" w:type="dxa"/>
          </w:tcPr>
          <w:p w14:paraId="001B6455" w14:textId="24E11BC5" w:rsidR="00382AE6" w:rsidRDefault="00DD4F1F" w:rsidP="00063947">
            <w:pPr>
              <w:ind w:firstLine="0"/>
            </w:pPr>
            <w:r>
              <w:t>11</w:t>
            </w:r>
          </w:p>
        </w:tc>
        <w:tc>
          <w:tcPr>
            <w:tcW w:w="2309" w:type="dxa"/>
          </w:tcPr>
          <w:p w14:paraId="35E4B4D8" w14:textId="316A43FD" w:rsidR="00382AE6" w:rsidRDefault="00DD4F1F" w:rsidP="00063947">
            <w:pPr>
              <w:ind w:firstLine="0"/>
            </w:pPr>
            <w:r w:rsidRPr="003871F6">
              <w:rPr>
                <w:szCs w:val="22"/>
              </w:rPr>
              <w:t>Proveedores</w:t>
            </w:r>
          </w:p>
        </w:tc>
        <w:tc>
          <w:tcPr>
            <w:tcW w:w="2641" w:type="dxa"/>
          </w:tcPr>
          <w:p w14:paraId="21FAA381" w14:textId="558FAED0" w:rsidR="00382AE6" w:rsidRDefault="00971A93" w:rsidP="008E789B">
            <w:pPr>
              <w:spacing w:line="240" w:lineRule="auto"/>
              <w:ind w:firstLine="0"/>
            </w:pPr>
            <w:r>
              <w:t>Gerente de Proyectos,</w:t>
            </w:r>
            <w:r w:rsidR="008E789B">
              <w:t xml:space="preserve"> Contratistas</w:t>
            </w:r>
            <w:r w:rsidR="00620635">
              <w:t>.</w:t>
            </w:r>
          </w:p>
        </w:tc>
        <w:tc>
          <w:tcPr>
            <w:tcW w:w="2339" w:type="dxa"/>
          </w:tcPr>
          <w:p w14:paraId="019B19BB" w14:textId="77777777" w:rsidR="00E53E0D" w:rsidRDefault="003A10A6" w:rsidP="00ED3AB8">
            <w:pPr>
              <w:spacing w:line="240" w:lineRule="auto"/>
              <w:ind w:firstLine="0"/>
            </w:pPr>
            <w:r>
              <w:t xml:space="preserve">Reuniones, </w:t>
            </w:r>
          </w:p>
          <w:p w14:paraId="275F5658" w14:textId="2A1EFB4A" w:rsidR="00382AE6" w:rsidRDefault="003A10A6" w:rsidP="00ED3AB8">
            <w:pPr>
              <w:spacing w:line="240" w:lineRule="auto"/>
              <w:ind w:firstLine="0"/>
            </w:pPr>
            <w:r>
              <w:t>correo electrónico</w:t>
            </w:r>
          </w:p>
        </w:tc>
        <w:tc>
          <w:tcPr>
            <w:tcW w:w="3151" w:type="dxa"/>
          </w:tcPr>
          <w:p w14:paraId="0F803694" w14:textId="14963B17" w:rsidR="00382AE6" w:rsidRDefault="00A915E4" w:rsidP="00736B0D">
            <w:pPr>
              <w:spacing w:line="240" w:lineRule="auto"/>
              <w:ind w:firstLine="0"/>
            </w:pPr>
            <w:r>
              <w:t>Entrega de Materiales,</w:t>
            </w:r>
            <w:r w:rsidR="00736B0D">
              <w:t xml:space="preserve"> garantías de calidad</w:t>
            </w:r>
          </w:p>
        </w:tc>
        <w:tc>
          <w:tcPr>
            <w:tcW w:w="1586" w:type="dxa"/>
          </w:tcPr>
          <w:p w14:paraId="44BA7F9E" w14:textId="568656C9" w:rsidR="00382AE6" w:rsidRDefault="00416745" w:rsidP="00416745">
            <w:pPr>
              <w:spacing w:line="240" w:lineRule="auto"/>
              <w:ind w:firstLine="0"/>
            </w:pPr>
            <w:r>
              <w:t>Según sea necesario</w:t>
            </w:r>
          </w:p>
        </w:tc>
      </w:tr>
      <w:tr w:rsidR="00382AE6" w14:paraId="1323570F" w14:textId="77777777" w:rsidTr="009E3502">
        <w:tc>
          <w:tcPr>
            <w:tcW w:w="625" w:type="dxa"/>
          </w:tcPr>
          <w:p w14:paraId="1024BD33" w14:textId="2E0E535E" w:rsidR="00382AE6" w:rsidRDefault="00DD4F1F" w:rsidP="00063947">
            <w:pPr>
              <w:ind w:firstLine="0"/>
            </w:pPr>
            <w:r>
              <w:t>12</w:t>
            </w:r>
          </w:p>
        </w:tc>
        <w:tc>
          <w:tcPr>
            <w:tcW w:w="2309" w:type="dxa"/>
          </w:tcPr>
          <w:p w14:paraId="6C7AF46A" w14:textId="50E15D1C" w:rsidR="00382AE6" w:rsidRDefault="00DD4F1F" w:rsidP="00063947">
            <w:pPr>
              <w:ind w:firstLine="0"/>
            </w:pPr>
            <w:r w:rsidRPr="003871F6">
              <w:rPr>
                <w:szCs w:val="22"/>
              </w:rPr>
              <w:t>Vecinos</w:t>
            </w:r>
          </w:p>
        </w:tc>
        <w:tc>
          <w:tcPr>
            <w:tcW w:w="2641" w:type="dxa"/>
          </w:tcPr>
          <w:p w14:paraId="43FF6AC3" w14:textId="2B65C537" w:rsidR="00382AE6" w:rsidRDefault="00A83987" w:rsidP="007F0F06">
            <w:pPr>
              <w:spacing w:line="240" w:lineRule="auto"/>
              <w:ind w:firstLine="0"/>
            </w:pPr>
            <w:r>
              <w:t>Contratista</w:t>
            </w:r>
            <w:r w:rsidR="007F0F06">
              <w:t>, Gerente General</w:t>
            </w:r>
            <w:r w:rsidR="00444882">
              <w:t>, Municipalidad</w:t>
            </w:r>
          </w:p>
        </w:tc>
        <w:tc>
          <w:tcPr>
            <w:tcW w:w="2339" w:type="dxa"/>
          </w:tcPr>
          <w:p w14:paraId="38AF962E" w14:textId="0A5FFB79" w:rsidR="00382AE6" w:rsidRDefault="00984E3B" w:rsidP="00984E3B">
            <w:pPr>
              <w:spacing w:line="240" w:lineRule="auto"/>
              <w:ind w:firstLine="0"/>
            </w:pPr>
            <w:r>
              <w:t>Comunicación directa, Correo electrónicos</w:t>
            </w:r>
          </w:p>
        </w:tc>
        <w:tc>
          <w:tcPr>
            <w:tcW w:w="3151" w:type="dxa"/>
          </w:tcPr>
          <w:p w14:paraId="4321264C" w14:textId="1CCD23A0" w:rsidR="00382AE6" w:rsidRDefault="002017AE" w:rsidP="00063947">
            <w:pPr>
              <w:ind w:firstLine="0"/>
            </w:pPr>
            <w:r>
              <w:t>Redes Sociales</w:t>
            </w:r>
          </w:p>
        </w:tc>
        <w:tc>
          <w:tcPr>
            <w:tcW w:w="1586" w:type="dxa"/>
          </w:tcPr>
          <w:p w14:paraId="69C7054D" w14:textId="17F2B2C2" w:rsidR="00382AE6" w:rsidRDefault="00416745" w:rsidP="00416745">
            <w:pPr>
              <w:spacing w:line="240" w:lineRule="auto"/>
              <w:ind w:firstLine="0"/>
            </w:pPr>
            <w:r>
              <w:t>Según sea necesario</w:t>
            </w:r>
          </w:p>
        </w:tc>
      </w:tr>
      <w:tr w:rsidR="00382AE6" w14:paraId="4AC70554" w14:textId="77777777" w:rsidTr="009E3502">
        <w:tc>
          <w:tcPr>
            <w:tcW w:w="625" w:type="dxa"/>
          </w:tcPr>
          <w:p w14:paraId="61C5CEA8" w14:textId="0BB1D824" w:rsidR="00382AE6" w:rsidRDefault="00DD4F1F" w:rsidP="00063947">
            <w:pPr>
              <w:ind w:firstLine="0"/>
            </w:pPr>
            <w:r>
              <w:t>13</w:t>
            </w:r>
          </w:p>
        </w:tc>
        <w:tc>
          <w:tcPr>
            <w:tcW w:w="2309" w:type="dxa"/>
          </w:tcPr>
          <w:p w14:paraId="7C95FA9D" w14:textId="2D3F3D6C" w:rsidR="00382AE6" w:rsidRDefault="00DD4F1F" w:rsidP="00063947">
            <w:pPr>
              <w:ind w:firstLine="0"/>
            </w:pPr>
            <w:r w:rsidRPr="003871F6">
              <w:rPr>
                <w:szCs w:val="22"/>
              </w:rPr>
              <w:t>Clientes</w:t>
            </w:r>
          </w:p>
        </w:tc>
        <w:tc>
          <w:tcPr>
            <w:tcW w:w="2641" w:type="dxa"/>
          </w:tcPr>
          <w:p w14:paraId="20BC5558" w14:textId="7F0C1EC8" w:rsidR="00382AE6" w:rsidRDefault="00522780" w:rsidP="00063947">
            <w:pPr>
              <w:ind w:firstLine="0"/>
            </w:pPr>
            <w:r>
              <w:t>P</w:t>
            </w:r>
            <w:r w:rsidR="005D4590">
              <w:t>atrocinador</w:t>
            </w:r>
          </w:p>
        </w:tc>
        <w:tc>
          <w:tcPr>
            <w:tcW w:w="2339" w:type="dxa"/>
          </w:tcPr>
          <w:p w14:paraId="7422D1A1" w14:textId="16C47788" w:rsidR="00382AE6" w:rsidRDefault="00522780" w:rsidP="000C1491">
            <w:pPr>
              <w:spacing w:line="240" w:lineRule="auto"/>
              <w:ind w:firstLine="0"/>
            </w:pPr>
            <w:r>
              <w:t xml:space="preserve">Comunicación directa, </w:t>
            </w:r>
            <w:r w:rsidR="000C1491">
              <w:t xml:space="preserve">correo electrónico </w:t>
            </w:r>
          </w:p>
        </w:tc>
        <w:tc>
          <w:tcPr>
            <w:tcW w:w="3151" w:type="dxa"/>
          </w:tcPr>
          <w:p w14:paraId="76D10452" w14:textId="5C6E1C21" w:rsidR="00382AE6" w:rsidRDefault="00382AE6" w:rsidP="00063947">
            <w:pPr>
              <w:ind w:firstLine="0"/>
            </w:pPr>
          </w:p>
        </w:tc>
        <w:tc>
          <w:tcPr>
            <w:tcW w:w="1586" w:type="dxa"/>
          </w:tcPr>
          <w:p w14:paraId="4B9FC14A" w14:textId="46DFD0B6" w:rsidR="00382AE6" w:rsidRDefault="00416745" w:rsidP="00416745">
            <w:pPr>
              <w:spacing w:line="240" w:lineRule="auto"/>
              <w:ind w:firstLine="0"/>
            </w:pPr>
            <w:r>
              <w:t>Según sea necesario</w:t>
            </w:r>
          </w:p>
        </w:tc>
      </w:tr>
      <w:tr w:rsidR="00382AE6" w14:paraId="371B4821" w14:textId="77777777" w:rsidTr="009E3502">
        <w:tc>
          <w:tcPr>
            <w:tcW w:w="625" w:type="dxa"/>
          </w:tcPr>
          <w:p w14:paraId="4FDF942B" w14:textId="329A2829" w:rsidR="00382AE6" w:rsidRDefault="00DD4F1F" w:rsidP="00063947">
            <w:pPr>
              <w:ind w:firstLine="0"/>
            </w:pPr>
            <w:r>
              <w:t>14</w:t>
            </w:r>
          </w:p>
        </w:tc>
        <w:tc>
          <w:tcPr>
            <w:tcW w:w="2309" w:type="dxa"/>
          </w:tcPr>
          <w:p w14:paraId="4F44189A" w14:textId="37E68789" w:rsidR="00382AE6" w:rsidRDefault="00DD4F1F" w:rsidP="00063947">
            <w:pPr>
              <w:ind w:firstLine="0"/>
            </w:pPr>
            <w:r w:rsidRPr="003871F6">
              <w:rPr>
                <w:szCs w:val="22"/>
              </w:rPr>
              <w:t>Bancos</w:t>
            </w:r>
          </w:p>
        </w:tc>
        <w:tc>
          <w:tcPr>
            <w:tcW w:w="2641" w:type="dxa"/>
          </w:tcPr>
          <w:p w14:paraId="0270A3C4" w14:textId="3C3C8429" w:rsidR="00382AE6" w:rsidRDefault="00B12D07" w:rsidP="00063947">
            <w:pPr>
              <w:ind w:firstLine="0"/>
            </w:pPr>
            <w:r>
              <w:t>Patrocinador</w:t>
            </w:r>
          </w:p>
        </w:tc>
        <w:tc>
          <w:tcPr>
            <w:tcW w:w="2339" w:type="dxa"/>
          </w:tcPr>
          <w:p w14:paraId="3647452F" w14:textId="385FDA92" w:rsidR="00382AE6" w:rsidRDefault="00B12D07" w:rsidP="0004387B">
            <w:pPr>
              <w:spacing w:line="240" w:lineRule="auto"/>
              <w:ind w:firstLine="0"/>
            </w:pPr>
            <w:r>
              <w:t xml:space="preserve">Reuniones, Correo </w:t>
            </w:r>
            <w:r w:rsidR="0004387B">
              <w:t>electrónico</w:t>
            </w:r>
          </w:p>
        </w:tc>
        <w:tc>
          <w:tcPr>
            <w:tcW w:w="3151" w:type="dxa"/>
          </w:tcPr>
          <w:p w14:paraId="6735F1A5" w14:textId="000095E1" w:rsidR="00382AE6" w:rsidRDefault="0004387B" w:rsidP="0004387B">
            <w:pPr>
              <w:spacing w:line="240" w:lineRule="auto"/>
              <w:ind w:firstLine="0"/>
            </w:pPr>
            <w:r w:rsidRPr="00CB1B8F">
              <w:t>Evaluaciones de Riesgos, Retornos de Inversión,</w:t>
            </w:r>
            <w:r w:rsidR="005D4590">
              <w:t xml:space="preserve"> avances.</w:t>
            </w:r>
          </w:p>
        </w:tc>
        <w:tc>
          <w:tcPr>
            <w:tcW w:w="1586" w:type="dxa"/>
          </w:tcPr>
          <w:p w14:paraId="1B84220F" w14:textId="556F276F" w:rsidR="00382AE6" w:rsidRDefault="00416745" w:rsidP="00416745">
            <w:pPr>
              <w:spacing w:line="240" w:lineRule="auto"/>
              <w:ind w:firstLine="0"/>
            </w:pPr>
            <w:r>
              <w:t>Según sea necesario</w:t>
            </w:r>
          </w:p>
        </w:tc>
      </w:tr>
      <w:tr w:rsidR="00382AE6" w14:paraId="339B35D4" w14:textId="77777777" w:rsidTr="009E3502">
        <w:tc>
          <w:tcPr>
            <w:tcW w:w="625" w:type="dxa"/>
          </w:tcPr>
          <w:p w14:paraId="71B2328B" w14:textId="7F443607" w:rsidR="00382AE6" w:rsidRDefault="00DD4F1F" w:rsidP="00063947">
            <w:pPr>
              <w:ind w:firstLine="0"/>
            </w:pPr>
            <w:r>
              <w:t>15</w:t>
            </w:r>
          </w:p>
        </w:tc>
        <w:tc>
          <w:tcPr>
            <w:tcW w:w="2309" w:type="dxa"/>
          </w:tcPr>
          <w:p w14:paraId="5C49E213" w14:textId="3923EBE4" w:rsidR="00382AE6" w:rsidRDefault="00DD4F1F" w:rsidP="00063947">
            <w:pPr>
              <w:ind w:firstLine="0"/>
            </w:pPr>
            <w:r w:rsidRPr="003871F6">
              <w:rPr>
                <w:szCs w:val="22"/>
              </w:rPr>
              <w:t>Municipalidad</w:t>
            </w:r>
          </w:p>
        </w:tc>
        <w:tc>
          <w:tcPr>
            <w:tcW w:w="2641" w:type="dxa"/>
          </w:tcPr>
          <w:p w14:paraId="1972DC2E" w14:textId="7116FC6F" w:rsidR="00382AE6" w:rsidRDefault="000916E9" w:rsidP="000916E9">
            <w:pPr>
              <w:spacing w:line="240" w:lineRule="auto"/>
              <w:ind w:firstLine="0"/>
            </w:pPr>
            <w:r>
              <w:t>Gerente de Proyectos, Arquitectos</w:t>
            </w:r>
            <w:r w:rsidR="006D67E6">
              <w:t>, Contratistas</w:t>
            </w:r>
          </w:p>
        </w:tc>
        <w:tc>
          <w:tcPr>
            <w:tcW w:w="2339" w:type="dxa"/>
          </w:tcPr>
          <w:p w14:paraId="66758C0D" w14:textId="0C56323D" w:rsidR="00382AE6" w:rsidRDefault="00A91FE5" w:rsidP="00A91FE5">
            <w:pPr>
              <w:spacing w:line="240" w:lineRule="auto"/>
              <w:ind w:firstLine="0"/>
            </w:pPr>
            <w:r>
              <w:t>Reuniones, Correo electrónico</w:t>
            </w:r>
          </w:p>
        </w:tc>
        <w:tc>
          <w:tcPr>
            <w:tcW w:w="3151" w:type="dxa"/>
          </w:tcPr>
          <w:p w14:paraId="468AC988" w14:textId="75949316" w:rsidR="00382AE6" w:rsidRDefault="000A3200" w:rsidP="00063947">
            <w:pPr>
              <w:ind w:firstLine="0"/>
            </w:pPr>
            <w:r>
              <w:t>Permisos</w:t>
            </w:r>
            <w:r w:rsidR="00DA237F">
              <w:t>.</w:t>
            </w:r>
          </w:p>
        </w:tc>
        <w:tc>
          <w:tcPr>
            <w:tcW w:w="1586" w:type="dxa"/>
          </w:tcPr>
          <w:p w14:paraId="55623514" w14:textId="0A83B906" w:rsidR="00382AE6" w:rsidRDefault="00416745" w:rsidP="00416745">
            <w:pPr>
              <w:spacing w:line="240" w:lineRule="auto"/>
              <w:ind w:firstLine="0"/>
            </w:pPr>
            <w:r>
              <w:t>Según sea necesario</w:t>
            </w:r>
          </w:p>
        </w:tc>
      </w:tr>
      <w:tr w:rsidR="00382AE6" w14:paraId="5770D254" w14:textId="77777777" w:rsidTr="009E3502">
        <w:tc>
          <w:tcPr>
            <w:tcW w:w="625" w:type="dxa"/>
          </w:tcPr>
          <w:p w14:paraId="3A6275F5" w14:textId="0D2A6DB2" w:rsidR="00382AE6" w:rsidRDefault="00E74BA8" w:rsidP="00063947">
            <w:pPr>
              <w:ind w:firstLine="0"/>
            </w:pPr>
            <w:r>
              <w:lastRenderedPageBreak/>
              <w:t>16</w:t>
            </w:r>
          </w:p>
        </w:tc>
        <w:tc>
          <w:tcPr>
            <w:tcW w:w="2309" w:type="dxa"/>
          </w:tcPr>
          <w:p w14:paraId="6E53FEA9" w14:textId="369066ED" w:rsidR="00382AE6" w:rsidRDefault="00DD4F1F" w:rsidP="00E74BA8">
            <w:pPr>
              <w:spacing w:line="240" w:lineRule="auto"/>
              <w:ind w:firstLine="0"/>
            </w:pPr>
            <w:r w:rsidRPr="003871F6">
              <w:rPr>
                <w:szCs w:val="22"/>
              </w:rPr>
              <w:t>Colegio de Arquitectos de Costa Rica (CFIA)</w:t>
            </w:r>
          </w:p>
        </w:tc>
        <w:tc>
          <w:tcPr>
            <w:tcW w:w="2641" w:type="dxa"/>
          </w:tcPr>
          <w:p w14:paraId="602F855D" w14:textId="77777777" w:rsidR="00382AE6" w:rsidRDefault="00DA237F" w:rsidP="00DA237F">
            <w:pPr>
              <w:spacing w:line="240" w:lineRule="auto"/>
              <w:ind w:firstLine="0"/>
            </w:pPr>
            <w:r>
              <w:t>Arquitectos, Ingenieros,</w:t>
            </w:r>
          </w:p>
          <w:p w14:paraId="275D7E40" w14:textId="4DD46877" w:rsidR="00DA237F" w:rsidRDefault="00DA237F" w:rsidP="00DA237F">
            <w:pPr>
              <w:spacing w:line="240" w:lineRule="auto"/>
              <w:ind w:firstLine="0"/>
            </w:pPr>
            <w:r>
              <w:t>Gerente de proyectos</w:t>
            </w:r>
          </w:p>
        </w:tc>
        <w:tc>
          <w:tcPr>
            <w:tcW w:w="2339" w:type="dxa"/>
          </w:tcPr>
          <w:p w14:paraId="48C1239C" w14:textId="3A6E32E4" w:rsidR="00382AE6" w:rsidRDefault="00570687" w:rsidP="00246F88">
            <w:pPr>
              <w:spacing w:line="240" w:lineRule="auto"/>
              <w:ind w:firstLine="0"/>
            </w:pPr>
            <w:r>
              <w:t>Reuniones</w:t>
            </w:r>
            <w:r w:rsidR="00246F88">
              <w:t xml:space="preserve">, correos electrónicos </w:t>
            </w:r>
          </w:p>
        </w:tc>
        <w:tc>
          <w:tcPr>
            <w:tcW w:w="3151" w:type="dxa"/>
          </w:tcPr>
          <w:p w14:paraId="347FE0A7" w14:textId="7ECF8984" w:rsidR="00382AE6" w:rsidRDefault="004826AD" w:rsidP="00DC2F31">
            <w:pPr>
              <w:spacing w:line="240" w:lineRule="auto"/>
              <w:ind w:firstLine="0"/>
            </w:pPr>
            <w:r>
              <w:t>Permisos</w:t>
            </w:r>
            <w:r w:rsidR="00DC2F31">
              <w:t>, normativas técnicas</w:t>
            </w:r>
          </w:p>
        </w:tc>
        <w:tc>
          <w:tcPr>
            <w:tcW w:w="1586" w:type="dxa"/>
          </w:tcPr>
          <w:p w14:paraId="28DA3D5D" w14:textId="670808E7" w:rsidR="00382AE6" w:rsidRDefault="00416745" w:rsidP="00416745">
            <w:pPr>
              <w:spacing w:line="240" w:lineRule="auto"/>
              <w:ind w:firstLine="0"/>
            </w:pPr>
            <w:r>
              <w:t>Según sea necesario</w:t>
            </w:r>
          </w:p>
        </w:tc>
      </w:tr>
      <w:tr w:rsidR="00E74BA8" w14:paraId="219A3462" w14:textId="77777777" w:rsidTr="009E3502">
        <w:tc>
          <w:tcPr>
            <w:tcW w:w="625" w:type="dxa"/>
          </w:tcPr>
          <w:p w14:paraId="0C9750A2" w14:textId="14E5CB4E" w:rsidR="00E74BA8" w:rsidRDefault="00E74BA8" w:rsidP="00E74BA8">
            <w:pPr>
              <w:ind w:firstLine="0"/>
            </w:pPr>
            <w:r>
              <w:t>17</w:t>
            </w:r>
          </w:p>
        </w:tc>
        <w:tc>
          <w:tcPr>
            <w:tcW w:w="2309" w:type="dxa"/>
          </w:tcPr>
          <w:p w14:paraId="23FD1784" w14:textId="4CF11BA8" w:rsidR="00E74BA8" w:rsidRDefault="00E74BA8" w:rsidP="00E74BA8">
            <w:pPr>
              <w:spacing w:line="240" w:lineRule="auto"/>
              <w:ind w:firstLine="0"/>
            </w:pPr>
            <w:r w:rsidRPr="003871F6">
              <w:rPr>
                <w:szCs w:val="22"/>
              </w:rPr>
              <w:t>Acueductos y Alcantarillados (AYA)</w:t>
            </w:r>
          </w:p>
        </w:tc>
        <w:tc>
          <w:tcPr>
            <w:tcW w:w="2641" w:type="dxa"/>
          </w:tcPr>
          <w:p w14:paraId="3F7BF36D" w14:textId="553AD854" w:rsidR="00E74BA8" w:rsidRDefault="00645664" w:rsidP="008A4364">
            <w:pPr>
              <w:spacing w:line="240" w:lineRule="auto"/>
              <w:ind w:firstLine="0"/>
            </w:pPr>
            <w:r>
              <w:t>Ingeniero</w:t>
            </w:r>
            <w:r w:rsidR="007C0769">
              <w:t xml:space="preserve">, </w:t>
            </w:r>
            <w:r w:rsidR="008A4364">
              <w:t>Gerente de Proyecto.</w:t>
            </w:r>
          </w:p>
        </w:tc>
        <w:tc>
          <w:tcPr>
            <w:tcW w:w="2339" w:type="dxa"/>
          </w:tcPr>
          <w:p w14:paraId="11367996" w14:textId="11E7F5B0" w:rsidR="00E74BA8" w:rsidRDefault="00570687" w:rsidP="00570687">
            <w:pPr>
              <w:spacing w:line="240" w:lineRule="auto"/>
              <w:ind w:firstLine="0"/>
            </w:pPr>
            <w:r>
              <w:t>Reuniones técnicas, correo electrónico.</w:t>
            </w:r>
          </w:p>
        </w:tc>
        <w:tc>
          <w:tcPr>
            <w:tcW w:w="3151" w:type="dxa"/>
          </w:tcPr>
          <w:p w14:paraId="71E332ED" w14:textId="614A3B43" w:rsidR="00E74BA8" w:rsidRDefault="004826AD" w:rsidP="00E74BA8">
            <w:pPr>
              <w:ind w:firstLine="0"/>
            </w:pPr>
            <w:r>
              <w:t>Permisos</w:t>
            </w:r>
          </w:p>
        </w:tc>
        <w:tc>
          <w:tcPr>
            <w:tcW w:w="1586" w:type="dxa"/>
          </w:tcPr>
          <w:p w14:paraId="34259A38" w14:textId="7954DF55" w:rsidR="00E74BA8" w:rsidRDefault="00416745" w:rsidP="00416745">
            <w:pPr>
              <w:spacing w:line="240" w:lineRule="auto"/>
              <w:ind w:firstLine="0"/>
            </w:pPr>
            <w:r>
              <w:t>Según sea necesario</w:t>
            </w:r>
          </w:p>
        </w:tc>
      </w:tr>
      <w:tr w:rsidR="00E74BA8" w14:paraId="769FEF09" w14:textId="77777777" w:rsidTr="009E3502">
        <w:tc>
          <w:tcPr>
            <w:tcW w:w="625" w:type="dxa"/>
          </w:tcPr>
          <w:p w14:paraId="2AD4AD75" w14:textId="172C7FBE" w:rsidR="00E74BA8" w:rsidRDefault="00E74BA8" w:rsidP="00E74BA8">
            <w:pPr>
              <w:ind w:firstLine="0"/>
            </w:pPr>
            <w:r>
              <w:t>18</w:t>
            </w:r>
          </w:p>
        </w:tc>
        <w:tc>
          <w:tcPr>
            <w:tcW w:w="2309" w:type="dxa"/>
          </w:tcPr>
          <w:p w14:paraId="3C0F23AB" w14:textId="65241294" w:rsidR="00E74BA8" w:rsidRPr="003871F6" w:rsidRDefault="00E74BA8" w:rsidP="00E74BA8">
            <w:pPr>
              <w:spacing w:line="240" w:lineRule="auto"/>
              <w:ind w:firstLine="0"/>
              <w:rPr>
                <w:szCs w:val="22"/>
              </w:rPr>
            </w:pPr>
            <w:r w:rsidRPr="003871F6">
              <w:rPr>
                <w:szCs w:val="22"/>
              </w:rPr>
              <w:t>Instituto de Electricidad (ICE)</w:t>
            </w:r>
          </w:p>
        </w:tc>
        <w:tc>
          <w:tcPr>
            <w:tcW w:w="2641" w:type="dxa"/>
          </w:tcPr>
          <w:p w14:paraId="2BD81982" w14:textId="51291C86" w:rsidR="00E74BA8" w:rsidRDefault="000323E5" w:rsidP="000323E5">
            <w:pPr>
              <w:spacing w:line="240" w:lineRule="auto"/>
              <w:ind w:firstLine="0"/>
            </w:pPr>
            <w:r>
              <w:t>Ingeniero, Gerente de Proyecto.</w:t>
            </w:r>
          </w:p>
        </w:tc>
        <w:tc>
          <w:tcPr>
            <w:tcW w:w="2339" w:type="dxa"/>
          </w:tcPr>
          <w:p w14:paraId="1C576785" w14:textId="0D692963" w:rsidR="00E74BA8" w:rsidRDefault="00AB5838" w:rsidP="00AB5838">
            <w:pPr>
              <w:spacing w:line="240" w:lineRule="auto"/>
              <w:ind w:firstLine="0"/>
            </w:pPr>
            <w:r>
              <w:t xml:space="preserve">Reuniones técnicas, correo electrónico. </w:t>
            </w:r>
          </w:p>
        </w:tc>
        <w:tc>
          <w:tcPr>
            <w:tcW w:w="3151" w:type="dxa"/>
          </w:tcPr>
          <w:p w14:paraId="602B243E" w14:textId="799AAADF" w:rsidR="00E74BA8" w:rsidRDefault="0078752F" w:rsidP="00E74BA8">
            <w:pPr>
              <w:ind w:firstLine="0"/>
            </w:pPr>
            <w:r>
              <w:t>Permisos</w:t>
            </w:r>
          </w:p>
        </w:tc>
        <w:tc>
          <w:tcPr>
            <w:tcW w:w="1586" w:type="dxa"/>
          </w:tcPr>
          <w:p w14:paraId="721A50F0" w14:textId="01AB2CC7" w:rsidR="00E74BA8" w:rsidRDefault="00416745" w:rsidP="00416745">
            <w:pPr>
              <w:spacing w:line="240" w:lineRule="auto"/>
              <w:ind w:firstLine="0"/>
            </w:pPr>
            <w:r>
              <w:t>Según sea necesario</w:t>
            </w:r>
          </w:p>
        </w:tc>
      </w:tr>
      <w:tr w:rsidR="00E74BA8" w14:paraId="1881776A" w14:textId="77777777" w:rsidTr="009E3502">
        <w:tc>
          <w:tcPr>
            <w:tcW w:w="625" w:type="dxa"/>
          </w:tcPr>
          <w:p w14:paraId="264AE14E" w14:textId="224F78B6" w:rsidR="00E74BA8" w:rsidRDefault="00E74BA8" w:rsidP="00E74BA8">
            <w:pPr>
              <w:ind w:firstLine="0"/>
            </w:pPr>
            <w:r>
              <w:t>19</w:t>
            </w:r>
          </w:p>
        </w:tc>
        <w:tc>
          <w:tcPr>
            <w:tcW w:w="2309" w:type="dxa"/>
          </w:tcPr>
          <w:p w14:paraId="21B24108" w14:textId="0702D553" w:rsidR="00E74BA8" w:rsidRPr="003871F6" w:rsidRDefault="00E74BA8" w:rsidP="00E74BA8">
            <w:pPr>
              <w:spacing w:line="240" w:lineRule="auto"/>
              <w:ind w:firstLine="0"/>
              <w:rPr>
                <w:szCs w:val="22"/>
              </w:rPr>
            </w:pPr>
            <w:r w:rsidRPr="003871F6">
              <w:rPr>
                <w:szCs w:val="22"/>
              </w:rPr>
              <w:t>SETENA</w:t>
            </w:r>
          </w:p>
        </w:tc>
        <w:tc>
          <w:tcPr>
            <w:tcW w:w="2641" w:type="dxa"/>
          </w:tcPr>
          <w:p w14:paraId="4E75A5A0" w14:textId="1B132DD2" w:rsidR="00E74BA8" w:rsidRDefault="0078752F" w:rsidP="00CB4A9E">
            <w:pPr>
              <w:spacing w:line="240" w:lineRule="auto"/>
              <w:ind w:firstLine="0"/>
            </w:pPr>
            <w:r>
              <w:t xml:space="preserve">Ingeniero, </w:t>
            </w:r>
            <w:r w:rsidR="00CB4A9E">
              <w:t>Gerente de Proyectos</w:t>
            </w:r>
          </w:p>
        </w:tc>
        <w:tc>
          <w:tcPr>
            <w:tcW w:w="2339" w:type="dxa"/>
          </w:tcPr>
          <w:p w14:paraId="125FBD2D" w14:textId="09CC9AFA" w:rsidR="00E74BA8" w:rsidRDefault="00CB4A9E" w:rsidP="004514E3">
            <w:pPr>
              <w:spacing w:line="240" w:lineRule="auto"/>
              <w:ind w:firstLine="0"/>
            </w:pPr>
            <w:r>
              <w:t>Reuniones técnicas, correo el</w:t>
            </w:r>
            <w:r w:rsidR="004514E3">
              <w:t>e</w:t>
            </w:r>
            <w:r>
              <w:t>ctrónico</w:t>
            </w:r>
          </w:p>
        </w:tc>
        <w:tc>
          <w:tcPr>
            <w:tcW w:w="3151" w:type="dxa"/>
          </w:tcPr>
          <w:p w14:paraId="7DE916D9" w14:textId="5F84F6F8" w:rsidR="00E74BA8" w:rsidRDefault="004514E3" w:rsidP="00E74BA8">
            <w:pPr>
              <w:ind w:firstLine="0"/>
            </w:pPr>
            <w:r>
              <w:t>Permisos</w:t>
            </w:r>
          </w:p>
        </w:tc>
        <w:tc>
          <w:tcPr>
            <w:tcW w:w="1586" w:type="dxa"/>
          </w:tcPr>
          <w:p w14:paraId="721E892D" w14:textId="244D4D06" w:rsidR="00E74BA8" w:rsidRDefault="00416745" w:rsidP="00416745">
            <w:pPr>
              <w:spacing w:line="240" w:lineRule="auto"/>
              <w:ind w:firstLine="0"/>
            </w:pPr>
            <w:r>
              <w:t>Según sea necesario</w:t>
            </w:r>
          </w:p>
        </w:tc>
      </w:tr>
      <w:tr w:rsidR="00E74BA8" w14:paraId="2280ACE3" w14:textId="77777777" w:rsidTr="009E3502">
        <w:tc>
          <w:tcPr>
            <w:tcW w:w="625" w:type="dxa"/>
          </w:tcPr>
          <w:p w14:paraId="17AC0827" w14:textId="44F80C69" w:rsidR="00E74BA8" w:rsidRDefault="00E74BA8" w:rsidP="00E74BA8">
            <w:pPr>
              <w:ind w:firstLine="0"/>
            </w:pPr>
            <w:r>
              <w:t>20</w:t>
            </w:r>
          </w:p>
        </w:tc>
        <w:tc>
          <w:tcPr>
            <w:tcW w:w="2309" w:type="dxa"/>
          </w:tcPr>
          <w:p w14:paraId="3DC183C1" w14:textId="57438BD3" w:rsidR="00E74BA8" w:rsidRPr="003871F6" w:rsidRDefault="00E74BA8" w:rsidP="00E74BA8">
            <w:pPr>
              <w:spacing w:line="240" w:lineRule="auto"/>
              <w:ind w:firstLine="0"/>
              <w:rPr>
                <w:szCs w:val="22"/>
              </w:rPr>
            </w:pPr>
            <w:r w:rsidRPr="003871F6">
              <w:rPr>
                <w:szCs w:val="22"/>
              </w:rPr>
              <w:t>Ministerio de Salud</w:t>
            </w:r>
          </w:p>
        </w:tc>
        <w:tc>
          <w:tcPr>
            <w:tcW w:w="2641" w:type="dxa"/>
          </w:tcPr>
          <w:p w14:paraId="43E8624F" w14:textId="1D61F89A" w:rsidR="00E74BA8" w:rsidRDefault="004514E3" w:rsidP="004514E3">
            <w:pPr>
              <w:spacing w:line="240" w:lineRule="auto"/>
              <w:ind w:firstLine="0"/>
            </w:pPr>
            <w:r>
              <w:t>Arquitectos, Ingenieros, Gerente de Proyectos.</w:t>
            </w:r>
          </w:p>
        </w:tc>
        <w:tc>
          <w:tcPr>
            <w:tcW w:w="2339" w:type="dxa"/>
          </w:tcPr>
          <w:p w14:paraId="4510551A" w14:textId="4368E3AA" w:rsidR="00E74BA8" w:rsidRDefault="004514E3" w:rsidP="00D25625">
            <w:pPr>
              <w:spacing w:line="240" w:lineRule="auto"/>
              <w:ind w:firstLine="0"/>
            </w:pPr>
            <w:r>
              <w:t xml:space="preserve">Reuniones técnicas, correo </w:t>
            </w:r>
            <w:r w:rsidR="00D25625">
              <w:t xml:space="preserve">electrónico </w:t>
            </w:r>
          </w:p>
        </w:tc>
        <w:tc>
          <w:tcPr>
            <w:tcW w:w="3151" w:type="dxa"/>
          </w:tcPr>
          <w:p w14:paraId="1E9DAF92" w14:textId="43D03DF2" w:rsidR="00E74BA8" w:rsidRDefault="00D25625" w:rsidP="00E74BA8">
            <w:pPr>
              <w:ind w:firstLine="0"/>
            </w:pPr>
            <w:r>
              <w:t>Permisos</w:t>
            </w:r>
          </w:p>
        </w:tc>
        <w:tc>
          <w:tcPr>
            <w:tcW w:w="1586" w:type="dxa"/>
          </w:tcPr>
          <w:p w14:paraId="226547D0" w14:textId="076EB383" w:rsidR="00E74BA8" w:rsidRDefault="00416745" w:rsidP="00416745">
            <w:pPr>
              <w:spacing w:line="240" w:lineRule="auto"/>
              <w:ind w:firstLine="0"/>
            </w:pPr>
            <w:r>
              <w:t>Según sea necesario</w:t>
            </w:r>
          </w:p>
        </w:tc>
      </w:tr>
      <w:tr w:rsidR="00E74BA8" w14:paraId="2AF4CE59" w14:textId="77777777" w:rsidTr="009E3502">
        <w:tc>
          <w:tcPr>
            <w:tcW w:w="625" w:type="dxa"/>
          </w:tcPr>
          <w:p w14:paraId="5E27FF97" w14:textId="1CAFC345" w:rsidR="00E74BA8" w:rsidRDefault="00E74BA8" w:rsidP="00E74BA8">
            <w:pPr>
              <w:ind w:firstLine="0"/>
            </w:pPr>
            <w:r>
              <w:t>21</w:t>
            </w:r>
          </w:p>
        </w:tc>
        <w:tc>
          <w:tcPr>
            <w:tcW w:w="2309" w:type="dxa"/>
          </w:tcPr>
          <w:p w14:paraId="3F852C61" w14:textId="5FD89C83" w:rsidR="00E74BA8" w:rsidRPr="003871F6" w:rsidRDefault="00E74BA8" w:rsidP="00E74BA8">
            <w:pPr>
              <w:spacing w:line="240" w:lineRule="auto"/>
              <w:ind w:firstLine="0"/>
              <w:rPr>
                <w:szCs w:val="22"/>
              </w:rPr>
            </w:pPr>
            <w:r w:rsidRPr="003871F6">
              <w:rPr>
                <w:szCs w:val="22"/>
              </w:rPr>
              <w:t>Cuerpo de Bomberos</w:t>
            </w:r>
          </w:p>
        </w:tc>
        <w:tc>
          <w:tcPr>
            <w:tcW w:w="2641" w:type="dxa"/>
          </w:tcPr>
          <w:p w14:paraId="73046DFC" w14:textId="20550022" w:rsidR="00E74BA8" w:rsidRDefault="00D25625" w:rsidP="00D25625">
            <w:pPr>
              <w:spacing w:line="240" w:lineRule="auto"/>
              <w:ind w:firstLine="0"/>
            </w:pPr>
            <w:r>
              <w:t>Arquitectos, Ingenieros, Gerente de Proyectos.</w:t>
            </w:r>
          </w:p>
        </w:tc>
        <w:tc>
          <w:tcPr>
            <w:tcW w:w="2339" w:type="dxa"/>
          </w:tcPr>
          <w:p w14:paraId="0BFC5A35" w14:textId="44654FB7" w:rsidR="00E74BA8" w:rsidRDefault="00D25625" w:rsidP="00D25625">
            <w:pPr>
              <w:spacing w:line="240" w:lineRule="auto"/>
              <w:ind w:firstLine="0"/>
            </w:pPr>
            <w:r>
              <w:t>Reuniones técnicas, correo electrónico</w:t>
            </w:r>
          </w:p>
        </w:tc>
        <w:tc>
          <w:tcPr>
            <w:tcW w:w="3151" w:type="dxa"/>
          </w:tcPr>
          <w:p w14:paraId="6B1D47E4" w14:textId="17B27F09" w:rsidR="00E74BA8" w:rsidRDefault="0072101A" w:rsidP="00CE744F">
            <w:pPr>
              <w:spacing w:line="240" w:lineRule="auto"/>
              <w:ind w:firstLine="0"/>
            </w:pPr>
            <w:r>
              <w:t>Permisos</w:t>
            </w:r>
            <w:r w:rsidR="000A286A">
              <w:t xml:space="preserve"> de evacuación</w:t>
            </w:r>
            <w:r w:rsidR="00DC2F31">
              <w:t xml:space="preserve">, </w:t>
            </w:r>
            <w:r w:rsidR="00403F0E">
              <w:t>sistema de</w:t>
            </w:r>
            <w:r w:rsidR="00CE744F">
              <w:t>tección de alarma de incendios.</w:t>
            </w:r>
          </w:p>
        </w:tc>
        <w:tc>
          <w:tcPr>
            <w:tcW w:w="1586" w:type="dxa"/>
          </w:tcPr>
          <w:p w14:paraId="5D5BEF36" w14:textId="48AC9A31" w:rsidR="00E74BA8" w:rsidRDefault="00473579" w:rsidP="00473579">
            <w:pPr>
              <w:spacing w:line="240" w:lineRule="auto"/>
              <w:ind w:firstLine="0"/>
            </w:pPr>
            <w:r>
              <w:t>Según sea necesario</w:t>
            </w:r>
          </w:p>
        </w:tc>
      </w:tr>
      <w:tr w:rsidR="00E74BA8" w14:paraId="07DDD438" w14:textId="77777777" w:rsidTr="009E3502">
        <w:tc>
          <w:tcPr>
            <w:tcW w:w="625" w:type="dxa"/>
          </w:tcPr>
          <w:p w14:paraId="4353023C" w14:textId="3F0F9975" w:rsidR="00E74BA8" w:rsidRDefault="00E74BA8" w:rsidP="00E74BA8">
            <w:pPr>
              <w:ind w:firstLine="0"/>
            </w:pPr>
            <w:r>
              <w:t>22</w:t>
            </w:r>
          </w:p>
        </w:tc>
        <w:tc>
          <w:tcPr>
            <w:tcW w:w="2309" w:type="dxa"/>
          </w:tcPr>
          <w:p w14:paraId="62899096" w14:textId="62412CFD" w:rsidR="00E74BA8" w:rsidRPr="003871F6" w:rsidRDefault="00E74BA8" w:rsidP="00E74BA8">
            <w:pPr>
              <w:spacing w:line="240" w:lineRule="auto"/>
              <w:ind w:firstLine="0"/>
              <w:rPr>
                <w:szCs w:val="22"/>
              </w:rPr>
            </w:pPr>
            <w:r w:rsidRPr="003871F6">
              <w:rPr>
                <w:szCs w:val="22"/>
              </w:rPr>
              <w:t>MOPT</w:t>
            </w:r>
          </w:p>
        </w:tc>
        <w:tc>
          <w:tcPr>
            <w:tcW w:w="2641" w:type="dxa"/>
          </w:tcPr>
          <w:p w14:paraId="527CADB2" w14:textId="7C43D9AD" w:rsidR="00E74BA8" w:rsidRDefault="00D376F6" w:rsidP="00D376F6">
            <w:pPr>
              <w:spacing w:line="240" w:lineRule="auto"/>
              <w:ind w:firstLine="0"/>
            </w:pPr>
            <w:r>
              <w:t>Arquitectos, Ingenieros, Gerente de Proyectos</w:t>
            </w:r>
          </w:p>
        </w:tc>
        <w:tc>
          <w:tcPr>
            <w:tcW w:w="2339" w:type="dxa"/>
          </w:tcPr>
          <w:p w14:paraId="14207263" w14:textId="568A5DB5" w:rsidR="00E74BA8" w:rsidRDefault="00D376F6" w:rsidP="00D376F6">
            <w:pPr>
              <w:spacing w:line="240" w:lineRule="auto"/>
              <w:ind w:firstLine="0"/>
            </w:pPr>
            <w:r>
              <w:t>Reuniones técnicas, correo electrónico</w:t>
            </w:r>
          </w:p>
        </w:tc>
        <w:tc>
          <w:tcPr>
            <w:tcW w:w="3151" w:type="dxa"/>
          </w:tcPr>
          <w:p w14:paraId="3BD108F2" w14:textId="1FC01E9E" w:rsidR="00E74BA8" w:rsidRDefault="006E606B" w:rsidP="00E74BA8">
            <w:pPr>
              <w:ind w:firstLine="0"/>
            </w:pPr>
            <w:r>
              <w:t>Permiso de acceso</w:t>
            </w:r>
            <w:r w:rsidR="00AD1830">
              <w:t xml:space="preserve">, </w:t>
            </w:r>
            <w:r w:rsidR="00D376F6">
              <w:t>tráfico</w:t>
            </w:r>
          </w:p>
        </w:tc>
        <w:tc>
          <w:tcPr>
            <w:tcW w:w="1586" w:type="dxa"/>
          </w:tcPr>
          <w:p w14:paraId="5D51029B" w14:textId="17FB1E31" w:rsidR="00E74BA8" w:rsidRDefault="00473579" w:rsidP="00473579">
            <w:pPr>
              <w:spacing w:line="240" w:lineRule="auto"/>
              <w:ind w:firstLine="0"/>
            </w:pPr>
            <w:r>
              <w:t>Según sea necesario</w:t>
            </w:r>
          </w:p>
        </w:tc>
      </w:tr>
      <w:tr w:rsidR="00E74BA8" w14:paraId="12D9CBB2" w14:textId="77777777" w:rsidTr="009E3502">
        <w:tc>
          <w:tcPr>
            <w:tcW w:w="625" w:type="dxa"/>
            <w:tcBorders>
              <w:bottom w:val="single" w:sz="4" w:space="0" w:color="auto"/>
            </w:tcBorders>
          </w:tcPr>
          <w:p w14:paraId="3B5EA15D" w14:textId="29010AF3" w:rsidR="00E74BA8" w:rsidRDefault="00E74BA8" w:rsidP="00E74BA8">
            <w:pPr>
              <w:ind w:firstLine="0"/>
            </w:pPr>
            <w:r>
              <w:t>23</w:t>
            </w:r>
          </w:p>
        </w:tc>
        <w:tc>
          <w:tcPr>
            <w:tcW w:w="2309" w:type="dxa"/>
            <w:tcBorders>
              <w:bottom w:val="single" w:sz="4" w:space="0" w:color="auto"/>
            </w:tcBorders>
          </w:tcPr>
          <w:p w14:paraId="38612E80" w14:textId="23080A70" w:rsidR="00E74BA8" w:rsidRPr="003871F6" w:rsidRDefault="00E74BA8" w:rsidP="00E74BA8">
            <w:pPr>
              <w:spacing w:line="240" w:lineRule="auto"/>
              <w:ind w:firstLine="0"/>
              <w:rPr>
                <w:szCs w:val="22"/>
              </w:rPr>
            </w:pPr>
            <w:r w:rsidRPr="003871F6">
              <w:rPr>
                <w:szCs w:val="22"/>
              </w:rPr>
              <w:t>Patrimonio Nacional</w:t>
            </w:r>
          </w:p>
        </w:tc>
        <w:tc>
          <w:tcPr>
            <w:tcW w:w="2641" w:type="dxa"/>
            <w:tcBorders>
              <w:bottom w:val="single" w:sz="4" w:space="0" w:color="auto"/>
            </w:tcBorders>
          </w:tcPr>
          <w:p w14:paraId="0341A372" w14:textId="341C6D60" w:rsidR="00E74BA8" w:rsidRDefault="00D376F6" w:rsidP="00E74BA8">
            <w:pPr>
              <w:ind w:firstLine="0"/>
            </w:pPr>
            <w:r>
              <w:t>Arquitecto</w:t>
            </w:r>
          </w:p>
        </w:tc>
        <w:tc>
          <w:tcPr>
            <w:tcW w:w="2339" w:type="dxa"/>
            <w:tcBorders>
              <w:bottom w:val="single" w:sz="4" w:space="0" w:color="auto"/>
            </w:tcBorders>
          </w:tcPr>
          <w:p w14:paraId="0827EFB6" w14:textId="0CC92EBF" w:rsidR="00E74BA8" w:rsidRDefault="00D376F6" w:rsidP="00D376F6">
            <w:pPr>
              <w:spacing w:line="240" w:lineRule="auto"/>
              <w:ind w:firstLine="0"/>
            </w:pPr>
            <w:r>
              <w:t>Reuniones técnicas, correo electrónico</w:t>
            </w:r>
          </w:p>
        </w:tc>
        <w:tc>
          <w:tcPr>
            <w:tcW w:w="3151" w:type="dxa"/>
            <w:tcBorders>
              <w:bottom w:val="single" w:sz="4" w:space="0" w:color="auto"/>
            </w:tcBorders>
          </w:tcPr>
          <w:p w14:paraId="7F23BB6F" w14:textId="647A3E7D" w:rsidR="00E74BA8" w:rsidRDefault="00D376F6" w:rsidP="00E74BA8">
            <w:pPr>
              <w:ind w:firstLine="0"/>
            </w:pPr>
            <w:r>
              <w:t>Permiso</w:t>
            </w:r>
          </w:p>
        </w:tc>
        <w:tc>
          <w:tcPr>
            <w:tcW w:w="1586" w:type="dxa"/>
            <w:tcBorders>
              <w:bottom w:val="single" w:sz="4" w:space="0" w:color="auto"/>
            </w:tcBorders>
          </w:tcPr>
          <w:p w14:paraId="18DA8981" w14:textId="106E7FEE" w:rsidR="00E74BA8" w:rsidRDefault="006B767C" w:rsidP="00473579">
            <w:pPr>
              <w:spacing w:line="240" w:lineRule="auto"/>
              <w:ind w:firstLine="0"/>
            </w:pPr>
            <w:r>
              <w:t>Según sea necesar</w:t>
            </w:r>
            <w:r w:rsidR="00473579">
              <w:t>io</w:t>
            </w:r>
          </w:p>
        </w:tc>
      </w:tr>
    </w:tbl>
    <w:p w14:paraId="501FD411" w14:textId="104CC70C" w:rsidR="00314E58" w:rsidRDefault="009E3502" w:rsidP="00063947">
      <w:pPr>
        <w:ind w:firstLine="0"/>
      </w:pPr>
      <w:r w:rsidRPr="001761D3">
        <w:rPr>
          <w:i/>
          <w:iCs/>
        </w:rPr>
        <w:t>Nota</w:t>
      </w:r>
      <w:r w:rsidR="0037362D" w:rsidRPr="001761D3">
        <w:rPr>
          <w:i/>
          <w:iCs/>
        </w:rPr>
        <w:t>:</w:t>
      </w:r>
      <w:r w:rsidR="0037362D">
        <w:t xml:space="preserve"> La tabla muestra, la matriz de involucramiento de los interesados. Elaboración Propia</w:t>
      </w:r>
    </w:p>
    <w:p w14:paraId="0131610D" w14:textId="77777777" w:rsidR="008C6329" w:rsidRDefault="008C6329" w:rsidP="004A59B5"/>
    <w:p w14:paraId="54FD2142" w14:textId="77777777" w:rsidR="0066010E" w:rsidRDefault="0066010E" w:rsidP="004A59B5"/>
    <w:p w14:paraId="0FEBBAD5" w14:textId="77777777" w:rsidR="0066010E" w:rsidRDefault="0066010E" w:rsidP="004A59B5"/>
    <w:p w14:paraId="66D103A7" w14:textId="77777777" w:rsidR="0066010E" w:rsidRDefault="0066010E" w:rsidP="004A59B5"/>
    <w:p w14:paraId="61157E20" w14:textId="77777777" w:rsidR="0066010E" w:rsidRDefault="0066010E" w:rsidP="004A59B5"/>
    <w:p w14:paraId="2A9AB281" w14:textId="77777777" w:rsidR="0066010E" w:rsidRDefault="0066010E" w:rsidP="004A59B5"/>
    <w:p w14:paraId="36D04977" w14:textId="77777777" w:rsidR="0066010E" w:rsidRDefault="0066010E" w:rsidP="004A59B5">
      <w:pPr>
        <w:sectPr w:rsidR="0066010E" w:rsidSect="0066010E">
          <w:pgSz w:w="15842" w:h="12242" w:orient="landscape"/>
          <w:pgMar w:top="1440" w:right="1440" w:bottom="1532" w:left="1440" w:header="706" w:footer="706" w:gutter="0"/>
          <w:cols w:space="720"/>
          <w:docGrid w:linePitch="360"/>
        </w:sectPr>
      </w:pPr>
    </w:p>
    <w:p w14:paraId="73C7583F" w14:textId="57997EF7" w:rsidR="00264EEB" w:rsidRDefault="00D40585" w:rsidP="00D40585">
      <w:pPr>
        <w:pStyle w:val="Heading2"/>
      </w:pPr>
      <w:bookmarkStart w:id="320" w:name="_Toc195293413"/>
      <w:r>
        <w:lastRenderedPageBreak/>
        <w:t xml:space="preserve">4.3 </w:t>
      </w:r>
      <w:bookmarkStart w:id="321" w:name="_Toc305353881"/>
      <w:r w:rsidR="009646CD" w:rsidRPr="00B81644">
        <w:t xml:space="preserve">Grupo de Procesos de </w:t>
      </w:r>
      <w:r w:rsidR="005E11E8" w:rsidRPr="00B81644">
        <w:t>Ejecución</w:t>
      </w:r>
      <w:bookmarkEnd w:id="320"/>
    </w:p>
    <w:p w14:paraId="532FE325" w14:textId="434C2A66" w:rsidR="00577F70" w:rsidRPr="00577F70" w:rsidRDefault="004C21C8" w:rsidP="00577F70">
      <w:pPr>
        <w:spacing w:after="160"/>
        <w:rPr>
          <w:szCs w:val="22"/>
        </w:rPr>
      </w:pPr>
      <w:r w:rsidRPr="00AD36BE">
        <w:rPr>
          <w:szCs w:val="22"/>
        </w:rPr>
        <w:t xml:space="preserve">El grupo de proceso de ejecución </w:t>
      </w:r>
      <w:r w:rsidR="00577F70" w:rsidRPr="00577F70">
        <w:rPr>
          <w:szCs w:val="22"/>
        </w:rPr>
        <w:t>para el proyecto de construcción del centro comercial es garantizar que todos los trabajos previstos para el proyecto se realicen a tiempo.</w:t>
      </w:r>
    </w:p>
    <w:p w14:paraId="6F29D72F" w14:textId="0FC9CE3E" w:rsidR="00577F70" w:rsidRPr="00577F70" w:rsidRDefault="00577F70" w:rsidP="00577F70">
      <w:pPr>
        <w:spacing w:after="160"/>
        <w:rPr>
          <w:szCs w:val="22"/>
        </w:rPr>
      </w:pPr>
      <w:r w:rsidRPr="00577F70">
        <w:rPr>
          <w:szCs w:val="22"/>
        </w:rPr>
        <w:t>Est</w:t>
      </w:r>
      <w:r w:rsidR="006B1894">
        <w:rPr>
          <w:szCs w:val="22"/>
        </w:rPr>
        <w:t>o</w:t>
      </w:r>
      <w:r w:rsidRPr="00577F70">
        <w:rPr>
          <w:szCs w:val="22"/>
        </w:rPr>
        <w:t xml:space="preserve"> implica no solo gestionar los recursos financieros, el personal del proyecto, los materiales y l</w:t>
      </w:r>
      <w:r w:rsidR="00B81644">
        <w:rPr>
          <w:szCs w:val="22"/>
        </w:rPr>
        <w:t>os equipos</w:t>
      </w:r>
      <w:r w:rsidRPr="00577F70">
        <w:rPr>
          <w:szCs w:val="22"/>
        </w:rPr>
        <w:t xml:space="preserve"> requeridos para el proyecto, sino también </w:t>
      </w:r>
      <w:r w:rsidR="003C67D4">
        <w:rPr>
          <w:szCs w:val="22"/>
        </w:rPr>
        <w:t>supervisar</w:t>
      </w:r>
      <w:r w:rsidRPr="00577F70">
        <w:rPr>
          <w:szCs w:val="22"/>
        </w:rPr>
        <w:t xml:space="preserve"> que todos los involucrados en el proyecto (por ejemplo, proveedores, arquitectos, contratistas, etc.) estén coordinados y trabajando juntos a lo largo del proyecto.</w:t>
      </w:r>
    </w:p>
    <w:p w14:paraId="20DD4418" w14:textId="77777777" w:rsidR="00343D8E" w:rsidRDefault="00AF28E1" w:rsidP="00C64B49">
      <w:pPr>
        <w:ind w:left="720" w:firstLine="0"/>
      </w:pPr>
      <w:r w:rsidRPr="00C64B49">
        <w:t>Según el PMI (2023)</w:t>
      </w:r>
      <w:r w:rsidR="00343D8E">
        <w:t>:</w:t>
      </w:r>
    </w:p>
    <w:p w14:paraId="5A11FE92" w14:textId="4459E942" w:rsidR="004C21C8" w:rsidRPr="00AD36BE" w:rsidRDefault="00266468" w:rsidP="00C64B49">
      <w:pPr>
        <w:ind w:left="720" w:firstLine="0"/>
      </w:pPr>
      <w:r>
        <w:t>E</w:t>
      </w:r>
      <w:r w:rsidR="00AF28E1" w:rsidRPr="00C64B49">
        <w:t>l grupo de proceso</w:t>
      </w:r>
      <w:r w:rsidR="00E67BF4" w:rsidRPr="00C64B49">
        <w:t xml:space="preserve"> de ejecución </w:t>
      </w:r>
      <w:r w:rsidR="00B56256" w:rsidRPr="00C64B49">
        <w:t>es</w:t>
      </w:r>
      <w:r w:rsidR="00484DC7" w:rsidRPr="00C64B49">
        <w:t xml:space="preserve">tá </w:t>
      </w:r>
      <w:r w:rsidR="00B56256" w:rsidRPr="00C64B49">
        <w:t>compuesto</w:t>
      </w:r>
      <w:r w:rsidR="00E67BF4" w:rsidRPr="00C64B49">
        <w:t xml:space="preserve"> por aquellos procesos realizados para completar el trabajo</w:t>
      </w:r>
      <w:r w:rsidR="00B56256" w:rsidRPr="00C64B49">
        <w:t>. El beneficio clave</w:t>
      </w:r>
      <w:r w:rsidR="00C71AEE">
        <w:t xml:space="preserve"> de este grupo de proce</w:t>
      </w:r>
      <w:r w:rsidR="00766FCD">
        <w:t>sos</w:t>
      </w:r>
      <w:r w:rsidR="00630E65" w:rsidRPr="00C64B49">
        <w:t xml:space="preserve"> es que el tra</w:t>
      </w:r>
      <w:r w:rsidR="0050051C" w:rsidRPr="00C64B49">
        <w:t xml:space="preserve">bajo necesario </w:t>
      </w:r>
      <w:r w:rsidR="00405520" w:rsidRPr="00C64B49">
        <w:t xml:space="preserve">para cumplir con los requisitos y objetivos del proyecto se </w:t>
      </w:r>
      <w:r w:rsidR="00807032" w:rsidRPr="00C64B49">
        <w:t>lleva a cabo de acuerdo con el pla</w:t>
      </w:r>
      <w:r w:rsidR="001E3400" w:rsidRPr="00C64B49">
        <w:t>n</w:t>
      </w:r>
      <w:r w:rsidR="00C64B49" w:rsidRPr="00C64B49">
        <w:t xml:space="preserve"> (pág. 133)</w:t>
      </w:r>
      <w:r w:rsidR="00C64B49">
        <w:t>.</w:t>
      </w:r>
    </w:p>
    <w:p w14:paraId="350606A3" w14:textId="77777777" w:rsidR="0062396B" w:rsidRPr="0082507A" w:rsidRDefault="0062396B" w:rsidP="0062396B">
      <w:r w:rsidRPr="0082507A">
        <w:t>Se debe coordinar todo para que el centro comercial se construya adecuadamente.</w:t>
      </w:r>
    </w:p>
    <w:p w14:paraId="4774F150" w14:textId="4B832C19" w:rsidR="0082507A" w:rsidRPr="0082507A" w:rsidRDefault="00D23B80" w:rsidP="0082507A">
      <w:r>
        <w:t>A</w:t>
      </w:r>
      <w:r w:rsidRPr="0082507A">
        <w:t>segura</w:t>
      </w:r>
      <w:r>
        <w:t>ndo</w:t>
      </w:r>
      <w:r w:rsidR="0082507A" w:rsidRPr="0082507A">
        <w:t xml:space="preserve"> que el proyecto se entregue a tiempo, sin exceder el presupuesto y cumpliendo los plazos acordados. </w:t>
      </w:r>
    </w:p>
    <w:p w14:paraId="6C5A6FD0" w14:textId="4B928365" w:rsidR="0082507A" w:rsidRPr="0082507A" w:rsidRDefault="0082507A" w:rsidP="0082507A">
      <w:r w:rsidRPr="0082507A">
        <w:t xml:space="preserve">En este punto, tiene que ser cuidadoso para verificar y verificar nuevamente si todo va según el plan, revisar los materiales, cómo está </w:t>
      </w:r>
      <w:r w:rsidR="00C23B37">
        <w:t>la</w:t>
      </w:r>
      <w:r w:rsidRPr="0082507A">
        <w:t xml:space="preserve"> construcción para que siga cumpliendo con los estándares y el plan.</w:t>
      </w:r>
    </w:p>
    <w:p w14:paraId="64807206" w14:textId="23BB6034" w:rsidR="0082507A" w:rsidRPr="0082507A" w:rsidRDefault="0082507A" w:rsidP="0082507A">
      <w:r w:rsidRPr="0082507A">
        <w:t>Todo debe estar perfecto, ya que el trabajo se realiza por etapas y, si algo no se hace correctamente, necesita corregirse lo antes posible para no perder tiempo haciendo el trabajo de nuevo, ya que hacerlo mal una vez solo costará tiempo y dinero.</w:t>
      </w:r>
    </w:p>
    <w:p w14:paraId="64EF4D65" w14:textId="086F4B1F" w:rsidR="00D72534" w:rsidRPr="006E420A" w:rsidRDefault="00D72534" w:rsidP="00D72534">
      <w:pPr>
        <w:rPr>
          <w:szCs w:val="22"/>
        </w:rPr>
      </w:pPr>
      <w:r w:rsidRPr="006E420A">
        <w:t xml:space="preserve">La </w:t>
      </w:r>
      <w:r w:rsidR="00D3687A" w:rsidRPr="006E420A">
        <w:t>participación</w:t>
      </w:r>
      <w:r>
        <w:t xml:space="preserve"> de </w:t>
      </w:r>
      <w:r w:rsidRPr="006E420A">
        <w:t xml:space="preserve">las partes interesadas significa que tienen interés en el proyecto, como </w:t>
      </w:r>
      <w:r w:rsidR="00DC5CF7">
        <w:t>el patrocinador principal</w:t>
      </w:r>
      <w:r w:rsidRPr="006E420A">
        <w:t xml:space="preserve">, deben </w:t>
      </w:r>
      <w:r w:rsidR="00C802BC" w:rsidRPr="006E420A">
        <w:t>estar</w:t>
      </w:r>
      <w:r w:rsidRPr="006E420A">
        <w:t xml:space="preserve"> informad</w:t>
      </w:r>
      <w:r w:rsidR="00DC5CF7">
        <w:t>o</w:t>
      </w:r>
      <w:r w:rsidRPr="006E420A">
        <w:t xml:space="preserve"> regularmente sobre cómo va </w:t>
      </w:r>
      <w:r w:rsidR="007E1038">
        <w:t>el proyecto</w:t>
      </w:r>
      <w:r w:rsidR="00F6406B">
        <w:t>, realizar</w:t>
      </w:r>
      <w:r w:rsidRPr="006E420A">
        <w:t xml:space="preserve"> visitas y darles actualizaciones</w:t>
      </w:r>
      <w:r w:rsidR="00EB1C60">
        <w:t xml:space="preserve"> </w:t>
      </w:r>
      <w:r w:rsidR="00DA3FD6">
        <w:t xml:space="preserve">lo </w:t>
      </w:r>
      <w:r w:rsidR="00DA3FD6" w:rsidRPr="006E420A">
        <w:t>ayuda</w:t>
      </w:r>
      <w:r w:rsidRPr="006E420A">
        <w:t xml:space="preserve"> </w:t>
      </w:r>
      <w:r w:rsidR="00F6406B">
        <w:t>que</w:t>
      </w:r>
      <w:r w:rsidRPr="006E420A">
        <w:t xml:space="preserve"> </w:t>
      </w:r>
      <w:r w:rsidR="000673EF">
        <w:t xml:space="preserve">el </w:t>
      </w:r>
      <w:r w:rsidRPr="006E420A">
        <w:t>proyecto avan</w:t>
      </w:r>
      <w:r w:rsidR="00F6406B">
        <w:t>ce</w:t>
      </w:r>
      <w:r w:rsidRPr="006E420A">
        <w:t xml:space="preserve"> </w:t>
      </w:r>
      <w:r w:rsidR="006F6FA5">
        <w:t xml:space="preserve">de una </w:t>
      </w:r>
      <w:r w:rsidR="006F6FA5">
        <w:lastRenderedPageBreak/>
        <w:t>manera adecuada,</w:t>
      </w:r>
      <w:r w:rsidRPr="006E420A">
        <w:t xml:space="preserve"> </w:t>
      </w:r>
      <w:r w:rsidR="006F6FA5">
        <w:t>s</w:t>
      </w:r>
      <w:r w:rsidRPr="006E420A">
        <w:t xml:space="preserve">i </w:t>
      </w:r>
      <w:r w:rsidR="006F6FA5">
        <w:t xml:space="preserve">se </w:t>
      </w:r>
      <w:r w:rsidRPr="006E420A">
        <w:t xml:space="preserve">tiene duda o preocupaciones, es importante resolverlas </w:t>
      </w:r>
      <w:r w:rsidR="002763B0">
        <w:t>lo antes posible</w:t>
      </w:r>
      <w:r w:rsidRPr="006E420A">
        <w:t xml:space="preserve"> para seguir contando con su apoyo y evitar problemas más adelante.</w:t>
      </w:r>
    </w:p>
    <w:p w14:paraId="2C8E2A08" w14:textId="6EC11983" w:rsidR="00D72534" w:rsidRDefault="00530DC8" w:rsidP="00314704">
      <w:pPr>
        <w:spacing w:after="160"/>
        <w:rPr>
          <w:szCs w:val="22"/>
        </w:rPr>
      </w:pPr>
      <w:r>
        <w:rPr>
          <w:szCs w:val="22"/>
        </w:rPr>
        <w:t xml:space="preserve">La figura </w:t>
      </w:r>
      <w:r w:rsidR="001C01C9">
        <w:rPr>
          <w:szCs w:val="22"/>
        </w:rPr>
        <w:t>20</w:t>
      </w:r>
      <w:r>
        <w:rPr>
          <w:szCs w:val="22"/>
        </w:rPr>
        <w:t>, mues</w:t>
      </w:r>
      <w:r w:rsidR="003C4052">
        <w:rPr>
          <w:szCs w:val="22"/>
        </w:rPr>
        <w:t>tra los procesos de ejecución</w:t>
      </w:r>
      <w:r w:rsidR="00556D32">
        <w:rPr>
          <w:szCs w:val="22"/>
        </w:rPr>
        <w:t>:</w:t>
      </w:r>
    </w:p>
    <w:p w14:paraId="43BD5A1E" w14:textId="7C72222F" w:rsidR="00C554D7" w:rsidRDefault="00C554D7" w:rsidP="00D80CA8">
      <w:pPr>
        <w:pStyle w:val="Figura1"/>
      </w:pPr>
      <w:bookmarkStart w:id="322" w:name="_Toc197282351"/>
      <w:r w:rsidRPr="007A337D">
        <w:t xml:space="preserve">Figura </w:t>
      </w:r>
      <w:r w:rsidR="000667DA">
        <w:t>20</w:t>
      </w:r>
      <w:r w:rsidR="007A337D">
        <w:t xml:space="preserve"> </w:t>
      </w:r>
      <w:r w:rsidR="007A337D" w:rsidRPr="00D80CA8">
        <w:rPr>
          <w:color w:val="FFFFFF" w:themeColor="background1"/>
        </w:rPr>
        <w:t>Procesos de ejecución</w:t>
      </w:r>
      <w:bookmarkEnd w:id="322"/>
    </w:p>
    <w:p w14:paraId="4B9A1B8A" w14:textId="77777777" w:rsidR="00F71FE3" w:rsidRPr="00F71FE3" w:rsidRDefault="00F71FE3" w:rsidP="00F71FE3">
      <w:pPr>
        <w:rPr>
          <w:i/>
          <w:iCs/>
        </w:rPr>
      </w:pPr>
      <w:r w:rsidRPr="00F71FE3">
        <w:rPr>
          <w:i/>
          <w:iCs/>
        </w:rPr>
        <w:t>Procesos de ejecución</w:t>
      </w:r>
    </w:p>
    <w:p w14:paraId="7C0BE256" w14:textId="21FD46DE" w:rsidR="00E3242C" w:rsidRDefault="008A17AB" w:rsidP="00A601DC">
      <w:pPr>
        <w:spacing w:after="160"/>
        <w:ind w:firstLine="0"/>
        <w:rPr>
          <w:szCs w:val="22"/>
        </w:rPr>
      </w:pPr>
      <w:r w:rsidRPr="008A17AB">
        <w:rPr>
          <w:b/>
          <w:noProof/>
          <w:sz w:val="24"/>
        </w:rPr>
        <w:drawing>
          <wp:inline distT="0" distB="0" distL="0" distR="0" wp14:anchorId="332C689D" wp14:editId="2D0D8BEC">
            <wp:extent cx="5886450" cy="1532255"/>
            <wp:effectExtent l="0" t="0" r="0" b="0"/>
            <wp:docPr id="2016504622" name="Picture 1" descr="A table with black text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04622" name="Picture 1" descr="A table with black text and white text&#10;&#10;AI-generated content may be incorrect."/>
                    <pic:cNvPicPr/>
                  </pic:nvPicPr>
                  <pic:blipFill>
                    <a:blip r:embed="rId60"/>
                    <a:stretch>
                      <a:fillRect/>
                    </a:stretch>
                  </pic:blipFill>
                  <pic:spPr>
                    <a:xfrm>
                      <a:off x="0" y="0"/>
                      <a:ext cx="5886450" cy="1532255"/>
                    </a:xfrm>
                    <a:prstGeom prst="rect">
                      <a:avLst/>
                    </a:prstGeom>
                  </pic:spPr>
                </pic:pic>
              </a:graphicData>
            </a:graphic>
          </wp:inline>
        </w:drawing>
      </w:r>
      <w:r w:rsidR="00A601DC">
        <w:rPr>
          <w:bCs/>
          <w:i/>
          <w:iCs/>
          <w:sz w:val="24"/>
        </w:rPr>
        <w:t>N</w:t>
      </w:r>
      <w:r w:rsidR="00E3242C" w:rsidRPr="00E3242C">
        <w:rPr>
          <w:bCs/>
          <w:i/>
          <w:iCs/>
          <w:sz w:val="24"/>
        </w:rPr>
        <w:t>ota:</w:t>
      </w:r>
      <w:r w:rsidR="00E3242C">
        <w:rPr>
          <w:b/>
          <w:sz w:val="24"/>
        </w:rPr>
        <w:t xml:space="preserve"> </w:t>
      </w:r>
      <w:r w:rsidR="00E3242C" w:rsidRPr="00D0671C">
        <w:rPr>
          <w:szCs w:val="22"/>
        </w:rPr>
        <w:t>Adaptado de la Guía de Practica de Grupo de Procesos (p.</w:t>
      </w:r>
      <w:r w:rsidR="000667DA">
        <w:rPr>
          <w:szCs w:val="22"/>
        </w:rPr>
        <w:t>133</w:t>
      </w:r>
      <w:r w:rsidR="00E3242C" w:rsidRPr="00D0671C">
        <w:rPr>
          <w:szCs w:val="22"/>
        </w:rPr>
        <w:t xml:space="preserve">), </w:t>
      </w:r>
      <w:r w:rsidR="000A5143">
        <w:rPr>
          <w:szCs w:val="22"/>
        </w:rPr>
        <w:t xml:space="preserve">por </w:t>
      </w:r>
      <w:r w:rsidR="00E3242C" w:rsidRPr="00D0671C">
        <w:rPr>
          <w:szCs w:val="22"/>
        </w:rPr>
        <w:t xml:space="preserve">PMI, 2023, Project Management </w:t>
      </w:r>
      <w:proofErr w:type="spellStart"/>
      <w:r w:rsidR="00E3242C" w:rsidRPr="00D0671C">
        <w:rPr>
          <w:szCs w:val="22"/>
        </w:rPr>
        <w:t>Institute</w:t>
      </w:r>
      <w:proofErr w:type="spellEnd"/>
      <w:r w:rsidR="00EF1842">
        <w:rPr>
          <w:szCs w:val="22"/>
        </w:rPr>
        <w:t>.</w:t>
      </w:r>
    </w:p>
    <w:p w14:paraId="26BAE9AB" w14:textId="20BB84C9" w:rsidR="008A17AB" w:rsidRPr="00DE6F00" w:rsidRDefault="00531FF4" w:rsidP="00DE6F00">
      <w:pPr>
        <w:pStyle w:val="Heading2"/>
      </w:pPr>
      <w:bookmarkStart w:id="323" w:name="_Toc195293414"/>
      <w:r w:rsidRPr="00DE6F00">
        <w:t xml:space="preserve">4.3.1 </w:t>
      </w:r>
      <w:r w:rsidR="00255AC3">
        <w:tab/>
      </w:r>
      <w:r w:rsidR="00DE6F00" w:rsidRPr="00DE6F00">
        <w:t>Dirigir y Gestionar el trabajo del proyecto</w:t>
      </w:r>
      <w:bookmarkEnd w:id="323"/>
    </w:p>
    <w:p w14:paraId="4028BD90" w14:textId="0371DF1F" w:rsidR="00AE2DE8" w:rsidRPr="00AE2DE8" w:rsidRDefault="00E32594" w:rsidP="00AE2DE8">
      <w:pPr>
        <w:spacing w:after="160"/>
        <w:rPr>
          <w:szCs w:val="22"/>
        </w:rPr>
      </w:pPr>
      <w:r>
        <w:rPr>
          <w:szCs w:val="22"/>
        </w:rPr>
        <w:t>D</w:t>
      </w:r>
      <w:r w:rsidR="00AE2DE8" w:rsidRPr="00AE2DE8">
        <w:rPr>
          <w:szCs w:val="22"/>
        </w:rPr>
        <w:t>irigir y gestionar el trabajo del proyecto es crucial porque regula que las actividades del proyecto se ejecuten de acuerdo con el plan de gestión del proyecto.</w:t>
      </w:r>
    </w:p>
    <w:p w14:paraId="75FD0338" w14:textId="7D6C0438" w:rsidR="00AE2DE8" w:rsidRPr="00AE2DE8" w:rsidRDefault="00AE2DE8" w:rsidP="00AE2DE8">
      <w:pPr>
        <w:spacing w:after="160"/>
        <w:rPr>
          <w:szCs w:val="22"/>
        </w:rPr>
      </w:pPr>
      <w:r w:rsidRPr="00AE2DE8">
        <w:rPr>
          <w:szCs w:val="22"/>
        </w:rPr>
        <w:t>Esto significa supervisar las actividades de</w:t>
      </w:r>
      <w:r w:rsidR="00E1054F">
        <w:rPr>
          <w:szCs w:val="22"/>
        </w:rPr>
        <w:t>l proyecto</w:t>
      </w:r>
      <w:r w:rsidRPr="00AE2DE8">
        <w:rPr>
          <w:szCs w:val="22"/>
        </w:rPr>
        <w:t>, controlar los recursos y gestionar los cambios para que el proyecto se mantenga en el camino correcto.</w:t>
      </w:r>
    </w:p>
    <w:p w14:paraId="0671673F" w14:textId="4F08BE1A" w:rsidR="00AE2DE8" w:rsidRPr="00AE2DE8" w:rsidRDefault="00124202" w:rsidP="00AE2DE8">
      <w:pPr>
        <w:spacing w:after="160"/>
        <w:rPr>
          <w:szCs w:val="22"/>
        </w:rPr>
      </w:pPr>
      <w:r>
        <w:rPr>
          <w:szCs w:val="22"/>
        </w:rPr>
        <w:t>Este proceso g</w:t>
      </w:r>
      <w:r w:rsidR="00AE2DE8" w:rsidRPr="00AE2DE8">
        <w:rPr>
          <w:szCs w:val="22"/>
        </w:rPr>
        <w:t>arantiza que se realice el trabajo adecuado mientras se observa y ajusta el rendimiento según sea necesario para la duración del proyecto.</w:t>
      </w:r>
    </w:p>
    <w:p w14:paraId="1F3502F1" w14:textId="30EF5017" w:rsidR="006772AD" w:rsidRDefault="00A601E8" w:rsidP="004C21C8">
      <w:pPr>
        <w:spacing w:after="160"/>
        <w:rPr>
          <w:szCs w:val="22"/>
        </w:rPr>
      </w:pPr>
      <w:r>
        <w:rPr>
          <w:szCs w:val="22"/>
        </w:rPr>
        <w:t>De acuerdo con</w:t>
      </w:r>
      <w:r w:rsidR="00497F5C">
        <w:rPr>
          <w:szCs w:val="22"/>
        </w:rPr>
        <w:t xml:space="preserve"> el PMI (</w:t>
      </w:r>
      <w:r w:rsidR="00824026">
        <w:rPr>
          <w:szCs w:val="22"/>
        </w:rPr>
        <w:t>2023), “el beneficio clave de este proceso es que proporciona</w:t>
      </w:r>
      <w:r w:rsidR="00C0697E">
        <w:rPr>
          <w:szCs w:val="22"/>
        </w:rPr>
        <w:t xml:space="preserve"> la dirección general del trabajo y los entregables del proyecto</w:t>
      </w:r>
      <w:r w:rsidR="00BC7BCD">
        <w:rPr>
          <w:szCs w:val="22"/>
        </w:rPr>
        <w:t>, mejorando así la probabilidad de éxito del proyecto</w:t>
      </w:r>
      <w:r w:rsidR="00756FA1">
        <w:rPr>
          <w:szCs w:val="22"/>
        </w:rPr>
        <w:t>” (pág. 134)</w:t>
      </w:r>
      <w:r w:rsidR="00804662">
        <w:rPr>
          <w:szCs w:val="22"/>
        </w:rPr>
        <w:t>.</w:t>
      </w:r>
    </w:p>
    <w:p w14:paraId="1D9ECE2F" w14:textId="17CD282B" w:rsidR="0044272C" w:rsidRPr="0044272C" w:rsidRDefault="0044272C" w:rsidP="0044272C">
      <w:r>
        <w:lastRenderedPageBreak/>
        <w:t>E</w:t>
      </w:r>
      <w:r w:rsidR="00E407C2">
        <w:t>n este proceso</w:t>
      </w:r>
      <w:r w:rsidR="009C6E08">
        <w:t xml:space="preserve"> el</w:t>
      </w:r>
      <w:r w:rsidRPr="0044272C">
        <w:t xml:space="preserve"> gerente de proyecto tiene un papel central, ya que lidera y organiza al equipo para implementar todo el trabajo según lo planeado.</w:t>
      </w:r>
    </w:p>
    <w:p w14:paraId="7058AE06" w14:textId="36284946" w:rsidR="0044272C" w:rsidRPr="0044272C" w:rsidRDefault="0044272C" w:rsidP="0044272C">
      <w:r w:rsidRPr="0044272C">
        <w:t>Gestiona</w:t>
      </w:r>
      <w:r w:rsidR="00FE2677">
        <w:t>r las</w:t>
      </w:r>
      <w:r w:rsidRPr="0044272C">
        <w:t xml:space="preserve"> operaciones, delega</w:t>
      </w:r>
      <w:r w:rsidR="00FE2677">
        <w:t>r</w:t>
      </w:r>
      <w:r w:rsidRPr="0044272C">
        <w:t xml:space="preserve"> responsabilidades y facilita</w:t>
      </w:r>
      <w:r w:rsidR="00FE2677">
        <w:t>r</w:t>
      </w:r>
      <w:r w:rsidRPr="0044272C">
        <w:t xml:space="preserve"> la comunicación entre ingenieros, arquitectos, contratistas y partes interesadas. También supervisa el progreso para </w:t>
      </w:r>
      <w:r w:rsidR="00B70F62">
        <w:t>controlar</w:t>
      </w:r>
      <w:r w:rsidRPr="0044272C">
        <w:t xml:space="preserve"> que el proyecto se mantenga dentro del presupuesto.</w:t>
      </w:r>
    </w:p>
    <w:p w14:paraId="15190AED" w14:textId="1BBAEC67" w:rsidR="0044272C" w:rsidRDefault="0044272C" w:rsidP="0044272C">
      <w:r w:rsidRPr="0044272C">
        <w:t>E</w:t>
      </w:r>
      <w:r w:rsidR="009E582D">
        <w:t>s</w:t>
      </w:r>
      <w:r w:rsidRPr="0044272C">
        <w:t xml:space="preserve"> clave actualizar los informes sobre el progreso del proyecto y cualquier solicitud de cambio. Y todo esto es necesario para que todos sepan lo que está sucediendo con la construcción del proyecto durante todo el proceso.</w:t>
      </w:r>
    </w:p>
    <w:p w14:paraId="59BDD2FB" w14:textId="529B24B9" w:rsidR="00A03CFF" w:rsidRPr="00A03CFF" w:rsidRDefault="00A03CFF" w:rsidP="00A03CFF">
      <w:r w:rsidRPr="00A03CFF">
        <w:t xml:space="preserve">El proceso de construcción se sostiene a través del liderazgo, la gestión de recursos y la resolución de problemas; por lo tanto, </w:t>
      </w:r>
      <w:r w:rsidR="00AB5C84">
        <w:t>el</w:t>
      </w:r>
      <w:r w:rsidRPr="00A03CFF">
        <w:t xml:space="preserve"> gerente de proyecto y </w:t>
      </w:r>
      <w:r w:rsidR="00AB5C84">
        <w:t>el</w:t>
      </w:r>
      <w:r w:rsidRPr="00A03CFF">
        <w:t xml:space="preserve"> patrocinador trabajan juntos para </w:t>
      </w:r>
      <w:r w:rsidR="002C0E2C">
        <w:t>lograr una</w:t>
      </w:r>
      <w:r w:rsidRPr="00A03CFF">
        <w:t xml:space="preserve"> coordinación</w:t>
      </w:r>
      <w:r w:rsidR="002C0E2C">
        <w:t xml:space="preserve"> </w:t>
      </w:r>
      <w:r w:rsidR="00222938">
        <w:t>adecuada</w:t>
      </w:r>
      <w:r w:rsidRPr="00A03CFF">
        <w:t xml:space="preserve"> para que todas las partes interesadas estén satisfechas.</w:t>
      </w:r>
    </w:p>
    <w:p w14:paraId="6253C91D" w14:textId="7ED41708" w:rsidR="00A03CFF" w:rsidRPr="00A03CFF" w:rsidRDefault="00A03CFF" w:rsidP="00A03CFF">
      <w:r w:rsidRPr="00A03CFF">
        <w:t>El juicio experto</w:t>
      </w:r>
      <w:r w:rsidR="005F3FAC">
        <w:t xml:space="preserve"> </w:t>
      </w:r>
      <w:r w:rsidRPr="00A03CFF">
        <w:t>orienta y ayuda a tomar mejores decisiones durante el proyecto. Se requerirá retroalimentación detallada de aquellos con experiencia en cada etapa. También las reuniones son importantes para que todos puedan trabajar juntos para resolver problemas y que el proyecto esté en buen estado y se puedan hacer modificaciones donde sea necesario.</w:t>
      </w:r>
    </w:p>
    <w:p w14:paraId="435746E2" w14:textId="0CCE84A1" w:rsidR="00A03CFF" w:rsidRPr="00A03CFF" w:rsidRDefault="00A03CFF" w:rsidP="00A03CFF">
      <w:r w:rsidRPr="00A03CFF">
        <w:t xml:space="preserve">En caso de </w:t>
      </w:r>
      <w:r w:rsidR="008A4623">
        <w:t xml:space="preserve">no </w:t>
      </w:r>
      <w:r w:rsidR="000B1C9C">
        <w:t xml:space="preserve">conformidad </w:t>
      </w:r>
      <w:r w:rsidRPr="00A03CFF">
        <w:t>como cuando ocurre algo negativo como parte del proyecto que no está dentro de los acuerdos escritos y las especificaciones, puede comunicarse bien a todos los involucrados</w:t>
      </w:r>
      <w:r w:rsidR="00EB6492">
        <w:t xml:space="preserve">, </w:t>
      </w:r>
      <w:r w:rsidRPr="00A03CFF">
        <w:t>genera</w:t>
      </w:r>
      <w:r w:rsidR="00EB6492">
        <w:t>ndo</w:t>
      </w:r>
      <w:r w:rsidRPr="00A03CFF">
        <w:t xml:space="preserve"> un informe de incidente para detallar lo que sucedió, cuándo sucedió y qué pudo haberlo causado. Estos informes llegan al gerente de proyecto, así como a las partes interesadas</w:t>
      </w:r>
      <w:r w:rsidR="00E25AB1">
        <w:t xml:space="preserve"> del proyecto.</w:t>
      </w:r>
    </w:p>
    <w:p w14:paraId="2401ED5E" w14:textId="3EFA3B23" w:rsidR="00101A07" w:rsidRPr="00AD36BE" w:rsidRDefault="00D12926" w:rsidP="00D12926">
      <w:pPr>
        <w:pStyle w:val="Heading2"/>
      </w:pPr>
      <w:bookmarkStart w:id="324" w:name="_Toc195293415"/>
      <w:r w:rsidRPr="00D12926">
        <w:t xml:space="preserve">4.3.2 </w:t>
      </w:r>
      <w:r w:rsidR="00255AC3">
        <w:tab/>
      </w:r>
      <w:r w:rsidR="002A3B6A" w:rsidRPr="00D12926">
        <w:t>Gestionar el conocimiento del proyecto</w:t>
      </w:r>
      <w:bookmarkEnd w:id="324"/>
      <w:r w:rsidRPr="00D12926">
        <w:t xml:space="preserve"> </w:t>
      </w:r>
    </w:p>
    <w:p w14:paraId="0A3DFA04" w14:textId="77777777" w:rsidR="002E7B97" w:rsidRDefault="00464CE6" w:rsidP="00C8240A">
      <w:r>
        <w:t xml:space="preserve">Gestionar el conocimiento del proyecto </w:t>
      </w:r>
      <w:r w:rsidR="008F687D">
        <w:t xml:space="preserve">es importante </w:t>
      </w:r>
      <w:r w:rsidR="008F687D" w:rsidRPr="008F687D">
        <w:t xml:space="preserve">porque </w:t>
      </w:r>
      <w:r w:rsidR="00A172D4">
        <w:t>corrobora</w:t>
      </w:r>
      <w:r w:rsidR="008F687D" w:rsidRPr="008F687D">
        <w:t xml:space="preserve"> que </w:t>
      </w:r>
      <w:r w:rsidR="001E0F25">
        <w:t xml:space="preserve">el equipo de proyecto </w:t>
      </w:r>
      <w:r w:rsidR="00681D1D">
        <w:t>detecte la</w:t>
      </w:r>
      <w:r w:rsidR="008F687D" w:rsidRPr="008F687D">
        <w:t xml:space="preserve"> información valiosa</w:t>
      </w:r>
      <w:r w:rsidR="00681D1D">
        <w:t xml:space="preserve"> y se </w:t>
      </w:r>
      <w:r w:rsidR="008F687D" w:rsidRPr="008F687D">
        <w:t xml:space="preserve">comparta </w:t>
      </w:r>
      <w:r w:rsidR="003D2539">
        <w:t xml:space="preserve">durante todo el ciclo de vida del proyecto </w:t>
      </w:r>
      <w:r w:rsidR="008F687D" w:rsidRPr="008F687D">
        <w:t xml:space="preserve">y </w:t>
      </w:r>
      <w:r w:rsidR="008E576F">
        <w:t xml:space="preserve">se </w:t>
      </w:r>
      <w:r w:rsidR="008F687D" w:rsidRPr="008F687D">
        <w:t>utilice de forma efic</w:t>
      </w:r>
      <w:r w:rsidR="0013378A">
        <w:t>iente</w:t>
      </w:r>
      <w:r w:rsidR="00B97029">
        <w:t xml:space="preserve">, para </w:t>
      </w:r>
      <w:r w:rsidR="002D06EF">
        <w:t>el</w:t>
      </w:r>
      <w:r w:rsidR="002D06EF" w:rsidRPr="008F687D">
        <w:t xml:space="preserve"> proyecto</w:t>
      </w:r>
      <w:r w:rsidR="008F687D" w:rsidRPr="008F687D">
        <w:t xml:space="preserve"> </w:t>
      </w:r>
      <w:r w:rsidR="00846E7A">
        <w:t>del centro comercial</w:t>
      </w:r>
      <w:r w:rsidR="008F687D" w:rsidRPr="008F687D">
        <w:t xml:space="preserve"> implican una </w:t>
      </w:r>
      <w:r w:rsidR="008F687D" w:rsidRPr="008F687D">
        <w:lastRenderedPageBreak/>
        <w:t xml:space="preserve">coordinación entre </w:t>
      </w:r>
      <w:r w:rsidR="00846E7A">
        <w:t>todos los</w:t>
      </w:r>
      <w:r w:rsidR="008F687D" w:rsidRPr="008F687D">
        <w:t xml:space="preserve"> equipos</w:t>
      </w:r>
      <w:r w:rsidR="0018230E">
        <w:t xml:space="preserve"> (gerente de proyectos, patrocinador, </w:t>
      </w:r>
      <w:r w:rsidR="008F687D" w:rsidRPr="008F687D">
        <w:t>arquitectos, ingenieros, contratistas y proveedores</w:t>
      </w:r>
      <w:r w:rsidR="002D06EF">
        <w:t xml:space="preserve"> </w:t>
      </w:r>
      <w:r w:rsidR="004E0998">
        <w:t>etc.</w:t>
      </w:r>
      <w:r w:rsidR="002D06EF">
        <w:t>)</w:t>
      </w:r>
      <w:r w:rsidR="008F687D" w:rsidRPr="008F687D">
        <w:t>.</w:t>
      </w:r>
      <w:r w:rsidR="00C8240A">
        <w:t xml:space="preserve"> Gestionar el</w:t>
      </w:r>
      <w:r w:rsidR="008F687D" w:rsidRPr="008F687D">
        <w:t xml:space="preserve"> conocimiento </w:t>
      </w:r>
      <w:r w:rsidR="00C8240A">
        <w:t xml:space="preserve">del proyecto </w:t>
      </w:r>
      <w:r w:rsidR="008F687D" w:rsidRPr="008F687D">
        <w:t xml:space="preserve">ayuda a </w:t>
      </w:r>
      <w:r w:rsidR="004D7016">
        <w:t>elegir</w:t>
      </w:r>
      <w:r w:rsidR="0070310C">
        <w:t xml:space="preserve"> la mejor opción</w:t>
      </w:r>
      <w:r w:rsidR="008F687D" w:rsidRPr="008F687D">
        <w:t xml:space="preserve">, evitar errores del pasado y mejorar la eficiencia </w:t>
      </w:r>
      <w:r w:rsidR="00196B94">
        <w:t>de los equipos</w:t>
      </w:r>
      <w:r w:rsidR="007C62B5">
        <w:t xml:space="preserve"> </w:t>
      </w:r>
      <w:r w:rsidR="00196B94">
        <w:t xml:space="preserve">y los recursos </w:t>
      </w:r>
      <w:r w:rsidR="008F687D" w:rsidRPr="008F687D">
        <w:t>al aprovechar las experiencias</w:t>
      </w:r>
      <w:r w:rsidR="009F7B72">
        <w:t>, los conocimientos</w:t>
      </w:r>
      <w:r w:rsidR="008F687D" w:rsidRPr="008F687D">
        <w:t xml:space="preserve"> anteriores y las mejores </w:t>
      </w:r>
      <w:r w:rsidR="004E0998" w:rsidRPr="008F687D">
        <w:t xml:space="preserve">prácticas </w:t>
      </w:r>
      <w:r w:rsidR="004E0998">
        <w:t>para el proyecto.</w:t>
      </w:r>
      <w:r w:rsidR="004D24AB">
        <w:t xml:space="preserve"> </w:t>
      </w:r>
    </w:p>
    <w:p w14:paraId="382C2AA7" w14:textId="77777777" w:rsidR="006F153E" w:rsidRDefault="004D24AB" w:rsidP="00BE30E3">
      <w:pPr>
        <w:ind w:left="720" w:firstLine="0"/>
      </w:pPr>
      <w:r>
        <w:t>Seg</w:t>
      </w:r>
      <w:r w:rsidR="00CF7E4E">
        <w:t>ún el PMI (2023)</w:t>
      </w:r>
      <w:r w:rsidR="006F153E">
        <w:t>:</w:t>
      </w:r>
    </w:p>
    <w:p w14:paraId="53DF303C" w14:textId="379182E5" w:rsidR="001A7F4B" w:rsidRDefault="00343D8E" w:rsidP="00BE30E3">
      <w:pPr>
        <w:ind w:left="720" w:firstLine="0"/>
      </w:pPr>
      <w:r>
        <w:t>L</w:t>
      </w:r>
      <w:r w:rsidR="00CF7E4E">
        <w:t xml:space="preserve">os beneficios clave </w:t>
      </w:r>
      <w:r w:rsidR="007E2916">
        <w:t xml:space="preserve">de este proceso son que el conocimiento organizacional previo </w:t>
      </w:r>
      <w:r w:rsidR="00721A0A">
        <w:t>se aprovecha para producir o mejorar los resultados de</w:t>
      </w:r>
      <w:r w:rsidR="00610731">
        <w:t>l proyecto y que el conocimiento</w:t>
      </w:r>
      <w:r w:rsidR="00A05580">
        <w:t xml:space="preserve"> creado por el </w:t>
      </w:r>
      <w:r w:rsidR="00610731">
        <w:t>proyecto</w:t>
      </w:r>
      <w:r w:rsidR="00A05580">
        <w:t xml:space="preserve"> está disponible para apoyar</w:t>
      </w:r>
      <w:r w:rsidR="00FA78BB">
        <w:t xml:space="preserve"> las operaciones de la organización y los futuros proyectos o f</w:t>
      </w:r>
      <w:r w:rsidR="00CF39A1">
        <w:t>ases (pág. 137).</w:t>
      </w:r>
    </w:p>
    <w:p w14:paraId="223A97EA" w14:textId="07F0EF13" w:rsidR="001A7F4B" w:rsidRDefault="001A7F4B" w:rsidP="00C8240A">
      <w:r w:rsidRPr="001A7F4B">
        <w:t>Este proceso implica</w:t>
      </w:r>
      <w:r w:rsidR="00D12CA8">
        <w:t xml:space="preserve"> información documentada</w:t>
      </w:r>
      <w:r w:rsidRPr="001A7F4B">
        <w:t xml:space="preserve">, como códigos de construcción, contratos e informes, </w:t>
      </w:r>
      <w:r w:rsidR="002A586A">
        <w:t>además de</w:t>
      </w:r>
      <w:r w:rsidRPr="001A7F4B">
        <w:t xml:space="preserve"> la experiencia y los conocimientos adquiridos por los miembros del equipo a lo largo del proyecto. La documentación adecuada y el intercambio de conocimientos evitan la falta de comunicación, reducen los riesgos y mejoran el rendimiento general del proyecto. Las lecciones aprendidas de proyectos similares, así como la información en tiempo real del trabajo, contribuyen a </w:t>
      </w:r>
      <w:r w:rsidR="00813688">
        <w:t>mejorar</w:t>
      </w:r>
      <w:r w:rsidRPr="001A7F4B">
        <w:t xml:space="preserve"> los métodos de construcción, la utilización de recursos y las estrategias de resolución de </w:t>
      </w:r>
      <w:r w:rsidR="002C2C6E">
        <w:t>conflictos</w:t>
      </w:r>
      <w:r w:rsidR="0018215C">
        <w:t>.</w:t>
      </w:r>
    </w:p>
    <w:p w14:paraId="1347431F" w14:textId="0E2C2D13" w:rsidR="00E63C93" w:rsidRDefault="00E63C93" w:rsidP="00C8240A">
      <w:r>
        <w:t>El gerente de proyectos</w:t>
      </w:r>
      <w:r w:rsidRPr="00E63C93">
        <w:t xml:space="preserve"> y el patrocinador </w:t>
      </w:r>
      <w:r w:rsidR="00DB1826">
        <w:t>alientan</w:t>
      </w:r>
      <w:r w:rsidRPr="00E63C93">
        <w:t xml:space="preserve"> que el conocimiento se gestione adecuadamente para mejorar la toma de decisiones, aumentar la eficiencia y </w:t>
      </w:r>
      <w:r w:rsidR="00B87221">
        <w:t>prevenir</w:t>
      </w:r>
      <w:r w:rsidRPr="00E63C93">
        <w:t xml:space="preserve"> los </w:t>
      </w:r>
      <w:r w:rsidR="00C55F35">
        <w:t>errores</w:t>
      </w:r>
      <w:r w:rsidR="00362513">
        <w:t xml:space="preserve"> al gestionar el proyecto</w:t>
      </w:r>
      <w:r w:rsidRPr="00E63C93">
        <w:t xml:space="preserve">. </w:t>
      </w:r>
      <w:r w:rsidR="00B2391A">
        <w:t xml:space="preserve">Estas lecciones </w:t>
      </w:r>
      <w:r w:rsidR="009E2F56">
        <w:t>aprendidas e intercambio de conocimientos</w:t>
      </w:r>
      <w:r w:rsidRPr="00E63C93">
        <w:t xml:space="preserve"> contribuyen a la finalización exitosa del centro comercial al mismo tiempo que crean una base de conocimiento que beneficia a los proyectos futuros.</w:t>
      </w:r>
    </w:p>
    <w:p w14:paraId="4534D601" w14:textId="1F162844" w:rsidR="00C868E3" w:rsidRDefault="00310718" w:rsidP="00C8240A">
      <w:r w:rsidRPr="0053486F">
        <w:t xml:space="preserve">Una de las herramientas más útiles es contar con personas expertas, porque entienden bien los procesos y dan buenas ideas basadas en su experiencia. Sus opiniones ayudan a enfrentar mejor los problemas </w:t>
      </w:r>
      <w:r w:rsidR="0081745B" w:rsidRPr="0053486F">
        <w:t>en el</w:t>
      </w:r>
      <w:r w:rsidRPr="0053486F">
        <w:t xml:space="preserve"> momento</w:t>
      </w:r>
      <w:r w:rsidR="004C456E" w:rsidRPr="0053486F">
        <w:t>.</w:t>
      </w:r>
      <w:r w:rsidR="006E2883" w:rsidRPr="0053486F">
        <w:t xml:space="preserve"> </w:t>
      </w:r>
      <w:r w:rsidR="00617E80" w:rsidRPr="0053486F">
        <w:t xml:space="preserve">Otra herramienta importante es la gestión del </w:t>
      </w:r>
      <w:r w:rsidR="00617E80" w:rsidRPr="0053486F">
        <w:lastRenderedPageBreak/>
        <w:t xml:space="preserve">conocimiento, que se trata de guardar, compartir y usar información útil. Esto </w:t>
      </w:r>
      <w:r w:rsidR="002A0151" w:rsidRPr="0053486F">
        <w:t>incluye documentos</w:t>
      </w:r>
      <w:r w:rsidR="00617E80" w:rsidRPr="0053486F">
        <w:t>, informes, contratos y l</w:t>
      </w:r>
      <w:r w:rsidR="00692219" w:rsidRPr="0053486F">
        <w:t>as lecciones</w:t>
      </w:r>
      <w:r w:rsidR="00617E80" w:rsidRPr="0053486F">
        <w:t xml:space="preserve"> aprendid</w:t>
      </w:r>
      <w:r w:rsidR="00692219" w:rsidRPr="0053486F">
        <w:t>as</w:t>
      </w:r>
      <w:r w:rsidR="00617E80" w:rsidRPr="0053486F">
        <w:t xml:space="preserve"> en el proyecto</w:t>
      </w:r>
      <w:r w:rsidR="007656BC" w:rsidRPr="0053486F">
        <w:t xml:space="preserve">, </w:t>
      </w:r>
      <w:r w:rsidR="00617E80" w:rsidRPr="0053486F">
        <w:t xml:space="preserve">también el conocimiento personal de las personas. </w:t>
      </w:r>
      <w:r w:rsidR="00A9112F" w:rsidRPr="0053486F">
        <w:t>La gestión de la información trata de tener los datos correctos, bien organizados y disponibles justo cuando se necesitan. Si durante el proyecto ocurre un problema, como no seguir los planos</w:t>
      </w:r>
      <w:r w:rsidR="00EA7F66" w:rsidRPr="0053486F">
        <w:t xml:space="preserve"> </w:t>
      </w:r>
      <w:r w:rsidR="00A9112F" w:rsidRPr="0053486F">
        <w:t>o no cumplir con l</w:t>
      </w:r>
      <w:r w:rsidR="00EA7F66" w:rsidRPr="0053486F">
        <w:t>as especificaciones</w:t>
      </w:r>
      <w:r w:rsidR="00A9112F" w:rsidRPr="0053486F">
        <w:t xml:space="preserve">, es importante </w:t>
      </w:r>
      <w:r w:rsidR="004B1BE9" w:rsidRPr="0053486F">
        <w:t>comunicar a las personas responsables</w:t>
      </w:r>
      <w:r w:rsidR="00A9112F" w:rsidRPr="0053486F">
        <w:t xml:space="preserve"> para poder solucionarlo. Para eso se pueden usar correos</w:t>
      </w:r>
      <w:r w:rsidR="00B77463" w:rsidRPr="0053486F">
        <w:t xml:space="preserve"> electrónicos</w:t>
      </w:r>
      <w:r w:rsidR="00A9112F" w:rsidRPr="0053486F">
        <w:t xml:space="preserve"> o mensajes a las personas involucradas, como </w:t>
      </w:r>
      <w:r w:rsidR="00A13444" w:rsidRPr="0053486F">
        <w:t xml:space="preserve">el gerente de proyecto, </w:t>
      </w:r>
      <w:r w:rsidR="00A9112F" w:rsidRPr="0053486F">
        <w:t>subcontratistas, ingenieros o patrocinadores</w:t>
      </w:r>
      <w:r w:rsidR="0053486F" w:rsidRPr="0053486F">
        <w:t>.</w:t>
      </w:r>
    </w:p>
    <w:p w14:paraId="5E2FFCAB" w14:textId="0B5F026B" w:rsidR="00C674D6" w:rsidRDefault="00C1371A" w:rsidP="00C8240A">
      <w:r>
        <w:t>A continuación</w:t>
      </w:r>
      <w:r w:rsidR="00C674D6">
        <w:t xml:space="preserve">, </w:t>
      </w:r>
      <w:r w:rsidR="002715A2">
        <w:t>en la tabla 2</w:t>
      </w:r>
      <w:r w:rsidR="00ED4B89">
        <w:t>8</w:t>
      </w:r>
      <w:r w:rsidR="001E2A29">
        <w:t xml:space="preserve"> plantilla</w:t>
      </w:r>
      <w:r w:rsidR="00DC04BA">
        <w:t xml:space="preserve"> de</w:t>
      </w:r>
      <w:r w:rsidR="002715A2">
        <w:t xml:space="preserve"> </w:t>
      </w:r>
      <w:r>
        <w:t>las</w:t>
      </w:r>
      <w:r w:rsidR="002715A2">
        <w:t xml:space="preserve"> leccion</w:t>
      </w:r>
      <w:r>
        <w:t>es aprendidas</w:t>
      </w:r>
    </w:p>
    <w:p w14:paraId="03D0BD36" w14:textId="4B9E624F" w:rsidR="00547CB7" w:rsidRPr="00D009B6" w:rsidRDefault="00547CB7" w:rsidP="00DC3EAC">
      <w:pPr>
        <w:pStyle w:val="Caption"/>
        <w:numPr>
          <w:ilvl w:val="0"/>
          <w:numId w:val="0"/>
        </w:numPr>
        <w:rPr>
          <w:b w:val="0"/>
          <w:bCs w:val="0"/>
          <w:color w:val="FFFFFF" w:themeColor="background1"/>
        </w:rPr>
      </w:pPr>
      <w:bookmarkStart w:id="325" w:name="_Toc197279570"/>
      <w:r w:rsidRPr="00ED4B89">
        <w:t>Tabla 2</w:t>
      </w:r>
      <w:r w:rsidR="00ED4B89">
        <w:t>8</w:t>
      </w:r>
      <w:r w:rsidRPr="00ED4B89">
        <w:t xml:space="preserve"> </w:t>
      </w:r>
      <w:r w:rsidR="00E223AD" w:rsidRPr="00D009B6">
        <w:rPr>
          <w:b w:val="0"/>
          <w:bCs w:val="0"/>
          <w:color w:val="FFFFFF" w:themeColor="background1"/>
        </w:rPr>
        <w:t xml:space="preserve">Plantilla de </w:t>
      </w:r>
      <w:r w:rsidRPr="00D009B6">
        <w:rPr>
          <w:b w:val="0"/>
          <w:bCs w:val="0"/>
          <w:color w:val="FFFFFF" w:themeColor="background1"/>
        </w:rPr>
        <w:t>Lecciones Aprendidas</w:t>
      </w:r>
      <w:bookmarkEnd w:id="325"/>
      <w:r w:rsidRPr="00D009B6">
        <w:rPr>
          <w:b w:val="0"/>
          <w:bCs w:val="0"/>
          <w:color w:val="FFFFFF" w:themeColor="background1"/>
        </w:rPr>
        <w:t xml:space="preserve"> </w:t>
      </w:r>
    </w:p>
    <w:p w14:paraId="3F78BF34" w14:textId="6AC8504A" w:rsidR="00C1371A" w:rsidRDefault="00DC04BA" w:rsidP="00ED4B89">
      <w:pPr>
        <w:ind w:firstLine="0"/>
        <w:rPr>
          <w:i/>
          <w:iCs/>
        </w:rPr>
      </w:pPr>
      <w:r>
        <w:rPr>
          <w:i/>
          <w:iCs/>
        </w:rPr>
        <w:t xml:space="preserve">Plantilla de </w:t>
      </w:r>
      <w:r w:rsidR="00547CB7" w:rsidRPr="00547CB7">
        <w:rPr>
          <w:i/>
          <w:iCs/>
        </w:rPr>
        <w:t>Lecciones Aprendidas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410"/>
        <w:gridCol w:w="1534"/>
        <w:gridCol w:w="1456"/>
        <w:gridCol w:w="1543"/>
        <w:gridCol w:w="1464"/>
        <w:gridCol w:w="1342"/>
      </w:tblGrid>
      <w:tr w:rsidR="005C0192" w14:paraId="693841EB" w14:textId="26392D02" w:rsidTr="007A6FFE">
        <w:tc>
          <w:tcPr>
            <w:tcW w:w="9260" w:type="dxa"/>
            <w:gridSpan w:val="7"/>
            <w:tcBorders>
              <w:top w:val="single" w:sz="4" w:space="0" w:color="auto"/>
              <w:bottom w:val="single" w:sz="4" w:space="0" w:color="auto"/>
            </w:tcBorders>
          </w:tcPr>
          <w:p w14:paraId="7A806B2F" w14:textId="040015A0" w:rsidR="005C0192" w:rsidRDefault="00E223AD" w:rsidP="00295E42">
            <w:pPr>
              <w:ind w:firstLine="0"/>
              <w:jc w:val="center"/>
            </w:pPr>
            <w:r>
              <w:t xml:space="preserve">PLANTILLA DE </w:t>
            </w:r>
            <w:r w:rsidR="005C0192">
              <w:t>LECCIONE</w:t>
            </w:r>
            <w:r>
              <w:t>S</w:t>
            </w:r>
            <w:r w:rsidR="005C0192">
              <w:t xml:space="preserve"> APRENDIDAS</w:t>
            </w:r>
          </w:p>
        </w:tc>
      </w:tr>
      <w:tr w:rsidR="005C0192" w14:paraId="688D0BEE" w14:textId="0DCC8A06" w:rsidTr="007A6FFE">
        <w:tc>
          <w:tcPr>
            <w:tcW w:w="9260" w:type="dxa"/>
            <w:gridSpan w:val="7"/>
            <w:tcBorders>
              <w:top w:val="single" w:sz="4" w:space="0" w:color="auto"/>
            </w:tcBorders>
          </w:tcPr>
          <w:p w14:paraId="7AD7CA7D" w14:textId="7B2E6B1D" w:rsidR="005C0192" w:rsidRDefault="005C0192" w:rsidP="00F13109">
            <w:pPr>
              <w:ind w:firstLine="0"/>
            </w:pPr>
            <w:r>
              <w:t>Proyecto:</w:t>
            </w:r>
          </w:p>
        </w:tc>
      </w:tr>
      <w:tr w:rsidR="00FB0E46" w14:paraId="223AB13C" w14:textId="5F7D2E07" w:rsidTr="007A6FFE">
        <w:tc>
          <w:tcPr>
            <w:tcW w:w="511" w:type="dxa"/>
          </w:tcPr>
          <w:p w14:paraId="2E45B0FC" w14:textId="44E41E3F" w:rsidR="00FB0E46" w:rsidRDefault="00FB0E46" w:rsidP="00C8240A">
            <w:pPr>
              <w:ind w:firstLine="0"/>
            </w:pPr>
            <w:r>
              <w:t>ID</w:t>
            </w:r>
          </w:p>
        </w:tc>
        <w:tc>
          <w:tcPr>
            <w:tcW w:w="1410" w:type="dxa"/>
          </w:tcPr>
          <w:p w14:paraId="42A37A81" w14:textId="366134EB" w:rsidR="00FB0E46" w:rsidRDefault="00FB0E46" w:rsidP="00026B06">
            <w:pPr>
              <w:spacing w:line="240" w:lineRule="auto"/>
              <w:ind w:firstLine="0"/>
            </w:pPr>
            <w:r>
              <w:t>Fecha de registro</w:t>
            </w:r>
          </w:p>
        </w:tc>
        <w:tc>
          <w:tcPr>
            <w:tcW w:w="1534" w:type="dxa"/>
          </w:tcPr>
          <w:p w14:paraId="149F813B" w14:textId="40A4ADDC" w:rsidR="00FB0E46" w:rsidRDefault="00FB0E46" w:rsidP="006C1F2D">
            <w:pPr>
              <w:spacing w:line="240" w:lineRule="auto"/>
              <w:ind w:firstLine="0"/>
            </w:pPr>
            <w:r>
              <w:t>Responsable de la lección aprendida</w:t>
            </w:r>
          </w:p>
        </w:tc>
        <w:tc>
          <w:tcPr>
            <w:tcW w:w="1456" w:type="dxa"/>
          </w:tcPr>
          <w:p w14:paraId="462D6A28" w14:textId="1A4F9B52" w:rsidR="00FB0E46" w:rsidRDefault="00381B13" w:rsidP="001F2618">
            <w:pPr>
              <w:spacing w:line="240" w:lineRule="auto"/>
              <w:ind w:firstLine="0"/>
            </w:pPr>
            <w:r>
              <w:t>Área técnica</w:t>
            </w:r>
          </w:p>
        </w:tc>
        <w:tc>
          <w:tcPr>
            <w:tcW w:w="1543" w:type="dxa"/>
          </w:tcPr>
          <w:p w14:paraId="574E636F" w14:textId="6F2F659A" w:rsidR="00FB0E46" w:rsidRDefault="00FB0E46" w:rsidP="009E1AAC">
            <w:pPr>
              <w:spacing w:line="240" w:lineRule="auto"/>
              <w:ind w:firstLine="0"/>
            </w:pPr>
            <w:r>
              <w:t>Descripción de antecedentes</w:t>
            </w:r>
          </w:p>
        </w:tc>
        <w:tc>
          <w:tcPr>
            <w:tcW w:w="1464" w:type="dxa"/>
          </w:tcPr>
          <w:p w14:paraId="75499088" w14:textId="4471D7C5" w:rsidR="00FB0E46" w:rsidRDefault="00FB0E46" w:rsidP="00FB0E46">
            <w:pPr>
              <w:spacing w:line="240" w:lineRule="auto"/>
              <w:ind w:firstLine="0"/>
            </w:pPr>
            <w:r>
              <w:t>Acción correctiva</w:t>
            </w:r>
          </w:p>
        </w:tc>
        <w:tc>
          <w:tcPr>
            <w:tcW w:w="1342" w:type="dxa"/>
          </w:tcPr>
          <w:p w14:paraId="605BADEA" w14:textId="665F007C" w:rsidR="00FB0E46" w:rsidRDefault="005C0192" w:rsidP="00FB0E46">
            <w:pPr>
              <w:spacing w:line="240" w:lineRule="auto"/>
              <w:ind w:firstLine="0"/>
            </w:pPr>
            <w:r>
              <w:t>Lección Aprendida</w:t>
            </w:r>
          </w:p>
        </w:tc>
      </w:tr>
      <w:tr w:rsidR="00FB0E46" w14:paraId="11B7531A" w14:textId="4AAB28F6" w:rsidTr="007A6FFE">
        <w:tc>
          <w:tcPr>
            <w:tcW w:w="511" w:type="dxa"/>
          </w:tcPr>
          <w:p w14:paraId="40AE2024" w14:textId="0B3A6668" w:rsidR="00FB0E46" w:rsidRDefault="007A6FFE" w:rsidP="00C8240A">
            <w:pPr>
              <w:ind w:firstLine="0"/>
            </w:pPr>
            <w:r>
              <w:t>01</w:t>
            </w:r>
          </w:p>
        </w:tc>
        <w:tc>
          <w:tcPr>
            <w:tcW w:w="1410" w:type="dxa"/>
          </w:tcPr>
          <w:p w14:paraId="7313DAA5" w14:textId="77777777" w:rsidR="00FB0E46" w:rsidRDefault="00FB0E46" w:rsidP="00C8240A">
            <w:pPr>
              <w:ind w:firstLine="0"/>
            </w:pPr>
          </w:p>
        </w:tc>
        <w:tc>
          <w:tcPr>
            <w:tcW w:w="1534" w:type="dxa"/>
          </w:tcPr>
          <w:p w14:paraId="5BB7D66A" w14:textId="77777777" w:rsidR="00FB0E46" w:rsidRDefault="00FB0E46" w:rsidP="00C8240A">
            <w:pPr>
              <w:ind w:firstLine="0"/>
            </w:pPr>
          </w:p>
        </w:tc>
        <w:tc>
          <w:tcPr>
            <w:tcW w:w="1456" w:type="dxa"/>
          </w:tcPr>
          <w:p w14:paraId="36A97EB2" w14:textId="77777777" w:rsidR="00FB0E46" w:rsidRDefault="00FB0E46" w:rsidP="00C8240A">
            <w:pPr>
              <w:ind w:firstLine="0"/>
            </w:pPr>
          </w:p>
        </w:tc>
        <w:tc>
          <w:tcPr>
            <w:tcW w:w="1543" w:type="dxa"/>
          </w:tcPr>
          <w:p w14:paraId="1F6E3281" w14:textId="77777777" w:rsidR="00FB0E46" w:rsidRDefault="00FB0E46" w:rsidP="00C8240A">
            <w:pPr>
              <w:ind w:firstLine="0"/>
            </w:pPr>
          </w:p>
        </w:tc>
        <w:tc>
          <w:tcPr>
            <w:tcW w:w="1464" w:type="dxa"/>
          </w:tcPr>
          <w:p w14:paraId="61944F69" w14:textId="77777777" w:rsidR="00FB0E46" w:rsidRDefault="00FB0E46" w:rsidP="00C8240A">
            <w:pPr>
              <w:ind w:firstLine="0"/>
            </w:pPr>
          </w:p>
        </w:tc>
        <w:tc>
          <w:tcPr>
            <w:tcW w:w="1342" w:type="dxa"/>
          </w:tcPr>
          <w:p w14:paraId="234F450D" w14:textId="77777777" w:rsidR="00FB0E46" w:rsidRDefault="00FB0E46" w:rsidP="00C8240A">
            <w:pPr>
              <w:ind w:firstLine="0"/>
            </w:pPr>
          </w:p>
        </w:tc>
      </w:tr>
      <w:tr w:rsidR="00FB0E46" w14:paraId="4CC31EB2" w14:textId="060A4F74" w:rsidTr="007A6FFE">
        <w:tc>
          <w:tcPr>
            <w:tcW w:w="511" w:type="dxa"/>
          </w:tcPr>
          <w:p w14:paraId="40FBCBC3" w14:textId="2F4171D0" w:rsidR="00FB0E46" w:rsidRDefault="007A6FFE" w:rsidP="00C8240A">
            <w:pPr>
              <w:ind w:firstLine="0"/>
            </w:pPr>
            <w:r>
              <w:t>02</w:t>
            </w:r>
          </w:p>
        </w:tc>
        <w:tc>
          <w:tcPr>
            <w:tcW w:w="1410" w:type="dxa"/>
          </w:tcPr>
          <w:p w14:paraId="16C4BDFA" w14:textId="77777777" w:rsidR="00FB0E46" w:rsidRDefault="00FB0E46" w:rsidP="00C8240A">
            <w:pPr>
              <w:ind w:firstLine="0"/>
            </w:pPr>
          </w:p>
        </w:tc>
        <w:tc>
          <w:tcPr>
            <w:tcW w:w="1534" w:type="dxa"/>
          </w:tcPr>
          <w:p w14:paraId="14B8D3E6" w14:textId="77777777" w:rsidR="00FB0E46" w:rsidRDefault="00FB0E46" w:rsidP="00C8240A">
            <w:pPr>
              <w:ind w:firstLine="0"/>
            </w:pPr>
          </w:p>
        </w:tc>
        <w:tc>
          <w:tcPr>
            <w:tcW w:w="1456" w:type="dxa"/>
          </w:tcPr>
          <w:p w14:paraId="11A5DB40" w14:textId="77777777" w:rsidR="00FB0E46" w:rsidRDefault="00FB0E46" w:rsidP="00C8240A">
            <w:pPr>
              <w:ind w:firstLine="0"/>
            </w:pPr>
          </w:p>
        </w:tc>
        <w:tc>
          <w:tcPr>
            <w:tcW w:w="1543" w:type="dxa"/>
          </w:tcPr>
          <w:p w14:paraId="22D8DEAC" w14:textId="77777777" w:rsidR="00FB0E46" w:rsidRDefault="00FB0E46" w:rsidP="00C8240A">
            <w:pPr>
              <w:ind w:firstLine="0"/>
            </w:pPr>
          </w:p>
        </w:tc>
        <w:tc>
          <w:tcPr>
            <w:tcW w:w="1464" w:type="dxa"/>
          </w:tcPr>
          <w:p w14:paraId="74E33DB4" w14:textId="77777777" w:rsidR="00FB0E46" w:rsidRDefault="00FB0E46" w:rsidP="00C8240A">
            <w:pPr>
              <w:ind w:firstLine="0"/>
            </w:pPr>
          </w:p>
        </w:tc>
        <w:tc>
          <w:tcPr>
            <w:tcW w:w="1342" w:type="dxa"/>
          </w:tcPr>
          <w:p w14:paraId="5496DAC0" w14:textId="77777777" w:rsidR="00FB0E46" w:rsidRDefault="00FB0E46" w:rsidP="00C8240A">
            <w:pPr>
              <w:ind w:firstLine="0"/>
            </w:pPr>
          </w:p>
        </w:tc>
      </w:tr>
      <w:tr w:rsidR="00FB0E46" w14:paraId="4AC63AC4" w14:textId="2A3867C2" w:rsidTr="007A6FFE">
        <w:tc>
          <w:tcPr>
            <w:tcW w:w="511" w:type="dxa"/>
            <w:tcBorders>
              <w:bottom w:val="single" w:sz="4" w:space="0" w:color="auto"/>
            </w:tcBorders>
          </w:tcPr>
          <w:p w14:paraId="747D79B0" w14:textId="3C64AE11" w:rsidR="00FB0E46" w:rsidRDefault="007A6FFE" w:rsidP="00C8240A">
            <w:pPr>
              <w:ind w:firstLine="0"/>
            </w:pPr>
            <w:r>
              <w:t>03</w:t>
            </w:r>
          </w:p>
        </w:tc>
        <w:tc>
          <w:tcPr>
            <w:tcW w:w="1410" w:type="dxa"/>
            <w:tcBorders>
              <w:bottom w:val="single" w:sz="4" w:space="0" w:color="auto"/>
            </w:tcBorders>
          </w:tcPr>
          <w:p w14:paraId="0CB24BC7" w14:textId="77777777" w:rsidR="00FB0E46" w:rsidRDefault="00FB0E46" w:rsidP="00C8240A">
            <w:pPr>
              <w:ind w:firstLine="0"/>
            </w:pPr>
          </w:p>
        </w:tc>
        <w:tc>
          <w:tcPr>
            <w:tcW w:w="1534" w:type="dxa"/>
            <w:tcBorders>
              <w:bottom w:val="single" w:sz="4" w:space="0" w:color="auto"/>
            </w:tcBorders>
          </w:tcPr>
          <w:p w14:paraId="2F11C811" w14:textId="77777777" w:rsidR="00FB0E46" w:rsidRDefault="00FB0E46" w:rsidP="00C8240A">
            <w:pPr>
              <w:ind w:firstLine="0"/>
            </w:pPr>
          </w:p>
        </w:tc>
        <w:tc>
          <w:tcPr>
            <w:tcW w:w="1456" w:type="dxa"/>
            <w:tcBorders>
              <w:bottom w:val="single" w:sz="4" w:space="0" w:color="auto"/>
            </w:tcBorders>
          </w:tcPr>
          <w:p w14:paraId="5835058C" w14:textId="77777777" w:rsidR="00FB0E46" w:rsidRDefault="00FB0E46" w:rsidP="00C8240A">
            <w:pPr>
              <w:ind w:firstLine="0"/>
            </w:pPr>
          </w:p>
        </w:tc>
        <w:tc>
          <w:tcPr>
            <w:tcW w:w="1543" w:type="dxa"/>
            <w:tcBorders>
              <w:bottom w:val="single" w:sz="4" w:space="0" w:color="auto"/>
            </w:tcBorders>
          </w:tcPr>
          <w:p w14:paraId="0522AFBE" w14:textId="77777777" w:rsidR="00FB0E46" w:rsidRDefault="00FB0E46" w:rsidP="00C8240A">
            <w:pPr>
              <w:ind w:firstLine="0"/>
            </w:pPr>
          </w:p>
        </w:tc>
        <w:tc>
          <w:tcPr>
            <w:tcW w:w="1464" w:type="dxa"/>
            <w:tcBorders>
              <w:bottom w:val="single" w:sz="4" w:space="0" w:color="auto"/>
            </w:tcBorders>
          </w:tcPr>
          <w:p w14:paraId="1EBCC45F" w14:textId="77777777" w:rsidR="00FB0E46" w:rsidRDefault="00FB0E46" w:rsidP="00C8240A">
            <w:pPr>
              <w:ind w:firstLine="0"/>
            </w:pPr>
          </w:p>
        </w:tc>
        <w:tc>
          <w:tcPr>
            <w:tcW w:w="1342" w:type="dxa"/>
            <w:tcBorders>
              <w:bottom w:val="single" w:sz="4" w:space="0" w:color="auto"/>
            </w:tcBorders>
          </w:tcPr>
          <w:p w14:paraId="50F140FC" w14:textId="77777777" w:rsidR="00FB0E46" w:rsidRDefault="00FB0E46" w:rsidP="00C8240A">
            <w:pPr>
              <w:ind w:firstLine="0"/>
            </w:pPr>
          </w:p>
        </w:tc>
      </w:tr>
    </w:tbl>
    <w:p w14:paraId="4C0D298E" w14:textId="2E0CB729" w:rsidR="00547CB7" w:rsidRPr="00797D85" w:rsidRDefault="0053624F" w:rsidP="007C296F">
      <w:pPr>
        <w:spacing w:line="240" w:lineRule="auto"/>
        <w:ind w:firstLine="0"/>
      </w:pPr>
      <w:r w:rsidRPr="0053624F">
        <w:rPr>
          <w:i/>
          <w:iCs/>
        </w:rPr>
        <w:t>Nota:</w:t>
      </w:r>
      <w:r>
        <w:rPr>
          <w:i/>
          <w:iCs/>
        </w:rPr>
        <w:t xml:space="preserve"> </w:t>
      </w:r>
      <w:r w:rsidR="00797D85">
        <w:t>La tabla, muestra</w:t>
      </w:r>
      <w:r w:rsidR="007C296F">
        <w:t xml:space="preserve"> plantilla para lecciones aprendidas para el proyecto. Elaboración propia</w:t>
      </w:r>
    </w:p>
    <w:p w14:paraId="0F044C48" w14:textId="77777777" w:rsidR="00547CB7" w:rsidRDefault="00547CB7" w:rsidP="00C8240A">
      <w:pPr>
        <w:rPr>
          <w:i/>
          <w:iCs/>
        </w:rPr>
      </w:pPr>
    </w:p>
    <w:p w14:paraId="5ABE9481" w14:textId="3030ADF5" w:rsidR="00DA7BF7" w:rsidRDefault="00482DD3" w:rsidP="00D009B6">
      <w:pPr>
        <w:rPr>
          <w:b/>
          <w:bCs/>
          <w:szCs w:val="22"/>
        </w:rPr>
      </w:pPr>
      <w:r>
        <w:t xml:space="preserve">A continuación, </w:t>
      </w:r>
      <w:r w:rsidR="00F62FD0">
        <w:t xml:space="preserve">en </w:t>
      </w:r>
      <w:r w:rsidR="0062597B">
        <w:t xml:space="preserve">la </w:t>
      </w:r>
      <w:r w:rsidR="007E7DFE">
        <w:t xml:space="preserve">tabla </w:t>
      </w:r>
      <w:r w:rsidR="0043493A">
        <w:t>2</w:t>
      </w:r>
      <w:r w:rsidR="00ED4B89">
        <w:t>9</w:t>
      </w:r>
      <w:r>
        <w:t xml:space="preserve"> se </w:t>
      </w:r>
      <w:r w:rsidR="00F62FD0">
        <w:t>presentan</w:t>
      </w:r>
      <w:r w:rsidR="00554505">
        <w:t xml:space="preserve"> ejemplos de </w:t>
      </w:r>
      <w:r w:rsidR="007E7DFE">
        <w:t>lecciones aprendi</w:t>
      </w:r>
      <w:r>
        <w:t>das</w:t>
      </w:r>
      <w:r w:rsidR="00D644F9">
        <w:t xml:space="preserve"> de</w:t>
      </w:r>
      <w:r w:rsidR="008A5B0B">
        <w:t xml:space="preserve"> proyecto</w:t>
      </w:r>
      <w:r w:rsidR="00D644F9">
        <w:t>s anterio</w:t>
      </w:r>
      <w:r w:rsidR="0007796A">
        <w:t>res.</w:t>
      </w:r>
    </w:p>
    <w:p w14:paraId="2D157C75" w14:textId="77777777" w:rsidR="00D009B6" w:rsidRDefault="00D009B6" w:rsidP="00B35DE1">
      <w:pPr>
        <w:pStyle w:val="Caption"/>
        <w:numPr>
          <w:ilvl w:val="0"/>
          <w:numId w:val="0"/>
        </w:numPr>
        <w:ind w:left="1429"/>
      </w:pPr>
    </w:p>
    <w:p w14:paraId="3C0ECF2E" w14:textId="77777777" w:rsidR="00D009B6" w:rsidRDefault="00D009B6" w:rsidP="00B35DE1">
      <w:pPr>
        <w:pStyle w:val="Caption"/>
        <w:numPr>
          <w:ilvl w:val="0"/>
          <w:numId w:val="0"/>
        </w:numPr>
        <w:ind w:left="1429"/>
      </w:pPr>
    </w:p>
    <w:p w14:paraId="644F1E6A" w14:textId="77777777" w:rsidR="00D009B6" w:rsidRDefault="00D009B6" w:rsidP="00B35DE1">
      <w:pPr>
        <w:pStyle w:val="Caption"/>
        <w:numPr>
          <w:ilvl w:val="0"/>
          <w:numId w:val="0"/>
        </w:numPr>
        <w:ind w:left="1429"/>
      </w:pPr>
    </w:p>
    <w:p w14:paraId="2FFF01EA" w14:textId="0D774905" w:rsidR="000F3908" w:rsidRPr="00DC3EAC" w:rsidRDefault="000F3908" w:rsidP="00B35DE1">
      <w:pPr>
        <w:pStyle w:val="Caption"/>
        <w:numPr>
          <w:ilvl w:val="0"/>
          <w:numId w:val="0"/>
        </w:numPr>
        <w:rPr>
          <w:b w:val="0"/>
          <w:bCs w:val="0"/>
          <w:color w:val="FFFFFF" w:themeColor="background1"/>
        </w:rPr>
      </w:pPr>
      <w:bookmarkStart w:id="326" w:name="_Toc197279571"/>
      <w:r w:rsidRPr="00B35DE1">
        <w:rPr>
          <w:color w:val="auto"/>
        </w:rPr>
        <w:t xml:space="preserve">Tabla </w:t>
      </w:r>
      <w:r w:rsidR="0043493A" w:rsidRPr="00B35DE1">
        <w:rPr>
          <w:color w:val="auto"/>
        </w:rPr>
        <w:t>2</w:t>
      </w:r>
      <w:r w:rsidR="00ED4B89" w:rsidRPr="00B35DE1">
        <w:rPr>
          <w:color w:val="auto"/>
        </w:rPr>
        <w:t>9</w:t>
      </w:r>
      <w:r w:rsidR="0043493A" w:rsidRPr="00B35DE1">
        <w:rPr>
          <w:color w:val="auto"/>
        </w:rPr>
        <w:t xml:space="preserve"> </w:t>
      </w:r>
      <w:r w:rsidR="00B35DE1" w:rsidRPr="00DC3EAC">
        <w:rPr>
          <w:b w:val="0"/>
          <w:bCs w:val="0"/>
          <w:color w:val="FFFFFF" w:themeColor="background1"/>
        </w:rPr>
        <w:t>Ejemplo de</w:t>
      </w:r>
      <w:r w:rsidR="00B35DE1" w:rsidRPr="00DC3EAC">
        <w:rPr>
          <w:color w:val="FFFFFF" w:themeColor="background1"/>
        </w:rPr>
        <w:t xml:space="preserve"> </w:t>
      </w:r>
      <w:r w:rsidR="001102B0" w:rsidRPr="00DC3EAC">
        <w:rPr>
          <w:b w:val="0"/>
          <w:bCs w:val="0"/>
          <w:color w:val="FFFFFF" w:themeColor="background1"/>
        </w:rPr>
        <w:t>Lecciones aprendidas</w:t>
      </w:r>
      <w:bookmarkEnd w:id="326"/>
    </w:p>
    <w:p w14:paraId="6DAA3A24" w14:textId="6F563517" w:rsidR="001102B0" w:rsidRPr="006F2B34" w:rsidRDefault="00EC703E" w:rsidP="00ED4B89">
      <w:pPr>
        <w:ind w:firstLine="0"/>
        <w:rPr>
          <w:i/>
          <w:iCs/>
        </w:rPr>
      </w:pPr>
      <w:r>
        <w:rPr>
          <w:i/>
          <w:iCs/>
        </w:rPr>
        <w:t xml:space="preserve">Ejemplo de </w:t>
      </w:r>
      <w:r w:rsidR="001102B0" w:rsidRPr="006F2B34">
        <w:rPr>
          <w:i/>
          <w:iCs/>
        </w:rPr>
        <w:t>Lecciones aprendidas</w:t>
      </w:r>
    </w:p>
    <w:tbl>
      <w:tblPr>
        <w:tblStyle w:val="TableGrid"/>
        <w:tblW w:w="9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
        <w:gridCol w:w="4050"/>
        <w:gridCol w:w="4863"/>
      </w:tblGrid>
      <w:tr w:rsidR="0007796A" w14:paraId="65F0863C" w14:textId="77777777" w:rsidTr="00AF7387">
        <w:trPr>
          <w:tblHeader/>
        </w:trPr>
        <w:tc>
          <w:tcPr>
            <w:tcW w:w="9808" w:type="dxa"/>
            <w:gridSpan w:val="3"/>
            <w:tcBorders>
              <w:top w:val="single" w:sz="4" w:space="0" w:color="auto"/>
              <w:bottom w:val="single" w:sz="4" w:space="0" w:color="auto"/>
            </w:tcBorders>
          </w:tcPr>
          <w:p w14:paraId="4A20C348" w14:textId="15BF34F4" w:rsidR="0007796A" w:rsidRDefault="00EC703E" w:rsidP="0007796A">
            <w:pPr>
              <w:ind w:firstLine="0"/>
              <w:jc w:val="center"/>
            </w:pPr>
            <w:r>
              <w:t>EJEMPL</w:t>
            </w:r>
            <w:r w:rsidR="008E4A6A">
              <w:t>O</w:t>
            </w:r>
            <w:r>
              <w:t xml:space="preserve"> DE </w:t>
            </w:r>
            <w:r w:rsidR="0007796A">
              <w:t>LECCIONES APRENDIDAS</w:t>
            </w:r>
          </w:p>
        </w:tc>
      </w:tr>
      <w:tr w:rsidR="0007796A" w14:paraId="44C3833B" w14:textId="77777777" w:rsidTr="00AF7387">
        <w:trPr>
          <w:tblHeader/>
        </w:trPr>
        <w:tc>
          <w:tcPr>
            <w:tcW w:w="895" w:type="dxa"/>
            <w:tcBorders>
              <w:top w:val="single" w:sz="4" w:space="0" w:color="auto"/>
            </w:tcBorders>
          </w:tcPr>
          <w:p w14:paraId="575A86E9" w14:textId="64C5412D" w:rsidR="0007796A" w:rsidRDefault="0007796A" w:rsidP="00C8240A">
            <w:pPr>
              <w:ind w:firstLine="0"/>
            </w:pPr>
            <w:r>
              <w:t>ID</w:t>
            </w:r>
          </w:p>
        </w:tc>
        <w:tc>
          <w:tcPr>
            <w:tcW w:w="4050" w:type="dxa"/>
            <w:tcBorders>
              <w:top w:val="single" w:sz="4" w:space="0" w:color="auto"/>
            </w:tcBorders>
          </w:tcPr>
          <w:p w14:paraId="46F66DB0" w14:textId="4219D5A5" w:rsidR="0007796A" w:rsidRDefault="0007796A" w:rsidP="00C8240A">
            <w:pPr>
              <w:ind w:firstLine="0"/>
            </w:pPr>
            <w:r>
              <w:t>Lecciones Aprendidas</w:t>
            </w:r>
          </w:p>
        </w:tc>
        <w:tc>
          <w:tcPr>
            <w:tcW w:w="4863" w:type="dxa"/>
            <w:tcBorders>
              <w:top w:val="single" w:sz="4" w:space="0" w:color="auto"/>
            </w:tcBorders>
          </w:tcPr>
          <w:p w14:paraId="76DAD8FE" w14:textId="65BD33FF" w:rsidR="0007796A" w:rsidRDefault="0007796A" w:rsidP="00C8240A">
            <w:pPr>
              <w:ind w:firstLine="0"/>
            </w:pPr>
            <w:r>
              <w:t>Recomendaciones</w:t>
            </w:r>
          </w:p>
        </w:tc>
      </w:tr>
      <w:tr w:rsidR="0007796A" w14:paraId="5F713CAC" w14:textId="77777777" w:rsidTr="00AA2859">
        <w:tc>
          <w:tcPr>
            <w:tcW w:w="895" w:type="dxa"/>
          </w:tcPr>
          <w:p w14:paraId="1B8E4B1F" w14:textId="0AA2E95A" w:rsidR="0007796A" w:rsidRDefault="00617C2D" w:rsidP="00C8240A">
            <w:pPr>
              <w:ind w:firstLine="0"/>
            </w:pPr>
            <w:r>
              <w:t>LR-01</w:t>
            </w:r>
          </w:p>
        </w:tc>
        <w:tc>
          <w:tcPr>
            <w:tcW w:w="4050" w:type="dxa"/>
          </w:tcPr>
          <w:p w14:paraId="3CE4B230" w14:textId="498BD39F" w:rsidR="0007796A" w:rsidRDefault="00617C2D" w:rsidP="004E7182">
            <w:pPr>
              <w:spacing w:line="240" w:lineRule="auto"/>
              <w:ind w:firstLine="0"/>
            </w:pPr>
            <w:r w:rsidRPr="00617C2D">
              <w:t>La falta de un cronograma detallado y realista en las primeras etapas del proyecto gener</w:t>
            </w:r>
            <w:r w:rsidR="004E7182">
              <w:t xml:space="preserve">a </w:t>
            </w:r>
            <w:r w:rsidRPr="00617C2D">
              <w:t>retrasos importantes.</w:t>
            </w:r>
          </w:p>
        </w:tc>
        <w:tc>
          <w:tcPr>
            <w:tcW w:w="4863" w:type="dxa"/>
          </w:tcPr>
          <w:p w14:paraId="2C94B1AE" w14:textId="1F2875EF" w:rsidR="0007796A" w:rsidRDefault="00552DEC" w:rsidP="00DD4856">
            <w:pPr>
              <w:spacing w:line="240" w:lineRule="auto"/>
              <w:ind w:firstLine="0"/>
            </w:pPr>
            <w:r>
              <w:t>Revisar</w:t>
            </w:r>
            <w:r w:rsidR="00DD4856" w:rsidRPr="00DD4856">
              <w:t xml:space="preserve"> de que todos los hitos del proyecto estén bien definidos y que se incluya tiempo adicional para imprevistos. Utilizar herramientas de gestión de proyectos como diagramas de Gantt para controlar las fechas y tareas.</w:t>
            </w:r>
          </w:p>
        </w:tc>
      </w:tr>
      <w:tr w:rsidR="0007796A" w14:paraId="023D603B" w14:textId="77777777" w:rsidTr="00AA2859">
        <w:tc>
          <w:tcPr>
            <w:tcW w:w="895" w:type="dxa"/>
          </w:tcPr>
          <w:p w14:paraId="163171DF" w14:textId="0E2E61EF" w:rsidR="0007796A" w:rsidRDefault="00DD4856" w:rsidP="00C8240A">
            <w:pPr>
              <w:ind w:firstLine="0"/>
            </w:pPr>
            <w:r>
              <w:t>LR-02</w:t>
            </w:r>
          </w:p>
        </w:tc>
        <w:tc>
          <w:tcPr>
            <w:tcW w:w="4050" w:type="dxa"/>
          </w:tcPr>
          <w:p w14:paraId="01EA3442" w14:textId="5636F1DE" w:rsidR="0007796A" w:rsidRDefault="00DE6F1A" w:rsidP="00DE6F1A">
            <w:pPr>
              <w:spacing w:line="240" w:lineRule="auto"/>
              <w:ind w:firstLine="0"/>
            </w:pPr>
            <w:r w:rsidRPr="00DE6F1A">
              <w:t xml:space="preserve">La asignación inadecuada de materiales y trabajadores en fases críticas del proyecto </w:t>
            </w:r>
            <w:r w:rsidR="00237FAB">
              <w:t>puede ocasionar</w:t>
            </w:r>
            <w:r w:rsidRPr="00DE6F1A">
              <w:t xml:space="preserve"> retrasos</w:t>
            </w:r>
            <w:r w:rsidR="005219A4">
              <w:t xml:space="preserve"> en el proyecto</w:t>
            </w:r>
          </w:p>
        </w:tc>
        <w:tc>
          <w:tcPr>
            <w:tcW w:w="4863" w:type="dxa"/>
          </w:tcPr>
          <w:p w14:paraId="10E37CF4" w14:textId="1EEE563E" w:rsidR="0007796A" w:rsidRDefault="00DE6F1A" w:rsidP="00DE6F1A">
            <w:pPr>
              <w:spacing w:line="240" w:lineRule="auto"/>
              <w:ind w:firstLine="0"/>
            </w:pPr>
            <w:r w:rsidRPr="00DE6F1A">
              <w:t>Establecer un plan claro de asignación de recursos desde el principio y asegurarse de contar con un</w:t>
            </w:r>
            <w:r w:rsidR="00B27261">
              <w:t>a entrega</w:t>
            </w:r>
            <w:r w:rsidRPr="00DE6F1A">
              <w:t xml:space="preserve"> constante de materiales. Contar con un sistema para hacer seguimiento a los recursos.</w:t>
            </w:r>
          </w:p>
        </w:tc>
      </w:tr>
      <w:tr w:rsidR="0007796A" w14:paraId="0B69F410" w14:textId="77777777" w:rsidTr="00AA2859">
        <w:tc>
          <w:tcPr>
            <w:tcW w:w="895" w:type="dxa"/>
          </w:tcPr>
          <w:p w14:paraId="07A17BC6" w14:textId="7D743899" w:rsidR="0007796A" w:rsidRDefault="00844D63" w:rsidP="00C8240A">
            <w:pPr>
              <w:ind w:firstLine="0"/>
            </w:pPr>
            <w:r>
              <w:t>LR-03</w:t>
            </w:r>
          </w:p>
        </w:tc>
        <w:tc>
          <w:tcPr>
            <w:tcW w:w="4050" w:type="dxa"/>
          </w:tcPr>
          <w:p w14:paraId="59160138" w14:textId="2610022B" w:rsidR="0007796A" w:rsidRDefault="006F7E46" w:rsidP="00F6504D">
            <w:pPr>
              <w:spacing w:line="240" w:lineRule="auto"/>
              <w:ind w:firstLine="0"/>
            </w:pPr>
            <w:r w:rsidRPr="00F6504D">
              <w:t>La estimación del cost</w:t>
            </w:r>
            <w:r>
              <w:t>o</w:t>
            </w:r>
            <w:r w:rsidRPr="00F6504D">
              <w:t xml:space="preserve"> inicial </w:t>
            </w:r>
            <w:r>
              <w:t>minimiza</w:t>
            </w:r>
            <w:r w:rsidR="00F6504D" w:rsidRPr="00F6504D">
              <w:t xml:space="preserve"> la</w:t>
            </w:r>
            <w:r w:rsidR="009E1731">
              <w:t>s variaciones</w:t>
            </w:r>
            <w:r w:rsidR="00F6504D" w:rsidRPr="00F6504D">
              <w:t xml:space="preserve"> del precio de</w:t>
            </w:r>
            <w:r w:rsidR="009E1731">
              <w:t xml:space="preserve"> </w:t>
            </w:r>
            <w:r w:rsidR="00F6504D" w:rsidRPr="00F6504D">
              <w:t>l</w:t>
            </w:r>
            <w:r w:rsidR="009E1731">
              <w:t>os</w:t>
            </w:r>
            <w:r w:rsidR="00F6504D" w:rsidRPr="00F6504D">
              <w:t xml:space="preserve"> material</w:t>
            </w:r>
            <w:r w:rsidR="009E1731">
              <w:t>es</w:t>
            </w:r>
          </w:p>
        </w:tc>
        <w:tc>
          <w:tcPr>
            <w:tcW w:w="4863" w:type="dxa"/>
          </w:tcPr>
          <w:p w14:paraId="3C39AB35" w14:textId="10788D53" w:rsidR="0007796A" w:rsidRDefault="001F734D" w:rsidP="001F734D">
            <w:pPr>
              <w:spacing w:line="240" w:lineRule="auto"/>
              <w:ind w:firstLine="0"/>
            </w:pPr>
            <w:r w:rsidRPr="001F734D">
              <w:t xml:space="preserve">Incluir </w:t>
            </w:r>
            <w:r w:rsidR="00716DB1">
              <w:t>reservas</w:t>
            </w:r>
            <w:r w:rsidRPr="001F734D">
              <w:t xml:space="preserve"> de contingencia y </w:t>
            </w:r>
            <w:r w:rsidR="003457A6">
              <w:t xml:space="preserve">hacer las </w:t>
            </w:r>
            <w:r w:rsidR="002000BD">
              <w:t xml:space="preserve">actualizaciones de costos </w:t>
            </w:r>
            <w:r w:rsidR="00716DB1">
              <w:t xml:space="preserve">de materiales </w:t>
            </w:r>
            <w:r w:rsidRPr="001F734D">
              <w:t>periódicamente</w:t>
            </w:r>
          </w:p>
        </w:tc>
      </w:tr>
      <w:tr w:rsidR="0007796A" w14:paraId="0F91B81D" w14:textId="77777777" w:rsidTr="00AA2859">
        <w:tc>
          <w:tcPr>
            <w:tcW w:w="895" w:type="dxa"/>
          </w:tcPr>
          <w:p w14:paraId="7AC4BB30" w14:textId="08B46A72" w:rsidR="0007796A" w:rsidRDefault="00844D63" w:rsidP="00C8240A">
            <w:pPr>
              <w:ind w:firstLine="0"/>
            </w:pPr>
            <w:r>
              <w:t>L</w:t>
            </w:r>
            <w:r w:rsidR="006D44EA">
              <w:t>R-04</w:t>
            </w:r>
          </w:p>
        </w:tc>
        <w:tc>
          <w:tcPr>
            <w:tcW w:w="4050" w:type="dxa"/>
          </w:tcPr>
          <w:p w14:paraId="684E152C" w14:textId="2CEFAEC2" w:rsidR="0007796A" w:rsidRDefault="00FE706B" w:rsidP="00FE706B">
            <w:pPr>
              <w:spacing w:line="240" w:lineRule="auto"/>
              <w:ind w:firstLine="0"/>
            </w:pPr>
            <w:r w:rsidRPr="00FE706B">
              <w:t>La falta de comunicación constante entre los diferentes equipos de trabajo llev</w:t>
            </w:r>
            <w:r>
              <w:t>a</w:t>
            </w:r>
            <w:r w:rsidRPr="00FE706B">
              <w:t xml:space="preserve"> a malentendidos y errores durante la ejecución.</w:t>
            </w:r>
          </w:p>
        </w:tc>
        <w:tc>
          <w:tcPr>
            <w:tcW w:w="4863" w:type="dxa"/>
          </w:tcPr>
          <w:p w14:paraId="168F3931" w14:textId="3718CB9F" w:rsidR="0007796A" w:rsidRDefault="00FE706B" w:rsidP="00FE706B">
            <w:pPr>
              <w:spacing w:line="240" w:lineRule="auto"/>
              <w:ind w:firstLine="0"/>
            </w:pPr>
            <w:r w:rsidRPr="00FE706B">
              <w:t xml:space="preserve">Establecer reuniones regulares de seguimiento entre todas las partes involucradas para </w:t>
            </w:r>
            <w:r w:rsidR="004D6800">
              <w:t>supervi</w:t>
            </w:r>
            <w:r w:rsidR="001A4664">
              <w:t>sar</w:t>
            </w:r>
            <w:r w:rsidRPr="00FE706B">
              <w:t xml:space="preserve"> de que todos estén alineados en cuanto a las tareas y responsabilidades.</w:t>
            </w:r>
          </w:p>
        </w:tc>
      </w:tr>
      <w:tr w:rsidR="00FE706B" w14:paraId="58458BEC" w14:textId="77777777" w:rsidTr="00AA2859">
        <w:tc>
          <w:tcPr>
            <w:tcW w:w="895" w:type="dxa"/>
          </w:tcPr>
          <w:p w14:paraId="0B3C9752" w14:textId="1ADB14C1" w:rsidR="00FE706B" w:rsidRDefault="00CA6C9D" w:rsidP="00C8240A">
            <w:pPr>
              <w:ind w:firstLine="0"/>
            </w:pPr>
            <w:r>
              <w:t>LR-05</w:t>
            </w:r>
          </w:p>
        </w:tc>
        <w:tc>
          <w:tcPr>
            <w:tcW w:w="4050" w:type="dxa"/>
          </w:tcPr>
          <w:p w14:paraId="2E85DC9D" w14:textId="26D3BF48" w:rsidR="00FE706B" w:rsidRPr="00FE706B" w:rsidRDefault="00A04011" w:rsidP="00FE706B">
            <w:pPr>
              <w:spacing w:line="240" w:lineRule="auto"/>
              <w:ind w:firstLine="0"/>
            </w:pPr>
            <w:r w:rsidRPr="00A04011">
              <w:t>Las condiciones climáticas inesperadas retrasa</w:t>
            </w:r>
            <w:r w:rsidR="00C4487C">
              <w:t>n</w:t>
            </w:r>
            <w:r w:rsidRPr="00A04011">
              <w:t xml:space="preserve"> las actividades de construcción.</w:t>
            </w:r>
          </w:p>
        </w:tc>
        <w:tc>
          <w:tcPr>
            <w:tcW w:w="4863" w:type="dxa"/>
          </w:tcPr>
          <w:p w14:paraId="606D32DF" w14:textId="42E95E87" w:rsidR="00FE706B" w:rsidRPr="00FE706B" w:rsidRDefault="00DC4434" w:rsidP="00FE706B">
            <w:pPr>
              <w:spacing w:line="240" w:lineRule="auto"/>
              <w:ind w:firstLine="0"/>
            </w:pPr>
            <w:r w:rsidRPr="00DC4434">
              <w:t>Desarroll</w:t>
            </w:r>
            <w:r>
              <w:t>ar</w:t>
            </w:r>
            <w:r w:rsidRPr="00DC4434">
              <w:t xml:space="preserve"> un horario más flexible con tiempo de </w:t>
            </w:r>
            <w:r w:rsidR="00806E5E">
              <w:t>mitigación</w:t>
            </w:r>
            <w:r w:rsidRPr="00DC4434">
              <w:t xml:space="preserve"> para los retrasos relacionados con el clima.</w:t>
            </w:r>
          </w:p>
        </w:tc>
      </w:tr>
      <w:tr w:rsidR="00FE706B" w14:paraId="0E4FC22C" w14:textId="77777777" w:rsidTr="00AA2859">
        <w:tc>
          <w:tcPr>
            <w:tcW w:w="895" w:type="dxa"/>
          </w:tcPr>
          <w:p w14:paraId="64A6CFB7" w14:textId="74643CD6" w:rsidR="00FE706B" w:rsidRDefault="00CA6C9D" w:rsidP="00C8240A">
            <w:pPr>
              <w:ind w:firstLine="0"/>
            </w:pPr>
            <w:r>
              <w:t>LR-06</w:t>
            </w:r>
          </w:p>
        </w:tc>
        <w:tc>
          <w:tcPr>
            <w:tcW w:w="4050" w:type="dxa"/>
          </w:tcPr>
          <w:p w14:paraId="6E7B89E0" w14:textId="5D408629" w:rsidR="00FE706B" w:rsidRPr="00FE706B" w:rsidRDefault="00FC40E0" w:rsidP="00FE706B">
            <w:pPr>
              <w:spacing w:line="240" w:lineRule="auto"/>
              <w:ind w:firstLine="0"/>
            </w:pPr>
            <w:r w:rsidRPr="00FC40E0">
              <w:t>Los cambios no documentados o mal gestionados durante la fase de construcción provocaron costos adicionales y retrasos.</w:t>
            </w:r>
          </w:p>
        </w:tc>
        <w:tc>
          <w:tcPr>
            <w:tcW w:w="4863" w:type="dxa"/>
          </w:tcPr>
          <w:p w14:paraId="146553E2" w14:textId="5192149A" w:rsidR="00FE706B" w:rsidRPr="00FE706B" w:rsidRDefault="00FC40E0" w:rsidP="00FE706B">
            <w:pPr>
              <w:spacing w:line="240" w:lineRule="auto"/>
              <w:ind w:firstLine="0"/>
            </w:pPr>
            <w:r w:rsidRPr="00FC40E0">
              <w:t>Implementar un sistema formal para la gestión de cambios, donde cualquier ajuste se registre, evalúe su impacto y se apruebe antes de ser implementado.</w:t>
            </w:r>
          </w:p>
        </w:tc>
      </w:tr>
      <w:tr w:rsidR="00787E89" w14:paraId="381E8C4B" w14:textId="77777777" w:rsidTr="00AA2859">
        <w:tc>
          <w:tcPr>
            <w:tcW w:w="895" w:type="dxa"/>
          </w:tcPr>
          <w:p w14:paraId="5A46D51A" w14:textId="0EFA0766" w:rsidR="00787E89" w:rsidRDefault="00787E89" w:rsidP="00C8240A">
            <w:pPr>
              <w:ind w:firstLine="0"/>
            </w:pPr>
            <w:r>
              <w:t>LR-07</w:t>
            </w:r>
          </w:p>
        </w:tc>
        <w:tc>
          <w:tcPr>
            <w:tcW w:w="4050" w:type="dxa"/>
          </w:tcPr>
          <w:p w14:paraId="6A6A32B7" w14:textId="09321840" w:rsidR="00787E89" w:rsidRPr="00FC40E0" w:rsidRDefault="00B41104" w:rsidP="00FE706B">
            <w:pPr>
              <w:spacing w:line="240" w:lineRule="auto"/>
              <w:ind w:firstLine="0"/>
            </w:pPr>
            <w:r w:rsidRPr="00B41104">
              <w:t>La escasez de mano de obra calificada en fases críticas retras</w:t>
            </w:r>
            <w:r>
              <w:t>a</w:t>
            </w:r>
            <w:r w:rsidRPr="00B41104">
              <w:t xml:space="preserve"> el trabajo </w:t>
            </w:r>
            <w:r w:rsidR="003667B0">
              <w:t>del proyecto.</w:t>
            </w:r>
          </w:p>
        </w:tc>
        <w:tc>
          <w:tcPr>
            <w:tcW w:w="4863" w:type="dxa"/>
          </w:tcPr>
          <w:p w14:paraId="07288262" w14:textId="508F5D52" w:rsidR="00787E89" w:rsidRPr="00FC40E0" w:rsidRDefault="00C21350" w:rsidP="00FE706B">
            <w:pPr>
              <w:spacing w:line="240" w:lineRule="auto"/>
              <w:ind w:firstLine="0"/>
            </w:pPr>
            <w:r w:rsidRPr="00C21350">
              <w:t>Planifi</w:t>
            </w:r>
            <w:r>
              <w:t>car</w:t>
            </w:r>
            <w:r w:rsidRPr="00C21350">
              <w:t xml:space="preserve"> las necesidades de mano de obra con anticipación y </w:t>
            </w:r>
            <w:r w:rsidR="00AC23C0" w:rsidRPr="00C21350">
              <w:t>establec</w:t>
            </w:r>
            <w:r w:rsidR="00AC23C0">
              <w:t>er</w:t>
            </w:r>
            <w:r w:rsidRPr="00C21350">
              <w:t xml:space="preserve"> contratos con proveedores </w:t>
            </w:r>
            <w:r w:rsidR="00CF76D9">
              <w:t>reconocidos.</w:t>
            </w:r>
          </w:p>
        </w:tc>
      </w:tr>
      <w:tr w:rsidR="00787E89" w14:paraId="77350445" w14:textId="77777777" w:rsidTr="00AA2859">
        <w:tc>
          <w:tcPr>
            <w:tcW w:w="895" w:type="dxa"/>
          </w:tcPr>
          <w:p w14:paraId="02492560" w14:textId="299E01BC" w:rsidR="00787E89" w:rsidRDefault="00787E89" w:rsidP="00C8240A">
            <w:pPr>
              <w:ind w:firstLine="0"/>
            </w:pPr>
            <w:r>
              <w:t>LR-08</w:t>
            </w:r>
          </w:p>
        </w:tc>
        <w:tc>
          <w:tcPr>
            <w:tcW w:w="4050" w:type="dxa"/>
          </w:tcPr>
          <w:p w14:paraId="4B2B857A" w14:textId="3BE84905" w:rsidR="00787E89" w:rsidRPr="00FC40E0" w:rsidRDefault="00355247" w:rsidP="00FE706B">
            <w:pPr>
              <w:spacing w:line="240" w:lineRule="auto"/>
              <w:ind w:firstLine="0"/>
            </w:pPr>
            <w:r w:rsidRPr="00355247">
              <w:t xml:space="preserve">La falta de revisiones periódicas en las etapas intermedias </w:t>
            </w:r>
            <w:r w:rsidR="00451EE5">
              <w:t xml:space="preserve">puede </w:t>
            </w:r>
            <w:r w:rsidRPr="00355247">
              <w:t>llev</w:t>
            </w:r>
            <w:r>
              <w:t>a</w:t>
            </w:r>
            <w:r w:rsidR="00451EE5">
              <w:t>r</w:t>
            </w:r>
            <w:r w:rsidRPr="00355247">
              <w:t xml:space="preserve"> </w:t>
            </w:r>
            <w:r w:rsidR="00EA130C" w:rsidRPr="00355247">
              <w:t>a retrabajos</w:t>
            </w:r>
            <w:r w:rsidRPr="00355247">
              <w:t>, lo cual aumentó los costos.</w:t>
            </w:r>
          </w:p>
        </w:tc>
        <w:tc>
          <w:tcPr>
            <w:tcW w:w="4863" w:type="dxa"/>
          </w:tcPr>
          <w:p w14:paraId="5FAC7C9A" w14:textId="4689D785" w:rsidR="00787E89" w:rsidRPr="00FC40E0" w:rsidRDefault="00EA130C" w:rsidP="00FE706B">
            <w:pPr>
              <w:spacing w:line="240" w:lineRule="auto"/>
              <w:ind w:firstLine="0"/>
            </w:pPr>
            <w:r w:rsidRPr="00EA130C">
              <w:t xml:space="preserve">Realizar inspecciones en cada etapa del proceso de construcción para detectar posibles problemas de inmediato y evitar tener que </w:t>
            </w:r>
            <w:r>
              <w:t>hacer re</w:t>
            </w:r>
            <w:r w:rsidRPr="00EA130C">
              <w:t>trabajos.</w:t>
            </w:r>
          </w:p>
        </w:tc>
      </w:tr>
      <w:tr w:rsidR="00904223" w14:paraId="6A943BD6" w14:textId="77777777" w:rsidTr="00AA2859">
        <w:tc>
          <w:tcPr>
            <w:tcW w:w="895" w:type="dxa"/>
          </w:tcPr>
          <w:p w14:paraId="55266AE0" w14:textId="25DFBF5F" w:rsidR="00904223" w:rsidRDefault="00797B99" w:rsidP="00C8240A">
            <w:pPr>
              <w:ind w:firstLine="0"/>
            </w:pPr>
            <w:r>
              <w:t>LR-09</w:t>
            </w:r>
          </w:p>
        </w:tc>
        <w:tc>
          <w:tcPr>
            <w:tcW w:w="4050" w:type="dxa"/>
          </w:tcPr>
          <w:p w14:paraId="3DDEED5D" w14:textId="3C132099" w:rsidR="00904223" w:rsidRPr="00355247" w:rsidRDefault="00092386" w:rsidP="00FE706B">
            <w:pPr>
              <w:spacing w:line="240" w:lineRule="auto"/>
              <w:ind w:firstLine="0"/>
            </w:pPr>
            <w:r w:rsidRPr="00092386">
              <w:t xml:space="preserve">Algunos materiales </w:t>
            </w:r>
            <w:r>
              <w:t>pueden no</w:t>
            </w:r>
            <w:r w:rsidRPr="00092386">
              <w:t xml:space="preserve"> cumpl</w:t>
            </w:r>
            <w:r w:rsidR="006E3BBF">
              <w:t>ir</w:t>
            </w:r>
            <w:r w:rsidRPr="00092386">
              <w:t xml:space="preserve"> con los estándares de calidad especificados, por lo que deb</w:t>
            </w:r>
            <w:r w:rsidR="006E3BBF">
              <w:t>erían</w:t>
            </w:r>
            <w:r w:rsidRPr="00092386">
              <w:t xml:space="preserve"> reemplazarse</w:t>
            </w:r>
          </w:p>
        </w:tc>
        <w:tc>
          <w:tcPr>
            <w:tcW w:w="4863" w:type="dxa"/>
          </w:tcPr>
          <w:p w14:paraId="2C44E865" w14:textId="24968B18" w:rsidR="00904223" w:rsidRPr="00EA130C" w:rsidRDefault="000B1EFA" w:rsidP="00FE706B">
            <w:pPr>
              <w:spacing w:line="240" w:lineRule="auto"/>
              <w:ind w:firstLine="0"/>
            </w:pPr>
            <w:r>
              <w:t xml:space="preserve">Realizar </w:t>
            </w:r>
            <w:r w:rsidR="000C579F">
              <w:t>inspecciones de materiales</w:t>
            </w:r>
            <w:r w:rsidR="00943543">
              <w:t xml:space="preserve"> en obra antes de su colocación.</w:t>
            </w:r>
          </w:p>
        </w:tc>
      </w:tr>
      <w:tr w:rsidR="00904223" w14:paraId="6225697B" w14:textId="77777777" w:rsidTr="00AA2859">
        <w:tc>
          <w:tcPr>
            <w:tcW w:w="895" w:type="dxa"/>
          </w:tcPr>
          <w:p w14:paraId="5F1162ED" w14:textId="5EE451F3" w:rsidR="00904223" w:rsidRDefault="00904223" w:rsidP="00C8240A">
            <w:pPr>
              <w:ind w:firstLine="0"/>
            </w:pPr>
            <w:r>
              <w:lastRenderedPageBreak/>
              <w:t>LR-</w:t>
            </w:r>
            <w:r w:rsidR="00797B99">
              <w:t>10</w:t>
            </w:r>
          </w:p>
        </w:tc>
        <w:tc>
          <w:tcPr>
            <w:tcW w:w="4050" w:type="dxa"/>
          </w:tcPr>
          <w:p w14:paraId="390CF5C4" w14:textId="3004743F" w:rsidR="00904223" w:rsidRPr="00355247" w:rsidRDefault="00E96189" w:rsidP="00FE706B">
            <w:pPr>
              <w:spacing w:line="240" w:lineRule="auto"/>
              <w:ind w:firstLine="0"/>
            </w:pPr>
            <w:r w:rsidRPr="00E96189">
              <w:t>La documentación incompleta o desorganizada dificult</w:t>
            </w:r>
            <w:r>
              <w:t>a</w:t>
            </w:r>
            <w:r w:rsidRPr="00E96189">
              <w:t xml:space="preserve"> el seguimiento de los avances y la solución de problemas.</w:t>
            </w:r>
          </w:p>
        </w:tc>
        <w:tc>
          <w:tcPr>
            <w:tcW w:w="4863" w:type="dxa"/>
          </w:tcPr>
          <w:p w14:paraId="413D279C" w14:textId="6C6AC31F" w:rsidR="00904223" w:rsidRPr="00EA130C" w:rsidRDefault="00797B99" w:rsidP="00FE706B">
            <w:pPr>
              <w:spacing w:line="240" w:lineRule="auto"/>
              <w:ind w:firstLine="0"/>
            </w:pPr>
            <w:r w:rsidRPr="00797B99">
              <w:t>Mantener un sistema organizado para toda la documentación del proyecto y que todos los documentos sean accesibles y actualizados.</w:t>
            </w:r>
          </w:p>
        </w:tc>
      </w:tr>
      <w:tr w:rsidR="00797B99" w14:paraId="3B601B74" w14:textId="77777777" w:rsidTr="00AA2859">
        <w:tc>
          <w:tcPr>
            <w:tcW w:w="895" w:type="dxa"/>
          </w:tcPr>
          <w:p w14:paraId="0E7FF5F4" w14:textId="2B3779F5" w:rsidR="00797B99" w:rsidRDefault="00797B99" w:rsidP="00C8240A">
            <w:pPr>
              <w:ind w:firstLine="0"/>
            </w:pPr>
            <w:r>
              <w:t>LR-11</w:t>
            </w:r>
          </w:p>
        </w:tc>
        <w:tc>
          <w:tcPr>
            <w:tcW w:w="4050" w:type="dxa"/>
          </w:tcPr>
          <w:p w14:paraId="5E0B542D" w14:textId="4464CBF5" w:rsidR="00797B99" w:rsidRPr="00E96189" w:rsidRDefault="001277FD" w:rsidP="00FE706B">
            <w:pPr>
              <w:spacing w:line="240" w:lineRule="auto"/>
              <w:ind w:firstLine="0"/>
            </w:pPr>
            <w:r w:rsidRPr="00885EF1">
              <w:t xml:space="preserve">Los cambios </w:t>
            </w:r>
            <w:r>
              <w:t>fuera de tiempo</w:t>
            </w:r>
            <w:r w:rsidRPr="00885EF1">
              <w:t xml:space="preserve"> del cliente </w:t>
            </w:r>
            <w:r>
              <w:t>pueden</w:t>
            </w:r>
            <w:r w:rsidR="00214A8C">
              <w:t xml:space="preserve"> llegar </w:t>
            </w:r>
            <w:r>
              <w:t>afectar</w:t>
            </w:r>
            <w:r w:rsidR="00885EF1" w:rsidRPr="00885EF1">
              <w:t xml:space="preserve"> el cronograma del proyecto.</w:t>
            </w:r>
          </w:p>
        </w:tc>
        <w:tc>
          <w:tcPr>
            <w:tcW w:w="4863" w:type="dxa"/>
          </w:tcPr>
          <w:p w14:paraId="73A92793" w14:textId="259CA5EF" w:rsidR="00797B99" w:rsidRPr="00797B99" w:rsidRDefault="00046379" w:rsidP="00FE706B">
            <w:pPr>
              <w:spacing w:line="240" w:lineRule="auto"/>
              <w:ind w:firstLine="0"/>
            </w:pPr>
            <w:r>
              <w:t>Realizar</w:t>
            </w:r>
            <w:r w:rsidR="00D72ABF">
              <w:t xml:space="preserve"> </w:t>
            </w:r>
            <w:r w:rsidR="00495D1D">
              <w:t>un estricto proce</w:t>
            </w:r>
            <w:r w:rsidR="0090404E">
              <w:t xml:space="preserve">so de gestión </w:t>
            </w:r>
            <w:r>
              <w:t>de cambios</w:t>
            </w:r>
          </w:p>
        </w:tc>
      </w:tr>
      <w:tr w:rsidR="00797B99" w14:paraId="75E41739" w14:textId="77777777" w:rsidTr="00AF7387">
        <w:tc>
          <w:tcPr>
            <w:tcW w:w="895" w:type="dxa"/>
          </w:tcPr>
          <w:p w14:paraId="7D94675D" w14:textId="5A73440E" w:rsidR="00797B99" w:rsidRDefault="00DE6F72" w:rsidP="00C8240A">
            <w:pPr>
              <w:ind w:firstLine="0"/>
            </w:pPr>
            <w:r>
              <w:t>LR-12</w:t>
            </w:r>
          </w:p>
        </w:tc>
        <w:tc>
          <w:tcPr>
            <w:tcW w:w="4050" w:type="dxa"/>
          </w:tcPr>
          <w:p w14:paraId="414E62EF" w14:textId="74C32584" w:rsidR="00797B99" w:rsidRPr="00E96189" w:rsidRDefault="00DE6F72" w:rsidP="00FE706B">
            <w:pPr>
              <w:spacing w:line="240" w:lineRule="auto"/>
              <w:ind w:firstLine="0"/>
            </w:pPr>
            <w:r w:rsidRPr="00DE6F72">
              <w:t xml:space="preserve">Algunos gastos </w:t>
            </w:r>
            <w:r w:rsidR="00775AA8">
              <w:t>pueden llegar hacer muy</w:t>
            </w:r>
            <w:r w:rsidR="00FA774A">
              <w:t xml:space="preserve"> </w:t>
            </w:r>
            <w:r w:rsidRPr="00DE6F72">
              <w:t>altos de lo esperado debido a una estimación incorrecta de los costos en la fase inicial.</w:t>
            </w:r>
          </w:p>
        </w:tc>
        <w:tc>
          <w:tcPr>
            <w:tcW w:w="4863" w:type="dxa"/>
          </w:tcPr>
          <w:p w14:paraId="773636E0" w14:textId="6E015E4D" w:rsidR="00797B99" w:rsidRPr="00797B99" w:rsidRDefault="00FA774A" w:rsidP="00FE706B">
            <w:pPr>
              <w:spacing w:line="240" w:lineRule="auto"/>
              <w:ind w:firstLine="0"/>
            </w:pPr>
            <w:r w:rsidRPr="00FA774A">
              <w:t>Realizar un análisis detallado de costos y posibles imprevistos</w:t>
            </w:r>
            <w:r w:rsidR="0039658E">
              <w:t xml:space="preserve"> de las tareas o actividades.</w:t>
            </w:r>
          </w:p>
        </w:tc>
      </w:tr>
      <w:tr w:rsidR="0039658E" w14:paraId="7019CED2" w14:textId="77777777" w:rsidTr="00AF7387">
        <w:tc>
          <w:tcPr>
            <w:tcW w:w="895" w:type="dxa"/>
            <w:tcBorders>
              <w:bottom w:val="single" w:sz="4" w:space="0" w:color="auto"/>
            </w:tcBorders>
          </w:tcPr>
          <w:p w14:paraId="695FE49E" w14:textId="12872D17" w:rsidR="0039658E" w:rsidRDefault="00FD3DEA" w:rsidP="00C8240A">
            <w:pPr>
              <w:ind w:firstLine="0"/>
            </w:pPr>
            <w:r>
              <w:t>LR-1</w:t>
            </w:r>
            <w:r w:rsidR="00DC362B">
              <w:t>3</w:t>
            </w:r>
          </w:p>
        </w:tc>
        <w:tc>
          <w:tcPr>
            <w:tcW w:w="4050" w:type="dxa"/>
            <w:tcBorders>
              <w:bottom w:val="single" w:sz="4" w:space="0" w:color="auto"/>
            </w:tcBorders>
          </w:tcPr>
          <w:p w14:paraId="1ED26BA6" w14:textId="2A740936" w:rsidR="0039658E" w:rsidRPr="00DE6F72" w:rsidRDefault="00FD3DEA" w:rsidP="00FE706B">
            <w:pPr>
              <w:spacing w:line="240" w:lineRule="auto"/>
              <w:ind w:firstLine="0"/>
            </w:pPr>
            <w:r w:rsidRPr="00FD3DEA">
              <w:t xml:space="preserve">Algunos proveedores </w:t>
            </w:r>
            <w:r>
              <w:t xml:space="preserve">pueden </w:t>
            </w:r>
            <w:r w:rsidRPr="00FD3DEA">
              <w:t xml:space="preserve">no </w:t>
            </w:r>
            <w:r w:rsidR="00CE3899" w:rsidRPr="00FD3DEA">
              <w:t>cumplir</w:t>
            </w:r>
            <w:r w:rsidRPr="00FD3DEA">
              <w:t xml:space="preserve"> con los </w:t>
            </w:r>
            <w:r w:rsidR="00CE3899">
              <w:t>entregables</w:t>
            </w:r>
            <w:r w:rsidRPr="00FD3DEA">
              <w:t xml:space="preserve"> establecidos, lo que retras</w:t>
            </w:r>
            <w:r>
              <w:t>a</w:t>
            </w:r>
            <w:r w:rsidRPr="00FD3DEA">
              <w:t xml:space="preserve"> ciertas fases de la construcción.</w:t>
            </w:r>
          </w:p>
        </w:tc>
        <w:tc>
          <w:tcPr>
            <w:tcW w:w="4863" w:type="dxa"/>
            <w:tcBorders>
              <w:bottom w:val="single" w:sz="4" w:space="0" w:color="auto"/>
            </w:tcBorders>
          </w:tcPr>
          <w:p w14:paraId="09788883" w14:textId="64701D82" w:rsidR="0039658E" w:rsidRPr="00FA774A" w:rsidRDefault="00CE3899" w:rsidP="00FE706B">
            <w:pPr>
              <w:spacing w:line="240" w:lineRule="auto"/>
              <w:ind w:firstLine="0"/>
            </w:pPr>
            <w:r w:rsidRPr="00CE3899">
              <w:t>Establecer acuerdos claros con proveedores y contratistas sobre plazos y penalizaciones en caso de incumplimiento, y monitorear de cerca el cumplimiento de esos plazos.</w:t>
            </w:r>
          </w:p>
        </w:tc>
      </w:tr>
    </w:tbl>
    <w:p w14:paraId="2D39C582" w14:textId="4EF57BFD" w:rsidR="00774573" w:rsidRDefault="00FB7253" w:rsidP="00FB7253">
      <w:pPr>
        <w:ind w:firstLine="0"/>
      </w:pPr>
      <w:r w:rsidRPr="00650753">
        <w:rPr>
          <w:i/>
          <w:iCs/>
        </w:rPr>
        <w:t>Nota:</w:t>
      </w:r>
      <w:r>
        <w:t xml:space="preserve"> </w:t>
      </w:r>
      <w:r w:rsidR="00650753">
        <w:t xml:space="preserve">La tabla, muestra </w:t>
      </w:r>
      <w:r w:rsidR="0037681E">
        <w:t>las lecciones aprendidas de proyectos anteriores. Elaboración propia</w:t>
      </w:r>
    </w:p>
    <w:p w14:paraId="5E021059" w14:textId="396C118E" w:rsidR="009403CA" w:rsidRPr="009173FF" w:rsidRDefault="0005073F" w:rsidP="00FB7253">
      <w:pPr>
        <w:ind w:firstLine="0"/>
        <w:rPr>
          <w:b/>
        </w:rPr>
      </w:pPr>
      <w:r w:rsidRPr="005B218E">
        <w:rPr>
          <w:b/>
        </w:rPr>
        <w:t xml:space="preserve">4.3.3 </w:t>
      </w:r>
      <w:r w:rsidR="005B218E">
        <w:rPr>
          <w:b/>
        </w:rPr>
        <w:tab/>
      </w:r>
      <w:r w:rsidRPr="002003B5">
        <w:rPr>
          <w:b/>
        </w:rPr>
        <w:t>Gestionar la Calidad</w:t>
      </w:r>
    </w:p>
    <w:p w14:paraId="57CAFD4D" w14:textId="139B4D77" w:rsidR="00E679FC" w:rsidRPr="00E679FC" w:rsidRDefault="00E679FC" w:rsidP="00E679FC">
      <w:r w:rsidRPr="00E679FC">
        <w:t xml:space="preserve">El proceso de </w:t>
      </w:r>
      <w:r>
        <w:t>gestionar la</w:t>
      </w:r>
      <w:r w:rsidRPr="00E679FC">
        <w:t xml:space="preserve"> calidad es uno de los más importantes a seguir en </w:t>
      </w:r>
      <w:r w:rsidR="00A93AB4">
        <w:t>el</w:t>
      </w:r>
      <w:r w:rsidRPr="00E679FC">
        <w:t xml:space="preserve"> proyecto, ya que verifica el cumplimiento de las especificaciones del diseño, normas y regulaciones, y todo lo relacionado con las expectativas para la satisfacción de todas las partes interesadas.</w:t>
      </w:r>
    </w:p>
    <w:p w14:paraId="21645A87" w14:textId="5C818D2B" w:rsidR="00E679FC" w:rsidRPr="00E679FC" w:rsidRDefault="00E679FC" w:rsidP="00E679FC">
      <w:r w:rsidRPr="00E679FC">
        <w:t xml:space="preserve">No solo verifica el resultado final; también se </w:t>
      </w:r>
      <w:r w:rsidR="00B6036F">
        <w:t>verifica</w:t>
      </w:r>
      <w:r w:rsidRPr="00E679FC">
        <w:t xml:space="preserve"> para prevenir errores, corregir problemas, confirmar que </w:t>
      </w:r>
      <w:r w:rsidR="00D10169">
        <w:t>la construcción</w:t>
      </w:r>
      <w:r w:rsidRPr="00E679FC">
        <w:t xml:space="preserve"> es seguro.</w:t>
      </w:r>
    </w:p>
    <w:p w14:paraId="21F1A192" w14:textId="02FCF7A8" w:rsidR="00E679FC" w:rsidRPr="00E679FC" w:rsidRDefault="00E679FC" w:rsidP="00E679FC">
      <w:r w:rsidRPr="00E679FC">
        <w:t>Se establece</w:t>
      </w:r>
      <w:r w:rsidR="005C08FD">
        <w:t>n</w:t>
      </w:r>
      <w:r w:rsidRPr="00E679FC">
        <w:t xml:space="preserve"> estándares de calidad, </w:t>
      </w:r>
      <w:r w:rsidR="005C08FD">
        <w:t xml:space="preserve">se </w:t>
      </w:r>
      <w:r w:rsidRPr="00E679FC">
        <w:t xml:space="preserve">realizar inspecciones, </w:t>
      </w:r>
      <w:r w:rsidR="00AC0E71">
        <w:t xml:space="preserve">se </w:t>
      </w:r>
      <w:r w:rsidRPr="00E679FC">
        <w:t>s</w:t>
      </w:r>
      <w:r w:rsidR="00AC0E71">
        <w:t>iguen</w:t>
      </w:r>
      <w:r w:rsidRPr="00E679FC">
        <w:t xml:space="preserve"> buenas prácticas</w:t>
      </w:r>
      <w:r w:rsidR="00AC0E71">
        <w:t xml:space="preserve"> en</w:t>
      </w:r>
      <w:r w:rsidRPr="00E679FC">
        <w:t xml:space="preserve"> todo el proceso, evitar el retrabajo o los altos costos adicionales.</w:t>
      </w:r>
    </w:p>
    <w:p w14:paraId="24199DE7" w14:textId="0B7B5D63" w:rsidR="003D29B9" w:rsidRDefault="00A601E8" w:rsidP="00C8240A">
      <w:r>
        <w:t>De acuerdo con</w:t>
      </w:r>
      <w:r w:rsidR="002B071F">
        <w:t xml:space="preserve"> el PMI (2023), “el beneficio clave</w:t>
      </w:r>
      <w:r w:rsidR="00D33C15">
        <w:t xml:space="preserve"> de este proceso son el incremento de la probabilidad</w:t>
      </w:r>
      <w:r w:rsidR="006978E4">
        <w:t xml:space="preserve"> de cumplir con los objetivos de calidad</w:t>
      </w:r>
      <w:r w:rsidR="000803B6">
        <w:t>, así como la identificación de los procesos</w:t>
      </w:r>
      <w:r w:rsidR="00493AA8">
        <w:t xml:space="preserve"> ineficaces y las causas de la calidad deficiente” (pág. 140).</w:t>
      </w:r>
    </w:p>
    <w:p w14:paraId="70D0A415" w14:textId="77777777" w:rsidR="00575F6B" w:rsidRPr="00F93A35" w:rsidRDefault="002643C4" w:rsidP="00575F6B">
      <w:r w:rsidRPr="002643C4">
        <w:t xml:space="preserve"> </w:t>
      </w:r>
      <w:r w:rsidR="00575F6B" w:rsidRPr="00575F6B">
        <w:t xml:space="preserve">El gerente de proyecto coordina entre varios equipos de proyecto que se unen para ejecutar la construcción de manera consistente con las expectativas de calidad para el proyecto. </w:t>
      </w:r>
      <w:r w:rsidR="00575F6B" w:rsidRPr="00F93A35">
        <w:t xml:space="preserve">También deben llevar a cabo auditorías de calidad, abordar el cumplimiento de las </w:t>
      </w:r>
      <w:r w:rsidR="00575F6B" w:rsidRPr="00F93A35">
        <w:lastRenderedPageBreak/>
        <w:t>normativas y resolver problemas de calidad cuando surgen. Además, ayudan a prevenir errores que podrían afectar el proyecto asegurando una comunicación abierta y manteniendo el control de calidad bajo control.</w:t>
      </w:r>
    </w:p>
    <w:p w14:paraId="0F33AEE5" w14:textId="75F7F27F" w:rsidR="00575F6B" w:rsidRPr="00575F6B" w:rsidRDefault="00575F6B" w:rsidP="00575F6B">
      <w:r w:rsidRPr="00575F6B">
        <w:t xml:space="preserve">También son responsables de </w:t>
      </w:r>
      <w:r w:rsidR="00A20259">
        <w:t>controlar</w:t>
      </w:r>
      <w:r w:rsidRPr="00575F6B">
        <w:t xml:space="preserve"> de que la visión del diseño se ejecute correctamente en la construcción y de que el equipo y los trabajadores estén alineados. </w:t>
      </w:r>
      <w:r w:rsidR="00F93A35">
        <w:t>G</w:t>
      </w:r>
      <w:r w:rsidRPr="00575F6B">
        <w:t>arantizan que los materiales, acabados arquitectónicos, elementos estructurales y detalles estéticos correspondan con el diseño aprobado.</w:t>
      </w:r>
    </w:p>
    <w:p w14:paraId="4CC94502" w14:textId="7B8131D5" w:rsidR="00575F6B" w:rsidRPr="00575F6B" w:rsidRDefault="009D3C4B" w:rsidP="00575F6B">
      <w:r>
        <w:t>El</w:t>
      </w:r>
      <w:r w:rsidR="00575F6B" w:rsidRPr="00575F6B">
        <w:t xml:space="preserve"> arquitecto observa el progreso de la construcción durante la</w:t>
      </w:r>
      <w:r>
        <w:t>s inspecciones</w:t>
      </w:r>
      <w:r w:rsidR="00575F6B" w:rsidRPr="00575F6B">
        <w:t xml:space="preserve"> y verifica posibles desviaciones del diseño. Esto debe hacerse manteniendo la funcionalidad y la estética, y cumpliendo con los códigos de construcción y estándares de seguridad.</w:t>
      </w:r>
    </w:p>
    <w:p w14:paraId="4F27FC87" w14:textId="1ACEB3BD" w:rsidR="00386D28" w:rsidRDefault="00E25A44" w:rsidP="00C8240A">
      <w:r w:rsidRPr="00E25A44">
        <w:t>E</w:t>
      </w:r>
      <w:r w:rsidR="00386D28" w:rsidRPr="00E25A44">
        <w:t>stándares de calidad para gestionar la calidad del proyecto</w:t>
      </w:r>
      <w:r w:rsidR="00902767" w:rsidRPr="00E25A44">
        <w:t>:</w:t>
      </w:r>
    </w:p>
    <w:bookmarkEnd w:id="321"/>
    <w:p w14:paraId="016037A0" w14:textId="181561D8" w:rsidR="00B37FA9" w:rsidRPr="00CA76A0" w:rsidRDefault="00B37FA9" w:rsidP="00CA76A0">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CA76A0">
        <w:rPr>
          <w:rFonts w:ascii="Arial" w:hAnsi="Arial" w:cs="Arial"/>
          <w:spacing w:val="8"/>
          <w:sz w:val="22"/>
          <w:szCs w:val="22"/>
          <w:lang w:val="es-CR"/>
        </w:rPr>
        <w:t>Utili</w:t>
      </w:r>
      <w:r w:rsidR="00CA76A0" w:rsidRPr="00CA76A0">
        <w:rPr>
          <w:rFonts w:ascii="Arial" w:hAnsi="Arial" w:cs="Arial"/>
          <w:spacing w:val="8"/>
          <w:sz w:val="22"/>
          <w:szCs w:val="22"/>
          <w:lang w:val="es-CR"/>
        </w:rPr>
        <w:t>zar</w:t>
      </w:r>
      <w:r w:rsidRPr="00CA76A0">
        <w:rPr>
          <w:rFonts w:ascii="Arial" w:hAnsi="Arial" w:cs="Arial"/>
          <w:spacing w:val="8"/>
          <w:sz w:val="22"/>
          <w:szCs w:val="22"/>
          <w:lang w:val="es-CR"/>
        </w:rPr>
        <w:t xml:space="preserve"> materiales de alta calidad apropiados para el trabajo que cumplan con las especificaciones establecidas en los diseños, planes de construcción y especificaciones.</w:t>
      </w:r>
    </w:p>
    <w:p w14:paraId="6342B1F7" w14:textId="4C78C9C2" w:rsidR="00B37FA9" w:rsidRPr="00CA76A0" w:rsidRDefault="00B37FA9" w:rsidP="00CA76A0">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CA76A0">
        <w:rPr>
          <w:rFonts w:ascii="Arial" w:hAnsi="Arial" w:cs="Arial"/>
          <w:spacing w:val="8"/>
          <w:sz w:val="22"/>
          <w:szCs w:val="22"/>
          <w:lang w:val="es-CR"/>
        </w:rPr>
        <w:t>Los componentes estructurales, como cimientos, columnas, vigas y losas, etc., deben seguir el requisito del código de construcción sísmica.</w:t>
      </w:r>
    </w:p>
    <w:p w14:paraId="10B23D75" w14:textId="08DCC408" w:rsidR="00B37FA9" w:rsidRPr="00CA76A0" w:rsidRDefault="00B37FA9" w:rsidP="00CA76A0">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CA76A0">
        <w:rPr>
          <w:rFonts w:ascii="Arial" w:hAnsi="Arial" w:cs="Arial"/>
          <w:spacing w:val="8"/>
          <w:sz w:val="22"/>
          <w:szCs w:val="22"/>
          <w:lang w:val="es-CR"/>
        </w:rPr>
        <w:t>El trabajo debe llevarse a cabo con los requisitos relacionados con la seguridad humana incluidos para proteger tanto a quienes realizan el trabajo como a quienes están involucrados en el proceso.</w:t>
      </w:r>
    </w:p>
    <w:p w14:paraId="271BCC2B" w14:textId="78875200" w:rsidR="00B37FA9" w:rsidRPr="00CA76A0" w:rsidRDefault="00B37FA9" w:rsidP="00CA76A0">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CA76A0">
        <w:rPr>
          <w:rFonts w:ascii="Arial" w:hAnsi="Arial" w:cs="Arial"/>
          <w:spacing w:val="8"/>
          <w:sz w:val="22"/>
          <w:szCs w:val="22"/>
          <w:lang w:val="es-CR"/>
        </w:rPr>
        <w:t>El sistema de protección contra incendios debe cumplir con las regulaciones y estándares del departamento de bomberos y el código NFPA 101 (Código de Seguridad Humana).</w:t>
      </w:r>
    </w:p>
    <w:p w14:paraId="70745CD1" w14:textId="3D86561D" w:rsidR="00B37FA9" w:rsidRDefault="00B37FA9" w:rsidP="00CA76A0">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CA76A0">
        <w:rPr>
          <w:rFonts w:ascii="Arial" w:hAnsi="Arial" w:cs="Arial"/>
          <w:spacing w:val="8"/>
          <w:sz w:val="22"/>
          <w:szCs w:val="22"/>
          <w:lang w:val="es-CR"/>
        </w:rPr>
        <w:lastRenderedPageBreak/>
        <w:t>Inspeccionar semanalmente para identificar problemas, deficiencias o defectos, antes de convertirse en un problema; proporcionar informes de inspección en todas las disciplinas.</w:t>
      </w:r>
    </w:p>
    <w:p w14:paraId="65721164" w14:textId="55FE888A" w:rsidR="007E0C92" w:rsidRPr="007E0C92" w:rsidRDefault="007E0C92" w:rsidP="007E0C92">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7E0C92">
        <w:rPr>
          <w:rFonts w:ascii="Arial" w:hAnsi="Arial" w:cs="Arial"/>
          <w:spacing w:val="8"/>
          <w:sz w:val="22"/>
          <w:szCs w:val="22"/>
          <w:lang w:val="es-CR"/>
        </w:rPr>
        <w:t>Los contratistas son responsables de realizar todos los elementos del proyecto de construcción de acuerdo con el manual de especificaciones y el cronograma aprobado</w:t>
      </w:r>
      <w:r w:rsidR="00246759">
        <w:rPr>
          <w:rFonts w:ascii="Arial" w:hAnsi="Arial" w:cs="Arial"/>
          <w:spacing w:val="8"/>
          <w:sz w:val="22"/>
          <w:szCs w:val="22"/>
          <w:lang w:val="es-CR"/>
        </w:rPr>
        <w:t>.</w:t>
      </w:r>
    </w:p>
    <w:p w14:paraId="64121154" w14:textId="14BA6114" w:rsidR="007E0C92" w:rsidRPr="007E0C92" w:rsidRDefault="007E0C92" w:rsidP="007E0C92">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7E0C92">
        <w:rPr>
          <w:rFonts w:ascii="Arial" w:hAnsi="Arial" w:cs="Arial"/>
          <w:spacing w:val="8"/>
          <w:sz w:val="22"/>
          <w:szCs w:val="22"/>
          <w:lang w:val="es-CR"/>
        </w:rPr>
        <w:t xml:space="preserve">La ejecución de </w:t>
      </w:r>
      <w:r w:rsidR="00F84833">
        <w:rPr>
          <w:rFonts w:ascii="Arial" w:hAnsi="Arial" w:cs="Arial"/>
          <w:spacing w:val="8"/>
          <w:sz w:val="22"/>
          <w:szCs w:val="22"/>
          <w:lang w:val="es-CR"/>
        </w:rPr>
        <w:t>la</w:t>
      </w:r>
      <w:r w:rsidR="00F84833" w:rsidRPr="007E0C92">
        <w:rPr>
          <w:rFonts w:ascii="Arial" w:hAnsi="Arial" w:cs="Arial"/>
          <w:spacing w:val="8"/>
          <w:sz w:val="22"/>
          <w:szCs w:val="22"/>
          <w:lang w:val="es-CR"/>
        </w:rPr>
        <w:t xml:space="preserve"> obra</w:t>
      </w:r>
      <w:r w:rsidRPr="007E0C92">
        <w:rPr>
          <w:rFonts w:ascii="Arial" w:hAnsi="Arial" w:cs="Arial"/>
          <w:spacing w:val="8"/>
          <w:sz w:val="22"/>
          <w:szCs w:val="22"/>
          <w:lang w:val="es-CR"/>
        </w:rPr>
        <w:t xml:space="preserve"> debe realizarse de manera uniforme, libre de imperfecciones y de acuerdo con las mejores prácticas del sector.</w:t>
      </w:r>
    </w:p>
    <w:p w14:paraId="242FA1DA" w14:textId="4D2AFB0E" w:rsidR="007E0C92" w:rsidRPr="007E0C92" w:rsidRDefault="00DD7B78" w:rsidP="007E0C92">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Pr>
          <w:rFonts w:ascii="Arial" w:hAnsi="Arial" w:cs="Arial"/>
          <w:spacing w:val="8"/>
          <w:sz w:val="22"/>
          <w:szCs w:val="22"/>
          <w:lang w:val="es-CR"/>
        </w:rPr>
        <w:t>E</w:t>
      </w:r>
      <w:r w:rsidR="007E0C92" w:rsidRPr="007E0C92">
        <w:rPr>
          <w:rFonts w:ascii="Arial" w:hAnsi="Arial" w:cs="Arial"/>
          <w:spacing w:val="8"/>
          <w:sz w:val="22"/>
          <w:szCs w:val="22"/>
          <w:lang w:val="es-CR"/>
        </w:rPr>
        <w:t>stablecer</w:t>
      </w:r>
      <w:r w:rsidR="0041281A">
        <w:rPr>
          <w:rFonts w:ascii="Arial" w:hAnsi="Arial" w:cs="Arial"/>
          <w:spacing w:val="8"/>
          <w:sz w:val="22"/>
          <w:szCs w:val="22"/>
          <w:lang w:val="es-CR"/>
        </w:rPr>
        <w:t xml:space="preserve"> los</w:t>
      </w:r>
      <w:r w:rsidR="007E0C92" w:rsidRPr="007E0C92">
        <w:rPr>
          <w:rFonts w:ascii="Arial" w:hAnsi="Arial" w:cs="Arial"/>
          <w:spacing w:val="8"/>
          <w:sz w:val="22"/>
          <w:szCs w:val="22"/>
          <w:lang w:val="es-CR"/>
        </w:rPr>
        <w:t xml:space="preserve"> estándares para la eficiencia energética y la calidad del de los sistemas A</w:t>
      </w:r>
      <w:r w:rsidR="00F84833">
        <w:rPr>
          <w:rFonts w:ascii="Arial" w:hAnsi="Arial" w:cs="Arial"/>
          <w:spacing w:val="8"/>
          <w:sz w:val="22"/>
          <w:szCs w:val="22"/>
          <w:lang w:val="es-CR"/>
        </w:rPr>
        <w:t>/</w:t>
      </w:r>
      <w:r w:rsidR="007E0C92" w:rsidRPr="007E0C92">
        <w:rPr>
          <w:rFonts w:ascii="Arial" w:hAnsi="Arial" w:cs="Arial"/>
          <w:spacing w:val="8"/>
          <w:sz w:val="22"/>
          <w:szCs w:val="22"/>
          <w:lang w:val="es-CR"/>
        </w:rPr>
        <w:t>C.</w:t>
      </w:r>
    </w:p>
    <w:p w14:paraId="5260F5F8" w14:textId="26C22933" w:rsidR="007E0C92" w:rsidRPr="007E0C92" w:rsidRDefault="007E0C92" w:rsidP="007E0C92">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7E0C92">
        <w:rPr>
          <w:rFonts w:ascii="Arial" w:hAnsi="Arial" w:cs="Arial"/>
          <w:spacing w:val="8"/>
          <w:sz w:val="22"/>
          <w:szCs w:val="22"/>
          <w:lang w:val="es-CR"/>
        </w:rPr>
        <w:t xml:space="preserve">Los </w:t>
      </w:r>
      <w:r w:rsidR="00F84833">
        <w:rPr>
          <w:rFonts w:ascii="Arial" w:hAnsi="Arial" w:cs="Arial"/>
          <w:spacing w:val="8"/>
          <w:sz w:val="22"/>
          <w:szCs w:val="22"/>
          <w:lang w:val="es-CR"/>
        </w:rPr>
        <w:t>c</w:t>
      </w:r>
      <w:r w:rsidRPr="007E0C92">
        <w:rPr>
          <w:rFonts w:ascii="Arial" w:hAnsi="Arial" w:cs="Arial"/>
          <w:spacing w:val="8"/>
          <w:sz w:val="22"/>
          <w:szCs w:val="22"/>
          <w:lang w:val="es-CR"/>
        </w:rPr>
        <w:t xml:space="preserve">ódigos </w:t>
      </w:r>
      <w:r w:rsidR="00F84833">
        <w:rPr>
          <w:rFonts w:ascii="Arial" w:hAnsi="Arial" w:cs="Arial"/>
          <w:spacing w:val="8"/>
          <w:sz w:val="22"/>
          <w:szCs w:val="22"/>
          <w:lang w:val="es-CR"/>
        </w:rPr>
        <w:t>e</w:t>
      </w:r>
      <w:r w:rsidRPr="007E0C92">
        <w:rPr>
          <w:rFonts w:ascii="Arial" w:hAnsi="Arial" w:cs="Arial"/>
          <w:spacing w:val="8"/>
          <w:sz w:val="22"/>
          <w:szCs w:val="22"/>
          <w:lang w:val="es-CR"/>
        </w:rPr>
        <w:t xml:space="preserve">léctricos </w:t>
      </w:r>
      <w:r w:rsidR="00F84833">
        <w:rPr>
          <w:rFonts w:ascii="Arial" w:hAnsi="Arial" w:cs="Arial"/>
          <w:spacing w:val="8"/>
          <w:sz w:val="22"/>
          <w:szCs w:val="22"/>
          <w:lang w:val="es-CR"/>
        </w:rPr>
        <w:t>n</w:t>
      </w:r>
      <w:r w:rsidRPr="007E0C92">
        <w:rPr>
          <w:rFonts w:ascii="Arial" w:hAnsi="Arial" w:cs="Arial"/>
          <w:spacing w:val="8"/>
          <w:sz w:val="22"/>
          <w:szCs w:val="22"/>
          <w:lang w:val="es-CR"/>
        </w:rPr>
        <w:t>acionales e Internacionales definen los criterios de seguridad y funcionalidad para las instalaciones eléctricas.</w:t>
      </w:r>
    </w:p>
    <w:p w14:paraId="6CC919C3" w14:textId="2A91B5D2" w:rsidR="007E0C92" w:rsidRPr="007E0C92" w:rsidRDefault="007E0C92" w:rsidP="007E0C92">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7E0C92">
        <w:rPr>
          <w:rFonts w:ascii="Arial" w:hAnsi="Arial" w:cs="Arial"/>
          <w:spacing w:val="8"/>
          <w:sz w:val="22"/>
          <w:szCs w:val="22"/>
          <w:lang w:val="es-CR"/>
        </w:rPr>
        <w:t>Los sistemas mecánicos consisten en materiales de alta calidad, duraderos, apropiados para su us</w:t>
      </w:r>
      <w:r w:rsidR="00A54122">
        <w:rPr>
          <w:rFonts w:ascii="Arial" w:hAnsi="Arial" w:cs="Arial"/>
          <w:spacing w:val="8"/>
          <w:sz w:val="22"/>
          <w:szCs w:val="22"/>
          <w:lang w:val="es-CR"/>
        </w:rPr>
        <w:t>o</w:t>
      </w:r>
      <w:r w:rsidRPr="007E0C92">
        <w:rPr>
          <w:rFonts w:ascii="Arial" w:hAnsi="Arial" w:cs="Arial"/>
          <w:spacing w:val="8"/>
          <w:sz w:val="22"/>
          <w:szCs w:val="22"/>
          <w:lang w:val="es-CR"/>
        </w:rPr>
        <w:t xml:space="preserve"> como tuberías, conductos, válvulas, etc.</w:t>
      </w:r>
    </w:p>
    <w:p w14:paraId="58A160B6" w14:textId="32F8F396" w:rsidR="008A13BE" w:rsidRPr="007E0C92" w:rsidRDefault="007E0C92" w:rsidP="007A5320">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7E0C92">
        <w:rPr>
          <w:rFonts w:ascii="Arial" w:hAnsi="Arial" w:cs="Arial"/>
          <w:spacing w:val="8"/>
          <w:sz w:val="22"/>
          <w:szCs w:val="22"/>
          <w:lang w:val="es-CR"/>
        </w:rPr>
        <w:t>Todos y cada uno de los equipos y partes mecánicas requieren evaluaciones de calidad</w:t>
      </w:r>
      <w:r w:rsidR="000A2112">
        <w:rPr>
          <w:rFonts w:ascii="Arial" w:hAnsi="Arial" w:cs="Arial"/>
          <w:spacing w:val="8"/>
          <w:sz w:val="22"/>
          <w:szCs w:val="22"/>
          <w:lang w:val="es-CR"/>
        </w:rPr>
        <w:t xml:space="preserve"> (certificaciones)</w:t>
      </w:r>
      <w:r w:rsidR="00A54122">
        <w:rPr>
          <w:rFonts w:ascii="Arial" w:hAnsi="Arial" w:cs="Arial"/>
          <w:spacing w:val="8"/>
          <w:sz w:val="22"/>
          <w:szCs w:val="22"/>
          <w:lang w:val="es-CR"/>
        </w:rPr>
        <w:t>.</w:t>
      </w:r>
    </w:p>
    <w:p w14:paraId="70876187" w14:textId="7689160D" w:rsidR="0093504D" w:rsidRPr="0093504D" w:rsidRDefault="0093504D" w:rsidP="0093504D">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93504D">
        <w:rPr>
          <w:rFonts w:ascii="Arial" w:hAnsi="Arial" w:cs="Arial"/>
          <w:spacing w:val="8"/>
          <w:sz w:val="22"/>
          <w:szCs w:val="22"/>
          <w:lang w:val="es-CR"/>
        </w:rPr>
        <w:t>Al instalar, los técnicos y profesionales verifican los procesos de trabajo, incluyendo la alineación y ajuste adecuados de todo el equipo, sin defectos ni fallos.</w:t>
      </w:r>
    </w:p>
    <w:p w14:paraId="14B55E66" w14:textId="622C9813" w:rsidR="0093504D" w:rsidRPr="0093504D" w:rsidRDefault="0093504D" w:rsidP="0093504D">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93504D">
        <w:rPr>
          <w:rFonts w:ascii="Arial" w:hAnsi="Arial" w:cs="Arial"/>
          <w:spacing w:val="8"/>
          <w:sz w:val="22"/>
          <w:szCs w:val="22"/>
          <w:lang w:val="es-CR"/>
        </w:rPr>
        <w:t xml:space="preserve">En el sitio, todos los trabajadores y profesionales deben usar </w:t>
      </w:r>
      <w:r>
        <w:rPr>
          <w:rFonts w:ascii="Arial" w:hAnsi="Arial" w:cs="Arial"/>
          <w:spacing w:val="8"/>
          <w:sz w:val="22"/>
          <w:szCs w:val="22"/>
          <w:lang w:val="es-CR"/>
        </w:rPr>
        <w:t>e</w:t>
      </w:r>
      <w:r w:rsidRPr="0093504D">
        <w:rPr>
          <w:rFonts w:ascii="Arial" w:hAnsi="Arial" w:cs="Arial"/>
          <w:spacing w:val="8"/>
          <w:sz w:val="22"/>
          <w:szCs w:val="22"/>
          <w:lang w:val="es-CR"/>
        </w:rPr>
        <w:t xml:space="preserve">quipos de </w:t>
      </w:r>
      <w:r w:rsidR="0087578C">
        <w:rPr>
          <w:rFonts w:ascii="Arial" w:hAnsi="Arial" w:cs="Arial"/>
          <w:spacing w:val="8"/>
          <w:sz w:val="22"/>
          <w:szCs w:val="22"/>
          <w:lang w:val="es-CR"/>
        </w:rPr>
        <w:t>p</w:t>
      </w:r>
      <w:r w:rsidRPr="0093504D">
        <w:rPr>
          <w:rFonts w:ascii="Arial" w:hAnsi="Arial" w:cs="Arial"/>
          <w:spacing w:val="8"/>
          <w:sz w:val="22"/>
          <w:szCs w:val="22"/>
          <w:lang w:val="es-CR"/>
        </w:rPr>
        <w:t xml:space="preserve">rotección </w:t>
      </w:r>
      <w:r>
        <w:rPr>
          <w:rFonts w:ascii="Arial" w:hAnsi="Arial" w:cs="Arial"/>
          <w:spacing w:val="8"/>
          <w:sz w:val="22"/>
          <w:szCs w:val="22"/>
          <w:lang w:val="es-CR"/>
        </w:rPr>
        <w:t>p</w:t>
      </w:r>
      <w:r w:rsidRPr="0093504D">
        <w:rPr>
          <w:rFonts w:ascii="Arial" w:hAnsi="Arial" w:cs="Arial"/>
          <w:spacing w:val="8"/>
          <w:sz w:val="22"/>
          <w:szCs w:val="22"/>
          <w:lang w:val="es-CR"/>
        </w:rPr>
        <w:t xml:space="preserve">ersonal bien mantenidos y apropiados para su tarea. Utilizar </w:t>
      </w:r>
      <w:r w:rsidRPr="0093504D">
        <w:rPr>
          <w:rFonts w:ascii="Arial" w:hAnsi="Arial" w:cs="Arial"/>
          <w:spacing w:val="8"/>
          <w:sz w:val="22"/>
          <w:szCs w:val="22"/>
          <w:lang w:val="es-CR"/>
        </w:rPr>
        <w:lastRenderedPageBreak/>
        <w:t>cascos de seguridad, zapatos de seguridad, guantes, gafas protectoras u otro equipo que pertenezca a las regulaciones y estándares de seguridad.</w:t>
      </w:r>
    </w:p>
    <w:p w14:paraId="0CF32754" w14:textId="79958F85" w:rsidR="0093504D" w:rsidRPr="0093504D" w:rsidRDefault="0093504D" w:rsidP="0093504D">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93504D">
        <w:rPr>
          <w:rFonts w:ascii="Arial" w:hAnsi="Arial" w:cs="Arial"/>
          <w:spacing w:val="8"/>
          <w:sz w:val="22"/>
          <w:szCs w:val="22"/>
          <w:lang w:val="es-CR"/>
        </w:rPr>
        <w:t>El contratista debe limpiar las calles circundantes y las áreas del sitio de construcción y eliminar arena, piedras, escombros y basura. Las vías de acceso deben limpiarse con regularidad y cualquier material derramado durante el transporte.</w:t>
      </w:r>
    </w:p>
    <w:p w14:paraId="673884CD" w14:textId="5D1C78BE" w:rsidR="0093504D" w:rsidRPr="0093504D" w:rsidRDefault="0093504D" w:rsidP="0093504D">
      <w:pPr>
        <w:pStyle w:val="w7sjnrxzl6krnffuzhqe"/>
        <w:numPr>
          <w:ilvl w:val="0"/>
          <w:numId w:val="124"/>
        </w:numPr>
        <w:shd w:val="clear" w:color="auto" w:fill="FFFFFF"/>
        <w:spacing w:before="0" w:beforeAutospacing="0" w:after="150" w:afterAutospacing="0" w:line="480" w:lineRule="auto"/>
        <w:textAlignment w:val="baseline"/>
        <w:rPr>
          <w:rFonts w:ascii="Arial" w:hAnsi="Arial" w:cs="Arial"/>
          <w:spacing w:val="8"/>
          <w:sz w:val="22"/>
          <w:szCs w:val="22"/>
          <w:lang w:val="es-CR"/>
        </w:rPr>
      </w:pPr>
      <w:r w:rsidRPr="0093504D">
        <w:rPr>
          <w:rFonts w:ascii="Arial" w:hAnsi="Arial" w:cs="Arial"/>
          <w:spacing w:val="8"/>
          <w:sz w:val="22"/>
          <w:szCs w:val="22"/>
          <w:lang w:val="es-CR"/>
        </w:rPr>
        <w:t>El contratista debe formular un plan de limpieza diario y realizar inspecciones para que la comunidad y el ambiente del proyecto no se vean obstaculizados ni impactad</w:t>
      </w:r>
      <w:r w:rsidR="000F26CE">
        <w:rPr>
          <w:rFonts w:ascii="Arial" w:hAnsi="Arial" w:cs="Arial"/>
          <w:spacing w:val="8"/>
          <w:sz w:val="22"/>
          <w:szCs w:val="22"/>
          <w:lang w:val="es-CR"/>
        </w:rPr>
        <w:t>os</w:t>
      </w:r>
      <w:r w:rsidRPr="0093504D">
        <w:rPr>
          <w:rFonts w:ascii="Arial" w:hAnsi="Arial" w:cs="Arial"/>
          <w:spacing w:val="8"/>
          <w:sz w:val="22"/>
          <w:szCs w:val="22"/>
          <w:lang w:val="es-CR"/>
        </w:rPr>
        <w:t xml:space="preserve"> negativamente</w:t>
      </w:r>
      <w:r w:rsidR="000F26CE">
        <w:rPr>
          <w:rFonts w:ascii="Arial" w:hAnsi="Arial" w:cs="Arial"/>
          <w:spacing w:val="8"/>
          <w:sz w:val="22"/>
          <w:szCs w:val="22"/>
          <w:lang w:val="es-CR"/>
        </w:rPr>
        <w:t xml:space="preserve"> por la construcción</w:t>
      </w:r>
    </w:p>
    <w:p w14:paraId="06FA27BA" w14:textId="77777777" w:rsidR="00B202E4" w:rsidRPr="00734755" w:rsidRDefault="00512186" w:rsidP="00512186">
      <w:pPr>
        <w:rPr>
          <w:szCs w:val="22"/>
        </w:rPr>
      </w:pPr>
      <w:r w:rsidRPr="00734755">
        <w:rPr>
          <w:szCs w:val="22"/>
        </w:rPr>
        <w:t>La herramienta</w:t>
      </w:r>
      <w:r w:rsidR="001267DF" w:rsidRPr="00734755">
        <w:rPr>
          <w:szCs w:val="22"/>
        </w:rPr>
        <w:t xml:space="preserve"> </w:t>
      </w:r>
      <w:r w:rsidR="004E70C6" w:rsidRPr="00734755">
        <w:rPr>
          <w:szCs w:val="22"/>
        </w:rPr>
        <w:t xml:space="preserve">recopilación </w:t>
      </w:r>
      <w:r w:rsidR="001267DF" w:rsidRPr="00734755">
        <w:rPr>
          <w:szCs w:val="22"/>
        </w:rPr>
        <w:t>de datos</w:t>
      </w:r>
      <w:r w:rsidR="003B2DC8" w:rsidRPr="00734755">
        <w:rPr>
          <w:szCs w:val="22"/>
        </w:rPr>
        <w:t xml:space="preserve">; </w:t>
      </w:r>
      <w:r w:rsidR="003448B2" w:rsidRPr="00734755">
        <w:rPr>
          <w:szCs w:val="22"/>
        </w:rPr>
        <w:t xml:space="preserve">es </w:t>
      </w:r>
      <w:r w:rsidR="003B2DC8" w:rsidRPr="00734755">
        <w:rPr>
          <w:szCs w:val="22"/>
        </w:rPr>
        <w:t xml:space="preserve">el análisis </w:t>
      </w:r>
      <w:r w:rsidR="003448B2" w:rsidRPr="00734755">
        <w:rPr>
          <w:szCs w:val="22"/>
        </w:rPr>
        <w:t xml:space="preserve">de </w:t>
      </w:r>
      <w:r w:rsidR="003B2DC8" w:rsidRPr="00734755">
        <w:rPr>
          <w:szCs w:val="22"/>
        </w:rPr>
        <w:t>interpretar los resultados y derivar implicaciones pertinentes, como identificar tendencias comunes o valores atípicos en el proyecto</w:t>
      </w:r>
      <w:r w:rsidRPr="00734755">
        <w:rPr>
          <w:szCs w:val="22"/>
        </w:rPr>
        <w:t xml:space="preserve">, </w:t>
      </w:r>
      <w:r w:rsidR="003B2DC8" w:rsidRPr="00734755">
        <w:rPr>
          <w:szCs w:val="22"/>
        </w:rPr>
        <w:t>basándote en conocimientos que guían las decisiones y señalan los ajustes que deben hacerse en el proceso</w:t>
      </w:r>
      <w:r w:rsidR="00B202E4" w:rsidRPr="00734755">
        <w:rPr>
          <w:szCs w:val="22"/>
        </w:rPr>
        <w:t>.</w:t>
      </w:r>
    </w:p>
    <w:p w14:paraId="13EBE833" w14:textId="52A1A81A" w:rsidR="003B2DC8" w:rsidRPr="00734755" w:rsidRDefault="00B202E4" w:rsidP="00512186">
      <w:pPr>
        <w:rPr>
          <w:szCs w:val="22"/>
        </w:rPr>
      </w:pPr>
      <w:r w:rsidRPr="00734755">
        <w:rPr>
          <w:szCs w:val="22"/>
        </w:rPr>
        <w:t xml:space="preserve">Otra </w:t>
      </w:r>
      <w:r w:rsidR="002460D9" w:rsidRPr="00734755">
        <w:rPr>
          <w:szCs w:val="22"/>
        </w:rPr>
        <w:t>herramienta importante</w:t>
      </w:r>
      <w:r w:rsidR="003B2DC8" w:rsidRPr="00734755">
        <w:rPr>
          <w:szCs w:val="22"/>
        </w:rPr>
        <w:t xml:space="preserve"> de la gestión de calidad es la toma de decisiones.</w:t>
      </w:r>
    </w:p>
    <w:p w14:paraId="2DC01D35" w14:textId="13A0F5A0" w:rsidR="003B2DC8" w:rsidRPr="00734755" w:rsidRDefault="003B2DC8" w:rsidP="00193CDF">
      <w:pPr>
        <w:ind w:firstLine="0"/>
        <w:rPr>
          <w:szCs w:val="22"/>
        </w:rPr>
      </w:pPr>
      <w:r w:rsidRPr="00734755">
        <w:rPr>
          <w:szCs w:val="22"/>
        </w:rPr>
        <w:t>Después de examinar los datos, el equipo de gestión del proyecto determina si el material será aceptado o rechazado. Las decisiones no se toman a la ligera; se llega a ellas después de una evaluación cuidadosa de la calidad del proyecto, el riesgo y las implicaciones financieras.</w:t>
      </w:r>
      <w:r w:rsidR="002460D9" w:rsidRPr="00734755">
        <w:rPr>
          <w:szCs w:val="22"/>
        </w:rPr>
        <w:t xml:space="preserve"> Ver </w:t>
      </w:r>
      <w:r w:rsidRPr="00734755">
        <w:rPr>
          <w:szCs w:val="22"/>
        </w:rPr>
        <w:t>Tabla 13</w:t>
      </w:r>
      <w:r w:rsidR="00731000" w:rsidRPr="00734755">
        <w:rPr>
          <w:szCs w:val="22"/>
        </w:rPr>
        <w:t>,</w:t>
      </w:r>
      <w:r w:rsidRPr="00734755">
        <w:rPr>
          <w:szCs w:val="22"/>
        </w:rPr>
        <w:t xml:space="preserve"> Métricas de costos</w:t>
      </w:r>
      <w:r w:rsidR="00D11FA8" w:rsidRPr="00734755">
        <w:rPr>
          <w:szCs w:val="22"/>
        </w:rPr>
        <w:t xml:space="preserve"> y </w:t>
      </w:r>
      <w:r w:rsidRPr="00734755">
        <w:rPr>
          <w:szCs w:val="22"/>
        </w:rPr>
        <w:t>página 19</w:t>
      </w:r>
      <w:r w:rsidR="005F0784">
        <w:rPr>
          <w:szCs w:val="22"/>
        </w:rPr>
        <w:t>6</w:t>
      </w:r>
      <w:r w:rsidRPr="00734755">
        <w:rPr>
          <w:szCs w:val="22"/>
        </w:rPr>
        <w:t xml:space="preserve"> para los requisitos de calidad del proyecto.</w:t>
      </w:r>
    </w:p>
    <w:p w14:paraId="697C0B5B" w14:textId="05C79957" w:rsidR="003B2DC8" w:rsidRPr="00734755" w:rsidRDefault="003B2DC8" w:rsidP="003B2DC8">
      <w:pPr>
        <w:rPr>
          <w:szCs w:val="22"/>
        </w:rPr>
      </w:pPr>
      <w:r w:rsidRPr="00734755">
        <w:rPr>
          <w:szCs w:val="22"/>
        </w:rPr>
        <w:t xml:space="preserve">Si hay desviaciones en el proyecto </w:t>
      </w:r>
      <w:r w:rsidR="006630E0" w:rsidRPr="00734755">
        <w:rPr>
          <w:szCs w:val="22"/>
        </w:rPr>
        <w:t>al</w:t>
      </w:r>
      <w:r w:rsidRPr="00734755">
        <w:rPr>
          <w:szCs w:val="22"/>
        </w:rPr>
        <w:t xml:space="preserve"> ejecutar los trabajos, como proporcionar materiales con especificaciones más bajas o usar diferentes medidas de seguridad que las inicialmente establecidas, se debe establecer una comunicación clara y formal, creando un informe de no conformidad.</w:t>
      </w:r>
    </w:p>
    <w:p w14:paraId="2EACFE54" w14:textId="20F4607C" w:rsidR="00A23F64" w:rsidRPr="009F0D3E" w:rsidRDefault="0091658C" w:rsidP="007F138E">
      <w:pPr>
        <w:ind w:firstLine="0"/>
        <w:rPr>
          <w:b/>
        </w:rPr>
      </w:pPr>
      <w:r w:rsidRPr="009F0D3E">
        <w:rPr>
          <w:b/>
        </w:rPr>
        <w:t xml:space="preserve">4.3.4 </w:t>
      </w:r>
      <w:r w:rsidR="009F0D3E" w:rsidRPr="009F0D3E">
        <w:rPr>
          <w:b/>
        </w:rPr>
        <w:tab/>
        <w:t>Adquirir Recursos</w:t>
      </w:r>
    </w:p>
    <w:p w14:paraId="21C900DB" w14:textId="7A60305B" w:rsidR="002A364C" w:rsidRPr="002A364C" w:rsidRDefault="004E1CFB" w:rsidP="002A364C">
      <w:pPr>
        <w:rPr>
          <w:szCs w:val="22"/>
        </w:rPr>
      </w:pPr>
      <w:r>
        <w:rPr>
          <w:szCs w:val="22"/>
        </w:rPr>
        <w:lastRenderedPageBreak/>
        <w:t>A</w:t>
      </w:r>
      <w:r w:rsidR="00385D3D" w:rsidRPr="00385D3D">
        <w:rPr>
          <w:szCs w:val="22"/>
        </w:rPr>
        <w:t>dqui</w:t>
      </w:r>
      <w:r w:rsidR="00B2140C">
        <w:rPr>
          <w:szCs w:val="22"/>
        </w:rPr>
        <w:t>rir</w:t>
      </w:r>
      <w:r w:rsidR="00385D3D" w:rsidRPr="00385D3D">
        <w:rPr>
          <w:szCs w:val="22"/>
        </w:rPr>
        <w:t xml:space="preserve"> recursos es el proceso de obtener los elementos necesarios para llevar a cabo el trabajo del proyecto a lo largo del ciclo de vida del proyecto y completar el proyecto del centro comercial a tiempo</w:t>
      </w:r>
      <w:r w:rsidR="002A364C" w:rsidRPr="002A364C">
        <w:rPr>
          <w:szCs w:val="22"/>
        </w:rPr>
        <w:t>.</w:t>
      </w:r>
    </w:p>
    <w:p w14:paraId="1411C3E8" w14:textId="70325178" w:rsidR="008E757B" w:rsidRDefault="00A17BFE" w:rsidP="00DB523D">
      <w:pPr>
        <w:rPr>
          <w:szCs w:val="22"/>
        </w:rPr>
      </w:pPr>
      <w:r>
        <w:rPr>
          <w:szCs w:val="22"/>
        </w:rPr>
        <w:t>L</w:t>
      </w:r>
      <w:r w:rsidR="002A364C" w:rsidRPr="002A364C">
        <w:rPr>
          <w:szCs w:val="22"/>
        </w:rPr>
        <w:t>a adquisición inadecuada de recursos puede llevar a retrasos en el proyecto, superar el presupuesto y a una calidad más baja de lo planeado, todos factores en el éxito de</w:t>
      </w:r>
      <w:r w:rsidR="00DB523D">
        <w:rPr>
          <w:szCs w:val="22"/>
        </w:rPr>
        <w:t>l</w:t>
      </w:r>
      <w:r w:rsidR="002A364C" w:rsidRPr="002A364C">
        <w:rPr>
          <w:szCs w:val="22"/>
        </w:rPr>
        <w:t xml:space="preserve"> proyecto.</w:t>
      </w:r>
      <w:r w:rsidR="00DB523D">
        <w:rPr>
          <w:szCs w:val="22"/>
        </w:rPr>
        <w:t xml:space="preserve"> </w:t>
      </w:r>
      <w:r w:rsidR="00900CC9">
        <w:rPr>
          <w:szCs w:val="22"/>
        </w:rPr>
        <w:t xml:space="preserve">Según el </w:t>
      </w:r>
      <w:r w:rsidR="005E08B3">
        <w:rPr>
          <w:szCs w:val="22"/>
        </w:rPr>
        <w:t>PMI (2023), “el beneficio clave</w:t>
      </w:r>
      <w:r w:rsidR="003774DA">
        <w:rPr>
          <w:szCs w:val="22"/>
        </w:rPr>
        <w:t xml:space="preserve"> de este proceso es que describe y guía la selección de recursos y los asigna a sus respectivas actividades” (</w:t>
      </w:r>
      <w:r w:rsidR="00231D5C">
        <w:rPr>
          <w:szCs w:val="22"/>
        </w:rPr>
        <w:t>pág.</w:t>
      </w:r>
      <w:r w:rsidR="003774DA">
        <w:rPr>
          <w:szCs w:val="22"/>
        </w:rPr>
        <w:t xml:space="preserve"> 142</w:t>
      </w:r>
      <w:r w:rsidR="00231D5C">
        <w:rPr>
          <w:szCs w:val="22"/>
        </w:rPr>
        <w:t>).</w:t>
      </w:r>
    </w:p>
    <w:p w14:paraId="49F84D9E" w14:textId="68534DD4" w:rsidR="009A449B" w:rsidRPr="009A449B" w:rsidRDefault="009A449B" w:rsidP="009A449B">
      <w:pPr>
        <w:rPr>
          <w:szCs w:val="22"/>
        </w:rPr>
      </w:pPr>
      <w:r w:rsidRPr="009A449B">
        <w:rPr>
          <w:szCs w:val="22"/>
        </w:rPr>
        <w:t xml:space="preserve">Este es un proceso de encontrar, conseguir y también tener a las personas adecuadas, los equipos y los materiales, cuando y donde </w:t>
      </w:r>
      <w:r>
        <w:rPr>
          <w:szCs w:val="22"/>
        </w:rPr>
        <w:t>se</w:t>
      </w:r>
      <w:r w:rsidRPr="009A449B">
        <w:rPr>
          <w:szCs w:val="22"/>
        </w:rPr>
        <w:t xml:space="preserve"> necesite</w:t>
      </w:r>
      <w:r>
        <w:rPr>
          <w:szCs w:val="22"/>
        </w:rPr>
        <w:t>n</w:t>
      </w:r>
      <w:r w:rsidRPr="009A449B">
        <w:rPr>
          <w:szCs w:val="22"/>
        </w:rPr>
        <w:t>. El riesgo de suministro es una función del número de proveedores de respaldo, fuentes alternativas de mano de obra, etc.</w:t>
      </w:r>
    </w:p>
    <w:p w14:paraId="55C67539" w14:textId="40C3E462" w:rsidR="009A449B" w:rsidRPr="009A449B" w:rsidRDefault="009A449B" w:rsidP="009A449B">
      <w:pPr>
        <w:rPr>
          <w:szCs w:val="22"/>
        </w:rPr>
      </w:pPr>
      <w:r w:rsidRPr="009A449B">
        <w:rPr>
          <w:szCs w:val="22"/>
        </w:rPr>
        <w:t xml:space="preserve">El </w:t>
      </w:r>
      <w:r w:rsidR="00912767">
        <w:rPr>
          <w:szCs w:val="22"/>
        </w:rPr>
        <w:t>g</w:t>
      </w:r>
      <w:r w:rsidRPr="009A449B">
        <w:rPr>
          <w:szCs w:val="22"/>
        </w:rPr>
        <w:t xml:space="preserve">erente de </w:t>
      </w:r>
      <w:r w:rsidR="00912767">
        <w:rPr>
          <w:szCs w:val="22"/>
        </w:rPr>
        <w:t>p</w:t>
      </w:r>
      <w:r w:rsidRPr="009A449B">
        <w:rPr>
          <w:szCs w:val="22"/>
        </w:rPr>
        <w:t>royecto ayuda a garantizar que los recursos se adquieran de manera oportuna definiendo adecuadamente qué recursos son necesarios y asegurando la resolución de los entregables a lo largo de</w:t>
      </w:r>
      <w:r w:rsidR="008A511D">
        <w:rPr>
          <w:szCs w:val="22"/>
        </w:rPr>
        <w:t>l ciclo de</w:t>
      </w:r>
      <w:r w:rsidRPr="009A449B">
        <w:rPr>
          <w:szCs w:val="22"/>
        </w:rPr>
        <w:t xml:space="preserve"> vida del recurso. Esto involucra el manejo de adquisiciones, recursos humanos y proveedores para </w:t>
      </w:r>
      <w:r w:rsidR="00423A80">
        <w:rPr>
          <w:szCs w:val="22"/>
        </w:rPr>
        <w:t>supervisar</w:t>
      </w:r>
      <w:r w:rsidRPr="009A449B">
        <w:rPr>
          <w:szCs w:val="22"/>
        </w:rPr>
        <w:t xml:space="preserve"> que los recursos sean asignados al precio más bajo posible de manera oportuna.</w:t>
      </w:r>
    </w:p>
    <w:p w14:paraId="5F7AE15E" w14:textId="4E1A89BC" w:rsidR="00DE4296" w:rsidRPr="00DE4296" w:rsidRDefault="00DE4296" w:rsidP="00DE4296">
      <w:pPr>
        <w:rPr>
          <w:szCs w:val="22"/>
        </w:rPr>
      </w:pPr>
      <w:r w:rsidRPr="00DE4296">
        <w:rPr>
          <w:szCs w:val="22"/>
        </w:rPr>
        <w:t xml:space="preserve">El contratista </w:t>
      </w:r>
      <w:r w:rsidR="009F6BE4" w:rsidRPr="00DE4296">
        <w:rPr>
          <w:szCs w:val="22"/>
        </w:rPr>
        <w:t>está</w:t>
      </w:r>
      <w:r w:rsidRPr="00DE4296">
        <w:rPr>
          <w:szCs w:val="22"/>
        </w:rPr>
        <w:t xml:space="preserve"> a cargo de proporcionar, contratar y </w:t>
      </w:r>
      <w:r w:rsidR="005B0DB9">
        <w:rPr>
          <w:szCs w:val="22"/>
        </w:rPr>
        <w:t>conservar</w:t>
      </w:r>
      <w:r w:rsidRPr="00DE4296">
        <w:rPr>
          <w:szCs w:val="22"/>
        </w:rPr>
        <w:t xml:space="preserve"> al personal de construcción adecuado, suministrar los materiales a tiempo y mantener todo el equipo en condiciones de trabajo adecuadas.</w:t>
      </w:r>
    </w:p>
    <w:p w14:paraId="0824C0C6" w14:textId="77777777" w:rsidR="00DE4296" w:rsidRPr="00DE4296" w:rsidRDefault="00DE4296" w:rsidP="00DE4296">
      <w:pPr>
        <w:rPr>
          <w:szCs w:val="22"/>
        </w:rPr>
      </w:pPr>
      <w:r w:rsidRPr="00DE4296">
        <w:rPr>
          <w:szCs w:val="22"/>
        </w:rPr>
        <w:t>También ayuda a proteger los materiales desarrollando especificaciones de calidad y regulaciones de seguridad, trabajando con proveedores y subcontratistas para evitar retrasos en la entrega de materiales para que lleguen al sitio a tiempo.</w:t>
      </w:r>
    </w:p>
    <w:p w14:paraId="05041572" w14:textId="68F4F4EA" w:rsidR="00DE4296" w:rsidRPr="00DE4296" w:rsidRDefault="00DE4296" w:rsidP="00DE4296">
      <w:pPr>
        <w:rPr>
          <w:szCs w:val="22"/>
        </w:rPr>
      </w:pPr>
      <w:r w:rsidRPr="00DE4296">
        <w:rPr>
          <w:szCs w:val="22"/>
        </w:rPr>
        <w:t xml:space="preserve">Además, el contratista debe evitar </w:t>
      </w:r>
      <w:r w:rsidR="00364D7F">
        <w:rPr>
          <w:szCs w:val="22"/>
        </w:rPr>
        <w:t>condiciones o términos</w:t>
      </w:r>
      <w:r w:rsidR="001E3454">
        <w:rPr>
          <w:szCs w:val="22"/>
        </w:rPr>
        <w:t xml:space="preserve"> poco claros</w:t>
      </w:r>
      <w:r w:rsidRPr="00DE4296">
        <w:rPr>
          <w:szCs w:val="22"/>
        </w:rPr>
        <w:t xml:space="preserve"> en los contratos, monitorear su costo y cronograma para que el trabajo avance según lo planeado, y gestionar al personal y a los contratistas que ayudan a realizar el trabajo</w:t>
      </w:r>
      <w:r w:rsidR="00886021">
        <w:rPr>
          <w:szCs w:val="22"/>
        </w:rPr>
        <w:t>.</w:t>
      </w:r>
    </w:p>
    <w:p w14:paraId="540219D7" w14:textId="2BB00E29" w:rsidR="0097769A" w:rsidRPr="0097769A" w:rsidRDefault="0097769A" w:rsidP="0097769A">
      <w:pPr>
        <w:rPr>
          <w:szCs w:val="22"/>
        </w:rPr>
      </w:pPr>
      <w:r w:rsidRPr="0097769A">
        <w:rPr>
          <w:szCs w:val="22"/>
        </w:rPr>
        <w:lastRenderedPageBreak/>
        <w:t>Las herramientas desarrolladas, como el cronograma</w:t>
      </w:r>
      <w:r w:rsidR="005154D8">
        <w:rPr>
          <w:szCs w:val="22"/>
        </w:rPr>
        <w:t xml:space="preserve"> (</w:t>
      </w:r>
      <w:r w:rsidR="00EC10C1">
        <w:rPr>
          <w:szCs w:val="22"/>
        </w:rPr>
        <w:t>Figura</w:t>
      </w:r>
      <w:r w:rsidR="005154D8">
        <w:rPr>
          <w:szCs w:val="22"/>
        </w:rPr>
        <w:t xml:space="preserve"> 14)</w:t>
      </w:r>
      <w:r w:rsidR="00505B13">
        <w:rPr>
          <w:szCs w:val="22"/>
        </w:rPr>
        <w:t xml:space="preserve">, el </w:t>
      </w:r>
      <w:r w:rsidRPr="0097769A">
        <w:rPr>
          <w:szCs w:val="22"/>
        </w:rPr>
        <w:t>presupuesto</w:t>
      </w:r>
      <w:r w:rsidR="00712987">
        <w:rPr>
          <w:szCs w:val="22"/>
        </w:rPr>
        <w:t xml:space="preserve"> </w:t>
      </w:r>
      <w:r w:rsidR="005154D8">
        <w:rPr>
          <w:szCs w:val="22"/>
        </w:rPr>
        <w:t>(Tabla 14)</w:t>
      </w:r>
      <w:r w:rsidR="00641218">
        <w:rPr>
          <w:szCs w:val="22"/>
        </w:rPr>
        <w:t xml:space="preserve"> y el plan de gestión de las adquisiciones (Tabla 25)</w:t>
      </w:r>
      <w:r w:rsidRPr="0097769A">
        <w:rPr>
          <w:szCs w:val="22"/>
        </w:rPr>
        <w:t xml:space="preserve">, son de vital importancia para el proceso de monitoreo y control de la adquisición de recursos para </w:t>
      </w:r>
      <w:r w:rsidR="009F6BE4">
        <w:rPr>
          <w:szCs w:val="22"/>
        </w:rPr>
        <w:t>el</w:t>
      </w:r>
      <w:r w:rsidRPr="0097769A">
        <w:rPr>
          <w:szCs w:val="22"/>
        </w:rPr>
        <w:t xml:space="preserve"> proyecto.</w:t>
      </w:r>
    </w:p>
    <w:p w14:paraId="6FA6375A" w14:textId="5F22CE1D" w:rsidR="0097769A" w:rsidRPr="0097769A" w:rsidRDefault="0097769A" w:rsidP="0097769A">
      <w:pPr>
        <w:rPr>
          <w:szCs w:val="22"/>
        </w:rPr>
      </w:pPr>
      <w:r w:rsidRPr="0097769A">
        <w:rPr>
          <w:szCs w:val="22"/>
        </w:rPr>
        <w:t xml:space="preserve">Son instrumentos que ayudan al gerente de proyecto a supervisar para tener acceso, en cualquier momento y dentro de los límites establecidos, a los recursos (humanos, materiales, financieros y/o tecnológicos) necesarios para </w:t>
      </w:r>
      <w:r w:rsidR="009F6BE4">
        <w:rPr>
          <w:szCs w:val="22"/>
        </w:rPr>
        <w:t>el</w:t>
      </w:r>
      <w:r w:rsidRPr="0097769A">
        <w:rPr>
          <w:szCs w:val="22"/>
        </w:rPr>
        <w:t xml:space="preserve"> proyecto.</w:t>
      </w:r>
    </w:p>
    <w:p w14:paraId="56A66743" w14:textId="5A4CE3D2" w:rsidR="0097769A" w:rsidRPr="0097769A" w:rsidRDefault="0097769A" w:rsidP="0097769A">
      <w:pPr>
        <w:rPr>
          <w:szCs w:val="22"/>
        </w:rPr>
      </w:pPr>
      <w:r w:rsidRPr="0097769A">
        <w:rPr>
          <w:szCs w:val="22"/>
        </w:rPr>
        <w:t>Es aquí donde la toma de decisiones se vuelve crucial, tanto a nivel del equipo como del gerente de proyecto, frente a la decisión de dónde obtener recursos, qué contratistas/proveedores contratar y la mejor manera de programar lo más eficientemente posible la mano de obra y el equipo disponible para las actividades del proyecto</w:t>
      </w:r>
      <w:r w:rsidR="000D287F">
        <w:rPr>
          <w:szCs w:val="22"/>
        </w:rPr>
        <w:t>.</w:t>
      </w:r>
    </w:p>
    <w:p w14:paraId="6BD37525" w14:textId="554A151C" w:rsidR="009472C8" w:rsidRPr="009F6BE4" w:rsidRDefault="009472C8" w:rsidP="009472C8">
      <w:pPr>
        <w:rPr>
          <w:szCs w:val="22"/>
        </w:rPr>
      </w:pPr>
      <w:r w:rsidRPr="009472C8">
        <w:rPr>
          <w:szCs w:val="22"/>
        </w:rPr>
        <w:t xml:space="preserve"> </w:t>
      </w:r>
      <w:r w:rsidRPr="009F6BE4">
        <w:rPr>
          <w:szCs w:val="22"/>
        </w:rPr>
        <w:t>Las elecciones dependen del costo, la calidad y la disponibilidad y confiabilidad del proveedor.</w:t>
      </w:r>
    </w:p>
    <w:p w14:paraId="1D2D1BE5" w14:textId="77777777" w:rsidR="00737C01" w:rsidRPr="009F6BE4" w:rsidRDefault="00737C01" w:rsidP="00737C01">
      <w:pPr>
        <w:rPr>
          <w:szCs w:val="22"/>
        </w:rPr>
      </w:pPr>
      <w:r w:rsidRPr="009F6BE4">
        <w:rPr>
          <w:szCs w:val="22"/>
        </w:rPr>
        <w:t>Por lo tanto, los equipos remotos pueden unirse a la conversación usando un sistema de videoconferencia o herramientas conjuntas que permiten la colaboración y la lluvia de ideas entre sus equipos.</w:t>
      </w:r>
    </w:p>
    <w:p w14:paraId="6693DBC2" w14:textId="4F387463" w:rsidR="00737C01" w:rsidRPr="009F6BE4" w:rsidRDefault="00737C01" w:rsidP="00737C01">
      <w:pPr>
        <w:rPr>
          <w:szCs w:val="22"/>
        </w:rPr>
      </w:pPr>
      <w:r w:rsidRPr="009F6BE4">
        <w:rPr>
          <w:szCs w:val="22"/>
        </w:rPr>
        <w:t xml:space="preserve">En el momento en que hay una interrupción de estos procesos de obtención de recursos, la comunicación es clave; se debe generar un informe </w:t>
      </w:r>
      <w:r w:rsidR="00846922" w:rsidRPr="009F6BE4">
        <w:rPr>
          <w:szCs w:val="22"/>
        </w:rPr>
        <w:t>identificando el</w:t>
      </w:r>
      <w:r w:rsidRPr="009F6BE4">
        <w:rPr>
          <w:szCs w:val="22"/>
        </w:rPr>
        <w:t xml:space="preserve"> problema, de dónde proviene y qué significaría para el proyecto.</w:t>
      </w:r>
    </w:p>
    <w:p w14:paraId="51628AD3" w14:textId="77777777" w:rsidR="00737C01" w:rsidRPr="009F6BE4" w:rsidRDefault="00737C01" w:rsidP="00737C01">
      <w:pPr>
        <w:rPr>
          <w:szCs w:val="22"/>
        </w:rPr>
      </w:pPr>
      <w:r w:rsidRPr="009F6BE4">
        <w:rPr>
          <w:szCs w:val="22"/>
        </w:rPr>
        <w:t>Dicho informe se comunica luego a proveedores, contratistas o departamentos internos responsables a través de correos electrónicos, alertas del sistema de adquisiciones o reuniones de proyecto.</w:t>
      </w:r>
    </w:p>
    <w:p w14:paraId="4C74A954" w14:textId="483524DC" w:rsidR="00737C01" w:rsidRPr="00737C01" w:rsidRDefault="00737C01" w:rsidP="00737C01">
      <w:pPr>
        <w:rPr>
          <w:szCs w:val="22"/>
        </w:rPr>
      </w:pPr>
      <w:r w:rsidRPr="009F6BE4">
        <w:rPr>
          <w:szCs w:val="22"/>
        </w:rPr>
        <w:t xml:space="preserve">Tras la notificación, </w:t>
      </w:r>
      <w:r w:rsidR="00846922" w:rsidRPr="009F6BE4">
        <w:rPr>
          <w:szCs w:val="22"/>
        </w:rPr>
        <w:t>se debe</w:t>
      </w:r>
      <w:r w:rsidRPr="009F6BE4">
        <w:rPr>
          <w:szCs w:val="22"/>
        </w:rPr>
        <w:t xml:space="preserve"> buscar una respuesta que detalle qué acciones correctivas se tomarán, junto con los plazos.</w:t>
      </w:r>
    </w:p>
    <w:p w14:paraId="6528E10F" w14:textId="2871B0F8" w:rsidR="008E757B" w:rsidRPr="005833EA" w:rsidRDefault="00D53D3D" w:rsidP="005833EA">
      <w:pPr>
        <w:pStyle w:val="ListParagraph"/>
        <w:ind w:left="540" w:hanging="540"/>
        <w:rPr>
          <w:b/>
        </w:rPr>
      </w:pPr>
      <w:r w:rsidRPr="005833EA">
        <w:rPr>
          <w:b/>
        </w:rPr>
        <w:t>4.3.</w:t>
      </w:r>
      <w:r w:rsidR="005833EA" w:rsidRPr="005833EA">
        <w:rPr>
          <w:b/>
        </w:rPr>
        <w:t>5</w:t>
      </w:r>
      <w:r w:rsidR="005833EA">
        <w:rPr>
          <w:b/>
        </w:rPr>
        <w:tab/>
      </w:r>
      <w:r w:rsidR="005833EA" w:rsidRPr="005833EA">
        <w:rPr>
          <w:b/>
        </w:rPr>
        <w:t xml:space="preserve"> Desarrollar el equipo</w:t>
      </w:r>
    </w:p>
    <w:p w14:paraId="62A8835E" w14:textId="2756A899" w:rsidR="009374AF" w:rsidRPr="009374AF" w:rsidRDefault="007A59C2" w:rsidP="009374AF">
      <w:pPr>
        <w:rPr>
          <w:szCs w:val="22"/>
        </w:rPr>
      </w:pPr>
      <w:r>
        <w:rPr>
          <w:szCs w:val="22"/>
        </w:rPr>
        <w:lastRenderedPageBreak/>
        <w:t>D</w:t>
      </w:r>
      <w:r w:rsidR="009374AF" w:rsidRPr="009374AF">
        <w:rPr>
          <w:szCs w:val="22"/>
        </w:rPr>
        <w:t>esarroll</w:t>
      </w:r>
      <w:r w:rsidR="00B2256C">
        <w:rPr>
          <w:szCs w:val="22"/>
        </w:rPr>
        <w:t>ar</w:t>
      </w:r>
      <w:r w:rsidR="009374AF" w:rsidRPr="009374AF">
        <w:rPr>
          <w:szCs w:val="22"/>
        </w:rPr>
        <w:t xml:space="preserve"> el equipo es un </w:t>
      </w:r>
      <w:r w:rsidR="00B2256C">
        <w:rPr>
          <w:szCs w:val="22"/>
        </w:rPr>
        <w:t>proceso</w:t>
      </w:r>
      <w:r w:rsidR="009374AF" w:rsidRPr="009374AF">
        <w:rPr>
          <w:szCs w:val="22"/>
        </w:rPr>
        <w:t xml:space="preserve"> crítico del </w:t>
      </w:r>
      <w:r w:rsidR="00753225">
        <w:rPr>
          <w:szCs w:val="22"/>
        </w:rPr>
        <w:t>progreso</w:t>
      </w:r>
      <w:r w:rsidR="009374AF" w:rsidRPr="009374AF">
        <w:rPr>
          <w:szCs w:val="22"/>
        </w:rPr>
        <w:t xml:space="preserve"> del </w:t>
      </w:r>
      <w:r w:rsidR="00B2256C">
        <w:rPr>
          <w:szCs w:val="22"/>
        </w:rPr>
        <w:t>proyecto</w:t>
      </w:r>
      <w:r w:rsidR="00E200AD">
        <w:rPr>
          <w:szCs w:val="22"/>
        </w:rPr>
        <w:t>,</w:t>
      </w:r>
      <w:r w:rsidR="009374AF" w:rsidRPr="009374AF">
        <w:rPr>
          <w:szCs w:val="22"/>
        </w:rPr>
        <w:t xml:space="preserve"> asegura que el equipo del proyecto se mantenga bien organizado, motivado y en una estructura adecuada para alcanzar los objetivos en todo el proyecto.</w:t>
      </w:r>
    </w:p>
    <w:p w14:paraId="75C4A3C2" w14:textId="77777777" w:rsidR="009374AF" w:rsidRPr="009374AF" w:rsidRDefault="009374AF" w:rsidP="009374AF">
      <w:pPr>
        <w:rPr>
          <w:szCs w:val="22"/>
        </w:rPr>
      </w:pPr>
      <w:r w:rsidRPr="009374AF">
        <w:rPr>
          <w:szCs w:val="22"/>
        </w:rPr>
        <w:t>Un equipo correctamente formado se vuelve más efectivo, sus conflictos y el impacto negativo relacionado se reducen; la cooperación aumenta, lo que conduce a la entrega exitosa y oportuna del proyecto.</w:t>
      </w:r>
    </w:p>
    <w:p w14:paraId="7FB23D0F" w14:textId="77777777" w:rsidR="006F153E" w:rsidRDefault="009374AF" w:rsidP="009E6092">
      <w:pPr>
        <w:rPr>
          <w:szCs w:val="22"/>
        </w:rPr>
      </w:pPr>
      <w:r w:rsidRPr="009374AF">
        <w:rPr>
          <w:szCs w:val="22"/>
        </w:rPr>
        <w:t>Este proceso incluye el desarrollo de habilidades de los empleados, el mantenimiento de un entorno de trabajo productivo y la comunicación entre las partes interesadas.</w:t>
      </w:r>
      <w:r w:rsidR="009E6092">
        <w:rPr>
          <w:szCs w:val="22"/>
        </w:rPr>
        <w:t xml:space="preserve"> </w:t>
      </w:r>
    </w:p>
    <w:p w14:paraId="285A1CBA" w14:textId="218829A4" w:rsidR="008E757B" w:rsidRDefault="00A601E8" w:rsidP="009E6092">
      <w:pPr>
        <w:rPr>
          <w:szCs w:val="22"/>
        </w:rPr>
      </w:pPr>
      <w:r>
        <w:rPr>
          <w:szCs w:val="22"/>
        </w:rPr>
        <w:t>De acuerdo con</w:t>
      </w:r>
      <w:r w:rsidR="005B12E3">
        <w:rPr>
          <w:szCs w:val="22"/>
        </w:rPr>
        <w:t xml:space="preserve"> el PMI (2023), “el beneficio clave de este proce</w:t>
      </w:r>
      <w:r w:rsidR="00CE7F00">
        <w:rPr>
          <w:szCs w:val="22"/>
        </w:rPr>
        <w:t>so es que produce como resultado una mejora del trabajo en equipo</w:t>
      </w:r>
      <w:r w:rsidR="009A1BDE">
        <w:rPr>
          <w:szCs w:val="22"/>
        </w:rPr>
        <w:t>, mejoras de las habilidades interpersonales y competencias,</w:t>
      </w:r>
      <w:r w:rsidR="00835506">
        <w:rPr>
          <w:szCs w:val="22"/>
        </w:rPr>
        <w:t xml:space="preserve"> empleados motivados, reducción de deserción y mejora el desempeño del proyecto en general</w:t>
      </w:r>
      <w:r w:rsidR="00D54680">
        <w:rPr>
          <w:szCs w:val="22"/>
        </w:rPr>
        <w:t>”</w:t>
      </w:r>
      <w:r w:rsidR="00835506">
        <w:rPr>
          <w:szCs w:val="22"/>
        </w:rPr>
        <w:t xml:space="preserve"> (</w:t>
      </w:r>
      <w:r w:rsidR="00D54680">
        <w:rPr>
          <w:szCs w:val="22"/>
        </w:rPr>
        <w:t>pág.</w:t>
      </w:r>
      <w:r w:rsidR="00835506">
        <w:rPr>
          <w:szCs w:val="22"/>
        </w:rPr>
        <w:t xml:space="preserve"> </w:t>
      </w:r>
      <w:r w:rsidR="00D54680">
        <w:rPr>
          <w:szCs w:val="22"/>
        </w:rPr>
        <w:t>145).</w:t>
      </w:r>
    </w:p>
    <w:p w14:paraId="235A3E10" w14:textId="71EDA61D" w:rsidR="00A534E5" w:rsidRPr="00A534E5" w:rsidRDefault="00A534E5" w:rsidP="00013112">
      <w:pPr>
        <w:rPr>
          <w:szCs w:val="22"/>
        </w:rPr>
      </w:pPr>
      <w:r>
        <w:rPr>
          <w:szCs w:val="22"/>
        </w:rPr>
        <w:t>En la fase de diseño e</w:t>
      </w:r>
      <w:r w:rsidRPr="00A534E5">
        <w:rPr>
          <w:szCs w:val="22"/>
        </w:rPr>
        <w:t>l ge</w:t>
      </w:r>
      <w:r>
        <w:rPr>
          <w:szCs w:val="22"/>
        </w:rPr>
        <w:t>rente</w:t>
      </w:r>
      <w:r w:rsidRPr="00A534E5">
        <w:rPr>
          <w:szCs w:val="22"/>
        </w:rPr>
        <w:t xml:space="preserve"> de proyecto asiste significativamente en</w:t>
      </w:r>
      <w:r w:rsidR="00316CE2">
        <w:rPr>
          <w:szCs w:val="22"/>
        </w:rPr>
        <w:t xml:space="preserve"> la </w:t>
      </w:r>
      <w:r w:rsidR="00013112">
        <w:rPr>
          <w:szCs w:val="22"/>
        </w:rPr>
        <w:t>conformación</w:t>
      </w:r>
      <w:r w:rsidR="00013112" w:rsidRPr="00A534E5">
        <w:rPr>
          <w:szCs w:val="22"/>
        </w:rPr>
        <w:t xml:space="preserve"> y</w:t>
      </w:r>
      <w:r w:rsidRPr="00A534E5">
        <w:rPr>
          <w:szCs w:val="22"/>
        </w:rPr>
        <w:t xml:space="preserve"> organización del equipo de diseño compuesto por arquitectos, ingenieros estructurales e ingenieros mecánicos y eléctricos</w:t>
      </w:r>
      <w:r w:rsidR="00013112">
        <w:rPr>
          <w:szCs w:val="22"/>
        </w:rPr>
        <w:t xml:space="preserve">, </w:t>
      </w:r>
      <w:r w:rsidRPr="00A534E5">
        <w:rPr>
          <w:szCs w:val="22"/>
        </w:rPr>
        <w:t>garantiza</w:t>
      </w:r>
      <w:r w:rsidR="00013112">
        <w:rPr>
          <w:szCs w:val="22"/>
        </w:rPr>
        <w:t>ndo</w:t>
      </w:r>
      <w:r w:rsidRPr="00A534E5">
        <w:rPr>
          <w:szCs w:val="22"/>
        </w:rPr>
        <w:t xml:space="preserve"> que los profesionales involucrados trabajen juntos de manera efectiva</w:t>
      </w:r>
      <w:r w:rsidR="006E1EA4">
        <w:rPr>
          <w:szCs w:val="22"/>
        </w:rPr>
        <w:t xml:space="preserve"> </w:t>
      </w:r>
      <w:r w:rsidRPr="00A534E5">
        <w:rPr>
          <w:szCs w:val="22"/>
        </w:rPr>
        <w:t xml:space="preserve">y cumplan con los requisitos de rendimiento del proyecto en relación con el trabajo, el cliente y los requisitos del </w:t>
      </w:r>
      <w:r w:rsidR="006E1EA4">
        <w:rPr>
          <w:szCs w:val="22"/>
        </w:rPr>
        <w:t>proyecto</w:t>
      </w:r>
      <w:r w:rsidRPr="00A534E5">
        <w:rPr>
          <w:szCs w:val="22"/>
        </w:rPr>
        <w:t>.</w:t>
      </w:r>
    </w:p>
    <w:p w14:paraId="05AFF5E2" w14:textId="377994DE" w:rsidR="00D06C44" w:rsidRPr="00D06C44" w:rsidRDefault="009C6F1D" w:rsidP="00D06C44">
      <w:pPr>
        <w:rPr>
          <w:szCs w:val="22"/>
        </w:rPr>
      </w:pPr>
      <w:r>
        <w:rPr>
          <w:szCs w:val="22"/>
        </w:rPr>
        <w:t>D</w:t>
      </w:r>
      <w:r w:rsidR="00D06C44" w:rsidRPr="00D06C44">
        <w:rPr>
          <w:szCs w:val="22"/>
        </w:rPr>
        <w:t>urante el período de construcción</w:t>
      </w:r>
      <w:r w:rsidR="007E0390">
        <w:rPr>
          <w:szCs w:val="22"/>
        </w:rPr>
        <w:t xml:space="preserve"> el gerente de proyecto coordina las</w:t>
      </w:r>
      <w:r w:rsidR="00D06C44" w:rsidRPr="00D06C44">
        <w:rPr>
          <w:szCs w:val="22"/>
        </w:rPr>
        <w:t xml:space="preserve"> reuni</w:t>
      </w:r>
      <w:r w:rsidR="00896935">
        <w:rPr>
          <w:szCs w:val="22"/>
        </w:rPr>
        <w:t>o</w:t>
      </w:r>
      <w:r w:rsidR="00D06C44" w:rsidRPr="00D06C44">
        <w:rPr>
          <w:szCs w:val="22"/>
        </w:rPr>
        <w:t>n</w:t>
      </w:r>
      <w:r w:rsidR="00896935">
        <w:rPr>
          <w:szCs w:val="22"/>
        </w:rPr>
        <w:t>es</w:t>
      </w:r>
      <w:r w:rsidR="00D06C44" w:rsidRPr="00D06C44">
        <w:rPr>
          <w:szCs w:val="22"/>
        </w:rPr>
        <w:t xml:space="preserve"> </w:t>
      </w:r>
      <w:r w:rsidR="00896935">
        <w:rPr>
          <w:szCs w:val="22"/>
        </w:rPr>
        <w:t xml:space="preserve">del </w:t>
      </w:r>
      <w:r w:rsidR="006A16D2">
        <w:rPr>
          <w:szCs w:val="22"/>
        </w:rPr>
        <w:t xml:space="preserve">de </w:t>
      </w:r>
      <w:r w:rsidR="00D06C44" w:rsidRPr="00D06C44">
        <w:rPr>
          <w:szCs w:val="22"/>
        </w:rPr>
        <w:t>los subcontratistas</w:t>
      </w:r>
      <w:r w:rsidR="00F529FE">
        <w:rPr>
          <w:szCs w:val="22"/>
        </w:rPr>
        <w:t xml:space="preserve"> </w:t>
      </w:r>
      <w:r w:rsidR="00D06C44" w:rsidRPr="00D06C44">
        <w:rPr>
          <w:szCs w:val="22"/>
        </w:rPr>
        <w:t>y los supervisores</w:t>
      </w:r>
      <w:r w:rsidR="006A16D2">
        <w:rPr>
          <w:szCs w:val="22"/>
        </w:rPr>
        <w:t xml:space="preserve"> en la obra.</w:t>
      </w:r>
    </w:p>
    <w:p w14:paraId="4A788790" w14:textId="144FAD6E" w:rsidR="00D06C44" w:rsidRPr="00D06C44" w:rsidRDefault="00D06C44" w:rsidP="00D06C44">
      <w:pPr>
        <w:rPr>
          <w:szCs w:val="22"/>
        </w:rPr>
      </w:pPr>
      <w:r w:rsidRPr="00D06C44">
        <w:rPr>
          <w:szCs w:val="22"/>
        </w:rPr>
        <w:t>Además, el gerente del proyecto fomenta el trabajo en equipo mediante la resolución de conflictos, la supervisión del rendimiento y las inspecciones para garantizar la seguridad y la calidad</w:t>
      </w:r>
      <w:r w:rsidR="006A16D2">
        <w:rPr>
          <w:szCs w:val="22"/>
        </w:rPr>
        <w:t xml:space="preserve"> del proyecto.</w:t>
      </w:r>
    </w:p>
    <w:p w14:paraId="580BBA1D" w14:textId="77777777" w:rsidR="00A534E5" w:rsidRPr="00A534E5" w:rsidRDefault="00A534E5" w:rsidP="00A534E5">
      <w:pPr>
        <w:rPr>
          <w:szCs w:val="22"/>
        </w:rPr>
      </w:pPr>
      <w:r w:rsidRPr="00A534E5">
        <w:rPr>
          <w:szCs w:val="22"/>
        </w:rPr>
        <w:t>El desarrollo del equipo apoya el proceso de toma de decisiones al integrar los objetivos del proyecto de diseño, los costos relacionados y las metas de cronograma.</w:t>
      </w:r>
    </w:p>
    <w:p w14:paraId="19BE4A86" w14:textId="79D083AA" w:rsidR="00EB3565" w:rsidRPr="00EB3565" w:rsidRDefault="00EB3565" w:rsidP="00EB3565">
      <w:pPr>
        <w:rPr>
          <w:szCs w:val="22"/>
        </w:rPr>
      </w:pPr>
      <w:r w:rsidRPr="00EB3565">
        <w:rPr>
          <w:szCs w:val="22"/>
        </w:rPr>
        <w:lastRenderedPageBreak/>
        <w:t xml:space="preserve">El contratista tiene la responsabilidad de </w:t>
      </w:r>
      <w:r w:rsidR="00074DA4">
        <w:rPr>
          <w:szCs w:val="22"/>
        </w:rPr>
        <w:t>ver</w:t>
      </w:r>
      <w:r w:rsidR="002D25BF">
        <w:rPr>
          <w:szCs w:val="22"/>
        </w:rPr>
        <w:t>ificar</w:t>
      </w:r>
      <w:r w:rsidRPr="00EB3565">
        <w:rPr>
          <w:szCs w:val="22"/>
        </w:rPr>
        <w:t xml:space="preserve"> que los trabajadores reciban la capacitación adecuada</w:t>
      </w:r>
      <w:r w:rsidR="00593BBC">
        <w:rPr>
          <w:szCs w:val="22"/>
        </w:rPr>
        <w:t>, que</w:t>
      </w:r>
      <w:r w:rsidRPr="00EB3565">
        <w:rPr>
          <w:szCs w:val="22"/>
        </w:rPr>
        <w:t xml:space="preserve"> tengan tareas </w:t>
      </w:r>
      <w:r w:rsidR="00840690" w:rsidRPr="00EB3565">
        <w:rPr>
          <w:szCs w:val="22"/>
        </w:rPr>
        <w:t>específica</w:t>
      </w:r>
      <w:r w:rsidR="00840690">
        <w:rPr>
          <w:szCs w:val="22"/>
        </w:rPr>
        <w:t>s</w:t>
      </w:r>
      <w:r w:rsidRPr="00EB3565">
        <w:rPr>
          <w:szCs w:val="22"/>
        </w:rPr>
        <w:t>, eficiencia a través de programas de capacitación, estándares de seguridad</w:t>
      </w:r>
      <w:r w:rsidR="00840690">
        <w:rPr>
          <w:szCs w:val="22"/>
        </w:rPr>
        <w:t xml:space="preserve"> </w:t>
      </w:r>
      <w:r w:rsidRPr="00EB3565">
        <w:rPr>
          <w:szCs w:val="22"/>
        </w:rPr>
        <w:t xml:space="preserve">y </w:t>
      </w:r>
      <w:r w:rsidR="00ED42E9">
        <w:rPr>
          <w:szCs w:val="22"/>
        </w:rPr>
        <w:t xml:space="preserve">la </w:t>
      </w:r>
      <w:r w:rsidRPr="00EB3565">
        <w:rPr>
          <w:szCs w:val="22"/>
        </w:rPr>
        <w:t>coordinación del equipo de construcción.</w:t>
      </w:r>
    </w:p>
    <w:p w14:paraId="4AC4D00A" w14:textId="7A6A5ED6" w:rsidR="00EB3565" w:rsidRPr="00EB3565" w:rsidRDefault="00EB3565" w:rsidP="00BD1C07">
      <w:pPr>
        <w:tabs>
          <w:tab w:val="num" w:pos="720"/>
        </w:tabs>
        <w:rPr>
          <w:szCs w:val="22"/>
        </w:rPr>
      </w:pPr>
      <w:r w:rsidRPr="00EB3565">
        <w:rPr>
          <w:szCs w:val="22"/>
        </w:rPr>
        <w:t>El contratista también es crucial para</w:t>
      </w:r>
      <w:r w:rsidR="00BD1C07">
        <w:rPr>
          <w:szCs w:val="22"/>
        </w:rPr>
        <w:t xml:space="preserve"> m</w:t>
      </w:r>
      <w:r w:rsidRPr="00EB3565">
        <w:rPr>
          <w:szCs w:val="22"/>
        </w:rPr>
        <w:t>antener la disciplina</w:t>
      </w:r>
      <w:r w:rsidR="00BD1C07">
        <w:rPr>
          <w:szCs w:val="22"/>
        </w:rPr>
        <w:t>, a</w:t>
      </w:r>
      <w:r w:rsidRPr="00EB3565">
        <w:rPr>
          <w:szCs w:val="22"/>
        </w:rPr>
        <w:t>bordar cuestiones de recursos humanos</w:t>
      </w:r>
      <w:r w:rsidR="00D74157">
        <w:rPr>
          <w:szCs w:val="22"/>
        </w:rPr>
        <w:t>,</w:t>
      </w:r>
      <w:r w:rsidR="00BD1C07">
        <w:rPr>
          <w:szCs w:val="22"/>
        </w:rPr>
        <w:t xml:space="preserve"> </w:t>
      </w:r>
      <w:r w:rsidR="00D74157">
        <w:rPr>
          <w:szCs w:val="22"/>
        </w:rPr>
        <w:t>r</w:t>
      </w:r>
      <w:r w:rsidRPr="00EB3565">
        <w:rPr>
          <w:szCs w:val="22"/>
        </w:rPr>
        <w:t>evisar que el trabajo avance según el cronograma y el presupuesto.</w:t>
      </w:r>
    </w:p>
    <w:p w14:paraId="3A265266" w14:textId="77839583" w:rsidR="00223839" w:rsidRPr="00223839" w:rsidRDefault="00223839" w:rsidP="00223839">
      <w:pPr>
        <w:rPr>
          <w:szCs w:val="22"/>
        </w:rPr>
      </w:pPr>
      <w:r w:rsidRPr="00223839">
        <w:rPr>
          <w:szCs w:val="22"/>
        </w:rPr>
        <w:t>La capacitación es importante porque mejora la eficiencia del equipo y les permite realizar su trabajo adecuadamente</w:t>
      </w:r>
      <w:r>
        <w:rPr>
          <w:szCs w:val="22"/>
        </w:rPr>
        <w:t xml:space="preserve">. </w:t>
      </w:r>
      <w:r w:rsidRPr="00223839">
        <w:rPr>
          <w:szCs w:val="22"/>
        </w:rPr>
        <w:t>La capacitación es una combinación de charlas y actualizaciones sobre el uso de dispositivos más nuevos o la necesidad de licencias especiales.</w:t>
      </w:r>
    </w:p>
    <w:p w14:paraId="6B33DE6E" w14:textId="0477E755" w:rsidR="00223839" w:rsidRDefault="0026392E" w:rsidP="00223839">
      <w:pPr>
        <w:rPr>
          <w:szCs w:val="22"/>
        </w:rPr>
      </w:pPr>
      <w:r>
        <w:rPr>
          <w:szCs w:val="22"/>
        </w:rPr>
        <w:t>L</w:t>
      </w:r>
      <w:r w:rsidR="00223839" w:rsidRPr="00223839">
        <w:rPr>
          <w:szCs w:val="22"/>
        </w:rPr>
        <w:t>os equipos técnicos también necesitan capacitación en las herramientas digitales que se utilizan para la gestión de proyectos.</w:t>
      </w:r>
    </w:p>
    <w:p w14:paraId="6D4DB7E5" w14:textId="4B517115" w:rsidR="00835D97" w:rsidRPr="00835D97" w:rsidRDefault="00835D97" w:rsidP="00835D97">
      <w:pPr>
        <w:rPr>
          <w:szCs w:val="22"/>
        </w:rPr>
      </w:pPr>
      <w:r w:rsidRPr="00835D97">
        <w:rPr>
          <w:szCs w:val="22"/>
        </w:rPr>
        <w:t>Además, el reconocimiento y los incentivos son importantes, al igual que el trabajo en equipo. Los esfuerzos del equipo deben ser recompensados con algún tipo de i</w:t>
      </w:r>
      <w:r w:rsidR="00923F16">
        <w:rPr>
          <w:szCs w:val="22"/>
        </w:rPr>
        <w:t xml:space="preserve">ncentivo </w:t>
      </w:r>
      <w:r w:rsidRPr="00835D97">
        <w:rPr>
          <w:szCs w:val="22"/>
        </w:rPr>
        <w:t>que mantenga al equipo motivado, de modo que el personal pueda realizar un gran esfuerzo con un sentido de compromiso hacia el objetivo del proyecto.</w:t>
      </w:r>
    </w:p>
    <w:p w14:paraId="5994BEC1" w14:textId="77777777" w:rsidR="00835D97" w:rsidRDefault="00835D97" w:rsidP="00835D97">
      <w:pPr>
        <w:rPr>
          <w:szCs w:val="22"/>
        </w:rPr>
      </w:pPr>
      <w:r w:rsidRPr="00835D97">
        <w:rPr>
          <w:szCs w:val="22"/>
        </w:rPr>
        <w:t>Las reuniones son un medio para comunicarse, alinearse y trabajar juntos con los compañeros de equipo. Las reuniones regulares o de seguimiento son un espacio importante para compartir los avances y señalar problemas, asegurando que los líderes de proyecto estén correctamente posicionados para lograr los objetivos generales del proyecto.</w:t>
      </w:r>
    </w:p>
    <w:p w14:paraId="2BC91074" w14:textId="2CA437D9" w:rsidR="00857AF4" w:rsidRPr="00835D97" w:rsidRDefault="00857AF4" w:rsidP="00835D97">
      <w:pPr>
        <w:rPr>
          <w:szCs w:val="22"/>
        </w:rPr>
      </w:pPr>
      <w:r>
        <w:rPr>
          <w:szCs w:val="22"/>
        </w:rPr>
        <w:t xml:space="preserve">Las herramientas utilizadas para este proceso son </w:t>
      </w:r>
      <w:r w:rsidR="002510BF">
        <w:rPr>
          <w:szCs w:val="22"/>
        </w:rPr>
        <w:t xml:space="preserve">la matriz de recursos y responsabilidades (Tabla 17), </w:t>
      </w:r>
      <w:r w:rsidR="009471F0">
        <w:rPr>
          <w:szCs w:val="22"/>
        </w:rPr>
        <w:t>la estructura de desglose de recurso</w:t>
      </w:r>
      <w:r w:rsidR="00BB1643">
        <w:rPr>
          <w:szCs w:val="22"/>
        </w:rPr>
        <w:t>s (Figura 18), Matriz de comunicaciones (Tabla 18)</w:t>
      </w:r>
      <w:r w:rsidR="00EF1BD7">
        <w:rPr>
          <w:szCs w:val="22"/>
        </w:rPr>
        <w:t xml:space="preserve"> y </w:t>
      </w:r>
      <w:r w:rsidR="00AD482B">
        <w:rPr>
          <w:szCs w:val="22"/>
        </w:rPr>
        <w:t>la matriz de involucramiento de los interesados (Tabla 27)</w:t>
      </w:r>
      <w:r w:rsidR="007C6ED7">
        <w:rPr>
          <w:szCs w:val="22"/>
        </w:rPr>
        <w:t>; ayudan en el proceso de</w:t>
      </w:r>
      <w:r w:rsidR="00CD4821">
        <w:rPr>
          <w:szCs w:val="22"/>
        </w:rPr>
        <w:t xml:space="preserve">l desarrollo de equipo, en conjunto estas herramientas </w:t>
      </w:r>
      <w:r w:rsidR="00BA0451">
        <w:rPr>
          <w:szCs w:val="22"/>
        </w:rPr>
        <w:t xml:space="preserve">ayudan al gerente de proyecto </w:t>
      </w:r>
      <w:r w:rsidR="00A5437C">
        <w:rPr>
          <w:szCs w:val="22"/>
        </w:rPr>
        <w:t xml:space="preserve">a tener </w:t>
      </w:r>
      <w:r w:rsidR="00BA0451">
        <w:rPr>
          <w:szCs w:val="22"/>
        </w:rPr>
        <w:t>una visión clara del entorno del equipo y permite tomar decisiones informadas</w:t>
      </w:r>
      <w:r w:rsidR="00EE109A">
        <w:rPr>
          <w:szCs w:val="22"/>
        </w:rPr>
        <w:t xml:space="preserve"> para mejorar el desempeño y cohesión.</w:t>
      </w:r>
    </w:p>
    <w:p w14:paraId="3A66E7FA" w14:textId="3FDD0CCA" w:rsidR="00835D97" w:rsidRPr="00835D97" w:rsidRDefault="00835D97" w:rsidP="00835D97">
      <w:pPr>
        <w:rPr>
          <w:szCs w:val="22"/>
        </w:rPr>
      </w:pPr>
      <w:r w:rsidRPr="00835D97">
        <w:rPr>
          <w:szCs w:val="22"/>
        </w:rPr>
        <w:lastRenderedPageBreak/>
        <w:t>La comunicación es clave cuando el comportamiento del equipo, el nivel de rendimiento o los protocolos del proyecto no están alineados con las expectativas deseadas. La comunicación podría incluir recomendaciones o asesoramiento por parte de</w:t>
      </w:r>
      <w:r w:rsidR="00135E3B">
        <w:rPr>
          <w:szCs w:val="22"/>
        </w:rPr>
        <w:t>l</w:t>
      </w:r>
      <w:r w:rsidRPr="00835D97">
        <w:rPr>
          <w:szCs w:val="22"/>
        </w:rPr>
        <w:t xml:space="preserve"> supervisor, diseñados para </w:t>
      </w:r>
      <w:r w:rsidR="0091583F">
        <w:rPr>
          <w:szCs w:val="22"/>
        </w:rPr>
        <w:t>corregir</w:t>
      </w:r>
      <w:r w:rsidRPr="00835D97">
        <w:rPr>
          <w:szCs w:val="22"/>
        </w:rPr>
        <w:t xml:space="preserve"> el comportamiento. Si eso no ayuda, es necesario </w:t>
      </w:r>
      <w:r w:rsidR="00C9788C">
        <w:rPr>
          <w:szCs w:val="22"/>
        </w:rPr>
        <w:t>una comunicación</w:t>
      </w:r>
      <w:r w:rsidR="005655A2">
        <w:rPr>
          <w:szCs w:val="22"/>
        </w:rPr>
        <w:t xml:space="preserve"> formal</w:t>
      </w:r>
      <w:r w:rsidRPr="00835D97">
        <w:rPr>
          <w:szCs w:val="22"/>
        </w:rPr>
        <w:t>. Esta comunicación debe ser clara, respetuosa y específica, describiendo la naturaleza de la falta, el efecto que tuvo en el proyecto y qué acciones correctivas deben tomarse.</w:t>
      </w:r>
    </w:p>
    <w:p w14:paraId="51FCD1FE" w14:textId="36678021" w:rsidR="00FD5767" w:rsidRPr="00737CF4" w:rsidRDefault="00737CF4" w:rsidP="00737CF4">
      <w:pPr>
        <w:pStyle w:val="ListParagraph"/>
        <w:ind w:left="1429" w:hanging="1429"/>
        <w:rPr>
          <w:b/>
        </w:rPr>
      </w:pPr>
      <w:r w:rsidRPr="00737CF4">
        <w:rPr>
          <w:b/>
        </w:rPr>
        <w:t xml:space="preserve">4.3.6 </w:t>
      </w:r>
      <w:r w:rsidRPr="00FC525C">
        <w:rPr>
          <w:b/>
        </w:rPr>
        <w:t>Dirigir al Equipo</w:t>
      </w:r>
    </w:p>
    <w:p w14:paraId="7DFBC3C0" w14:textId="1A0C2840" w:rsidR="006A6A55" w:rsidRPr="006A6A55" w:rsidRDefault="002935AB" w:rsidP="006A6A55">
      <w:pPr>
        <w:rPr>
          <w:szCs w:val="22"/>
        </w:rPr>
      </w:pPr>
      <w:r>
        <w:rPr>
          <w:szCs w:val="22"/>
        </w:rPr>
        <w:t>Dirigir al equipo</w:t>
      </w:r>
      <w:r w:rsidR="000811AC">
        <w:rPr>
          <w:szCs w:val="22"/>
        </w:rPr>
        <w:t xml:space="preserve"> es vital para </w:t>
      </w:r>
      <w:r w:rsidR="006A6A55" w:rsidRPr="006A6A55">
        <w:rPr>
          <w:szCs w:val="22"/>
        </w:rPr>
        <w:t>el liderazgo del equipo e</w:t>
      </w:r>
      <w:r w:rsidR="0066722E">
        <w:rPr>
          <w:szCs w:val="22"/>
        </w:rPr>
        <w:t>n</w:t>
      </w:r>
      <w:r w:rsidR="006A6A55" w:rsidRPr="006A6A55">
        <w:rPr>
          <w:szCs w:val="22"/>
        </w:rPr>
        <w:t xml:space="preserve"> la construcción y para </w:t>
      </w:r>
      <w:r w:rsidR="006A06C0">
        <w:rPr>
          <w:szCs w:val="22"/>
        </w:rPr>
        <w:t>coordinar</w:t>
      </w:r>
      <w:r w:rsidR="006A6A55" w:rsidRPr="006A6A55">
        <w:rPr>
          <w:szCs w:val="22"/>
        </w:rPr>
        <w:t xml:space="preserve"> que todos los integrantes puedan completar su trabajo con éxito, resolver los problemas de manera rápida y eficiente, apoyar la </w:t>
      </w:r>
      <w:r w:rsidR="00B448E9">
        <w:rPr>
          <w:szCs w:val="22"/>
        </w:rPr>
        <w:t>precisión</w:t>
      </w:r>
      <w:r w:rsidR="006A6A55" w:rsidRPr="006A6A55">
        <w:rPr>
          <w:szCs w:val="22"/>
        </w:rPr>
        <w:t xml:space="preserve"> del trabajo y gestionar </w:t>
      </w:r>
      <w:r w:rsidR="00EB46F7">
        <w:rPr>
          <w:szCs w:val="22"/>
        </w:rPr>
        <w:t>la labor</w:t>
      </w:r>
      <w:r w:rsidR="006A6A55" w:rsidRPr="006A6A55">
        <w:rPr>
          <w:szCs w:val="22"/>
        </w:rPr>
        <w:t xml:space="preserve"> durante todo el proyecto.</w:t>
      </w:r>
    </w:p>
    <w:p w14:paraId="3E9195AF" w14:textId="77777777" w:rsidR="006A6A55" w:rsidRPr="006A6A55" w:rsidRDefault="006A6A55" w:rsidP="006A6A55">
      <w:pPr>
        <w:rPr>
          <w:szCs w:val="22"/>
        </w:rPr>
      </w:pPr>
      <w:r w:rsidRPr="006A6A55">
        <w:rPr>
          <w:szCs w:val="22"/>
        </w:rPr>
        <w:t>Esta posición consiste en el monitoreo del rendimiento, la regulación de la resolución de conflictos y el mantenimiento de la alineación de todos los miembros del equipo con los objetivos del proyecto.</w:t>
      </w:r>
    </w:p>
    <w:p w14:paraId="1CCCCA33" w14:textId="54F5FB91" w:rsidR="008E757B" w:rsidRDefault="006A6A55" w:rsidP="00DF7B96">
      <w:pPr>
        <w:rPr>
          <w:szCs w:val="22"/>
        </w:rPr>
      </w:pPr>
      <w:r w:rsidRPr="006A6A55">
        <w:rPr>
          <w:szCs w:val="22"/>
        </w:rPr>
        <w:t>Los equipos mal gestionados pueden desarrollar problemas de comunicación, así como ineficiencias y retrasos que pueden reducir el cronograma, el presupuesto y la calidad del proyecto.</w:t>
      </w:r>
      <w:r w:rsidR="00DF7B96">
        <w:rPr>
          <w:szCs w:val="22"/>
        </w:rPr>
        <w:t xml:space="preserve"> </w:t>
      </w:r>
      <w:r w:rsidR="00BE6FC7">
        <w:rPr>
          <w:szCs w:val="22"/>
        </w:rPr>
        <w:t>Según el PMI (</w:t>
      </w:r>
      <w:r w:rsidR="00253834">
        <w:rPr>
          <w:szCs w:val="22"/>
        </w:rPr>
        <w:t>2023), “el beneficio clave de este proceso</w:t>
      </w:r>
      <w:r w:rsidR="00E023DD">
        <w:rPr>
          <w:szCs w:val="22"/>
        </w:rPr>
        <w:t xml:space="preserve"> es que influye en el comportamiento </w:t>
      </w:r>
      <w:r w:rsidR="00A84A33">
        <w:rPr>
          <w:szCs w:val="22"/>
        </w:rPr>
        <w:t>del equipo, gestiona los conflictos y resuelve los problemas</w:t>
      </w:r>
      <w:r w:rsidR="0046245C">
        <w:rPr>
          <w:szCs w:val="22"/>
        </w:rPr>
        <w:t xml:space="preserve"> (pág. 150).</w:t>
      </w:r>
    </w:p>
    <w:p w14:paraId="1D46D6BE" w14:textId="36BF1510" w:rsidR="00A12285" w:rsidRPr="00A12285" w:rsidRDefault="003524CC" w:rsidP="001320E1">
      <w:pPr>
        <w:rPr>
          <w:szCs w:val="22"/>
        </w:rPr>
      </w:pPr>
      <w:r>
        <w:rPr>
          <w:szCs w:val="22"/>
        </w:rPr>
        <w:t>El</w:t>
      </w:r>
      <w:r w:rsidR="00A12285" w:rsidRPr="00A12285">
        <w:rPr>
          <w:szCs w:val="22"/>
        </w:rPr>
        <w:t xml:space="preserve"> gerente de proyecto está a cargo de organizar</w:t>
      </w:r>
      <w:r w:rsidR="003B408B">
        <w:rPr>
          <w:szCs w:val="22"/>
        </w:rPr>
        <w:t xml:space="preserve"> l</w:t>
      </w:r>
      <w:r w:rsidR="003735B0">
        <w:rPr>
          <w:szCs w:val="22"/>
        </w:rPr>
        <w:t>as propuestas</w:t>
      </w:r>
      <w:r w:rsidR="00A12285" w:rsidRPr="00A12285">
        <w:rPr>
          <w:szCs w:val="22"/>
        </w:rPr>
        <w:t xml:space="preserve"> para satisfacer los objetivos de diseño, las demandas de los clientes y las normas institucionales entre los equipos del proyecto.</w:t>
      </w:r>
      <w:r w:rsidR="001320E1">
        <w:rPr>
          <w:szCs w:val="22"/>
        </w:rPr>
        <w:t xml:space="preserve"> </w:t>
      </w:r>
      <w:r w:rsidR="00A12285" w:rsidRPr="00A12285">
        <w:rPr>
          <w:szCs w:val="22"/>
        </w:rPr>
        <w:t xml:space="preserve">Además, debe </w:t>
      </w:r>
      <w:r w:rsidR="00241886">
        <w:rPr>
          <w:szCs w:val="22"/>
        </w:rPr>
        <w:t>supervisar</w:t>
      </w:r>
      <w:r w:rsidR="00A12285" w:rsidRPr="00A12285">
        <w:rPr>
          <w:szCs w:val="22"/>
        </w:rPr>
        <w:t xml:space="preserve"> de que los equipos de diseño puedan cumplir con los plazos, trabajar bien entre sí y negociar rápidamente los conflictos de diseño.</w:t>
      </w:r>
    </w:p>
    <w:p w14:paraId="07CB104C" w14:textId="1A765A90" w:rsidR="000B3464" w:rsidRDefault="00B83DD4" w:rsidP="008F5881">
      <w:pPr>
        <w:rPr>
          <w:szCs w:val="22"/>
        </w:rPr>
      </w:pPr>
      <w:r>
        <w:rPr>
          <w:szCs w:val="22"/>
        </w:rPr>
        <w:t>D</w:t>
      </w:r>
      <w:r w:rsidR="00A12285" w:rsidRPr="00A12285">
        <w:rPr>
          <w:szCs w:val="22"/>
        </w:rPr>
        <w:t xml:space="preserve">urante este proceso, el gerente de proyecto </w:t>
      </w:r>
      <w:r w:rsidR="001B3EB2">
        <w:rPr>
          <w:szCs w:val="22"/>
        </w:rPr>
        <w:t>facilita la</w:t>
      </w:r>
      <w:r w:rsidR="00A12285" w:rsidRPr="00A12285">
        <w:rPr>
          <w:szCs w:val="22"/>
        </w:rPr>
        <w:t xml:space="preserve"> comunicación entre los participantes clave, asegurando que todos los equipos compartan y trabajen hacia una visión unificada para el proyecto. También maneja el rendimiento, la gestión de la dirección y la </w:t>
      </w:r>
      <w:r w:rsidR="00A12285" w:rsidRPr="00A12285">
        <w:rPr>
          <w:szCs w:val="22"/>
        </w:rPr>
        <w:lastRenderedPageBreak/>
        <w:t>verificación de si los cambios del proyecto han sido negociados de manera efectiva para evitar la necesidad de un costoso retrabajo más adelante</w:t>
      </w:r>
      <w:r w:rsidR="008A03D6">
        <w:rPr>
          <w:szCs w:val="22"/>
        </w:rPr>
        <w:t>.</w:t>
      </w:r>
    </w:p>
    <w:p w14:paraId="283E9D67" w14:textId="589101B9" w:rsidR="00EA39E2" w:rsidRDefault="006830BA" w:rsidP="008F5881">
      <w:pPr>
        <w:rPr>
          <w:szCs w:val="22"/>
        </w:rPr>
      </w:pPr>
      <w:r>
        <w:rPr>
          <w:szCs w:val="22"/>
        </w:rPr>
        <w:t xml:space="preserve"> </w:t>
      </w:r>
      <w:r w:rsidRPr="006830BA">
        <w:rPr>
          <w:szCs w:val="22"/>
        </w:rPr>
        <w:t>Durante la fase de construcción</w:t>
      </w:r>
      <w:r w:rsidR="004E3BAB">
        <w:rPr>
          <w:szCs w:val="22"/>
        </w:rPr>
        <w:t xml:space="preserve"> e</w:t>
      </w:r>
      <w:r w:rsidRPr="006830BA">
        <w:rPr>
          <w:szCs w:val="22"/>
        </w:rPr>
        <w:t>l</w:t>
      </w:r>
      <w:r w:rsidR="003E076B">
        <w:rPr>
          <w:szCs w:val="22"/>
        </w:rPr>
        <w:t xml:space="preserve"> gerente de proyecto</w:t>
      </w:r>
      <w:r w:rsidRPr="006830BA">
        <w:rPr>
          <w:szCs w:val="22"/>
        </w:rPr>
        <w:t xml:space="preserve"> </w:t>
      </w:r>
      <w:r w:rsidR="00C47B89">
        <w:rPr>
          <w:szCs w:val="22"/>
        </w:rPr>
        <w:t>verifica</w:t>
      </w:r>
      <w:r w:rsidRPr="006830BA">
        <w:rPr>
          <w:szCs w:val="22"/>
        </w:rPr>
        <w:t xml:space="preserve"> que el equipo trabaje de acuerdo con el cronograma del proyecto, </w:t>
      </w:r>
      <w:r w:rsidR="00AA04D6">
        <w:rPr>
          <w:szCs w:val="22"/>
        </w:rPr>
        <w:t>que se sigan</w:t>
      </w:r>
      <w:r w:rsidRPr="006830BA">
        <w:rPr>
          <w:szCs w:val="22"/>
        </w:rPr>
        <w:t xml:space="preserve"> l</w:t>
      </w:r>
      <w:r w:rsidR="006E49ED">
        <w:rPr>
          <w:szCs w:val="22"/>
        </w:rPr>
        <w:t xml:space="preserve">os planos </w:t>
      </w:r>
      <w:r w:rsidR="009D5C5E">
        <w:rPr>
          <w:szCs w:val="22"/>
        </w:rPr>
        <w:t>constructivos</w:t>
      </w:r>
      <w:r w:rsidRPr="006830BA">
        <w:rPr>
          <w:szCs w:val="22"/>
        </w:rPr>
        <w:t xml:space="preserve"> y </w:t>
      </w:r>
      <w:r w:rsidR="009D5C5E">
        <w:rPr>
          <w:szCs w:val="22"/>
        </w:rPr>
        <w:t xml:space="preserve">las especificaciones del proyecto </w:t>
      </w:r>
      <w:r w:rsidR="00AF45CE">
        <w:rPr>
          <w:szCs w:val="22"/>
        </w:rPr>
        <w:t>para mantener</w:t>
      </w:r>
      <w:r w:rsidRPr="006830BA">
        <w:rPr>
          <w:szCs w:val="22"/>
        </w:rPr>
        <w:t xml:space="preserve"> el nivel de calidad esperado. Las reuniones periódicas de progreso, las evaluaciones de rendimiento y la resolución de problemas son responsabilidades clave del </w:t>
      </w:r>
      <w:r w:rsidR="00EA39E2">
        <w:rPr>
          <w:szCs w:val="22"/>
        </w:rPr>
        <w:t>gerente de proyecto</w:t>
      </w:r>
      <w:r w:rsidRPr="006830BA">
        <w:rPr>
          <w:szCs w:val="22"/>
        </w:rPr>
        <w:t xml:space="preserve"> para mantener el proyecto en marcha. </w:t>
      </w:r>
    </w:p>
    <w:p w14:paraId="6AD949CC" w14:textId="0B35A53B" w:rsidR="009F37A4" w:rsidRDefault="00CC3BAF" w:rsidP="008F5881">
      <w:pPr>
        <w:rPr>
          <w:szCs w:val="22"/>
        </w:rPr>
      </w:pPr>
      <w:r>
        <w:rPr>
          <w:szCs w:val="22"/>
        </w:rPr>
        <w:t>El contratista</w:t>
      </w:r>
      <w:r w:rsidR="00C56D1B" w:rsidRPr="00C56D1B">
        <w:rPr>
          <w:szCs w:val="22"/>
        </w:rPr>
        <w:t xml:space="preserve"> se encarga de que tanto los trabajadores como los subcontratistas sigan el plan del proyecto, respeten los plazos y cumplan con las </w:t>
      </w:r>
      <w:r w:rsidR="00B37A0E">
        <w:rPr>
          <w:szCs w:val="22"/>
        </w:rPr>
        <w:t>espe</w:t>
      </w:r>
      <w:r w:rsidR="00B52420">
        <w:rPr>
          <w:szCs w:val="22"/>
        </w:rPr>
        <w:t>cificaciones</w:t>
      </w:r>
      <w:r w:rsidR="00C56D1B" w:rsidRPr="00C56D1B">
        <w:rPr>
          <w:szCs w:val="22"/>
        </w:rPr>
        <w:t xml:space="preserve"> </w:t>
      </w:r>
      <w:r w:rsidR="00535341">
        <w:rPr>
          <w:szCs w:val="22"/>
        </w:rPr>
        <w:t>del proyecto</w:t>
      </w:r>
      <w:r w:rsidR="00C56D1B" w:rsidRPr="00C56D1B">
        <w:rPr>
          <w:szCs w:val="22"/>
        </w:rPr>
        <w:t xml:space="preserve">. Si surge algún problema en el sitio, como desacuerdos entre los </w:t>
      </w:r>
      <w:r w:rsidR="00F91AF8" w:rsidRPr="00C56D1B">
        <w:rPr>
          <w:szCs w:val="22"/>
        </w:rPr>
        <w:t>trabajadores o</w:t>
      </w:r>
      <w:r w:rsidR="00C56D1B" w:rsidRPr="00C56D1B">
        <w:rPr>
          <w:szCs w:val="22"/>
        </w:rPr>
        <w:t xml:space="preserve"> retrasos inesperados, el contratista lo resuelve, trabajando en coordinación con el gerente del proyecto y ajustando los horarios de trabajo cuando sea necesario</w:t>
      </w:r>
      <w:r w:rsidR="002A680D">
        <w:rPr>
          <w:szCs w:val="22"/>
        </w:rPr>
        <w:t>,</w:t>
      </w:r>
      <w:r w:rsidR="00F91AF8">
        <w:rPr>
          <w:szCs w:val="22"/>
        </w:rPr>
        <w:t xml:space="preserve"> además l</w:t>
      </w:r>
      <w:r w:rsidR="006830BA" w:rsidRPr="006830BA">
        <w:rPr>
          <w:szCs w:val="22"/>
        </w:rPr>
        <w:t>a</w:t>
      </w:r>
      <w:r w:rsidR="002A680D">
        <w:rPr>
          <w:szCs w:val="22"/>
        </w:rPr>
        <w:t xml:space="preserve"> de la coordinación</w:t>
      </w:r>
      <w:r w:rsidR="006830BA" w:rsidRPr="006830BA">
        <w:rPr>
          <w:szCs w:val="22"/>
        </w:rPr>
        <w:t xml:space="preserve"> entre subcontratistas, para evitar interrupciones en las actividades de construcción.</w:t>
      </w:r>
    </w:p>
    <w:p w14:paraId="0A708DB7" w14:textId="74417345" w:rsidR="00B13AE3" w:rsidRPr="00B13AE3" w:rsidRDefault="00B13AE3" w:rsidP="00B13AE3">
      <w:pPr>
        <w:rPr>
          <w:szCs w:val="22"/>
        </w:rPr>
      </w:pPr>
      <w:r w:rsidRPr="00B13AE3">
        <w:rPr>
          <w:szCs w:val="22"/>
        </w:rPr>
        <w:t>La gestión de conflictos es muy importante para las habilidades interpersonales del equipo. Debido a un entorno de alta presión, horarios y responsabilidades exigentes, y a que las partes tienen intereses di</w:t>
      </w:r>
      <w:r w:rsidR="008A2367">
        <w:rPr>
          <w:szCs w:val="22"/>
        </w:rPr>
        <w:t>ferentes</w:t>
      </w:r>
      <w:r w:rsidRPr="00B13AE3">
        <w:rPr>
          <w:szCs w:val="22"/>
        </w:rPr>
        <w:t>, los conflictos son comunes en un proyecto de construcción.</w:t>
      </w:r>
    </w:p>
    <w:p w14:paraId="1AF95EA7" w14:textId="77777777" w:rsidR="00B13AE3" w:rsidRPr="00B13AE3" w:rsidRDefault="00B13AE3" w:rsidP="00B13AE3">
      <w:pPr>
        <w:rPr>
          <w:szCs w:val="22"/>
        </w:rPr>
      </w:pPr>
      <w:r w:rsidRPr="00B13AE3">
        <w:rPr>
          <w:szCs w:val="22"/>
        </w:rPr>
        <w:t>Los conflictos deben resolverse de manera rápida y con mente clara. La resolución prematura de conflictos permite que estas tensiones eviten el aspecto disruptivo y se centren así en la productividad del proyecto.</w:t>
      </w:r>
    </w:p>
    <w:p w14:paraId="6BB0F6D8" w14:textId="032C17BB" w:rsidR="00B13AE3" w:rsidRPr="00B13AE3" w:rsidRDefault="002936CC" w:rsidP="00B13AE3">
      <w:pPr>
        <w:rPr>
          <w:szCs w:val="22"/>
        </w:rPr>
      </w:pPr>
      <w:r>
        <w:rPr>
          <w:szCs w:val="22"/>
        </w:rPr>
        <w:t xml:space="preserve">Se debe </w:t>
      </w:r>
      <w:r w:rsidR="00B13AE3" w:rsidRPr="00B13AE3">
        <w:rPr>
          <w:szCs w:val="22"/>
        </w:rPr>
        <w:t>gestionar los conflictos con enfoques como la resolución colaborativa de problemas y la negociación; el gerente de proyecto mantiene un contexto de trabajo para que los participantes trabajen en un entorno respetuoso.</w:t>
      </w:r>
    </w:p>
    <w:p w14:paraId="7EFAB5ED" w14:textId="77777777" w:rsidR="00B13AE3" w:rsidRPr="00B13AE3" w:rsidRDefault="00B13AE3" w:rsidP="00B13AE3">
      <w:pPr>
        <w:rPr>
          <w:szCs w:val="22"/>
        </w:rPr>
      </w:pPr>
      <w:r w:rsidRPr="00B13AE3">
        <w:rPr>
          <w:szCs w:val="22"/>
        </w:rPr>
        <w:lastRenderedPageBreak/>
        <w:t>Su ausencia creará una brecha en el proceso de gestión del equipo. ¿Cómo funciona una mala comunicación? La comunicación debe ser objetiva, profesional y constructiva, con una explicación de lo que no se cumplió y cuál es el impacto de este hecho en el proceso.</w:t>
      </w:r>
    </w:p>
    <w:p w14:paraId="7CF72CCE" w14:textId="53A5EF6A" w:rsidR="008E757B" w:rsidRPr="00BE39B0" w:rsidRDefault="00737CF4" w:rsidP="00BE39B0">
      <w:pPr>
        <w:ind w:firstLine="0"/>
        <w:rPr>
          <w:b/>
        </w:rPr>
      </w:pPr>
      <w:r w:rsidRPr="00BE39B0">
        <w:rPr>
          <w:b/>
        </w:rPr>
        <w:t xml:space="preserve">4.3.7 </w:t>
      </w:r>
      <w:r w:rsidR="00BE39B0" w:rsidRPr="00BE39B0">
        <w:rPr>
          <w:b/>
        </w:rPr>
        <w:t xml:space="preserve">Gestionar las comunicaciones </w:t>
      </w:r>
    </w:p>
    <w:p w14:paraId="7AF17A2C" w14:textId="00D55DD9" w:rsidR="0021705F" w:rsidRPr="0021705F" w:rsidRDefault="003B1BE1" w:rsidP="0021705F">
      <w:pPr>
        <w:rPr>
          <w:szCs w:val="22"/>
        </w:rPr>
      </w:pPr>
      <w:r>
        <w:rPr>
          <w:szCs w:val="22"/>
        </w:rPr>
        <w:t>G</w:t>
      </w:r>
      <w:r w:rsidR="0021705F" w:rsidRPr="0021705F">
        <w:rPr>
          <w:szCs w:val="22"/>
        </w:rPr>
        <w:t>esti</w:t>
      </w:r>
      <w:r>
        <w:rPr>
          <w:szCs w:val="22"/>
        </w:rPr>
        <w:t>onar la</w:t>
      </w:r>
      <w:r w:rsidR="00356D64">
        <w:rPr>
          <w:szCs w:val="22"/>
        </w:rPr>
        <w:t>s</w:t>
      </w:r>
      <w:r w:rsidR="0021705F" w:rsidRPr="0021705F">
        <w:rPr>
          <w:szCs w:val="22"/>
        </w:rPr>
        <w:t xml:space="preserve"> comunicaciones es uno de</w:t>
      </w:r>
      <w:r w:rsidR="00356D64">
        <w:rPr>
          <w:szCs w:val="22"/>
        </w:rPr>
        <w:t xml:space="preserve"> los procesos</w:t>
      </w:r>
      <w:r w:rsidR="0021705F" w:rsidRPr="0021705F">
        <w:rPr>
          <w:szCs w:val="22"/>
        </w:rPr>
        <w:t xml:space="preserve"> más importantes de gestión de proyectos de construcción</w:t>
      </w:r>
      <w:r w:rsidR="00356D64">
        <w:rPr>
          <w:szCs w:val="22"/>
        </w:rPr>
        <w:t>,</w:t>
      </w:r>
      <w:r w:rsidR="0021705F" w:rsidRPr="0021705F">
        <w:rPr>
          <w:szCs w:val="22"/>
        </w:rPr>
        <w:t xml:space="preserve"> la colaboración no puede existir sin una comunicación adecuada, y se necesita una buena comunicación para coordinar equipos, evitar malentendidos, reuniones, plazos, objetivos y estándares del proyecto.</w:t>
      </w:r>
    </w:p>
    <w:p w14:paraId="1CE8E7F1" w14:textId="4488B978" w:rsidR="0021705F" w:rsidRPr="0021705F" w:rsidRDefault="0021705F" w:rsidP="0021705F">
      <w:pPr>
        <w:rPr>
          <w:szCs w:val="22"/>
        </w:rPr>
      </w:pPr>
      <w:r w:rsidRPr="0021705F">
        <w:rPr>
          <w:szCs w:val="22"/>
        </w:rPr>
        <w:t>En ausencia de un plan de comunicación estructurado, la información importante puede perderse o complicarse, lo que resulta en errores, duplicación</w:t>
      </w:r>
      <w:r w:rsidR="00AD5C48">
        <w:rPr>
          <w:szCs w:val="22"/>
        </w:rPr>
        <w:t xml:space="preserve"> de trabajos</w:t>
      </w:r>
      <w:r w:rsidRPr="0021705F">
        <w:rPr>
          <w:szCs w:val="22"/>
        </w:rPr>
        <w:t xml:space="preserve"> y plazos extendidos.</w:t>
      </w:r>
    </w:p>
    <w:p w14:paraId="68FC7385" w14:textId="3E8CA1D3" w:rsidR="008E757B" w:rsidRPr="008669FE" w:rsidRDefault="005A1134" w:rsidP="008669FE">
      <w:pPr>
        <w:rPr>
          <w:szCs w:val="22"/>
        </w:rPr>
      </w:pPr>
      <w:r>
        <w:rPr>
          <w:szCs w:val="22"/>
        </w:rPr>
        <w:t>De</w:t>
      </w:r>
      <w:r w:rsidR="00A601E8">
        <w:rPr>
          <w:szCs w:val="22"/>
        </w:rPr>
        <w:t xml:space="preserve"> </w:t>
      </w:r>
      <w:r>
        <w:rPr>
          <w:szCs w:val="22"/>
        </w:rPr>
        <w:t>acuerdo</w:t>
      </w:r>
      <w:r w:rsidR="00A601E8">
        <w:rPr>
          <w:szCs w:val="22"/>
        </w:rPr>
        <w:t xml:space="preserve"> </w:t>
      </w:r>
      <w:r w:rsidR="000C34E4">
        <w:rPr>
          <w:szCs w:val="22"/>
        </w:rPr>
        <w:t>con el</w:t>
      </w:r>
      <w:r w:rsidR="002C36F9">
        <w:rPr>
          <w:szCs w:val="22"/>
        </w:rPr>
        <w:t xml:space="preserve"> PMI (2023),</w:t>
      </w:r>
      <w:r w:rsidR="00A777F8">
        <w:rPr>
          <w:szCs w:val="22"/>
        </w:rPr>
        <w:t xml:space="preserve"> </w:t>
      </w:r>
      <w:r w:rsidR="00192A39">
        <w:rPr>
          <w:szCs w:val="22"/>
        </w:rPr>
        <w:t xml:space="preserve">“el beneficio clave de este proceso es que permite un flujo de </w:t>
      </w:r>
      <w:r w:rsidR="00FC1480">
        <w:rPr>
          <w:szCs w:val="22"/>
        </w:rPr>
        <w:t>información eficaz y eficiente entre el equipo del proyecto</w:t>
      </w:r>
      <w:r w:rsidR="00283EB5">
        <w:rPr>
          <w:szCs w:val="22"/>
        </w:rPr>
        <w:t xml:space="preserve"> y los interesados (</w:t>
      </w:r>
      <w:r w:rsidR="00464AEE">
        <w:rPr>
          <w:szCs w:val="22"/>
        </w:rPr>
        <w:t>pág.</w:t>
      </w:r>
      <w:r w:rsidR="00283EB5">
        <w:rPr>
          <w:szCs w:val="22"/>
        </w:rPr>
        <w:t xml:space="preserve"> 151</w:t>
      </w:r>
      <w:r w:rsidR="00464AEE">
        <w:rPr>
          <w:szCs w:val="22"/>
        </w:rPr>
        <w:t>).</w:t>
      </w:r>
    </w:p>
    <w:p w14:paraId="32DCC1D6" w14:textId="5E8431F0" w:rsidR="00726E5F" w:rsidRPr="00726E5F" w:rsidRDefault="00447D26" w:rsidP="00FC33E3">
      <w:pPr>
        <w:rPr>
          <w:szCs w:val="22"/>
        </w:rPr>
      </w:pPr>
      <w:r w:rsidRPr="00447D26">
        <w:rPr>
          <w:szCs w:val="22"/>
        </w:rPr>
        <w:t>Durante la fase de diseño</w:t>
      </w:r>
      <w:r w:rsidR="009B32E1">
        <w:rPr>
          <w:szCs w:val="22"/>
        </w:rPr>
        <w:t xml:space="preserve"> y construcción</w:t>
      </w:r>
      <w:r w:rsidRPr="00447D26">
        <w:rPr>
          <w:szCs w:val="22"/>
        </w:rPr>
        <w:t xml:space="preserve">, el </w:t>
      </w:r>
      <w:r w:rsidR="00B44916">
        <w:rPr>
          <w:szCs w:val="22"/>
        </w:rPr>
        <w:t>g</w:t>
      </w:r>
      <w:r w:rsidRPr="00447D26">
        <w:rPr>
          <w:szCs w:val="22"/>
        </w:rPr>
        <w:t xml:space="preserve">erente de </w:t>
      </w:r>
      <w:r w:rsidR="00B44916">
        <w:rPr>
          <w:szCs w:val="22"/>
        </w:rPr>
        <w:t>p</w:t>
      </w:r>
      <w:r w:rsidRPr="00447D26">
        <w:rPr>
          <w:szCs w:val="22"/>
        </w:rPr>
        <w:t xml:space="preserve">royecto </w:t>
      </w:r>
      <w:r w:rsidR="00726E5F" w:rsidRPr="00726E5F">
        <w:rPr>
          <w:szCs w:val="22"/>
        </w:rPr>
        <w:t>se encarga de</w:t>
      </w:r>
      <w:r w:rsidR="001733B2">
        <w:rPr>
          <w:szCs w:val="22"/>
        </w:rPr>
        <w:t xml:space="preserve"> la</w:t>
      </w:r>
      <w:r w:rsidR="00726E5F" w:rsidRPr="00726E5F">
        <w:rPr>
          <w:szCs w:val="22"/>
        </w:rPr>
        <w:t xml:space="preserve"> comunicar entre el cliente, arquitectos, ingenieros</w:t>
      </w:r>
      <w:r w:rsidR="009B32E1">
        <w:rPr>
          <w:szCs w:val="22"/>
        </w:rPr>
        <w:t>,</w:t>
      </w:r>
      <w:r w:rsidR="00726E5F" w:rsidRPr="00726E5F">
        <w:rPr>
          <w:szCs w:val="22"/>
        </w:rPr>
        <w:t xml:space="preserve"> consultores</w:t>
      </w:r>
      <w:r w:rsidR="00BB697F">
        <w:rPr>
          <w:szCs w:val="22"/>
        </w:rPr>
        <w:t>,</w:t>
      </w:r>
      <w:r w:rsidR="009B32E1">
        <w:rPr>
          <w:szCs w:val="22"/>
        </w:rPr>
        <w:t xml:space="preserve"> contratistas</w:t>
      </w:r>
      <w:r w:rsidR="00BB697F">
        <w:rPr>
          <w:szCs w:val="22"/>
        </w:rPr>
        <w:t xml:space="preserve"> y otros interesados</w:t>
      </w:r>
      <w:r w:rsidR="00726E5F" w:rsidRPr="00726E5F">
        <w:rPr>
          <w:szCs w:val="22"/>
        </w:rPr>
        <w:t>, a</w:t>
      </w:r>
      <w:r w:rsidR="002A5432">
        <w:rPr>
          <w:szCs w:val="22"/>
        </w:rPr>
        <w:t>poyando</w:t>
      </w:r>
      <w:r w:rsidR="00726E5F" w:rsidRPr="00726E5F">
        <w:rPr>
          <w:szCs w:val="22"/>
        </w:rPr>
        <w:t xml:space="preserve"> </w:t>
      </w:r>
      <w:r w:rsidR="002A5432">
        <w:rPr>
          <w:szCs w:val="22"/>
        </w:rPr>
        <w:t>a</w:t>
      </w:r>
      <w:r w:rsidR="00726E5F" w:rsidRPr="00726E5F">
        <w:rPr>
          <w:szCs w:val="22"/>
        </w:rPr>
        <w:t xml:space="preserve"> todas las partes durante este proceso de planificación altamente colaborativo</w:t>
      </w:r>
      <w:r w:rsidR="00FC33E3">
        <w:rPr>
          <w:szCs w:val="22"/>
        </w:rPr>
        <w:t>.</w:t>
      </w:r>
      <w:r w:rsidR="00726E5F" w:rsidRPr="00726E5F">
        <w:rPr>
          <w:szCs w:val="22"/>
        </w:rPr>
        <w:t xml:space="preserve"> Ellos son responsables de </w:t>
      </w:r>
      <w:r w:rsidR="000E730D">
        <w:rPr>
          <w:szCs w:val="22"/>
        </w:rPr>
        <w:t>supervisar</w:t>
      </w:r>
      <w:r w:rsidR="00726E5F" w:rsidRPr="00726E5F">
        <w:rPr>
          <w:szCs w:val="22"/>
        </w:rPr>
        <w:t xml:space="preserve"> que la intención de diseño, las especificaciones técnicas y los requisitos regulatorios se comuniquen dentro del equipo. </w:t>
      </w:r>
    </w:p>
    <w:p w14:paraId="6CB2DE97" w14:textId="77777777" w:rsidR="008269D9" w:rsidRPr="008269D9" w:rsidRDefault="008269D9" w:rsidP="008269D9">
      <w:pPr>
        <w:rPr>
          <w:szCs w:val="22"/>
        </w:rPr>
      </w:pPr>
      <w:r w:rsidRPr="008269D9">
        <w:rPr>
          <w:szCs w:val="22"/>
        </w:rPr>
        <w:t>La tecnología de comunicación se encuentra entre los facilitadores más cruciales de este proceso. Las herramientas digitales, como el software de gestión de proyectos y las plataformas de documentos colaborativos, benefician a los proyectos de construcción.</w:t>
      </w:r>
    </w:p>
    <w:p w14:paraId="25124B2E" w14:textId="19EEE4F2" w:rsidR="008269D9" w:rsidRPr="008269D9" w:rsidRDefault="008269D9" w:rsidP="008269D9">
      <w:pPr>
        <w:rPr>
          <w:szCs w:val="22"/>
        </w:rPr>
      </w:pPr>
      <w:r w:rsidRPr="008269D9">
        <w:rPr>
          <w:szCs w:val="22"/>
        </w:rPr>
        <w:t xml:space="preserve">Estas facilitan actualizaciones inmediatas, disponibilidad para </w:t>
      </w:r>
      <w:r>
        <w:rPr>
          <w:szCs w:val="22"/>
        </w:rPr>
        <w:t xml:space="preserve">desarrollar </w:t>
      </w:r>
      <w:r w:rsidRPr="008269D9">
        <w:rPr>
          <w:szCs w:val="22"/>
        </w:rPr>
        <w:t>planes y documentos, y la relación entre equipos, contratistas, proveedores y clientes.</w:t>
      </w:r>
    </w:p>
    <w:p w14:paraId="49DAF528" w14:textId="5D464473" w:rsidR="008269D9" w:rsidRDefault="008269D9" w:rsidP="008269D9">
      <w:pPr>
        <w:rPr>
          <w:szCs w:val="22"/>
        </w:rPr>
      </w:pPr>
      <w:r w:rsidRPr="008269D9">
        <w:rPr>
          <w:szCs w:val="22"/>
        </w:rPr>
        <w:t xml:space="preserve">La forma en que se </w:t>
      </w:r>
      <w:r w:rsidR="000C7BBC">
        <w:rPr>
          <w:szCs w:val="22"/>
        </w:rPr>
        <w:t>comunica</w:t>
      </w:r>
      <w:r w:rsidRPr="008269D9">
        <w:rPr>
          <w:szCs w:val="22"/>
        </w:rPr>
        <w:t xml:space="preserve"> la información en los diferentes niveles del proyecto es </w:t>
      </w:r>
      <w:r w:rsidR="00240404">
        <w:rPr>
          <w:szCs w:val="22"/>
        </w:rPr>
        <w:t>muy</w:t>
      </w:r>
      <w:r w:rsidRPr="008269D9">
        <w:rPr>
          <w:szCs w:val="22"/>
        </w:rPr>
        <w:t xml:space="preserve"> importante</w:t>
      </w:r>
      <w:r w:rsidR="00240404">
        <w:rPr>
          <w:szCs w:val="22"/>
        </w:rPr>
        <w:t xml:space="preserve"> para el proyecto</w:t>
      </w:r>
      <w:r w:rsidRPr="008269D9">
        <w:rPr>
          <w:szCs w:val="22"/>
        </w:rPr>
        <w:t xml:space="preserve">. Estas </w:t>
      </w:r>
      <w:r w:rsidR="00E837DF">
        <w:rPr>
          <w:szCs w:val="22"/>
        </w:rPr>
        <w:t>pueden ser</w:t>
      </w:r>
      <w:r w:rsidRPr="008269D9">
        <w:rPr>
          <w:szCs w:val="22"/>
        </w:rPr>
        <w:t xml:space="preserve"> reuniones en persona y videollamadas; correos electrónicos o </w:t>
      </w:r>
      <w:r w:rsidR="000A6DD6">
        <w:rPr>
          <w:szCs w:val="22"/>
        </w:rPr>
        <w:t>informes</w:t>
      </w:r>
      <w:r w:rsidRPr="008269D9">
        <w:rPr>
          <w:szCs w:val="22"/>
        </w:rPr>
        <w:t xml:space="preserve"> dirigidos a departamentos específicos.</w:t>
      </w:r>
    </w:p>
    <w:p w14:paraId="574650ED" w14:textId="7E19AB4B" w:rsidR="00427EC3" w:rsidRPr="00427EC3" w:rsidRDefault="00873051" w:rsidP="00427EC3">
      <w:pPr>
        <w:rPr>
          <w:szCs w:val="22"/>
        </w:rPr>
      </w:pPr>
      <w:r>
        <w:rPr>
          <w:szCs w:val="22"/>
        </w:rPr>
        <w:lastRenderedPageBreak/>
        <w:t xml:space="preserve">Las herramientas utilizadas para </w:t>
      </w:r>
      <w:r w:rsidR="00E13D89">
        <w:rPr>
          <w:szCs w:val="22"/>
        </w:rPr>
        <w:t>estos procesos</w:t>
      </w:r>
      <w:r>
        <w:rPr>
          <w:szCs w:val="22"/>
        </w:rPr>
        <w:t xml:space="preserve"> </w:t>
      </w:r>
      <w:r w:rsidR="00B761D4">
        <w:rPr>
          <w:szCs w:val="22"/>
        </w:rPr>
        <w:t>es la matri</w:t>
      </w:r>
      <w:r w:rsidR="00FA1269">
        <w:rPr>
          <w:szCs w:val="22"/>
        </w:rPr>
        <w:t>z de comunic</w:t>
      </w:r>
      <w:r w:rsidR="009F75BA">
        <w:rPr>
          <w:szCs w:val="22"/>
        </w:rPr>
        <w:t>aciones</w:t>
      </w:r>
      <w:r w:rsidR="00C5196B">
        <w:rPr>
          <w:szCs w:val="22"/>
        </w:rPr>
        <w:t xml:space="preserve"> (Tabla 18),</w:t>
      </w:r>
      <w:r w:rsidR="00427EC3">
        <w:rPr>
          <w:szCs w:val="22"/>
        </w:rPr>
        <w:t xml:space="preserve"> s</w:t>
      </w:r>
      <w:r w:rsidR="00427EC3" w:rsidRPr="00427EC3">
        <w:rPr>
          <w:szCs w:val="22"/>
        </w:rPr>
        <w:t>e aplica para estructurar y facilitar la planificación</w:t>
      </w:r>
      <w:r w:rsidR="006662DE">
        <w:rPr>
          <w:szCs w:val="22"/>
        </w:rPr>
        <w:t>, además de</w:t>
      </w:r>
      <w:r w:rsidR="00427EC3" w:rsidRPr="00427EC3">
        <w:rPr>
          <w:szCs w:val="22"/>
        </w:rPr>
        <w:t xml:space="preserve"> qué </w:t>
      </w:r>
      <w:r w:rsidR="008D1106">
        <w:rPr>
          <w:szCs w:val="22"/>
        </w:rPr>
        <w:t>información</w:t>
      </w:r>
      <w:r w:rsidR="00427EC3" w:rsidRPr="00427EC3">
        <w:rPr>
          <w:szCs w:val="22"/>
        </w:rPr>
        <w:t xml:space="preserve"> se enviarán a través del proyecto.</w:t>
      </w:r>
    </w:p>
    <w:p w14:paraId="3F9B85B0" w14:textId="75CCE0B0" w:rsidR="00427EC3" w:rsidRPr="00427EC3" w:rsidRDefault="00427EC3" w:rsidP="00427EC3">
      <w:pPr>
        <w:rPr>
          <w:szCs w:val="22"/>
        </w:rPr>
      </w:pPr>
      <w:r w:rsidRPr="00427EC3">
        <w:rPr>
          <w:szCs w:val="22"/>
        </w:rPr>
        <w:t xml:space="preserve">Es un medio para que el </w:t>
      </w:r>
      <w:r w:rsidR="008D1106">
        <w:rPr>
          <w:szCs w:val="22"/>
        </w:rPr>
        <w:t>g</w:t>
      </w:r>
      <w:r w:rsidRPr="00427EC3">
        <w:rPr>
          <w:szCs w:val="22"/>
        </w:rPr>
        <w:t xml:space="preserve">erente del </w:t>
      </w:r>
      <w:r w:rsidR="008D1106">
        <w:rPr>
          <w:szCs w:val="22"/>
        </w:rPr>
        <w:t>p</w:t>
      </w:r>
      <w:r w:rsidRPr="00427EC3">
        <w:rPr>
          <w:szCs w:val="22"/>
        </w:rPr>
        <w:t>royecto comunique a las partes interesadas qué información se va a difundir, a quién, cuándo, cómo y con qué nivel de detalle.</w:t>
      </w:r>
    </w:p>
    <w:p w14:paraId="413A969B" w14:textId="3C86739C" w:rsidR="00873051" w:rsidRPr="008269D9" w:rsidRDefault="00427EC3" w:rsidP="008269D9">
      <w:pPr>
        <w:rPr>
          <w:szCs w:val="22"/>
        </w:rPr>
      </w:pPr>
      <w:r w:rsidRPr="00427EC3">
        <w:rPr>
          <w:szCs w:val="22"/>
        </w:rPr>
        <w:t>De esta manera, nadie queda en la oscuridad y todas las partes pueden ser informadas y correspondidas.</w:t>
      </w:r>
      <w:r w:rsidR="00873051">
        <w:rPr>
          <w:szCs w:val="22"/>
        </w:rPr>
        <w:t xml:space="preserve"> </w:t>
      </w:r>
    </w:p>
    <w:p w14:paraId="5E930E11" w14:textId="646DF6B2" w:rsidR="00E45681" w:rsidRPr="00E45681" w:rsidRDefault="00E45681" w:rsidP="00E45681">
      <w:pPr>
        <w:rPr>
          <w:szCs w:val="22"/>
        </w:rPr>
      </w:pPr>
      <w:r w:rsidRPr="00E45681">
        <w:rPr>
          <w:szCs w:val="22"/>
        </w:rPr>
        <w:t xml:space="preserve">En caso de que esta falta de comunicación afecte negativamente el desempeño del proyecto o la confianza de las partes interesadas, el problema debe ser remitido a la alta dirección del proyecto. En estas situaciones, la comunicación debe documentarse para utilizar vías formales y </w:t>
      </w:r>
      <w:r w:rsidR="00EC468B">
        <w:rPr>
          <w:szCs w:val="22"/>
        </w:rPr>
        <w:t>trazables</w:t>
      </w:r>
      <w:r w:rsidRPr="00E45681">
        <w:rPr>
          <w:szCs w:val="22"/>
        </w:rPr>
        <w:t>.</w:t>
      </w:r>
    </w:p>
    <w:p w14:paraId="2BD9A860" w14:textId="68146A77" w:rsidR="00E45681" w:rsidRPr="008269D9" w:rsidRDefault="00E45681" w:rsidP="008269D9">
      <w:pPr>
        <w:rPr>
          <w:szCs w:val="22"/>
        </w:rPr>
      </w:pPr>
      <w:r w:rsidRPr="00E45681">
        <w:rPr>
          <w:szCs w:val="22"/>
        </w:rPr>
        <w:t>Además, las lecciones aprendidas de este tipo de interrupciones en la comunicación deben ser capturadas y difundidas entre el equipo para evitar que el mismo problema vuelva a ocurrir. Estas interrupciones en la comunicación son algo que todas las partes involucradas necesitan abordar y discutir, al tiempo que se fomenta el establecimiento de protocolos de comunicación claros para que esto no afecte la integridad del proyecto en el futuro.</w:t>
      </w:r>
    </w:p>
    <w:p w14:paraId="43F502E9" w14:textId="1916373B" w:rsidR="008E757B" w:rsidRPr="006832AE" w:rsidRDefault="006832AE" w:rsidP="006832AE">
      <w:pPr>
        <w:ind w:firstLine="0"/>
        <w:rPr>
          <w:b/>
        </w:rPr>
      </w:pPr>
      <w:r w:rsidRPr="006832AE">
        <w:rPr>
          <w:b/>
        </w:rPr>
        <w:t>4.3.8 Implementar la respuesta a los Riesgos</w:t>
      </w:r>
    </w:p>
    <w:p w14:paraId="65D5301E" w14:textId="6B4AC4D9" w:rsidR="001A0680" w:rsidRPr="00742BA9" w:rsidRDefault="00742BA9" w:rsidP="00742BA9">
      <w:pPr>
        <w:rPr>
          <w:szCs w:val="22"/>
        </w:rPr>
      </w:pPr>
      <w:r w:rsidRPr="00742BA9">
        <w:rPr>
          <w:szCs w:val="22"/>
        </w:rPr>
        <w:t>En el diseño y construcción del centro comercial, es importante gestionar, mitigar o eliminar los riesgos identificados mediante la implementación de respuestas a dichos riesgos.</w:t>
      </w:r>
      <w:r w:rsidR="00B30ABF">
        <w:rPr>
          <w:szCs w:val="22"/>
        </w:rPr>
        <w:t xml:space="preserve"> </w:t>
      </w:r>
      <w:r w:rsidR="001A0680" w:rsidRPr="00742BA9">
        <w:rPr>
          <w:szCs w:val="22"/>
        </w:rPr>
        <w:t>Estos riesgos pueden incluir:</w:t>
      </w:r>
    </w:p>
    <w:p w14:paraId="3EA3E3DD" w14:textId="77777777" w:rsidR="001A0680" w:rsidRPr="001A0680" w:rsidRDefault="001A0680" w:rsidP="001A0680">
      <w:pPr>
        <w:numPr>
          <w:ilvl w:val="0"/>
          <w:numId w:val="129"/>
        </w:numPr>
        <w:rPr>
          <w:szCs w:val="22"/>
          <w:lang w:val="en-US"/>
        </w:rPr>
      </w:pPr>
      <w:proofErr w:type="spellStart"/>
      <w:r w:rsidRPr="001A0680">
        <w:rPr>
          <w:szCs w:val="22"/>
          <w:lang w:val="en-US"/>
        </w:rPr>
        <w:t>Errores</w:t>
      </w:r>
      <w:proofErr w:type="spellEnd"/>
      <w:r w:rsidRPr="001A0680">
        <w:rPr>
          <w:szCs w:val="22"/>
          <w:lang w:val="en-US"/>
        </w:rPr>
        <w:t xml:space="preserve"> de </w:t>
      </w:r>
      <w:proofErr w:type="spellStart"/>
      <w:r w:rsidRPr="001A0680">
        <w:rPr>
          <w:szCs w:val="22"/>
          <w:lang w:val="en-US"/>
        </w:rPr>
        <w:t>diseño</w:t>
      </w:r>
      <w:proofErr w:type="spellEnd"/>
    </w:p>
    <w:p w14:paraId="30695D84" w14:textId="77777777" w:rsidR="001A0680" w:rsidRPr="001A0680" w:rsidRDefault="001A0680" w:rsidP="001A0680">
      <w:pPr>
        <w:numPr>
          <w:ilvl w:val="0"/>
          <w:numId w:val="129"/>
        </w:numPr>
        <w:rPr>
          <w:szCs w:val="22"/>
          <w:lang w:val="en-US"/>
        </w:rPr>
      </w:pPr>
      <w:proofErr w:type="spellStart"/>
      <w:r w:rsidRPr="001A0680">
        <w:rPr>
          <w:szCs w:val="22"/>
          <w:lang w:val="en-US"/>
        </w:rPr>
        <w:t>Escasez</w:t>
      </w:r>
      <w:proofErr w:type="spellEnd"/>
      <w:r w:rsidRPr="001A0680">
        <w:rPr>
          <w:szCs w:val="22"/>
          <w:lang w:val="en-US"/>
        </w:rPr>
        <w:t xml:space="preserve"> de </w:t>
      </w:r>
      <w:proofErr w:type="spellStart"/>
      <w:r w:rsidRPr="001A0680">
        <w:rPr>
          <w:szCs w:val="22"/>
          <w:lang w:val="en-US"/>
        </w:rPr>
        <w:t>materiales</w:t>
      </w:r>
      <w:proofErr w:type="spellEnd"/>
    </w:p>
    <w:p w14:paraId="55356EB0" w14:textId="77777777" w:rsidR="001A0680" w:rsidRPr="001A0680" w:rsidRDefault="001A0680" w:rsidP="001A0680">
      <w:pPr>
        <w:numPr>
          <w:ilvl w:val="0"/>
          <w:numId w:val="129"/>
        </w:numPr>
        <w:rPr>
          <w:szCs w:val="22"/>
          <w:lang w:val="en-US"/>
        </w:rPr>
      </w:pPr>
      <w:proofErr w:type="spellStart"/>
      <w:r w:rsidRPr="001A0680">
        <w:rPr>
          <w:szCs w:val="22"/>
          <w:lang w:val="en-US"/>
        </w:rPr>
        <w:t>Conflictos</w:t>
      </w:r>
      <w:proofErr w:type="spellEnd"/>
      <w:r w:rsidRPr="001A0680">
        <w:rPr>
          <w:szCs w:val="22"/>
          <w:lang w:val="en-US"/>
        </w:rPr>
        <w:t xml:space="preserve"> de </w:t>
      </w:r>
      <w:proofErr w:type="spellStart"/>
      <w:r w:rsidRPr="001A0680">
        <w:rPr>
          <w:szCs w:val="22"/>
          <w:lang w:val="en-US"/>
        </w:rPr>
        <w:t>coordinación</w:t>
      </w:r>
      <w:proofErr w:type="spellEnd"/>
    </w:p>
    <w:p w14:paraId="7DE438B1" w14:textId="77777777" w:rsidR="001A0680" w:rsidRPr="001A0680" w:rsidRDefault="001A0680" w:rsidP="001A0680">
      <w:pPr>
        <w:numPr>
          <w:ilvl w:val="0"/>
          <w:numId w:val="129"/>
        </w:numPr>
        <w:rPr>
          <w:szCs w:val="22"/>
          <w:lang w:val="en-US"/>
        </w:rPr>
      </w:pPr>
      <w:proofErr w:type="spellStart"/>
      <w:r w:rsidRPr="001A0680">
        <w:rPr>
          <w:szCs w:val="22"/>
          <w:lang w:val="en-US"/>
        </w:rPr>
        <w:t>Riesgos</w:t>
      </w:r>
      <w:proofErr w:type="spellEnd"/>
      <w:r w:rsidRPr="001A0680">
        <w:rPr>
          <w:szCs w:val="22"/>
          <w:lang w:val="en-US"/>
        </w:rPr>
        <w:t xml:space="preserve"> de </w:t>
      </w:r>
      <w:proofErr w:type="spellStart"/>
      <w:r w:rsidRPr="001A0680">
        <w:rPr>
          <w:szCs w:val="22"/>
          <w:lang w:val="en-US"/>
        </w:rPr>
        <w:t>seguridad</w:t>
      </w:r>
      <w:proofErr w:type="spellEnd"/>
    </w:p>
    <w:p w14:paraId="375FC793" w14:textId="77777777" w:rsidR="001A0680" w:rsidRPr="001A0680" w:rsidRDefault="001A0680" w:rsidP="001A0680">
      <w:pPr>
        <w:numPr>
          <w:ilvl w:val="0"/>
          <w:numId w:val="129"/>
        </w:numPr>
        <w:rPr>
          <w:szCs w:val="22"/>
          <w:lang w:val="en-US"/>
        </w:rPr>
      </w:pPr>
      <w:proofErr w:type="spellStart"/>
      <w:r w:rsidRPr="001A0680">
        <w:rPr>
          <w:szCs w:val="22"/>
          <w:lang w:val="en-US"/>
        </w:rPr>
        <w:t>Cambios</w:t>
      </w:r>
      <w:proofErr w:type="spellEnd"/>
      <w:r w:rsidRPr="001A0680">
        <w:rPr>
          <w:szCs w:val="22"/>
          <w:lang w:val="en-US"/>
        </w:rPr>
        <w:t xml:space="preserve"> </w:t>
      </w:r>
      <w:proofErr w:type="spellStart"/>
      <w:r w:rsidRPr="001A0680">
        <w:rPr>
          <w:szCs w:val="22"/>
          <w:lang w:val="en-US"/>
        </w:rPr>
        <w:t>regulatorios</w:t>
      </w:r>
      <w:proofErr w:type="spellEnd"/>
    </w:p>
    <w:p w14:paraId="7078342E" w14:textId="77777777" w:rsidR="001A0680" w:rsidRPr="001A0680" w:rsidRDefault="001A0680" w:rsidP="001A0680">
      <w:pPr>
        <w:numPr>
          <w:ilvl w:val="0"/>
          <w:numId w:val="129"/>
        </w:numPr>
        <w:rPr>
          <w:szCs w:val="22"/>
          <w:lang w:val="en-US"/>
        </w:rPr>
      </w:pPr>
      <w:proofErr w:type="spellStart"/>
      <w:r w:rsidRPr="001A0680">
        <w:rPr>
          <w:szCs w:val="22"/>
          <w:lang w:val="en-US"/>
        </w:rPr>
        <w:lastRenderedPageBreak/>
        <w:t>Problemas</w:t>
      </w:r>
      <w:proofErr w:type="spellEnd"/>
      <w:r w:rsidRPr="001A0680">
        <w:rPr>
          <w:szCs w:val="22"/>
          <w:lang w:val="en-US"/>
        </w:rPr>
        <w:t xml:space="preserve"> </w:t>
      </w:r>
      <w:proofErr w:type="spellStart"/>
      <w:r w:rsidRPr="001A0680">
        <w:rPr>
          <w:szCs w:val="22"/>
          <w:lang w:val="en-US"/>
        </w:rPr>
        <w:t>ambientales</w:t>
      </w:r>
      <w:proofErr w:type="spellEnd"/>
      <w:r w:rsidRPr="001A0680">
        <w:rPr>
          <w:szCs w:val="22"/>
          <w:lang w:val="en-US"/>
        </w:rPr>
        <w:t xml:space="preserve"> </w:t>
      </w:r>
      <w:proofErr w:type="spellStart"/>
      <w:r w:rsidRPr="001A0680">
        <w:rPr>
          <w:szCs w:val="22"/>
          <w:lang w:val="en-US"/>
        </w:rPr>
        <w:t>imprevistos</w:t>
      </w:r>
      <w:proofErr w:type="spellEnd"/>
    </w:p>
    <w:p w14:paraId="1E72502D" w14:textId="0615BF21" w:rsidR="0068735E" w:rsidRDefault="00F50BF9" w:rsidP="00BE6D93">
      <w:pPr>
        <w:rPr>
          <w:szCs w:val="22"/>
        </w:rPr>
      </w:pPr>
      <w:r w:rsidRPr="00F50BF9">
        <w:rPr>
          <w:szCs w:val="22"/>
        </w:rPr>
        <w:t>La respuesta a</w:t>
      </w:r>
      <w:r>
        <w:rPr>
          <w:szCs w:val="22"/>
        </w:rPr>
        <w:t xml:space="preserve"> los</w:t>
      </w:r>
      <w:r w:rsidRPr="00F50BF9">
        <w:rPr>
          <w:szCs w:val="22"/>
        </w:rPr>
        <w:t xml:space="preserve"> riesgos minimiza las interrupciones de estos riesgos y asegura la finalización del proyecto a tiempo, dentro del presupuesto especificado y con la calidad del proyecto.</w:t>
      </w:r>
      <w:r w:rsidR="00BE6D93">
        <w:rPr>
          <w:szCs w:val="22"/>
        </w:rPr>
        <w:t xml:space="preserve"> </w:t>
      </w:r>
      <w:r w:rsidR="00B02CF6">
        <w:rPr>
          <w:szCs w:val="22"/>
        </w:rPr>
        <w:t xml:space="preserve">Según el PMI </w:t>
      </w:r>
      <w:r w:rsidR="00794E71">
        <w:rPr>
          <w:szCs w:val="22"/>
        </w:rPr>
        <w:t>(2023)</w:t>
      </w:r>
      <w:r w:rsidR="0068735E">
        <w:rPr>
          <w:szCs w:val="22"/>
        </w:rPr>
        <w:t>:</w:t>
      </w:r>
    </w:p>
    <w:p w14:paraId="4FE59BA6" w14:textId="27E1C47C" w:rsidR="008E757B" w:rsidRPr="007B6F2E" w:rsidRDefault="0068735E" w:rsidP="004869C5">
      <w:pPr>
        <w:ind w:left="720" w:firstLine="0"/>
        <w:rPr>
          <w:szCs w:val="22"/>
        </w:rPr>
      </w:pPr>
      <w:r>
        <w:rPr>
          <w:szCs w:val="22"/>
        </w:rPr>
        <w:t>E</w:t>
      </w:r>
      <w:r w:rsidR="00794E71">
        <w:rPr>
          <w:szCs w:val="22"/>
        </w:rPr>
        <w:t>l beneficio clave de este proceso es que asegura</w:t>
      </w:r>
      <w:r w:rsidR="00217E4E">
        <w:rPr>
          <w:szCs w:val="22"/>
        </w:rPr>
        <w:t xml:space="preserve"> que las respuestas a los riesgos acordadas se ejecuten tal como</w:t>
      </w:r>
      <w:r w:rsidR="00A56B58">
        <w:rPr>
          <w:szCs w:val="22"/>
        </w:rPr>
        <w:t xml:space="preserve"> se planificaron, a fin de abordar la exposición al </w:t>
      </w:r>
      <w:r w:rsidR="00E565A7">
        <w:rPr>
          <w:szCs w:val="22"/>
        </w:rPr>
        <w:t>riesgo del proyecto en general, minimizar las amenazas indiv</w:t>
      </w:r>
      <w:r w:rsidR="00A12ED1">
        <w:rPr>
          <w:szCs w:val="22"/>
        </w:rPr>
        <w:t>iduales del proyecto y maximizar las amenazas individuales del proyecto y maxi</w:t>
      </w:r>
      <w:r w:rsidR="00576889">
        <w:rPr>
          <w:szCs w:val="22"/>
        </w:rPr>
        <w:t>mizar las oportunidades individuales del proyecto” (</w:t>
      </w:r>
      <w:r w:rsidR="00C57A7C">
        <w:rPr>
          <w:szCs w:val="22"/>
        </w:rPr>
        <w:t>pág.</w:t>
      </w:r>
      <w:r w:rsidR="00576889">
        <w:rPr>
          <w:szCs w:val="22"/>
        </w:rPr>
        <w:t xml:space="preserve"> </w:t>
      </w:r>
      <w:r w:rsidR="00C57A7C">
        <w:rPr>
          <w:szCs w:val="22"/>
        </w:rPr>
        <w:t>154).</w:t>
      </w:r>
    </w:p>
    <w:p w14:paraId="6F63E724" w14:textId="26A739BA" w:rsidR="00771921" w:rsidRPr="00FB5F3D" w:rsidRDefault="001C2A92" w:rsidP="00771921">
      <w:pPr>
        <w:ind w:firstLine="0"/>
        <w:rPr>
          <w:szCs w:val="22"/>
        </w:rPr>
      </w:pPr>
      <w:r>
        <w:rPr>
          <w:szCs w:val="22"/>
        </w:rPr>
        <w:tab/>
      </w:r>
      <w:r w:rsidR="00771921" w:rsidRPr="00FB5F3D">
        <w:rPr>
          <w:szCs w:val="22"/>
        </w:rPr>
        <w:t xml:space="preserve">El gerente del proyecto </w:t>
      </w:r>
      <w:r w:rsidR="00EA45AF">
        <w:rPr>
          <w:szCs w:val="22"/>
        </w:rPr>
        <w:t xml:space="preserve">debe </w:t>
      </w:r>
      <w:r w:rsidR="00771921" w:rsidRPr="00FB5F3D">
        <w:rPr>
          <w:szCs w:val="22"/>
        </w:rPr>
        <w:t>gestionar cualquier riesgo que pueda surgir durante la construcción del proyecto, ya que desempeña un papel fundamental para el mismo. Esto incluye componentes críticos como la seguridad de los empleados, obstáculos que pueden ocurrir durante la construcción, disponibilidad de mano de obra y retrasos debido</w:t>
      </w:r>
      <w:r w:rsidR="00BD2DE2">
        <w:rPr>
          <w:szCs w:val="22"/>
        </w:rPr>
        <w:t xml:space="preserve"> diferentes factores</w:t>
      </w:r>
      <w:r w:rsidR="00771921" w:rsidRPr="00FB5F3D">
        <w:rPr>
          <w:szCs w:val="22"/>
        </w:rPr>
        <w:t>.</w:t>
      </w:r>
    </w:p>
    <w:p w14:paraId="66A751C7" w14:textId="18AD79F5" w:rsidR="00771921" w:rsidRPr="00771921" w:rsidRDefault="00771921" w:rsidP="004E48D0">
      <w:pPr>
        <w:ind w:firstLine="708"/>
        <w:rPr>
          <w:szCs w:val="22"/>
        </w:rPr>
      </w:pPr>
      <w:r w:rsidRPr="00771921">
        <w:rPr>
          <w:szCs w:val="22"/>
        </w:rPr>
        <w:t>Es especialmente importante ejercer seguridad tanto por parte del contratista como de los subcontratistas para evitar accidentes en el sitio de construcción.</w:t>
      </w:r>
    </w:p>
    <w:p w14:paraId="3BF92951" w14:textId="1FFB4072" w:rsidR="00771921" w:rsidRDefault="00771921" w:rsidP="007F0262">
      <w:pPr>
        <w:ind w:firstLine="708"/>
        <w:rPr>
          <w:szCs w:val="22"/>
        </w:rPr>
      </w:pPr>
      <w:r w:rsidRPr="00771921">
        <w:rPr>
          <w:szCs w:val="22"/>
        </w:rPr>
        <w:t xml:space="preserve">Los datos se activan, por ejemplo, cuando ocurre un riesgo, como un retraso en la entrega de materiales, y se aplican estrategias de adquisición y se reprograma la tarea para </w:t>
      </w:r>
      <w:r w:rsidR="009D6D28">
        <w:rPr>
          <w:szCs w:val="22"/>
        </w:rPr>
        <w:t>controlar</w:t>
      </w:r>
      <w:r w:rsidRPr="00771921">
        <w:rPr>
          <w:szCs w:val="22"/>
        </w:rPr>
        <w:t xml:space="preserve"> de que l</w:t>
      </w:r>
      <w:r w:rsidR="00EC4FBD">
        <w:rPr>
          <w:szCs w:val="22"/>
        </w:rPr>
        <w:t>as tareas</w:t>
      </w:r>
      <w:r w:rsidRPr="00771921">
        <w:rPr>
          <w:szCs w:val="22"/>
        </w:rPr>
        <w:t xml:space="preserve"> sigan avanzando.</w:t>
      </w:r>
    </w:p>
    <w:p w14:paraId="2312E070" w14:textId="04B9423A" w:rsidR="00554C64" w:rsidRPr="00771921" w:rsidRDefault="00554C64" w:rsidP="00771921">
      <w:pPr>
        <w:ind w:firstLine="0"/>
        <w:rPr>
          <w:szCs w:val="22"/>
        </w:rPr>
      </w:pPr>
      <w:r>
        <w:rPr>
          <w:szCs w:val="22"/>
        </w:rPr>
        <w:tab/>
        <w:t xml:space="preserve">Para este proceso la </w:t>
      </w:r>
      <w:r w:rsidR="00A927A5">
        <w:rPr>
          <w:szCs w:val="22"/>
        </w:rPr>
        <w:t>Matriz de Riesgo (Tabla 24)</w:t>
      </w:r>
      <w:r w:rsidR="0032337C">
        <w:rPr>
          <w:szCs w:val="22"/>
        </w:rPr>
        <w:t xml:space="preserve">, </w:t>
      </w:r>
      <w:r w:rsidR="009973D7">
        <w:rPr>
          <w:szCs w:val="22"/>
        </w:rPr>
        <w:t xml:space="preserve">ayuda a </w:t>
      </w:r>
      <w:r w:rsidR="0024422A">
        <w:rPr>
          <w:szCs w:val="22"/>
        </w:rPr>
        <w:t>identificar, analizar</w:t>
      </w:r>
      <w:r w:rsidR="00712FEF">
        <w:rPr>
          <w:szCs w:val="22"/>
        </w:rPr>
        <w:t xml:space="preserve"> y</w:t>
      </w:r>
      <w:r w:rsidR="0024422A">
        <w:rPr>
          <w:szCs w:val="22"/>
        </w:rPr>
        <w:t xml:space="preserve"> clasificar los riesgos, </w:t>
      </w:r>
      <w:r w:rsidR="00F058F5" w:rsidRPr="00F058F5">
        <w:rPr>
          <w:szCs w:val="22"/>
        </w:rPr>
        <w:t>asegura</w:t>
      </w:r>
      <w:r w:rsidR="00F058F5">
        <w:rPr>
          <w:szCs w:val="22"/>
        </w:rPr>
        <w:t>ndo</w:t>
      </w:r>
      <w:r w:rsidR="00F058F5" w:rsidRPr="00F058F5">
        <w:rPr>
          <w:szCs w:val="22"/>
        </w:rPr>
        <w:t xml:space="preserve"> que cualquier inconveniente que se presente durante el proceso de diseño y construcción del centro comercial sea abordado de la mejor manera posible</w:t>
      </w:r>
      <w:r w:rsidR="00EE3EB4">
        <w:rPr>
          <w:szCs w:val="22"/>
        </w:rPr>
        <w:t>.</w:t>
      </w:r>
    </w:p>
    <w:p w14:paraId="7DB2C9E3" w14:textId="5C463B25" w:rsidR="009D3DFD" w:rsidRPr="009D3DFD" w:rsidRDefault="009D3DFD" w:rsidP="004E48D0">
      <w:pPr>
        <w:ind w:firstLine="708"/>
        <w:rPr>
          <w:szCs w:val="22"/>
        </w:rPr>
      </w:pPr>
      <w:r w:rsidRPr="009D3DFD">
        <w:rPr>
          <w:szCs w:val="22"/>
        </w:rPr>
        <w:lastRenderedPageBreak/>
        <w:t xml:space="preserve">También es </w:t>
      </w:r>
      <w:r>
        <w:rPr>
          <w:szCs w:val="22"/>
        </w:rPr>
        <w:t>muy</w:t>
      </w:r>
      <w:r w:rsidRPr="009D3DFD">
        <w:rPr>
          <w:szCs w:val="22"/>
        </w:rPr>
        <w:t xml:space="preserve"> beneficio</w:t>
      </w:r>
      <w:r>
        <w:rPr>
          <w:szCs w:val="22"/>
        </w:rPr>
        <w:t>so</w:t>
      </w:r>
      <w:r w:rsidRPr="009D3DFD">
        <w:rPr>
          <w:szCs w:val="22"/>
        </w:rPr>
        <w:t xml:space="preserve"> revisar continuamente los riesgos y la exposición para todos los interesados. De este modo</w:t>
      </w:r>
      <w:r w:rsidR="00495AA0">
        <w:rPr>
          <w:szCs w:val="22"/>
        </w:rPr>
        <w:t xml:space="preserve"> el equipo está</w:t>
      </w:r>
      <w:r w:rsidRPr="009D3DFD">
        <w:rPr>
          <w:szCs w:val="22"/>
        </w:rPr>
        <w:t xml:space="preserve"> preparado para responder a los desafíos que los problemas puedan crear, asegurando así el éxito del proyecto y su implementación.</w:t>
      </w:r>
    </w:p>
    <w:p w14:paraId="4EF7FD01" w14:textId="4FCB6F02" w:rsidR="009D3DFD" w:rsidRPr="009D3DFD" w:rsidRDefault="009D3DFD" w:rsidP="004E48D0">
      <w:pPr>
        <w:ind w:firstLine="708"/>
        <w:rPr>
          <w:szCs w:val="22"/>
        </w:rPr>
      </w:pPr>
      <w:r w:rsidRPr="009D3DFD">
        <w:rPr>
          <w:szCs w:val="22"/>
        </w:rPr>
        <w:t xml:space="preserve">El </w:t>
      </w:r>
      <w:r w:rsidR="004E48D0">
        <w:rPr>
          <w:szCs w:val="22"/>
        </w:rPr>
        <w:t xml:space="preserve">gerente </w:t>
      </w:r>
      <w:r w:rsidRPr="009D3DFD">
        <w:rPr>
          <w:szCs w:val="22"/>
        </w:rPr>
        <w:t>de proyecto</w:t>
      </w:r>
      <w:r w:rsidR="005B7CCA">
        <w:rPr>
          <w:szCs w:val="22"/>
        </w:rPr>
        <w:t xml:space="preserve"> y el equipo</w:t>
      </w:r>
      <w:r w:rsidRPr="009D3DFD">
        <w:rPr>
          <w:szCs w:val="22"/>
        </w:rPr>
        <w:t xml:space="preserve"> debe monitorear el proyecto y aplicar los planes de respuesta a los riesgos para que estos se mitiguen durante el proceso de construcción del centro comercial. Protocolos bien concebidos para la gestión de riesgos facilitan alcanzar los plazos y los estándares de calidad, la seguridad de cada individuo en el sitio de construcción y las expectativas de todos los involucrados.</w:t>
      </w:r>
    </w:p>
    <w:p w14:paraId="53AFE574" w14:textId="7C8A440A" w:rsidR="009D3DFD" w:rsidRPr="009D3DFD" w:rsidRDefault="009D3DFD" w:rsidP="00EE3360">
      <w:pPr>
        <w:ind w:firstLine="708"/>
        <w:rPr>
          <w:szCs w:val="22"/>
        </w:rPr>
      </w:pPr>
      <w:r w:rsidRPr="009D3DFD">
        <w:rPr>
          <w:szCs w:val="22"/>
        </w:rPr>
        <w:t xml:space="preserve">La primera línea de comunicación sería de uno a uno, por parte del director del proyecto con quien sea el proveedor o la entidad que realiza la actividad, para comunicar la no conformidad y determinar el estado de la situación y resaltar la importancia de la respuesta al riesgo para </w:t>
      </w:r>
      <w:r w:rsidR="00D84BAF">
        <w:rPr>
          <w:szCs w:val="22"/>
        </w:rPr>
        <w:t>gestionar</w:t>
      </w:r>
      <w:r w:rsidRPr="009D3DFD">
        <w:rPr>
          <w:szCs w:val="22"/>
        </w:rPr>
        <w:t xml:space="preserve"> que el proyecto </w:t>
      </w:r>
      <w:r w:rsidR="00045E8D">
        <w:rPr>
          <w:szCs w:val="22"/>
        </w:rPr>
        <w:t>sea</w:t>
      </w:r>
      <w:r w:rsidRPr="009D3DFD">
        <w:rPr>
          <w:szCs w:val="22"/>
        </w:rPr>
        <w:t xml:space="preserve"> efectivo en todos sus procesos d</w:t>
      </w:r>
      <w:r w:rsidR="001A32E5">
        <w:rPr>
          <w:szCs w:val="22"/>
        </w:rPr>
        <w:t>urante el</w:t>
      </w:r>
      <w:r w:rsidRPr="009D3DFD">
        <w:rPr>
          <w:szCs w:val="22"/>
        </w:rPr>
        <w:t xml:space="preserve"> ciclo de vida</w:t>
      </w:r>
      <w:r w:rsidR="001A32E5">
        <w:rPr>
          <w:szCs w:val="22"/>
        </w:rPr>
        <w:t xml:space="preserve"> del proyecto.</w:t>
      </w:r>
    </w:p>
    <w:p w14:paraId="386F9D87" w14:textId="0236FDCA" w:rsidR="008E757B" w:rsidRPr="00C72F41" w:rsidRDefault="00C72F41" w:rsidP="00C72F41">
      <w:pPr>
        <w:ind w:firstLine="0"/>
        <w:rPr>
          <w:b/>
        </w:rPr>
      </w:pPr>
      <w:r w:rsidRPr="00C72F41">
        <w:rPr>
          <w:b/>
        </w:rPr>
        <w:t>4.3.9 Efectuar las Adquisiciones</w:t>
      </w:r>
    </w:p>
    <w:p w14:paraId="5A3B0464" w14:textId="252B8B66" w:rsidR="004C4F73" w:rsidRPr="004C4F73" w:rsidRDefault="004C4F73" w:rsidP="004C4F73">
      <w:pPr>
        <w:rPr>
          <w:szCs w:val="22"/>
        </w:rPr>
      </w:pPr>
      <w:r w:rsidRPr="004C4F73">
        <w:rPr>
          <w:szCs w:val="22"/>
        </w:rPr>
        <w:t xml:space="preserve">La gestión eficiente de adquisiciones en </w:t>
      </w:r>
      <w:r w:rsidR="00626C0E">
        <w:rPr>
          <w:szCs w:val="22"/>
        </w:rPr>
        <w:t>el</w:t>
      </w:r>
      <w:r w:rsidRPr="004C4F73">
        <w:rPr>
          <w:szCs w:val="22"/>
        </w:rPr>
        <w:t xml:space="preserve"> proyecto ayuda a controlar los costos, mantener los estándares de calidad, y completar el proyecto a tiempo.</w:t>
      </w:r>
    </w:p>
    <w:p w14:paraId="0096933F" w14:textId="7CC9A44F" w:rsidR="004C4F73" w:rsidRPr="004C4F73" w:rsidRDefault="00626C0E" w:rsidP="004C4F73">
      <w:pPr>
        <w:rPr>
          <w:szCs w:val="22"/>
        </w:rPr>
      </w:pPr>
      <w:r>
        <w:rPr>
          <w:szCs w:val="22"/>
        </w:rPr>
        <w:t>E</w:t>
      </w:r>
      <w:r w:rsidR="004C4F73" w:rsidRPr="004C4F73">
        <w:rPr>
          <w:szCs w:val="22"/>
        </w:rPr>
        <w:t>l éxito del proyecto podría estar en riesgo si no hay una estrategia de adquisiciones bien desarrollada para enfrentar</w:t>
      </w:r>
      <w:r>
        <w:rPr>
          <w:szCs w:val="22"/>
        </w:rPr>
        <w:t>, r</w:t>
      </w:r>
      <w:r w:rsidR="004C4F73" w:rsidRPr="004C4F73">
        <w:rPr>
          <w:szCs w:val="22"/>
        </w:rPr>
        <w:t>etrasos en la entrega de materiales</w:t>
      </w:r>
      <w:r>
        <w:rPr>
          <w:szCs w:val="22"/>
        </w:rPr>
        <w:t>, a</w:t>
      </w:r>
      <w:r w:rsidR="004C4F73" w:rsidRPr="004C4F73">
        <w:rPr>
          <w:szCs w:val="22"/>
        </w:rPr>
        <w:t xml:space="preserve"> </w:t>
      </w:r>
      <w:r>
        <w:rPr>
          <w:szCs w:val="22"/>
        </w:rPr>
        <w:t>s</w:t>
      </w:r>
      <w:r w:rsidR="004C4F73" w:rsidRPr="004C4F73">
        <w:rPr>
          <w:szCs w:val="22"/>
        </w:rPr>
        <w:t>ubcontratistas y contratistas que no realizan un trabajo de calidad</w:t>
      </w:r>
      <w:r>
        <w:rPr>
          <w:szCs w:val="22"/>
        </w:rPr>
        <w:t xml:space="preserve">, </w:t>
      </w:r>
      <w:r w:rsidR="00AF5DA9">
        <w:rPr>
          <w:szCs w:val="22"/>
        </w:rPr>
        <w:t>o la f</w:t>
      </w:r>
      <w:r w:rsidR="004C4F73" w:rsidRPr="004C4F73">
        <w:rPr>
          <w:szCs w:val="22"/>
        </w:rPr>
        <w:t xml:space="preserve">alta de comunicación con los </w:t>
      </w:r>
      <w:r w:rsidR="006D1D50">
        <w:rPr>
          <w:szCs w:val="22"/>
        </w:rPr>
        <w:t>involucrados</w:t>
      </w:r>
      <w:r w:rsidR="00AF5DA9">
        <w:rPr>
          <w:szCs w:val="22"/>
        </w:rPr>
        <w:t xml:space="preserve"> entre otros.</w:t>
      </w:r>
    </w:p>
    <w:p w14:paraId="379F6552" w14:textId="373E2636" w:rsidR="008E757B" w:rsidRDefault="00711668" w:rsidP="005E3A0C">
      <w:pPr>
        <w:rPr>
          <w:szCs w:val="22"/>
        </w:rPr>
      </w:pPr>
      <w:r>
        <w:rPr>
          <w:szCs w:val="22"/>
        </w:rPr>
        <w:t>De acuerdo con</w:t>
      </w:r>
      <w:r w:rsidR="00175878">
        <w:rPr>
          <w:szCs w:val="22"/>
        </w:rPr>
        <w:t xml:space="preserve"> el </w:t>
      </w:r>
      <w:r w:rsidR="00C70B4B">
        <w:rPr>
          <w:szCs w:val="22"/>
        </w:rPr>
        <w:t xml:space="preserve">PMI (2023), </w:t>
      </w:r>
      <w:r w:rsidR="003D5426">
        <w:rPr>
          <w:szCs w:val="22"/>
        </w:rPr>
        <w:t>“el be</w:t>
      </w:r>
      <w:r w:rsidR="003434F3">
        <w:rPr>
          <w:szCs w:val="22"/>
        </w:rPr>
        <w:t xml:space="preserve">neficio clave de este proceso es que se </w:t>
      </w:r>
      <w:r w:rsidR="00414F4D">
        <w:rPr>
          <w:szCs w:val="22"/>
        </w:rPr>
        <w:t>selecciona un proveedor calificado e implementa el acuerdo legal para la entrega</w:t>
      </w:r>
      <w:r w:rsidR="00C008A3">
        <w:rPr>
          <w:szCs w:val="22"/>
        </w:rPr>
        <w:t>. Los resultados finales del proceso son los acuerdos establecidos, incluidos los contratos formales</w:t>
      </w:r>
      <w:r w:rsidR="00B5445F">
        <w:rPr>
          <w:szCs w:val="22"/>
        </w:rPr>
        <w:t>”</w:t>
      </w:r>
      <w:r w:rsidR="008E3CCD">
        <w:rPr>
          <w:szCs w:val="22"/>
        </w:rPr>
        <w:t xml:space="preserve"> (pág. 156).</w:t>
      </w:r>
    </w:p>
    <w:p w14:paraId="63533856" w14:textId="781CD8D4" w:rsidR="007849DD" w:rsidRPr="007849DD" w:rsidRDefault="006B553F" w:rsidP="007849DD">
      <w:pPr>
        <w:rPr>
          <w:szCs w:val="22"/>
        </w:rPr>
      </w:pPr>
      <w:r>
        <w:rPr>
          <w:szCs w:val="22"/>
        </w:rPr>
        <w:t xml:space="preserve">El </w:t>
      </w:r>
      <w:r w:rsidR="007849DD" w:rsidRPr="007849DD">
        <w:rPr>
          <w:szCs w:val="22"/>
        </w:rPr>
        <w:t>gerente</w:t>
      </w:r>
      <w:r w:rsidR="008F3FE9">
        <w:rPr>
          <w:szCs w:val="22"/>
        </w:rPr>
        <w:t xml:space="preserve"> de proyecto</w:t>
      </w:r>
      <w:r w:rsidR="007849DD" w:rsidRPr="007849DD">
        <w:rPr>
          <w:szCs w:val="22"/>
        </w:rPr>
        <w:t xml:space="preserve"> identifica las necesidades de adquisición del proyecto, para luego colaborar con arquitectos</w:t>
      </w:r>
      <w:r w:rsidR="008F3FE9">
        <w:rPr>
          <w:szCs w:val="22"/>
        </w:rPr>
        <w:t>,</w:t>
      </w:r>
      <w:r w:rsidR="007849DD" w:rsidRPr="007849DD">
        <w:rPr>
          <w:szCs w:val="22"/>
        </w:rPr>
        <w:t xml:space="preserve"> ingenieros</w:t>
      </w:r>
      <w:r w:rsidR="008F3FE9">
        <w:rPr>
          <w:szCs w:val="22"/>
        </w:rPr>
        <w:t xml:space="preserve"> y </w:t>
      </w:r>
      <w:r w:rsidR="007849DD" w:rsidRPr="007849DD">
        <w:rPr>
          <w:szCs w:val="22"/>
        </w:rPr>
        <w:t xml:space="preserve">a las partes interesadas, quienes llegan a un </w:t>
      </w:r>
      <w:r w:rsidR="007849DD" w:rsidRPr="007849DD">
        <w:rPr>
          <w:szCs w:val="22"/>
        </w:rPr>
        <w:lastRenderedPageBreak/>
        <w:t>consenso sobre los materiales especializados, equipos e incluso servicios necesarios durante el proyecto.</w:t>
      </w:r>
    </w:p>
    <w:p w14:paraId="4619442D" w14:textId="3EB5AF08" w:rsidR="00700955" w:rsidRPr="00700955" w:rsidRDefault="00700955" w:rsidP="00700955">
      <w:pPr>
        <w:rPr>
          <w:szCs w:val="22"/>
        </w:rPr>
      </w:pPr>
      <w:r w:rsidRPr="00700955">
        <w:rPr>
          <w:szCs w:val="22"/>
        </w:rPr>
        <w:t>Las ofertas o propuestas presentadas por los posibles proveedores son evaluadas durante esta fase</w:t>
      </w:r>
      <w:r w:rsidR="00D625F0">
        <w:rPr>
          <w:szCs w:val="22"/>
        </w:rPr>
        <w:t>,</w:t>
      </w:r>
      <w:r w:rsidRPr="00700955">
        <w:rPr>
          <w:szCs w:val="22"/>
        </w:rPr>
        <w:t xml:space="preserve"> comparando entre sí para determinar cuál es la mejor propuesta en términos de capacidad técnica, experiencia, costos del programa, cronograma de entrega y riesgo.</w:t>
      </w:r>
    </w:p>
    <w:p w14:paraId="52594D16" w14:textId="29DE7645" w:rsidR="00700955" w:rsidRDefault="00700955" w:rsidP="00700955">
      <w:pPr>
        <w:rPr>
          <w:szCs w:val="22"/>
        </w:rPr>
      </w:pPr>
      <w:r w:rsidRPr="00700955">
        <w:rPr>
          <w:szCs w:val="22"/>
        </w:rPr>
        <w:t xml:space="preserve">Para asegurar la objetividad y transparencia, las propuestas </w:t>
      </w:r>
      <w:r w:rsidR="00D5130E">
        <w:rPr>
          <w:szCs w:val="22"/>
        </w:rPr>
        <w:t>se</w:t>
      </w:r>
      <w:r w:rsidRPr="00700955">
        <w:rPr>
          <w:szCs w:val="22"/>
        </w:rPr>
        <w:t xml:space="preserve"> </w:t>
      </w:r>
      <w:r w:rsidR="00D5130E" w:rsidRPr="00700955">
        <w:rPr>
          <w:szCs w:val="22"/>
        </w:rPr>
        <w:t>evalúa</w:t>
      </w:r>
      <w:r w:rsidR="00D5130E">
        <w:rPr>
          <w:szCs w:val="22"/>
        </w:rPr>
        <w:t>n</w:t>
      </w:r>
      <w:r w:rsidRPr="00700955">
        <w:rPr>
          <w:szCs w:val="22"/>
        </w:rPr>
        <w:t xml:space="preserve"> con base en directrices que definan los criterios de selección</w:t>
      </w:r>
      <w:r w:rsidR="00D5130E">
        <w:rPr>
          <w:szCs w:val="22"/>
        </w:rPr>
        <w:t>.</w:t>
      </w:r>
    </w:p>
    <w:p w14:paraId="18F36DAE" w14:textId="347AEB5A" w:rsidR="009F6082" w:rsidRPr="009F6082" w:rsidRDefault="009F6082" w:rsidP="009F6082">
      <w:pPr>
        <w:rPr>
          <w:szCs w:val="22"/>
        </w:rPr>
      </w:pPr>
      <w:r w:rsidRPr="009F6082">
        <w:rPr>
          <w:szCs w:val="22"/>
        </w:rPr>
        <w:t>Además del costo, el ge</w:t>
      </w:r>
      <w:r>
        <w:rPr>
          <w:szCs w:val="22"/>
        </w:rPr>
        <w:t>rente</w:t>
      </w:r>
      <w:r w:rsidRPr="009F6082">
        <w:rPr>
          <w:szCs w:val="22"/>
        </w:rPr>
        <w:t xml:space="preserve"> del proyecto deb</w:t>
      </w:r>
      <w:r>
        <w:rPr>
          <w:szCs w:val="22"/>
        </w:rPr>
        <w:t>e</w:t>
      </w:r>
      <w:r w:rsidRPr="009F6082">
        <w:rPr>
          <w:szCs w:val="22"/>
        </w:rPr>
        <w:t xml:space="preserve"> analizar </w:t>
      </w:r>
      <w:r w:rsidR="00407C3A">
        <w:rPr>
          <w:szCs w:val="22"/>
        </w:rPr>
        <w:t>la</w:t>
      </w:r>
      <w:r w:rsidRPr="009F6082">
        <w:rPr>
          <w:szCs w:val="22"/>
        </w:rPr>
        <w:t xml:space="preserve"> capacidad del proveedor para entregar a tiempo, su capacidad para cumplir con los requisitos y su experiencia en </w:t>
      </w:r>
      <w:r w:rsidR="00407C3A">
        <w:rPr>
          <w:szCs w:val="22"/>
        </w:rPr>
        <w:t>proyectos</w:t>
      </w:r>
      <w:r w:rsidRPr="009F6082">
        <w:rPr>
          <w:szCs w:val="22"/>
        </w:rPr>
        <w:t xml:space="preserve"> similares</w:t>
      </w:r>
      <w:r w:rsidR="00407C3A">
        <w:rPr>
          <w:szCs w:val="22"/>
        </w:rPr>
        <w:t>.</w:t>
      </w:r>
    </w:p>
    <w:p w14:paraId="4DC359D7" w14:textId="77777777" w:rsidR="009F6082" w:rsidRPr="009F6082" w:rsidRDefault="009F6082" w:rsidP="009F6082">
      <w:pPr>
        <w:rPr>
          <w:szCs w:val="22"/>
        </w:rPr>
      </w:pPr>
      <w:r w:rsidRPr="009F6082">
        <w:rPr>
          <w:szCs w:val="22"/>
        </w:rPr>
        <w:t>Un desempeño débil en este aspecto no solo es capaz de elegir un proveedor inadecuado, sino que también aumenta el riesgo de disputas o demoras posteriormente.</w:t>
      </w:r>
    </w:p>
    <w:p w14:paraId="5A5A7EB2" w14:textId="6624BFF8" w:rsidR="009F6082" w:rsidRDefault="003174CE" w:rsidP="009F6082">
      <w:pPr>
        <w:rPr>
          <w:szCs w:val="22"/>
        </w:rPr>
      </w:pPr>
      <w:r>
        <w:rPr>
          <w:szCs w:val="22"/>
        </w:rPr>
        <w:t>El objetivo de l</w:t>
      </w:r>
      <w:r w:rsidR="009F6082" w:rsidRPr="009F6082">
        <w:rPr>
          <w:szCs w:val="22"/>
        </w:rPr>
        <w:t>a evaluación de propuestas es identificar qué oferta proporciona el mejor valor p</w:t>
      </w:r>
      <w:r>
        <w:rPr>
          <w:szCs w:val="22"/>
        </w:rPr>
        <w:t>ara el proyecto</w:t>
      </w:r>
      <w:r w:rsidR="009F6082" w:rsidRPr="009F6082">
        <w:rPr>
          <w:szCs w:val="22"/>
        </w:rPr>
        <w:t>, equilibrando la experiencia técnica, costo, cronograma de entrega y exposición al riesgo.</w:t>
      </w:r>
    </w:p>
    <w:p w14:paraId="29C8AC2D" w14:textId="3DA576FC" w:rsidR="0045553F" w:rsidRDefault="0045553F" w:rsidP="0045553F">
      <w:pPr>
        <w:rPr>
          <w:szCs w:val="22"/>
        </w:rPr>
      </w:pPr>
      <w:r w:rsidRPr="0045553F">
        <w:rPr>
          <w:szCs w:val="22"/>
        </w:rPr>
        <w:t>Donde los procesos de adquisición o las disposiciones contractuales han sido ignorados, por ejemplo, con compras no autorizadas que no cumplen con las disposiciones establecidas por escrito para entregar materiales o adquisiciones que no cumplen con los estándares, es importante actuar rápidamente para comunicar y determinar el curso de acción siguiente.</w:t>
      </w:r>
    </w:p>
    <w:p w14:paraId="6D2EDA9A" w14:textId="1239B185" w:rsidR="007B4C47" w:rsidRPr="0045553F" w:rsidRDefault="007B4C47" w:rsidP="006554D8">
      <w:pPr>
        <w:rPr>
          <w:szCs w:val="22"/>
        </w:rPr>
      </w:pPr>
      <w:r>
        <w:rPr>
          <w:szCs w:val="22"/>
        </w:rPr>
        <w:t>La</w:t>
      </w:r>
      <w:r w:rsidR="00317984">
        <w:rPr>
          <w:szCs w:val="22"/>
        </w:rPr>
        <w:t>s</w:t>
      </w:r>
      <w:r>
        <w:rPr>
          <w:szCs w:val="22"/>
        </w:rPr>
        <w:t xml:space="preserve"> herramienta</w:t>
      </w:r>
      <w:r w:rsidR="00317984">
        <w:rPr>
          <w:szCs w:val="22"/>
        </w:rPr>
        <w:t>s</w:t>
      </w:r>
      <w:r>
        <w:rPr>
          <w:szCs w:val="22"/>
        </w:rPr>
        <w:t xml:space="preserve"> </w:t>
      </w:r>
      <w:r w:rsidR="00317984">
        <w:rPr>
          <w:szCs w:val="22"/>
        </w:rPr>
        <w:t>c</w:t>
      </w:r>
      <w:r w:rsidR="0087084A">
        <w:rPr>
          <w:szCs w:val="22"/>
        </w:rPr>
        <w:t>o</w:t>
      </w:r>
      <w:r w:rsidR="00317984">
        <w:rPr>
          <w:szCs w:val="22"/>
        </w:rPr>
        <w:t>mo</w:t>
      </w:r>
      <w:r w:rsidR="00D6691A">
        <w:rPr>
          <w:szCs w:val="22"/>
        </w:rPr>
        <w:t xml:space="preserve"> el p</w:t>
      </w:r>
      <w:r w:rsidR="00D32E25">
        <w:rPr>
          <w:szCs w:val="22"/>
        </w:rPr>
        <w:t xml:space="preserve">lan de gestión de </w:t>
      </w:r>
      <w:r w:rsidR="006554D8">
        <w:rPr>
          <w:szCs w:val="22"/>
        </w:rPr>
        <w:t>las adquisiciones</w:t>
      </w:r>
      <w:r w:rsidR="00DD0CBB">
        <w:rPr>
          <w:szCs w:val="22"/>
        </w:rPr>
        <w:t xml:space="preserve"> (Tabla 25)</w:t>
      </w:r>
      <w:r w:rsidR="006554D8">
        <w:rPr>
          <w:szCs w:val="22"/>
        </w:rPr>
        <w:t>, la estructura de desglose de trabajo</w:t>
      </w:r>
      <w:r w:rsidR="00DE303B">
        <w:rPr>
          <w:szCs w:val="22"/>
        </w:rPr>
        <w:t xml:space="preserve"> (Figura</w:t>
      </w:r>
      <w:r w:rsidR="00FE0A60">
        <w:rPr>
          <w:szCs w:val="22"/>
        </w:rPr>
        <w:t xml:space="preserve"> </w:t>
      </w:r>
      <w:r w:rsidR="00B44F4C">
        <w:rPr>
          <w:szCs w:val="22"/>
        </w:rPr>
        <w:t>13</w:t>
      </w:r>
      <w:r w:rsidR="00FE0A60">
        <w:rPr>
          <w:szCs w:val="22"/>
        </w:rPr>
        <w:t>)</w:t>
      </w:r>
      <w:r w:rsidR="007971EF">
        <w:rPr>
          <w:szCs w:val="22"/>
        </w:rPr>
        <w:t xml:space="preserve">, </w:t>
      </w:r>
      <w:r w:rsidR="00FE0A60">
        <w:rPr>
          <w:szCs w:val="22"/>
        </w:rPr>
        <w:t xml:space="preserve">la estructura de desglose de recursos (Figura 18), </w:t>
      </w:r>
      <w:r w:rsidR="007971EF">
        <w:rPr>
          <w:szCs w:val="22"/>
        </w:rPr>
        <w:t>el cronograma</w:t>
      </w:r>
      <w:r w:rsidR="001A1D9E">
        <w:rPr>
          <w:szCs w:val="22"/>
        </w:rPr>
        <w:t xml:space="preserve"> (Figura 14)</w:t>
      </w:r>
      <w:r w:rsidR="007971EF">
        <w:rPr>
          <w:szCs w:val="22"/>
        </w:rPr>
        <w:t xml:space="preserve">, </w:t>
      </w:r>
      <w:r w:rsidR="00771A94">
        <w:rPr>
          <w:szCs w:val="22"/>
        </w:rPr>
        <w:t xml:space="preserve">la matriz de </w:t>
      </w:r>
      <w:r w:rsidR="007971EF">
        <w:rPr>
          <w:szCs w:val="22"/>
        </w:rPr>
        <w:t>riesgos</w:t>
      </w:r>
      <w:r w:rsidR="00771A94">
        <w:rPr>
          <w:szCs w:val="22"/>
        </w:rPr>
        <w:t xml:space="preserve"> (Tabla 24)</w:t>
      </w:r>
      <w:r w:rsidR="007971EF">
        <w:rPr>
          <w:szCs w:val="22"/>
        </w:rPr>
        <w:t xml:space="preserve"> y los contratos </w:t>
      </w:r>
      <w:r w:rsidR="004548ED">
        <w:rPr>
          <w:szCs w:val="22"/>
        </w:rPr>
        <w:t xml:space="preserve">con los </w:t>
      </w:r>
      <w:r w:rsidR="00DD0CBB">
        <w:rPr>
          <w:szCs w:val="22"/>
        </w:rPr>
        <w:t>proveedores</w:t>
      </w:r>
      <w:r w:rsidR="00D6691A">
        <w:rPr>
          <w:szCs w:val="22"/>
        </w:rPr>
        <w:t xml:space="preserve"> </w:t>
      </w:r>
      <w:r w:rsidR="00D6691A" w:rsidRPr="00D6691A">
        <w:rPr>
          <w:szCs w:val="22"/>
        </w:rPr>
        <w:lastRenderedPageBreak/>
        <w:t xml:space="preserve">son esenciales para el </w:t>
      </w:r>
      <w:r w:rsidR="00D6691A">
        <w:rPr>
          <w:szCs w:val="22"/>
        </w:rPr>
        <w:t>gerente de proyecto</w:t>
      </w:r>
      <w:r w:rsidR="00D6691A" w:rsidRPr="00D6691A">
        <w:rPr>
          <w:szCs w:val="22"/>
        </w:rPr>
        <w:t>, ya que facilitan una administración ordenada, eficaz y supervisada de l</w:t>
      </w:r>
      <w:r w:rsidR="00D20185">
        <w:rPr>
          <w:szCs w:val="22"/>
        </w:rPr>
        <w:t>as adquisiciones</w:t>
      </w:r>
      <w:r w:rsidR="00D6691A" w:rsidRPr="00D6691A">
        <w:rPr>
          <w:szCs w:val="22"/>
        </w:rPr>
        <w:t xml:space="preserve"> requeridos para el proyecto.</w:t>
      </w:r>
      <w:r w:rsidR="006554D8">
        <w:rPr>
          <w:szCs w:val="22"/>
        </w:rPr>
        <w:t xml:space="preserve"> </w:t>
      </w:r>
    </w:p>
    <w:p w14:paraId="12821217" w14:textId="6CD571BF" w:rsidR="0045553F" w:rsidRPr="0045553F" w:rsidRDefault="0045553F" w:rsidP="0045553F">
      <w:pPr>
        <w:rPr>
          <w:szCs w:val="22"/>
        </w:rPr>
      </w:pPr>
      <w:r w:rsidRPr="0045553F">
        <w:rPr>
          <w:szCs w:val="22"/>
        </w:rPr>
        <w:t xml:space="preserve">Se requiere que </w:t>
      </w:r>
      <w:r w:rsidR="007A7AF5">
        <w:rPr>
          <w:szCs w:val="22"/>
        </w:rPr>
        <w:t>se comunique</w:t>
      </w:r>
      <w:r w:rsidRPr="0045553F">
        <w:rPr>
          <w:szCs w:val="22"/>
        </w:rPr>
        <w:t xml:space="preserve"> por escrito, notificando a la parte </w:t>
      </w:r>
      <w:r w:rsidR="00D20185">
        <w:rPr>
          <w:szCs w:val="22"/>
        </w:rPr>
        <w:t xml:space="preserve">que </w:t>
      </w:r>
      <w:r w:rsidRPr="0045553F">
        <w:rPr>
          <w:szCs w:val="22"/>
        </w:rPr>
        <w:t>incumpl</w:t>
      </w:r>
      <w:r w:rsidR="0059474E">
        <w:rPr>
          <w:szCs w:val="22"/>
        </w:rPr>
        <w:t>e</w:t>
      </w:r>
      <w:r w:rsidR="00582966">
        <w:rPr>
          <w:szCs w:val="22"/>
        </w:rPr>
        <w:t xml:space="preserve"> por ejemplo </w:t>
      </w:r>
      <w:r w:rsidR="00DD0CBB">
        <w:rPr>
          <w:szCs w:val="22"/>
        </w:rPr>
        <w:t>un contratista</w:t>
      </w:r>
      <w:r w:rsidR="00F4026B">
        <w:rPr>
          <w:szCs w:val="22"/>
        </w:rPr>
        <w:t xml:space="preserve"> utilizando un proveedor no aprobado</w:t>
      </w:r>
      <w:r w:rsidRPr="0045553F">
        <w:rPr>
          <w:szCs w:val="22"/>
        </w:rPr>
        <w:t xml:space="preserve">; </w:t>
      </w:r>
      <w:r w:rsidR="00B458B7">
        <w:rPr>
          <w:szCs w:val="22"/>
        </w:rPr>
        <w:t>detallando</w:t>
      </w:r>
      <w:r w:rsidRPr="0045553F">
        <w:rPr>
          <w:szCs w:val="22"/>
        </w:rPr>
        <w:t xml:space="preserve"> el incumplimiento, una explicación de cómo esto impacta el proyecto, qué acción correctiva debe tomarse y el tiempo en el que debe realizarse</w:t>
      </w:r>
      <w:r w:rsidR="00B458B7">
        <w:rPr>
          <w:szCs w:val="22"/>
        </w:rPr>
        <w:t>.</w:t>
      </w:r>
    </w:p>
    <w:p w14:paraId="6E4889E1" w14:textId="38068E5E" w:rsidR="00C72F41" w:rsidRPr="007C75AB" w:rsidRDefault="007C75AB" w:rsidP="006B4C21">
      <w:pPr>
        <w:rPr>
          <w:b/>
        </w:rPr>
      </w:pPr>
      <w:r w:rsidRPr="007C75AB">
        <w:rPr>
          <w:b/>
        </w:rPr>
        <w:t>4.3.10 Gestionar el involucramiento de los Interesados</w:t>
      </w:r>
    </w:p>
    <w:p w14:paraId="505829E5" w14:textId="273058CF" w:rsidR="001E6FDB" w:rsidRDefault="00C25805" w:rsidP="001E6FDB">
      <w:pPr>
        <w:rPr>
          <w:szCs w:val="22"/>
        </w:rPr>
      </w:pPr>
      <w:r w:rsidRPr="00C25805">
        <w:rPr>
          <w:szCs w:val="22"/>
        </w:rPr>
        <w:t xml:space="preserve">La participación de </w:t>
      </w:r>
      <w:r w:rsidR="001D6891">
        <w:rPr>
          <w:szCs w:val="22"/>
        </w:rPr>
        <w:t>los</w:t>
      </w:r>
      <w:r w:rsidRPr="00C25805">
        <w:rPr>
          <w:szCs w:val="22"/>
        </w:rPr>
        <w:t xml:space="preserve"> </w:t>
      </w:r>
      <w:r w:rsidR="009C68D6">
        <w:rPr>
          <w:szCs w:val="22"/>
        </w:rPr>
        <w:t>inter</w:t>
      </w:r>
      <w:r w:rsidR="00A54146">
        <w:rPr>
          <w:szCs w:val="22"/>
        </w:rPr>
        <w:t>esados principales</w:t>
      </w:r>
      <w:r w:rsidRPr="00C25805">
        <w:rPr>
          <w:szCs w:val="22"/>
        </w:rPr>
        <w:t xml:space="preserve"> es fundamental para la comprensión exitosa del progreso del centro comercial y también para la mala gestión de </w:t>
      </w:r>
      <w:r w:rsidR="00F52140">
        <w:rPr>
          <w:szCs w:val="22"/>
        </w:rPr>
        <w:t>las</w:t>
      </w:r>
      <w:r w:rsidRPr="00C25805">
        <w:rPr>
          <w:szCs w:val="22"/>
        </w:rPr>
        <w:t xml:space="preserve"> relaciones. Esta es una parte muy importante del compromiso de los interesados porque puede ayudar a minimizar conflictos y resultar en una mejor toma de decisiones y un aumento del éxito del proyecto</w:t>
      </w:r>
      <w:r w:rsidR="00526A60" w:rsidRPr="00526A60">
        <w:rPr>
          <w:szCs w:val="22"/>
        </w:rPr>
        <w:t>.</w:t>
      </w:r>
      <w:r w:rsidR="00DE2CD1">
        <w:rPr>
          <w:szCs w:val="22"/>
        </w:rPr>
        <w:t xml:space="preserve"> Según el PMI (2023), “</w:t>
      </w:r>
      <w:r w:rsidR="0081102B">
        <w:rPr>
          <w:szCs w:val="22"/>
        </w:rPr>
        <w:t>el beneficio clave de este proceso es que permite al director de proyecto</w:t>
      </w:r>
      <w:r w:rsidR="003D2319">
        <w:rPr>
          <w:szCs w:val="22"/>
        </w:rPr>
        <w:t xml:space="preserve"> incrementar el apoyo y minimizar la resistencia</w:t>
      </w:r>
      <w:r w:rsidR="00FF4CBE">
        <w:rPr>
          <w:szCs w:val="22"/>
        </w:rPr>
        <w:t xml:space="preserve"> por parte de los interesados” (pág. 159).</w:t>
      </w:r>
      <w:r w:rsidR="00905738">
        <w:rPr>
          <w:szCs w:val="22"/>
        </w:rPr>
        <w:t xml:space="preserve"> </w:t>
      </w:r>
    </w:p>
    <w:p w14:paraId="3E69095A" w14:textId="73089492" w:rsidR="001E6FDB" w:rsidRPr="001E6FDB" w:rsidRDefault="001E6FDB" w:rsidP="001E6FDB">
      <w:pPr>
        <w:rPr>
          <w:szCs w:val="22"/>
        </w:rPr>
      </w:pPr>
      <w:r w:rsidRPr="001E6FDB">
        <w:rPr>
          <w:szCs w:val="22"/>
        </w:rPr>
        <w:t>A medida que el proyecto avanza a través de la etapa de diseño, el ge</w:t>
      </w:r>
      <w:r>
        <w:rPr>
          <w:szCs w:val="22"/>
        </w:rPr>
        <w:t>rente</w:t>
      </w:r>
      <w:r w:rsidRPr="001E6FDB">
        <w:rPr>
          <w:szCs w:val="22"/>
        </w:rPr>
        <w:t xml:space="preserve"> d</w:t>
      </w:r>
      <w:r w:rsidR="004260E1">
        <w:rPr>
          <w:szCs w:val="22"/>
        </w:rPr>
        <w:t xml:space="preserve">e </w:t>
      </w:r>
      <w:r w:rsidRPr="001E6FDB">
        <w:rPr>
          <w:szCs w:val="22"/>
        </w:rPr>
        <w:t>proyect</w:t>
      </w:r>
      <w:r w:rsidR="004260E1">
        <w:rPr>
          <w:szCs w:val="22"/>
        </w:rPr>
        <w:t xml:space="preserve">o </w:t>
      </w:r>
      <w:r w:rsidRPr="001E6FDB">
        <w:rPr>
          <w:szCs w:val="22"/>
        </w:rPr>
        <w:t>es responsable de gestionar a los interesados clave que incluyen al cliente, los arquitectos, ingenieros, autoridades locales y vecinos afectados</w:t>
      </w:r>
      <w:r w:rsidR="006422E4">
        <w:rPr>
          <w:szCs w:val="22"/>
        </w:rPr>
        <w:t>, lo que</w:t>
      </w:r>
      <w:r w:rsidR="00227F4F">
        <w:rPr>
          <w:szCs w:val="22"/>
        </w:rPr>
        <w:t xml:space="preserve"> </w:t>
      </w:r>
      <w:r w:rsidRPr="001E6FDB">
        <w:rPr>
          <w:szCs w:val="22"/>
        </w:rPr>
        <w:t xml:space="preserve">garantiza que el diseño cumpla con las directrices regulatorias, los códigos de construcción y los criterios de </w:t>
      </w:r>
      <w:r w:rsidR="00ED69AE">
        <w:rPr>
          <w:szCs w:val="22"/>
        </w:rPr>
        <w:t>aceptación</w:t>
      </w:r>
      <w:r w:rsidRPr="001E6FDB">
        <w:rPr>
          <w:szCs w:val="22"/>
        </w:rPr>
        <w:t>.</w:t>
      </w:r>
    </w:p>
    <w:p w14:paraId="68ED44AA" w14:textId="531C5970" w:rsidR="00324FD0" w:rsidRDefault="00324FD0" w:rsidP="001E6FDB">
      <w:pPr>
        <w:rPr>
          <w:szCs w:val="22"/>
        </w:rPr>
      </w:pPr>
      <w:r w:rsidRPr="00130C62">
        <w:rPr>
          <w:szCs w:val="22"/>
        </w:rPr>
        <w:t xml:space="preserve">El equipo de diseño se enfoca en involucrar a las partes interesadas, facilitando su comprensión sobre </w:t>
      </w:r>
      <w:r w:rsidR="0027136A" w:rsidRPr="00130C62">
        <w:rPr>
          <w:szCs w:val="22"/>
        </w:rPr>
        <w:t xml:space="preserve">el alcance del </w:t>
      </w:r>
      <w:r w:rsidR="005B03A4" w:rsidRPr="00130C62">
        <w:rPr>
          <w:szCs w:val="22"/>
        </w:rPr>
        <w:t>proyecto</w:t>
      </w:r>
      <w:r w:rsidR="007D72A6" w:rsidRPr="00130C62">
        <w:rPr>
          <w:szCs w:val="22"/>
        </w:rPr>
        <w:t xml:space="preserve">, lo que </w:t>
      </w:r>
      <w:r w:rsidRPr="00130C62">
        <w:rPr>
          <w:szCs w:val="22"/>
        </w:rPr>
        <w:t>contribuye a</w:t>
      </w:r>
      <w:r w:rsidR="007C6491" w:rsidRPr="00130C62">
        <w:rPr>
          <w:szCs w:val="22"/>
        </w:rPr>
        <w:t xml:space="preserve"> un entendimiento</w:t>
      </w:r>
      <w:r w:rsidR="00E449EA" w:rsidRPr="00130C62">
        <w:rPr>
          <w:szCs w:val="22"/>
        </w:rPr>
        <w:t xml:space="preserve"> </w:t>
      </w:r>
      <w:r w:rsidR="00BA0178" w:rsidRPr="00130C62">
        <w:rPr>
          <w:szCs w:val="22"/>
        </w:rPr>
        <w:t>general del proyecto</w:t>
      </w:r>
      <w:r w:rsidRPr="00130C62">
        <w:rPr>
          <w:szCs w:val="22"/>
        </w:rPr>
        <w:t>.</w:t>
      </w:r>
    </w:p>
    <w:p w14:paraId="212BD614" w14:textId="43E05D64" w:rsidR="001E6FDB" w:rsidRPr="001E6FDB" w:rsidRDefault="001E6FDB" w:rsidP="001E6FDB">
      <w:pPr>
        <w:rPr>
          <w:szCs w:val="22"/>
        </w:rPr>
      </w:pPr>
      <w:r w:rsidRPr="001E6FDB">
        <w:rPr>
          <w:szCs w:val="22"/>
        </w:rPr>
        <w:t>El ge</w:t>
      </w:r>
      <w:r w:rsidR="00D931FC">
        <w:rPr>
          <w:szCs w:val="22"/>
        </w:rPr>
        <w:t>rente</w:t>
      </w:r>
      <w:r w:rsidRPr="001E6FDB">
        <w:rPr>
          <w:szCs w:val="22"/>
        </w:rPr>
        <w:t xml:space="preserve"> del proyecto ayuda a facilitar reuniones, recopila</w:t>
      </w:r>
      <w:r w:rsidR="00D931FC">
        <w:rPr>
          <w:szCs w:val="22"/>
        </w:rPr>
        <w:t>r</w:t>
      </w:r>
      <w:r w:rsidRPr="001E6FDB">
        <w:rPr>
          <w:szCs w:val="22"/>
        </w:rPr>
        <w:t xml:space="preserve"> opiniones y asegura que todos los detalles estén cubiertos antes de que comience la </w:t>
      </w:r>
      <w:r w:rsidR="00A2336D">
        <w:rPr>
          <w:szCs w:val="22"/>
        </w:rPr>
        <w:t>actividad</w:t>
      </w:r>
      <w:r w:rsidRPr="001E6FDB">
        <w:rPr>
          <w:szCs w:val="22"/>
        </w:rPr>
        <w:t>. En cada etapa del proceso de construcción, el ge</w:t>
      </w:r>
      <w:r w:rsidR="00A2336D">
        <w:rPr>
          <w:szCs w:val="22"/>
        </w:rPr>
        <w:t>rente</w:t>
      </w:r>
      <w:r w:rsidRPr="001E6FDB">
        <w:rPr>
          <w:szCs w:val="22"/>
        </w:rPr>
        <w:t xml:space="preserve"> del proyecto es responsable de </w:t>
      </w:r>
      <w:r w:rsidR="005F1DCD">
        <w:rPr>
          <w:szCs w:val="22"/>
        </w:rPr>
        <w:t>supervisar</w:t>
      </w:r>
      <w:r w:rsidRPr="001E6FDB">
        <w:rPr>
          <w:szCs w:val="22"/>
        </w:rPr>
        <w:t xml:space="preserve"> que los </w:t>
      </w:r>
      <w:r w:rsidRPr="001E6FDB">
        <w:rPr>
          <w:szCs w:val="22"/>
        </w:rPr>
        <w:lastRenderedPageBreak/>
        <w:t xml:space="preserve">trabajos se realicen de acuerdo con </w:t>
      </w:r>
      <w:r w:rsidR="003F61BB">
        <w:rPr>
          <w:szCs w:val="22"/>
        </w:rPr>
        <w:t>la</w:t>
      </w:r>
      <w:r w:rsidRPr="001E6FDB">
        <w:rPr>
          <w:szCs w:val="22"/>
        </w:rPr>
        <w:t xml:space="preserve"> plan</w:t>
      </w:r>
      <w:r w:rsidR="003F61BB">
        <w:rPr>
          <w:szCs w:val="22"/>
        </w:rPr>
        <w:t>ificación</w:t>
      </w:r>
      <w:r w:rsidRPr="001E6FDB">
        <w:rPr>
          <w:szCs w:val="22"/>
        </w:rPr>
        <w:t xml:space="preserve"> y comunicar el progreso, logros, riesgos y soluciones a los interesados del proyecto.</w:t>
      </w:r>
    </w:p>
    <w:p w14:paraId="29C08CEB" w14:textId="17460355" w:rsidR="001E6FDB" w:rsidRPr="001E6FDB" w:rsidRDefault="001E6FDB" w:rsidP="001E6FDB">
      <w:pPr>
        <w:rPr>
          <w:szCs w:val="22"/>
        </w:rPr>
      </w:pPr>
      <w:r w:rsidRPr="001E6FDB">
        <w:rPr>
          <w:szCs w:val="22"/>
        </w:rPr>
        <w:t>Es importante gestionar las expectativas de los interesados durante este proceso para limitar conflictos como demoras y mantener las especificaciones de construcción. Cuando surgen problemas, como quejas por ruido de los vecinos o retrasos en la</w:t>
      </w:r>
      <w:r w:rsidR="009D2019">
        <w:rPr>
          <w:szCs w:val="22"/>
        </w:rPr>
        <w:t>s</w:t>
      </w:r>
      <w:r w:rsidRPr="001E6FDB">
        <w:rPr>
          <w:szCs w:val="22"/>
        </w:rPr>
        <w:t xml:space="preserve"> aprobaci</w:t>
      </w:r>
      <w:r w:rsidR="009D2019">
        <w:rPr>
          <w:szCs w:val="22"/>
        </w:rPr>
        <w:t>ones se</w:t>
      </w:r>
      <w:r w:rsidRPr="001E6FDB">
        <w:rPr>
          <w:szCs w:val="22"/>
        </w:rPr>
        <w:t xml:space="preserve"> negocia con las partes interesadas hasta encontrar una solución satisfactoria.</w:t>
      </w:r>
    </w:p>
    <w:p w14:paraId="5AEACA11" w14:textId="010D239A" w:rsidR="001E6FDB" w:rsidRDefault="001E6FDB" w:rsidP="001E6FDB">
      <w:pPr>
        <w:rPr>
          <w:szCs w:val="22"/>
        </w:rPr>
      </w:pPr>
      <w:r w:rsidRPr="001E6FDB">
        <w:rPr>
          <w:szCs w:val="22"/>
        </w:rPr>
        <w:t xml:space="preserve">Una herramienta que a menudo se aplica en este </w:t>
      </w:r>
      <w:r w:rsidR="0059474B">
        <w:rPr>
          <w:szCs w:val="22"/>
        </w:rPr>
        <w:t>proceso</w:t>
      </w:r>
      <w:r w:rsidRPr="001E6FDB">
        <w:rPr>
          <w:szCs w:val="22"/>
        </w:rPr>
        <w:t xml:space="preserve"> es el juicio experto, que permite la interpretación de las expectativas de los interesados, la evaluación de las estrategias de compromiso y la respuesta a problemas emergentes.</w:t>
      </w:r>
    </w:p>
    <w:p w14:paraId="1D803E98" w14:textId="43DAAA62" w:rsidR="00081385" w:rsidRPr="001E6FDB" w:rsidRDefault="00081385" w:rsidP="001E6FDB">
      <w:pPr>
        <w:rPr>
          <w:szCs w:val="22"/>
        </w:rPr>
      </w:pPr>
      <w:r>
        <w:rPr>
          <w:szCs w:val="22"/>
        </w:rPr>
        <w:t>La matriz de involucramiento de los interesados (</w:t>
      </w:r>
      <w:r w:rsidR="00616369">
        <w:rPr>
          <w:szCs w:val="22"/>
        </w:rPr>
        <w:t>Tabla 27)</w:t>
      </w:r>
      <w:r w:rsidR="00023330">
        <w:rPr>
          <w:szCs w:val="22"/>
        </w:rPr>
        <w:t>,</w:t>
      </w:r>
      <w:r w:rsidR="00500345">
        <w:rPr>
          <w:szCs w:val="22"/>
        </w:rPr>
        <w:t xml:space="preserve"> el registro de interesados (Tabla </w:t>
      </w:r>
      <w:r w:rsidR="00983AD2">
        <w:rPr>
          <w:szCs w:val="22"/>
        </w:rPr>
        <w:t>8)</w:t>
      </w:r>
      <w:r w:rsidR="00023330">
        <w:rPr>
          <w:szCs w:val="22"/>
        </w:rPr>
        <w:t>, y el análisis de los interesados</w:t>
      </w:r>
      <w:r w:rsidR="009A549D">
        <w:rPr>
          <w:szCs w:val="22"/>
        </w:rPr>
        <w:t xml:space="preserve"> (</w:t>
      </w:r>
      <w:r w:rsidR="00563D3F">
        <w:rPr>
          <w:szCs w:val="22"/>
        </w:rPr>
        <w:t xml:space="preserve">Tabla 9), </w:t>
      </w:r>
      <w:r w:rsidR="000F2A00" w:rsidRPr="000F2A00">
        <w:rPr>
          <w:szCs w:val="22"/>
        </w:rPr>
        <w:t xml:space="preserve">permiten al </w:t>
      </w:r>
      <w:r w:rsidR="000F2A00">
        <w:rPr>
          <w:szCs w:val="22"/>
        </w:rPr>
        <w:t>g</w:t>
      </w:r>
      <w:r w:rsidR="000F2A00" w:rsidRPr="000F2A00">
        <w:rPr>
          <w:szCs w:val="22"/>
        </w:rPr>
        <w:t xml:space="preserve">erente de </w:t>
      </w:r>
      <w:r w:rsidR="000F2A00">
        <w:rPr>
          <w:szCs w:val="22"/>
        </w:rPr>
        <w:t>p</w:t>
      </w:r>
      <w:r w:rsidR="000F2A00" w:rsidRPr="000F2A00">
        <w:rPr>
          <w:szCs w:val="22"/>
        </w:rPr>
        <w:t>royecto abordar a los interesados de manera efectiva, lo que puede reducir los riesgos del proyecto e incrementar su éxito</w:t>
      </w:r>
      <w:r w:rsidR="006A500D">
        <w:rPr>
          <w:szCs w:val="22"/>
        </w:rPr>
        <w:t xml:space="preserve">, </w:t>
      </w:r>
      <w:r w:rsidR="006A500D" w:rsidRPr="006A500D">
        <w:rPr>
          <w:szCs w:val="22"/>
        </w:rPr>
        <w:t>comunicarse con los interesados de maner</w:t>
      </w:r>
      <w:r w:rsidR="006A500D">
        <w:rPr>
          <w:szCs w:val="22"/>
        </w:rPr>
        <w:t>a</w:t>
      </w:r>
      <w:r w:rsidR="006A500D" w:rsidRPr="006A500D">
        <w:rPr>
          <w:szCs w:val="22"/>
        </w:rPr>
        <w:t xml:space="preserve"> eficiente y transparente utilizando estas herramientas</w:t>
      </w:r>
      <w:r w:rsidR="006A500D">
        <w:rPr>
          <w:szCs w:val="22"/>
        </w:rPr>
        <w:t xml:space="preserve"> para</w:t>
      </w:r>
      <w:r w:rsidR="006A500D" w:rsidRPr="006A500D">
        <w:rPr>
          <w:szCs w:val="22"/>
        </w:rPr>
        <w:t xml:space="preserve"> relacionarse mejor con ellos, teniendo en cuenta su percepción del proyecto y no solo los objetivos del mismo. </w:t>
      </w:r>
    </w:p>
    <w:p w14:paraId="7C56DEF1" w14:textId="4924DE35" w:rsidR="001E6FDB" w:rsidRPr="001E6FDB" w:rsidRDefault="00F52309" w:rsidP="001E6FDB">
      <w:pPr>
        <w:rPr>
          <w:szCs w:val="22"/>
        </w:rPr>
      </w:pPr>
      <w:r w:rsidRPr="006917B6">
        <w:rPr>
          <w:szCs w:val="22"/>
        </w:rPr>
        <w:t>Gestionar el invol</w:t>
      </w:r>
      <w:r w:rsidR="00E3083B" w:rsidRPr="006917B6">
        <w:rPr>
          <w:szCs w:val="22"/>
        </w:rPr>
        <w:t>ucramiento de los interesados g</w:t>
      </w:r>
      <w:r w:rsidR="001E6FDB" w:rsidRPr="006917B6">
        <w:rPr>
          <w:szCs w:val="22"/>
        </w:rPr>
        <w:t xml:space="preserve">uía la </w:t>
      </w:r>
      <w:r w:rsidR="00642F14" w:rsidRPr="006917B6">
        <w:rPr>
          <w:szCs w:val="22"/>
        </w:rPr>
        <w:t>forma</w:t>
      </w:r>
      <w:r w:rsidR="001E6FDB" w:rsidRPr="006917B6">
        <w:rPr>
          <w:szCs w:val="22"/>
        </w:rPr>
        <w:t xml:space="preserve"> en que la organización negocia con grupos comunitarios altamente influyentes y sensibles.</w:t>
      </w:r>
      <w:r w:rsidR="001E6FDB" w:rsidRPr="001E6FDB">
        <w:rPr>
          <w:szCs w:val="22"/>
        </w:rPr>
        <w:t xml:space="preserve"> Los profesionales continúan manteniendo relaciones con los interesados de manera profesional y estratégica. Las reglas básicas crean normas en cuanto a</w:t>
      </w:r>
      <w:r w:rsidR="000444EE">
        <w:rPr>
          <w:szCs w:val="22"/>
        </w:rPr>
        <w:t xml:space="preserve"> la</w:t>
      </w:r>
      <w:r w:rsidR="001E6FDB" w:rsidRPr="001E6FDB">
        <w:rPr>
          <w:szCs w:val="22"/>
        </w:rPr>
        <w:t xml:space="preserve"> comunicación, la toma de decisiones y la resolución de conflictos.</w:t>
      </w:r>
    </w:p>
    <w:p w14:paraId="26C91E8F" w14:textId="1562EDC1" w:rsidR="001E6FDB" w:rsidRPr="001E6FDB" w:rsidRDefault="001E6FDB" w:rsidP="001E6FDB">
      <w:pPr>
        <w:rPr>
          <w:szCs w:val="22"/>
        </w:rPr>
      </w:pPr>
      <w:r w:rsidRPr="001E6FDB">
        <w:rPr>
          <w:szCs w:val="22"/>
        </w:rPr>
        <w:t xml:space="preserve">En el mismo sentido, la comunicación está destinada a ser un remedio para seguir el proceso </w:t>
      </w:r>
      <w:r w:rsidR="00B1115B">
        <w:rPr>
          <w:szCs w:val="22"/>
        </w:rPr>
        <w:t xml:space="preserve">correcto </w:t>
      </w:r>
      <w:r w:rsidRPr="001E6FDB">
        <w:rPr>
          <w:szCs w:val="22"/>
        </w:rPr>
        <w:t xml:space="preserve">en torno al compromiso con los interesados. No solo cuando los interesados no son como se esperaba, sino cuando los interesados no comparten la información necesaria con las organizaciones de gestión responsable. </w:t>
      </w:r>
    </w:p>
    <w:p w14:paraId="0CA621BA" w14:textId="4C7760C4" w:rsidR="001E6FDB" w:rsidRPr="001E6FDB" w:rsidRDefault="001E6FDB" w:rsidP="001E6FDB">
      <w:pPr>
        <w:rPr>
          <w:szCs w:val="22"/>
        </w:rPr>
      </w:pPr>
      <w:r w:rsidRPr="001E6FDB">
        <w:rPr>
          <w:szCs w:val="22"/>
        </w:rPr>
        <w:lastRenderedPageBreak/>
        <w:t>Por lo tanto, el g</w:t>
      </w:r>
      <w:r w:rsidR="00145223">
        <w:rPr>
          <w:szCs w:val="22"/>
        </w:rPr>
        <w:t>erente</w:t>
      </w:r>
      <w:r w:rsidRPr="001E6FDB">
        <w:rPr>
          <w:szCs w:val="22"/>
        </w:rPr>
        <w:t xml:space="preserve"> de proyecto debe obtener la cooperación necesaria para lograr los objetivos del proyecto.</w:t>
      </w:r>
    </w:p>
    <w:p w14:paraId="7763AA08" w14:textId="054385D9" w:rsidR="002132AB" w:rsidRDefault="002132AB" w:rsidP="002132AB">
      <w:pPr>
        <w:pStyle w:val="Heading2"/>
      </w:pPr>
      <w:bookmarkStart w:id="327" w:name="_Toc195293416"/>
      <w:r>
        <w:t>4.4 Grupo de</w:t>
      </w:r>
      <w:r w:rsidR="002044B0">
        <w:t xml:space="preserve"> Procesos de</w:t>
      </w:r>
      <w:r>
        <w:t xml:space="preserve"> Monitoreo y Control</w:t>
      </w:r>
      <w:bookmarkEnd w:id="327"/>
    </w:p>
    <w:p w14:paraId="1315B473" w14:textId="3F66414E" w:rsidR="00B15BF1" w:rsidRPr="00B15BF1" w:rsidRDefault="00B15BF1" w:rsidP="00B15BF1">
      <w:pPr>
        <w:rPr>
          <w:szCs w:val="22"/>
        </w:rPr>
      </w:pPr>
      <w:r w:rsidRPr="00B15BF1">
        <w:rPr>
          <w:szCs w:val="22"/>
        </w:rPr>
        <w:t xml:space="preserve">El grupo de procesos de monitoreo y control del proyecto </w:t>
      </w:r>
      <w:r w:rsidR="00205C42">
        <w:rPr>
          <w:szCs w:val="22"/>
        </w:rPr>
        <w:t>da un seguimiento</w:t>
      </w:r>
      <w:r w:rsidRPr="00B15BF1">
        <w:rPr>
          <w:szCs w:val="22"/>
        </w:rPr>
        <w:t xml:space="preserve"> que todo se esté moviendo en la dirección correcta, en cumplimiento con el alcance, el presupuesto y los estándares de calidad; dentro de la gestión de proyectos, esta es una de las etapas más importantes y críticas </w:t>
      </w:r>
      <w:r w:rsidR="00110D9F">
        <w:rPr>
          <w:szCs w:val="22"/>
        </w:rPr>
        <w:t>en el ciclo de vida de proyecto.</w:t>
      </w:r>
    </w:p>
    <w:p w14:paraId="6D37E3AC" w14:textId="08BE299D" w:rsidR="00A43F78" w:rsidRDefault="006C7240" w:rsidP="0011733A">
      <w:pPr>
        <w:rPr>
          <w:szCs w:val="22"/>
        </w:rPr>
      </w:pPr>
      <w:r w:rsidRPr="006C7240">
        <w:rPr>
          <w:szCs w:val="22"/>
        </w:rPr>
        <w:t xml:space="preserve">Este grupo de procesos es fundamental para el éxito del proyecto, ya que el diseño y la construcción del centro comercial es una tarea compleja que incluye muchos </w:t>
      </w:r>
      <w:r>
        <w:rPr>
          <w:szCs w:val="22"/>
        </w:rPr>
        <w:t>f</w:t>
      </w:r>
      <w:r w:rsidRPr="006C7240">
        <w:rPr>
          <w:szCs w:val="22"/>
        </w:rPr>
        <w:t xml:space="preserve">actores, </w:t>
      </w:r>
      <w:r w:rsidR="001D10D8" w:rsidRPr="006C7240">
        <w:rPr>
          <w:szCs w:val="22"/>
        </w:rPr>
        <w:t>plazos y</w:t>
      </w:r>
      <w:r w:rsidRPr="006C7240">
        <w:rPr>
          <w:szCs w:val="22"/>
        </w:rPr>
        <w:t xml:space="preserve"> regulaciones</w:t>
      </w:r>
      <w:r>
        <w:rPr>
          <w:szCs w:val="22"/>
        </w:rPr>
        <w:t>.</w:t>
      </w:r>
      <w:r w:rsidR="0011733A">
        <w:rPr>
          <w:szCs w:val="22"/>
        </w:rPr>
        <w:t xml:space="preserve"> </w:t>
      </w:r>
      <w:r w:rsidR="00964D3D">
        <w:rPr>
          <w:szCs w:val="22"/>
        </w:rPr>
        <w:t>Según el PMI (2023</w:t>
      </w:r>
      <w:r w:rsidR="00A43F78">
        <w:rPr>
          <w:szCs w:val="22"/>
        </w:rPr>
        <w:t>):</w:t>
      </w:r>
    </w:p>
    <w:p w14:paraId="79866125" w14:textId="2EAA0F76" w:rsidR="00964D3D" w:rsidRDefault="00A43F78" w:rsidP="00F517BA">
      <w:pPr>
        <w:ind w:left="720" w:firstLine="0"/>
        <w:rPr>
          <w:szCs w:val="22"/>
        </w:rPr>
      </w:pPr>
      <w:r>
        <w:rPr>
          <w:szCs w:val="22"/>
        </w:rPr>
        <w:t>E</w:t>
      </w:r>
      <w:r w:rsidR="002F0CDF">
        <w:rPr>
          <w:szCs w:val="22"/>
        </w:rPr>
        <w:t>l beneficio clave de este grupo de procesos radica en que el desempeño</w:t>
      </w:r>
      <w:r w:rsidR="0026692D">
        <w:rPr>
          <w:szCs w:val="22"/>
        </w:rPr>
        <w:t xml:space="preserve"> del proyecto se mide y se analiza a intervalos regulares, a partir de </w:t>
      </w:r>
      <w:r w:rsidR="00A5395E">
        <w:rPr>
          <w:szCs w:val="22"/>
        </w:rPr>
        <w:t>eventos apropiados o cuando ocurren condiciones de excepción a fin de identificar y corregir variaciones</w:t>
      </w:r>
      <w:r w:rsidR="007C11D9">
        <w:rPr>
          <w:szCs w:val="22"/>
        </w:rPr>
        <w:t xml:space="preserve"> respecto del plan para la dirección del proyecto </w:t>
      </w:r>
      <w:r w:rsidR="001652CC">
        <w:rPr>
          <w:szCs w:val="22"/>
        </w:rPr>
        <w:t>(pág. 162).</w:t>
      </w:r>
    </w:p>
    <w:p w14:paraId="1FF81370" w14:textId="77777777" w:rsidR="00640995" w:rsidRPr="00640995" w:rsidRDefault="00640995" w:rsidP="00640995">
      <w:pPr>
        <w:rPr>
          <w:szCs w:val="22"/>
        </w:rPr>
      </w:pPr>
      <w:r w:rsidRPr="00640995">
        <w:rPr>
          <w:szCs w:val="22"/>
        </w:rPr>
        <w:t>Durante la etapa de diseño, las actividades de monitoreo y control se encargan de verificar si los planos arquitectónicos, estructurales, mecánicos y eléctricos cumplen con los requisitos funcionales del proyecto, las expectativas del cliente y los códigos de construcción.</w:t>
      </w:r>
    </w:p>
    <w:p w14:paraId="0B0E6FC1" w14:textId="1BDFA26D" w:rsidR="00640995" w:rsidRPr="00640995" w:rsidRDefault="00640995" w:rsidP="00640995">
      <w:pPr>
        <w:rPr>
          <w:szCs w:val="22"/>
        </w:rPr>
      </w:pPr>
      <w:r w:rsidRPr="00640995">
        <w:rPr>
          <w:szCs w:val="22"/>
        </w:rPr>
        <w:t xml:space="preserve">Las revisiones regulares pueden detectar contradicciones o </w:t>
      </w:r>
      <w:r w:rsidR="00B11621">
        <w:rPr>
          <w:szCs w:val="22"/>
        </w:rPr>
        <w:t>desajustes</w:t>
      </w:r>
      <w:r w:rsidRPr="00640995">
        <w:rPr>
          <w:szCs w:val="22"/>
        </w:rPr>
        <w:t xml:space="preserve"> sobre el costo o el alcance de forma temprana.</w:t>
      </w:r>
    </w:p>
    <w:p w14:paraId="4FE1E87B" w14:textId="107E55CE" w:rsidR="00640995" w:rsidRPr="00640995" w:rsidRDefault="00640995" w:rsidP="00640995">
      <w:pPr>
        <w:rPr>
          <w:szCs w:val="22"/>
        </w:rPr>
      </w:pPr>
      <w:r w:rsidRPr="00640995">
        <w:rPr>
          <w:szCs w:val="22"/>
        </w:rPr>
        <w:t xml:space="preserve">El </w:t>
      </w:r>
      <w:r w:rsidR="00070D78">
        <w:rPr>
          <w:szCs w:val="22"/>
        </w:rPr>
        <w:t>g</w:t>
      </w:r>
      <w:r w:rsidRPr="00640995">
        <w:rPr>
          <w:szCs w:val="22"/>
        </w:rPr>
        <w:t xml:space="preserve">rupo de </w:t>
      </w:r>
      <w:r w:rsidR="00070D78">
        <w:rPr>
          <w:szCs w:val="22"/>
        </w:rPr>
        <w:t>p</w:t>
      </w:r>
      <w:r w:rsidRPr="00640995">
        <w:rPr>
          <w:szCs w:val="22"/>
        </w:rPr>
        <w:t xml:space="preserve">rocesos de </w:t>
      </w:r>
      <w:r w:rsidR="00070D78">
        <w:rPr>
          <w:szCs w:val="22"/>
        </w:rPr>
        <w:t>m</w:t>
      </w:r>
      <w:r w:rsidRPr="00640995">
        <w:rPr>
          <w:szCs w:val="22"/>
        </w:rPr>
        <w:t xml:space="preserve">onitoreo y </w:t>
      </w:r>
      <w:r w:rsidR="00070D78">
        <w:rPr>
          <w:szCs w:val="22"/>
        </w:rPr>
        <w:t>c</w:t>
      </w:r>
      <w:r w:rsidRPr="00640995">
        <w:rPr>
          <w:szCs w:val="22"/>
        </w:rPr>
        <w:t>ontrol permite al gerente de proyecto evaluar su impacto, obtener la aprobación de las partes interesadas o tomar medidas correctivas antes de que el problema alcance proporciones de crisis.</w:t>
      </w:r>
      <w:r w:rsidR="001332E4">
        <w:rPr>
          <w:szCs w:val="22"/>
        </w:rPr>
        <w:t xml:space="preserve"> </w:t>
      </w:r>
      <w:r w:rsidRPr="00640995">
        <w:rPr>
          <w:szCs w:val="22"/>
        </w:rPr>
        <w:t>Esto garantiza que los resultados se mantengan dentro de los parámetros establecidos en la línea de base del proyecto.</w:t>
      </w:r>
    </w:p>
    <w:p w14:paraId="0BA511CC" w14:textId="3E322BC0" w:rsidR="009036B4" w:rsidRPr="009036B4" w:rsidRDefault="009036B4" w:rsidP="009036B4">
      <w:pPr>
        <w:rPr>
          <w:szCs w:val="22"/>
        </w:rPr>
      </w:pPr>
      <w:r w:rsidRPr="009036B4">
        <w:rPr>
          <w:szCs w:val="22"/>
        </w:rPr>
        <w:lastRenderedPageBreak/>
        <w:t>La fase de construcción requiere un monito</w:t>
      </w:r>
      <w:r w:rsidR="00E52B50">
        <w:rPr>
          <w:szCs w:val="22"/>
        </w:rPr>
        <w:t>reo</w:t>
      </w:r>
      <w:r w:rsidRPr="009036B4">
        <w:rPr>
          <w:szCs w:val="22"/>
        </w:rPr>
        <w:t xml:space="preserve"> y control adecuados de las </w:t>
      </w:r>
      <w:r w:rsidR="00F62BC9" w:rsidRPr="009036B4">
        <w:rPr>
          <w:szCs w:val="22"/>
        </w:rPr>
        <w:t>operaciones</w:t>
      </w:r>
      <w:r w:rsidR="00F62BC9">
        <w:rPr>
          <w:szCs w:val="22"/>
        </w:rPr>
        <w:t>,</w:t>
      </w:r>
      <w:r w:rsidR="00F62BC9" w:rsidRPr="009036B4">
        <w:rPr>
          <w:szCs w:val="22"/>
        </w:rPr>
        <w:t xml:space="preserve"> evaluando</w:t>
      </w:r>
      <w:r w:rsidRPr="009036B4">
        <w:rPr>
          <w:szCs w:val="22"/>
        </w:rPr>
        <w:t xml:space="preserve"> el progreso del contratista, los materiales utilizados, la distribución del trabajo y </w:t>
      </w:r>
      <w:r w:rsidR="00F62BC9">
        <w:rPr>
          <w:szCs w:val="22"/>
        </w:rPr>
        <w:t xml:space="preserve">los </w:t>
      </w:r>
      <w:r w:rsidR="00F62BC9" w:rsidRPr="009036B4">
        <w:rPr>
          <w:szCs w:val="22"/>
        </w:rPr>
        <w:t>cumplimientos</w:t>
      </w:r>
      <w:r w:rsidRPr="009036B4">
        <w:rPr>
          <w:szCs w:val="22"/>
        </w:rPr>
        <w:t xml:space="preserve"> de</w:t>
      </w:r>
      <w:r w:rsidR="00FD073D">
        <w:rPr>
          <w:szCs w:val="22"/>
        </w:rPr>
        <w:t>l proyecto.</w:t>
      </w:r>
    </w:p>
    <w:p w14:paraId="71669877" w14:textId="7CB020E1" w:rsidR="00B17C99" w:rsidRDefault="009036B4" w:rsidP="00F205E8">
      <w:pPr>
        <w:rPr>
          <w:szCs w:val="22"/>
        </w:rPr>
      </w:pPr>
      <w:r w:rsidRPr="009036B4">
        <w:rPr>
          <w:szCs w:val="22"/>
        </w:rPr>
        <w:t>Las inspecciones e informes de rendimiento permiten notar desviaciones del plan; el proceso de monitor</w:t>
      </w:r>
      <w:r w:rsidR="00F62BC9">
        <w:rPr>
          <w:szCs w:val="22"/>
        </w:rPr>
        <w:t>eo</w:t>
      </w:r>
      <w:r w:rsidRPr="009036B4">
        <w:rPr>
          <w:szCs w:val="22"/>
        </w:rPr>
        <w:t xml:space="preserve"> </w:t>
      </w:r>
      <w:r w:rsidR="00224C28">
        <w:rPr>
          <w:szCs w:val="22"/>
        </w:rPr>
        <w:t>muestra</w:t>
      </w:r>
      <w:r w:rsidRPr="009036B4">
        <w:rPr>
          <w:szCs w:val="22"/>
        </w:rPr>
        <w:t xml:space="preserve"> cualquier variación en todos los aspectos del proyecto y permite que se pueda iniciar una acción anticipada</w:t>
      </w:r>
      <w:r w:rsidR="001B2E1A">
        <w:rPr>
          <w:szCs w:val="22"/>
        </w:rPr>
        <w:t>.</w:t>
      </w:r>
    </w:p>
    <w:p w14:paraId="7E7AE5B0" w14:textId="208B4623" w:rsidR="001F5F0E" w:rsidRPr="001F5F0E" w:rsidRDefault="001F5F0E" w:rsidP="001F5F0E">
      <w:pPr>
        <w:rPr>
          <w:szCs w:val="22"/>
        </w:rPr>
      </w:pPr>
      <w:r w:rsidRPr="001F5F0E">
        <w:rPr>
          <w:szCs w:val="22"/>
        </w:rPr>
        <w:t xml:space="preserve">Este </w:t>
      </w:r>
      <w:r w:rsidR="00571BE0">
        <w:rPr>
          <w:szCs w:val="22"/>
        </w:rPr>
        <w:t xml:space="preserve">grupo </w:t>
      </w:r>
      <w:r w:rsidRPr="001F5F0E">
        <w:rPr>
          <w:szCs w:val="22"/>
        </w:rPr>
        <w:t xml:space="preserve">de procesos es crítico para la gestión de riesgos, garantizando que los riesgos identificados sean gestionados según el plan de respuesta a riesgos y que se identifiquen y </w:t>
      </w:r>
      <w:r w:rsidR="00236A96">
        <w:rPr>
          <w:szCs w:val="22"/>
        </w:rPr>
        <w:t>traten</w:t>
      </w:r>
      <w:r w:rsidRPr="001F5F0E">
        <w:rPr>
          <w:szCs w:val="22"/>
        </w:rPr>
        <w:t xml:space="preserve"> nuevos riesgos según sea necesario.</w:t>
      </w:r>
    </w:p>
    <w:p w14:paraId="56153E76" w14:textId="63352731" w:rsidR="00A9305A" w:rsidRDefault="00A9305A" w:rsidP="00F205E8">
      <w:pPr>
        <w:rPr>
          <w:szCs w:val="22"/>
        </w:rPr>
      </w:pPr>
      <w:r>
        <w:rPr>
          <w:szCs w:val="22"/>
        </w:rPr>
        <w:t xml:space="preserve">La figura </w:t>
      </w:r>
      <w:r w:rsidR="00144C67">
        <w:rPr>
          <w:szCs w:val="22"/>
        </w:rPr>
        <w:t>21</w:t>
      </w:r>
      <w:r w:rsidR="00E17B4A">
        <w:rPr>
          <w:szCs w:val="22"/>
        </w:rPr>
        <w:t xml:space="preserve">, muestra los </w:t>
      </w:r>
      <w:r w:rsidR="0004668F">
        <w:rPr>
          <w:szCs w:val="22"/>
        </w:rPr>
        <w:t>Procesos del G</w:t>
      </w:r>
      <w:r w:rsidR="00E17B4A">
        <w:rPr>
          <w:szCs w:val="22"/>
        </w:rPr>
        <w:t>rupo</w:t>
      </w:r>
      <w:r w:rsidR="0004668F">
        <w:rPr>
          <w:szCs w:val="22"/>
        </w:rPr>
        <w:t xml:space="preserve"> de Proceso de Monitoreo y Control</w:t>
      </w:r>
    </w:p>
    <w:p w14:paraId="717570F4" w14:textId="19333BDB" w:rsidR="0004668F" w:rsidRPr="00144C67" w:rsidRDefault="0004668F" w:rsidP="0083611D">
      <w:pPr>
        <w:pStyle w:val="Figura1"/>
      </w:pPr>
      <w:bookmarkStart w:id="328" w:name="_Toc197282352"/>
      <w:r w:rsidRPr="00144C67">
        <w:t xml:space="preserve">Figura </w:t>
      </w:r>
      <w:r w:rsidR="00144C67" w:rsidRPr="00144C67">
        <w:t>21</w:t>
      </w:r>
      <w:r w:rsidRPr="00144C67">
        <w:t xml:space="preserve"> </w:t>
      </w:r>
      <w:r w:rsidR="003F63C8" w:rsidRPr="0083611D">
        <w:rPr>
          <w:color w:val="FFFFFF" w:themeColor="background1"/>
        </w:rPr>
        <w:t>Procesos del Grupo de Procesos</w:t>
      </w:r>
      <w:r w:rsidR="0011500E" w:rsidRPr="0083611D">
        <w:rPr>
          <w:color w:val="FFFFFF" w:themeColor="background1"/>
        </w:rPr>
        <w:t xml:space="preserve"> de Monitoreo y Control</w:t>
      </w:r>
      <w:bookmarkEnd w:id="328"/>
    </w:p>
    <w:p w14:paraId="63B1869C" w14:textId="77777777" w:rsidR="0011500E" w:rsidRPr="00144C67" w:rsidRDefault="0011500E" w:rsidP="00144C67">
      <w:pPr>
        <w:rPr>
          <w:i/>
          <w:iCs/>
        </w:rPr>
      </w:pPr>
      <w:r w:rsidRPr="00144C67">
        <w:rPr>
          <w:i/>
          <w:iCs/>
        </w:rPr>
        <w:t>Procesos del Grupo de Procesos de Monitoreo y Control</w:t>
      </w:r>
    </w:p>
    <w:p w14:paraId="69A03ED6" w14:textId="30925CCA" w:rsidR="00864FCF" w:rsidRDefault="005532EA" w:rsidP="005532EA">
      <w:pPr>
        <w:ind w:firstLine="0"/>
        <w:jc w:val="center"/>
        <w:rPr>
          <w:szCs w:val="22"/>
        </w:rPr>
      </w:pPr>
      <w:r w:rsidRPr="005532EA">
        <w:rPr>
          <w:noProof/>
          <w:szCs w:val="22"/>
        </w:rPr>
        <w:drawing>
          <wp:inline distT="0" distB="0" distL="0" distR="0" wp14:anchorId="79FE830D" wp14:editId="4634F758">
            <wp:extent cx="5797848" cy="1644735"/>
            <wp:effectExtent l="0" t="0" r="0" b="0"/>
            <wp:docPr id="1541398226" name="Picture 1" descr="A table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98226" name="Picture 1" descr="A table with text on it&#10;&#10;AI-generated content may be incorrect."/>
                    <pic:cNvPicPr/>
                  </pic:nvPicPr>
                  <pic:blipFill>
                    <a:blip r:embed="rId61"/>
                    <a:stretch>
                      <a:fillRect/>
                    </a:stretch>
                  </pic:blipFill>
                  <pic:spPr>
                    <a:xfrm>
                      <a:off x="0" y="0"/>
                      <a:ext cx="5797848" cy="1644735"/>
                    </a:xfrm>
                    <a:prstGeom prst="rect">
                      <a:avLst/>
                    </a:prstGeom>
                  </pic:spPr>
                </pic:pic>
              </a:graphicData>
            </a:graphic>
          </wp:inline>
        </w:drawing>
      </w:r>
    </w:p>
    <w:p w14:paraId="27F24481" w14:textId="2AA7E5E3" w:rsidR="00864FCF" w:rsidRDefault="005532EA" w:rsidP="00EC318B">
      <w:pPr>
        <w:spacing w:after="160"/>
        <w:ind w:firstLine="0"/>
        <w:rPr>
          <w:szCs w:val="22"/>
        </w:rPr>
      </w:pPr>
      <w:r w:rsidRPr="006F5892">
        <w:rPr>
          <w:i/>
          <w:iCs/>
          <w:szCs w:val="22"/>
        </w:rPr>
        <w:t>Nota:</w:t>
      </w:r>
      <w:r>
        <w:rPr>
          <w:szCs w:val="22"/>
        </w:rPr>
        <w:t xml:space="preserve"> </w:t>
      </w:r>
      <w:r w:rsidR="006F5892" w:rsidRPr="00D0671C">
        <w:rPr>
          <w:szCs w:val="22"/>
        </w:rPr>
        <w:t>Adaptado de la Guía de Practica de Grupo de Procesos (p.</w:t>
      </w:r>
      <w:r w:rsidR="006F5892">
        <w:rPr>
          <w:szCs w:val="22"/>
        </w:rPr>
        <w:t>1</w:t>
      </w:r>
      <w:r w:rsidR="00EC318B">
        <w:rPr>
          <w:szCs w:val="22"/>
        </w:rPr>
        <w:t>61</w:t>
      </w:r>
      <w:r w:rsidR="006F5892" w:rsidRPr="00D0671C">
        <w:rPr>
          <w:szCs w:val="22"/>
        </w:rPr>
        <w:t xml:space="preserve">), </w:t>
      </w:r>
      <w:r w:rsidR="006F5892">
        <w:rPr>
          <w:szCs w:val="22"/>
        </w:rPr>
        <w:t xml:space="preserve">por </w:t>
      </w:r>
      <w:r w:rsidR="006F5892" w:rsidRPr="00D0671C">
        <w:rPr>
          <w:szCs w:val="22"/>
        </w:rPr>
        <w:t xml:space="preserve">PMI, 2023, Project Management </w:t>
      </w:r>
      <w:proofErr w:type="spellStart"/>
      <w:r w:rsidR="006F5892" w:rsidRPr="00D0671C">
        <w:rPr>
          <w:szCs w:val="22"/>
        </w:rPr>
        <w:t>Institute</w:t>
      </w:r>
      <w:proofErr w:type="spellEnd"/>
      <w:r w:rsidR="006F5892">
        <w:rPr>
          <w:szCs w:val="22"/>
        </w:rPr>
        <w:t>.</w:t>
      </w:r>
    </w:p>
    <w:p w14:paraId="2F66041A" w14:textId="062AF575" w:rsidR="00864FCF" w:rsidRPr="00666217" w:rsidRDefault="001C066D" w:rsidP="00666217">
      <w:pPr>
        <w:pStyle w:val="Heading2"/>
      </w:pPr>
      <w:bookmarkStart w:id="329" w:name="_Toc195293417"/>
      <w:r w:rsidRPr="008E270A">
        <w:t xml:space="preserve">4.4.1 </w:t>
      </w:r>
      <w:r w:rsidR="00EC318B">
        <w:tab/>
      </w:r>
      <w:r w:rsidRPr="008E270A">
        <w:t>Monitorear y controlar el trabajo del Proyecto</w:t>
      </w:r>
      <w:bookmarkEnd w:id="329"/>
    </w:p>
    <w:p w14:paraId="76CF4E4C" w14:textId="0C2249B8" w:rsidR="006A500D" w:rsidRDefault="00940DEB" w:rsidP="00E00073">
      <w:pPr>
        <w:rPr>
          <w:szCs w:val="22"/>
        </w:rPr>
      </w:pPr>
      <w:r w:rsidRPr="00940DEB">
        <w:rPr>
          <w:szCs w:val="22"/>
        </w:rPr>
        <w:t>Monitorear y controlar el trabajo del proyecto es el proceso de seguimiento, revisión e informe del progreso para cumplir los objetivos de rendimiento definidos en el plan de gestión del proyecto</w:t>
      </w:r>
      <w:r w:rsidR="005606B2">
        <w:rPr>
          <w:szCs w:val="22"/>
        </w:rPr>
        <w:t>.</w:t>
      </w:r>
      <w:r w:rsidR="0062141F">
        <w:rPr>
          <w:szCs w:val="22"/>
        </w:rPr>
        <w:t xml:space="preserve"> </w:t>
      </w:r>
      <w:r w:rsidR="00BF0F79">
        <w:rPr>
          <w:szCs w:val="22"/>
        </w:rPr>
        <w:t>De acuerdo con el</w:t>
      </w:r>
      <w:r w:rsidR="00730FD6">
        <w:rPr>
          <w:szCs w:val="22"/>
        </w:rPr>
        <w:t xml:space="preserve"> PMI (20</w:t>
      </w:r>
      <w:r w:rsidR="00400986">
        <w:rPr>
          <w:szCs w:val="22"/>
        </w:rPr>
        <w:t>23)</w:t>
      </w:r>
      <w:r w:rsidR="006A500D">
        <w:rPr>
          <w:szCs w:val="22"/>
        </w:rPr>
        <w:t>:</w:t>
      </w:r>
    </w:p>
    <w:p w14:paraId="4B444EEE" w14:textId="38769D9D" w:rsidR="001C066D" w:rsidRDefault="006A500D" w:rsidP="00BF0F79">
      <w:pPr>
        <w:ind w:left="720" w:firstLine="0"/>
        <w:rPr>
          <w:szCs w:val="22"/>
        </w:rPr>
      </w:pPr>
      <w:r>
        <w:rPr>
          <w:szCs w:val="22"/>
        </w:rPr>
        <w:lastRenderedPageBreak/>
        <w:t>E</w:t>
      </w:r>
      <w:r w:rsidR="001E63E0">
        <w:rPr>
          <w:szCs w:val="22"/>
        </w:rPr>
        <w:t xml:space="preserve">l beneficio </w:t>
      </w:r>
      <w:r w:rsidR="00694466">
        <w:rPr>
          <w:szCs w:val="22"/>
        </w:rPr>
        <w:t>clave de este grupo de proceso radica en que</w:t>
      </w:r>
      <w:r w:rsidR="00C40BFC">
        <w:rPr>
          <w:szCs w:val="22"/>
        </w:rPr>
        <w:t xml:space="preserve"> el des</w:t>
      </w:r>
      <w:r w:rsidR="00962C71">
        <w:rPr>
          <w:szCs w:val="22"/>
        </w:rPr>
        <w:t>empe</w:t>
      </w:r>
      <w:r w:rsidR="001B5988">
        <w:rPr>
          <w:szCs w:val="22"/>
        </w:rPr>
        <w:t xml:space="preserve">ño del proyecto se mide y se analiza </w:t>
      </w:r>
      <w:r w:rsidR="00482F9E">
        <w:rPr>
          <w:szCs w:val="22"/>
        </w:rPr>
        <w:t>a intervalos regulares</w:t>
      </w:r>
      <w:r w:rsidR="002849EE">
        <w:rPr>
          <w:szCs w:val="22"/>
        </w:rPr>
        <w:t>, a partir de eventos apropiados</w:t>
      </w:r>
      <w:r w:rsidR="00AA5FD4">
        <w:rPr>
          <w:szCs w:val="22"/>
        </w:rPr>
        <w:t xml:space="preserve"> o cuando ocurren condi</w:t>
      </w:r>
      <w:r w:rsidR="001032F6">
        <w:rPr>
          <w:szCs w:val="22"/>
        </w:rPr>
        <w:t>ci</w:t>
      </w:r>
      <w:r w:rsidR="00AA5FD4">
        <w:rPr>
          <w:szCs w:val="22"/>
        </w:rPr>
        <w:t>ones de excepci</w:t>
      </w:r>
      <w:r w:rsidR="001032F6">
        <w:rPr>
          <w:szCs w:val="22"/>
        </w:rPr>
        <w:t>ón a fin de identificar y corregir</w:t>
      </w:r>
      <w:r w:rsidR="00023D9D">
        <w:rPr>
          <w:szCs w:val="22"/>
        </w:rPr>
        <w:t xml:space="preserve"> variaciones respecto del plan para la dirección del proyecto (</w:t>
      </w:r>
      <w:r w:rsidR="00BF0F79">
        <w:rPr>
          <w:szCs w:val="22"/>
        </w:rPr>
        <w:t>pág.</w:t>
      </w:r>
      <w:r w:rsidR="00023D9D">
        <w:rPr>
          <w:szCs w:val="22"/>
        </w:rPr>
        <w:t xml:space="preserve"> </w:t>
      </w:r>
      <w:r w:rsidR="00BF0F79">
        <w:rPr>
          <w:szCs w:val="22"/>
        </w:rPr>
        <w:t>162).</w:t>
      </w:r>
    </w:p>
    <w:p w14:paraId="0453EAD2" w14:textId="62852770" w:rsidR="005F1086" w:rsidRPr="005F1086" w:rsidRDefault="00940DEB" w:rsidP="00D872F3">
      <w:pPr>
        <w:tabs>
          <w:tab w:val="num" w:pos="720"/>
        </w:tabs>
        <w:rPr>
          <w:szCs w:val="22"/>
        </w:rPr>
      </w:pPr>
      <w:r>
        <w:rPr>
          <w:szCs w:val="22"/>
        </w:rPr>
        <w:t>B</w:t>
      </w:r>
      <w:r w:rsidRPr="00940DEB">
        <w:rPr>
          <w:szCs w:val="22"/>
        </w:rPr>
        <w:t>ásicamente</w:t>
      </w:r>
      <w:r>
        <w:rPr>
          <w:szCs w:val="22"/>
        </w:rPr>
        <w:t xml:space="preserve"> este proceso</w:t>
      </w:r>
      <w:r w:rsidRPr="00940DEB">
        <w:rPr>
          <w:szCs w:val="22"/>
        </w:rPr>
        <w:t xml:space="preserve"> se dedica a determinar cómo el rendimiento real se mide con respecto al plan del proyecto para reflejar solo la medida real</w:t>
      </w:r>
      <w:r w:rsidR="005F1086" w:rsidRPr="005F1086">
        <w:rPr>
          <w:szCs w:val="22"/>
        </w:rPr>
        <w:t>.</w:t>
      </w:r>
    </w:p>
    <w:p w14:paraId="49CEEA70" w14:textId="216528FB" w:rsidR="0003583F" w:rsidRDefault="00940DEB" w:rsidP="000744EB">
      <w:pPr>
        <w:rPr>
          <w:szCs w:val="22"/>
        </w:rPr>
      </w:pPr>
      <w:r w:rsidRPr="00940DEB">
        <w:rPr>
          <w:szCs w:val="22"/>
        </w:rPr>
        <w:t>Esto es para que el gerente del proyecto mantenga continuamente la realidad de la situación, así como el alcance, el cronograma, el costo, la calidad y las expectativas de los interesados, en sincronía</w:t>
      </w:r>
      <w:r w:rsidR="0003583F" w:rsidRPr="0003583F">
        <w:rPr>
          <w:szCs w:val="22"/>
        </w:rPr>
        <w:t>. La transparencia e</w:t>
      </w:r>
      <w:r w:rsidR="00A51721">
        <w:rPr>
          <w:szCs w:val="22"/>
        </w:rPr>
        <w:t>n</w:t>
      </w:r>
      <w:r w:rsidR="0003583F" w:rsidRPr="0003583F">
        <w:rPr>
          <w:szCs w:val="22"/>
        </w:rPr>
        <w:t xml:space="preserve"> este proceso permite al equipo del proyecto detectar </w:t>
      </w:r>
      <w:r w:rsidR="009D5F21">
        <w:rPr>
          <w:szCs w:val="22"/>
        </w:rPr>
        <w:t>cambios</w:t>
      </w:r>
      <w:r w:rsidR="0003583F" w:rsidRPr="0003583F">
        <w:rPr>
          <w:szCs w:val="22"/>
        </w:rPr>
        <w:t xml:space="preserve"> con anticipación y tomar precauciones contra retrasos y costos adicionales</w:t>
      </w:r>
    </w:p>
    <w:p w14:paraId="5CFCDE3A" w14:textId="131B2F10" w:rsidR="00CE207E" w:rsidRPr="00F42784" w:rsidRDefault="00094453" w:rsidP="00CE207E">
      <w:pPr>
        <w:rPr>
          <w:szCs w:val="22"/>
        </w:rPr>
      </w:pPr>
      <w:r w:rsidRPr="00094453">
        <w:rPr>
          <w:szCs w:val="22"/>
        </w:rPr>
        <w:t xml:space="preserve">Uno de los </w:t>
      </w:r>
      <w:r>
        <w:rPr>
          <w:szCs w:val="22"/>
        </w:rPr>
        <w:t>elementos</w:t>
      </w:r>
      <w:r w:rsidRPr="00094453">
        <w:rPr>
          <w:szCs w:val="22"/>
        </w:rPr>
        <w:t xml:space="preserve"> básicos en este proceso es el juicio experto, que define información crucial para entender los datos del proyecto, evaluar problemas técnicos y apoyar la toma de decisiones. Los expertos también analizan las causas de retrasos o sobrecostos, como la falta de aprobación formal de permisos, </w:t>
      </w:r>
      <w:r w:rsidR="002222D6" w:rsidRPr="00094453">
        <w:rPr>
          <w:szCs w:val="22"/>
        </w:rPr>
        <w:t>d</w:t>
      </w:r>
      <w:r w:rsidR="002222D6">
        <w:rPr>
          <w:szCs w:val="22"/>
        </w:rPr>
        <w:t>iferencias</w:t>
      </w:r>
      <w:r w:rsidRPr="00094453">
        <w:rPr>
          <w:szCs w:val="22"/>
        </w:rPr>
        <w:t xml:space="preserve"> de diseño o bajo rendimiento del contratista, y ofrecen soluciones basadas en su experiencia</w:t>
      </w:r>
      <w:r w:rsidR="00FD7B1D">
        <w:rPr>
          <w:szCs w:val="22"/>
        </w:rPr>
        <w:t xml:space="preserve">. </w:t>
      </w:r>
      <w:r w:rsidR="00FD7B1D" w:rsidRPr="00982DFC">
        <w:rPr>
          <w:szCs w:val="22"/>
        </w:rPr>
        <w:t>El análisis de datos e</w:t>
      </w:r>
      <w:r w:rsidR="00982DFC">
        <w:rPr>
          <w:szCs w:val="22"/>
        </w:rPr>
        <w:t>s</w:t>
      </w:r>
      <w:r w:rsidR="00FD7B1D" w:rsidRPr="00982DFC">
        <w:rPr>
          <w:szCs w:val="22"/>
        </w:rPr>
        <w:t xml:space="preserve"> importante</w:t>
      </w:r>
      <w:r w:rsidR="0006772C">
        <w:rPr>
          <w:szCs w:val="22"/>
        </w:rPr>
        <w:t xml:space="preserve"> para</w:t>
      </w:r>
      <w:r w:rsidR="00FD7B1D" w:rsidRPr="00982DFC">
        <w:rPr>
          <w:szCs w:val="22"/>
        </w:rPr>
        <w:t xml:space="preserve"> el seguimiento de los datos de rendimiento </w:t>
      </w:r>
      <w:r w:rsidR="000B2082">
        <w:rPr>
          <w:szCs w:val="22"/>
        </w:rPr>
        <w:t>y se</w:t>
      </w:r>
      <w:r w:rsidR="00FD7B1D" w:rsidRPr="00982DFC">
        <w:rPr>
          <w:szCs w:val="22"/>
        </w:rPr>
        <w:t xml:space="preserve"> utiliza para </w:t>
      </w:r>
      <w:r w:rsidR="00536954">
        <w:rPr>
          <w:szCs w:val="22"/>
        </w:rPr>
        <w:t>que el</w:t>
      </w:r>
      <w:r w:rsidR="00FD7B1D" w:rsidRPr="00982DFC">
        <w:rPr>
          <w:szCs w:val="22"/>
        </w:rPr>
        <w:t xml:space="preserve"> equipo de proyecto</w:t>
      </w:r>
      <w:r w:rsidR="00536954">
        <w:rPr>
          <w:szCs w:val="22"/>
        </w:rPr>
        <w:t xml:space="preserve"> pued</w:t>
      </w:r>
      <w:r w:rsidR="00B63B69">
        <w:rPr>
          <w:szCs w:val="22"/>
        </w:rPr>
        <w:t>a</w:t>
      </w:r>
      <w:r w:rsidR="00FD7B1D" w:rsidRPr="00982DFC">
        <w:rPr>
          <w:szCs w:val="22"/>
        </w:rPr>
        <w:t xml:space="preserve"> medir si el proyecto </w:t>
      </w:r>
      <w:r w:rsidR="007B3C3C">
        <w:rPr>
          <w:szCs w:val="22"/>
        </w:rPr>
        <w:t>sigue</w:t>
      </w:r>
      <w:r w:rsidR="00FD7B1D" w:rsidRPr="00982DFC">
        <w:rPr>
          <w:szCs w:val="22"/>
        </w:rPr>
        <w:t xml:space="preserve"> en el plan o se está desviando de la línea de base </w:t>
      </w:r>
      <w:r w:rsidR="00D46A4A">
        <w:rPr>
          <w:szCs w:val="22"/>
        </w:rPr>
        <w:t>del proyecto.</w:t>
      </w:r>
      <w:r w:rsidR="00CE207E">
        <w:rPr>
          <w:szCs w:val="22"/>
        </w:rPr>
        <w:t xml:space="preserve"> </w:t>
      </w:r>
      <w:r w:rsidR="00CE207E" w:rsidRPr="00F42784">
        <w:rPr>
          <w:szCs w:val="22"/>
        </w:rPr>
        <w:t xml:space="preserve">En caso de </w:t>
      </w:r>
      <w:r w:rsidR="00F42784">
        <w:rPr>
          <w:szCs w:val="22"/>
        </w:rPr>
        <w:t>no conformidad</w:t>
      </w:r>
      <w:r w:rsidR="00CE207E" w:rsidRPr="00F42784">
        <w:rPr>
          <w:szCs w:val="22"/>
        </w:rPr>
        <w:t xml:space="preserve"> con los planes del proyecto o con los procedimientos adoptados, </w:t>
      </w:r>
      <w:r w:rsidR="00F42784">
        <w:rPr>
          <w:szCs w:val="22"/>
        </w:rPr>
        <w:t>modificaciones</w:t>
      </w:r>
      <w:r w:rsidR="00CE207E" w:rsidRPr="00F42784">
        <w:rPr>
          <w:szCs w:val="22"/>
        </w:rPr>
        <w:t xml:space="preserve"> no autorizadas, plazos no cumplidos o presupuestos excedidos, se debe iniciar un canal de comunicación efectivo.</w:t>
      </w:r>
    </w:p>
    <w:p w14:paraId="7AFD34A5" w14:textId="77777777" w:rsidR="00CE207E" w:rsidRPr="00CE207E" w:rsidRDefault="00CE207E" w:rsidP="00CE207E">
      <w:pPr>
        <w:rPr>
          <w:szCs w:val="22"/>
        </w:rPr>
      </w:pPr>
      <w:r w:rsidRPr="00CE207E">
        <w:rPr>
          <w:szCs w:val="22"/>
        </w:rPr>
        <w:t>Las comunicaciones deben declarar claramente qué se ha incumplido, qué daño potencial podría causar, dónde se encuentra la vulnerabilidad y qué hacer para solucionar el problema.</w:t>
      </w:r>
    </w:p>
    <w:p w14:paraId="5ED9AAE1" w14:textId="77777777" w:rsidR="00CE207E" w:rsidRPr="00CE207E" w:rsidRDefault="00CE207E" w:rsidP="00CE207E">
      <w:pPr>
        <w:rPr>
          <w:szCs w:val="22"/>
        </w:rPr>
      </w:pPr>
      <w:r w:rsidRPr="00CE207E">
        <w:rPr>
          <w:szCs w:val="22"/>
        </w:rPr>
        <w:lastRenderedPageBreak/>
        <w:t>Estas comunicaciones deben ser oportunas, transparentes y orientadas a soluciones, y deben servir no solo para rectificar la situación presente, sino también para evitar que vuelva a ocurrir.</w:t>
      </w:r>
    </w:p>
    <w:p w14:paraId="64534B51" w14:textId="5E573C4C" w:rsidR="00FD7B1D" w:rsidRPr="00982DFC" w:rsidRDefault="00CE207E" w:rsidP="00FD7B1D">
      <w:pPr>
        <w:rPr>
          <w:szCs w:val="22"/>
        </w:rPr>
      </w:pPr>
      <w:r w:rsidRPr="00CE207E">
        <w:rPr>
          <w:szCs w:val="22"/>
        </w:rPr>
        <w:t>La documentación del proyecto debe reflejar continuamente estas comunicaciones para garantizar la trazabilidad, así como proporcionar la base para cualquier revisión posterior a la acción o lecciones aprendidas.</w:t>
      </w:r>
    </w:p>
    <w:p w14:paraId="0E5C658A" w14:textId="391741A0" w:rsidR="001C066D" w:rsidRPr="00666217" w:rsidRDefault="00D14E9D" w:rsidP="00666217">
      <w:pPr>
        <w:pStyle w:val="Heading2"/>
      </w:pPr>
      <w:bookmarkStart w:id="330" w:name="_Toc195293418"/>
      <w:r w:rsidRPr="008E270A">
        <w:t xml:space="preserve">4.4.2 </w:t>
      </w:r>
      <w:r w:rsidR="00EC318B">
        <w:tab/>
      </w:r>
      <w:r w:rsidRPr="008E270A">
        <w:t>Realizar el control Integrado de Cambios</w:t>
      </w:r>
      <w:bookmarkEnd w:id="330"/>
    </w:p>
    <w:p w14:paraId="53442B71" w14:textId="2371E280" w:rsidR="006A500D" w:rsidRDefault="005960C4" w:rsidP="006A500D">
      <w:pPr>
        <w:rPr>
          <w:szCs w:val="22"/>
        </w:rPr>
      </w:pPr>
      <w:r w:rsidRPr="005960C4">
        <w:rPr>
          <w:szCs w:val="22"/>
        </w:rPr>
        <w:t xml:space="preserve">El proceso de Realizar </w:t>
      </w:r>
      <w:r>
        <w:rPr>
          <w:szCs w:val="22"/>
        </w:rPr>
        <w:t>el</w:t>
      </w:r>
      <w:r w:rsidRPr="005960C4">
        <w:rPr>
          <w:szCs w:val="22"/>
        </w:rPr>
        <w:t xml:space="preserve"> Control Integrado de Cambios es esencial para mantener </w:t>
      </w:r>
      <w:r w:rsidR="00EB5046">
        <w:rPr>
          <w:szCs w:val="22"/>
        </w:rPr>
        <w:t>el plan</w:t>
      </w:r>
      <w:r w:rsidR="00610E17">
        <w:rPr>
          <w:szCs w:val="22"/>
        </w:rPr>
        <w:t xml:space="preserve"> del proyecto integrado a medida que ocurren</w:t>
      </w:r>
      <w:r w:rsidRPr="005960C4">
        <w:rPr>
          <w:szCs w:val="22"/>
        </w:rPr>
        <w:t xml:space="preserve"> cambios. </w:t>
      </w:r>
      <w:r w:rsidR="00126F59" w:rsidRPr="00126F59">
        <w:rPr>
          <w:szCs w:val="22"/>
        </w:rPr>
        <w:t>El proceso coordina que todas las solicitudes de cambio de alcance, cronograma, costo, calidad y riesgo del proyecto sean revisadas, evaluadas, aprobadas o rechazadas.</w:t>
      </w:r>
      <w:r w:rsidR="009119F0">
        <w:rPr>
          <w:szCs w:val="22"/>
        </w:rPr>
        <w:t xml:space="preserve"> </w:t>
      </w:r>
      <w:r w:rsidR="009119F0" w:rsidRPr="009119F0">
        <w:rPr>
          <w:szCs w:val="22"/>
        </w:rPr>
        <w:t xml:space="preserve">Los cambios no gestionados en un proyecto que involucran diseño arquitectónico, ingeniería, </w:t>
      </w:r>
      <w:r w:rsidR="000F3B28">
        <w:rPr>
          <w:szCs w:val="22"/>
        </w:rPr>
        <w:t>infraestructura</w:t>
      </w:r>
      <w:r w:rsidR="009119F0" w:rsidRPr="009119F0">
        <w:rPr>
          <w:szCs w:val="22"/>
        </w:rPr>
        <w:t>, opiniones de las partes interesadas y cumplimiento de las regulaciones pueden resultar en grandes problemas, gastos y demoras</w:t>
      </w:r>
      <w:r w:rsidR="00F12023">
        <w:rPr>
          <w:szCs w:val="22"/>
        </w:rPr>
        <w:t>. E</w:t>
      </w:r>
      <w:r w:rsidR="00F12023" w:rsidRPr="00F12023">
        <w:rPr>
          <w:szCs w:val="22"/>
        </w:rPr>
        <w:t>ste proceso que garantiza que cualquier cambio que se realice esté planificado, justificado y alineado con l</w:t>
      </w:r>
      <w:r w:rsidR="00B13DC2">
        <w:rPr>
          <w:szCs w:val="22"/>
        </w:rPr>
        <w:t>os objetivos generales del proyecto.</w:t>
      </w:r>
      <w:r w:rsidR="006A500D">
        <w:rPr>
          <w:szCs w:val="22"/>
        </w:rPr>
        <w:t xml:space="preserve"> </w:t>
      </w:r>
      <w:r w:rsidR="00B12829">
        <w:rPr>
          <w:szCs w:val="22"/>
        </w:rPr>
        <w:t>Según el PMI (2023)</w:t>
      </w:r>
      <w:r w:rsidR="006A500D">
        <w:rPr>
          <w:szCs w:val="22"/>
        </w:rPr>
        <w:t>:</w:t>
      </w:r>
      <w:r w:rsidR="00B12829">
        <w:rPr>
          <w:szCs w:val="22"/>
        </w:rPr>
        <w:t xml:space="preserve"> </w:t>
      </w:r>
    </w:p>
    <w:p w14:paraId="5C0F0E88" w14:textId="290C91FA" w:rsidR="00D14E9D" w:rsidRDefault="006A500D" w:rsidP="006A500D">
      <w:pPr>
        <w:ind w:left="708" w:firstLine="1"/>
        <w:rPr>
          <w:szCs w:val="22"/>
        </w:rPr>
      </w:pPr>
      <w:r>
        <w:rPr>
          <w:szCs w:val="22"/>
        </w:rPr>
        <w:t>E</w:t>
      </w:r>
      <w:r w:rsidR="007F786E">
        <w:rPr>
          <w:szCs w:val="22"/>
        </w:rPr>
        <w:t>l beneficio clave de este proceso es que permite que los cambios</w:t>
      </w:r>
      <w:r w:rsidR="00741A4E">
        <w:rPr>
          <w:szCs w:val="22"/>
        </w:rPr>
        <w:t xml:space="preserve"> documentados dentro del proyecto sean considerados de una manera integrada</w:t>
      </w:r>
      <w:r w:rsidR="000745C2">
        <w:rPr>
          <w:szCs w:val="22"/>
        </w:rPr>
        <w:t xml:space="preserve"> y simultáneamente abordar el riesgo general del proyecto, el cual a menudo surge de cambios realizados sin tener en cuenta los </w:t>
      </w:r>
      <w:r w:rsidR="00AF7491">
        <w:rPr>
          <w:szCs w:val="22"/>
        </w:rPr>
        <w:t>objetivos o planes generales del proyecto</w:t>
      </w:r>
      <w:r w:rsidR="00AA6A0C">
        <w:rPr>
          <w:szCs w:val="22"/>
        </w:rPr>
        <w:t xml:space="preserve"> (pág. 165).</w:t>
      </w:r>
    </w:p>
    <w:p w14:paraId="0D89DDB1" w14:textId="6ECED8BE" w:rsidR="0027410D" w:rsidRPr="0027410D" w:rsidRDefault="0099169F" w:rsidP="00676D18">
      <w:pPr>
        <w:rPr>
          <w:szCs w:val="22"/>
        </w:rPr>
      </w:pPr>
      <w:r>
        <w:rPr>
          <w:szCs w:val="22"/>
        </w:rPr>
        <w:t>E</w:t>
      </w:r>
      <w:r w:rsidR="0027410D" w:rsidRPr="0027410D">
        <w:rPr>
          <w:szCs w:val="22"/>
        </w:rPr>
        <w:t>l juicio experto es esencial para evaluar las implicaciones técnicas, financieras y operativas de l</w:t>
      </w:r>
      <w:r w:rsidR="00856A44">
        <w:rPr>
          <w:szCs w:val="22"/>
        </w:rPr>
        <w:t>os cambios</w:t>
      </w:r>
      <w:r w:rsidR="0027410D" w:rsidRPr="0027410D">
        <w:rPr>
          <w:szCs w:val="22"/>
        </w:rPr>
        <w:t xml:space="preserve"> propuestos. Los expertos pueden revelar muchos aspectos del proyecto, como el cumplimiento normativo y la seguridad contra incendios, así como riesgos y consecuencias de seguimiento.</w:t>
      </w:r>
    </w:p>
    <w:p w14:paraId="7D0A961B" w14:textId="20058D1C" w:rsidR="0027410D" w:rsidRPr="0027410D" w:rsidRDefault="0027410D" w:rsidP="00676D18">
      <w:pPr>
        <w:rPr>
          <w:szCs w:val="22"/>
        </w:rPr>
      </w:pPr>
      <w:r w:rsidRPr="0027410D">
        <w:rPr>
          <w:szCs w:val="22"/>
        </w:rPr>
        <w:t xml:space="preserve">Otra </w:t>
      </w:r>
      <w:r w:rsidR="00703B14" w:rsidRPr="0027410D">
        <w:rPr>
          <w:szCs w:val="22"/>
        </w:rPr>
        <w:t>herramienta importante</w:t>
      </w:r>
      <w:r w:rsidR="00B2195F">
        <w:rPr>
          <w:szCs w:val="22"/>
        </w:rPr>
        <w:t xml:space="preserve"> es el </w:t>
      </w:r>
      <w:r w:rsidRPr="0027410D">
        <w:rPr>
          <w:szCs w:val="22"/>
        </w:rPr>
        <w:t>control de cambios</w:t>
      </w:r>
      <w:r w:rsidR="00B2195F">
        <w:rPr>
          <w:szCs w:val="22"/>
        </w:rPr>
        <w:t>, donde se d</w:t>
      </w:r>
      <w:r w:rsidRPr="0027410D">
        <w:rPr>
          <w:szCs w:val="22"/>
        </w:rPr>
        <w:t xml:space="preserve">escriben los procesos mediante los cuales se presentan, </w:t>
      </w:r>
      <w:r w:rsidR="00C07CF2">
        <w:rPr>
          <w:szCs w:val="22"/>
        </w:rPr>
        <w:t>se r</w:t>
      </w:r>
      <w:r w:rsidRPr="0027410D">
        <w:rPr>
          <w:szCs w:val="22"/>
        </w:rPr>
        <w:t xml:space="preserve">evisan y documentan las solicitudes de cambio. </w:t>
      </w:r>
    </w:p>
    <w:p w14:paraId="39F45FE4" w14:textId="081494F7" w:rsidR="00900BEB" w:rsidRDefault="0027410D" w:rsidP="00676D18">
      <w:pPr>
        <w:rPr>
          <w:szCs w:val="22"/>
        </w:rPr>
      </w:pPr>
      <w:r w:rsidRPr="0027410D">
        <w:rPr>
          <w:szCs w:val="22"/>
        </w:rPr>
        <w:lastRenderedPageBreak/>
        <w:t xml:space="preserve">La toma de decisiones se encuentra en el punto de control integrado de cambios. Cada solicitud de cambio debe analizarse en cuanto a beneficios, riesgos, costos e impactos en las restricciones del proyecto por </w:t>
      </w:r>
      <w:r w:rsidR="00097556">
        <w:rPr>
          <w:szCs w:val="22"/>
        </w:rPr>
        <w:t>el gerente de proyecto</w:t>
      </w:r>
      <w:r w:rsidRPr="0027410D">
        <w:rPr>
          <w:szCs w:val="22"/>
        </w:rPr>
        <w:t xml:space="preserve"> o el personal del proyecto correspondiente.</w:t>
      </w:r>
    </w:p>
    <w:p w14:paraId="05392A5A" w14:textId="6DF75839" w:rsidR="00685FB4" w:rsidRDefault="002E1D8F" w:rsidP="00685FB4">
      <w:pPr>
        <w:ind w:left="720" w:firstLine="0"/>
        <w:rPr>
          <w:szCs w:val="22"/>
        </w:rPr>
      </w:pPr>
      <w:r>
        <w:rPr>
          <w:szCs w:val="22"/>
        </w:rPr>
        <w:t>A continuación</w:t>
      </w:r>
      <w:r w:rsidR="00F32332">
        <w:rPr>
          <w:szCs w:val="22"/>
        </w:rPr>
        <w:t xml:space="preserve">, en la tabla </w:t>
      </w:r>
      <w:r w:rsidR="00A10744">
        <w:rPr>
          <w:szCs w:val="22"/>
        </w:rPr>
        <w:t>30</w:t>
      </w:r>
      <w:r w:rsidR="00F32332">
        <w:rPr>
          <w:szCs w:val="22"/>
        </w:rPr>
        <w:t xml:space="preserve"> </w:t>
      </w:r>
      <w:r w:rsidR="007C6126">
        <w:rPr>
          <w:szCs w:val="22"/>
        </w:rPr>
        <w:t xml:space="preserve">se muestra la solicitud </w:t>
      </w:r>
      <w:r>
        <w:rPr>
          <w:szCs w:val="22"/>
        </w:rPr>
        <w:t>de control de cambios</w:t>
      </w:r>
      <w:r w:rsidR="00227E91">
        <w:rPr>
          <w:szCs w:val="22"/>
        </w:rPr>
        <w:t xml:space="preserve"> para el proyecto:</w:t>
      </w:r>
    </w:p>
    <w:p w14:paraId="5F5AB38D" w14:textId="764B1D83" w:rsidR="002A7130" w:rsidRPr="00A10744" w:rsidRDefault="00D44459" w:rsidP="009B1549">
      <w:pPr>
        <w:pStyle w:val="Caption"/>
        <w:numPr>
          <w:ilvl w:val="0"/>
          <w:numId w:val="0"/>
        </w:numPr>
      </w:pPr>
      <w:bookmarkStart w:id="331" w:name="_Toc197279572"/>
      <w:r w:rsidRPr="00ED4B89">
        <w:t xml:space="preserve">Tabla </w:t>
      </w:r>
      <w:r w:rsidR="00A10744">
        <w:t>30</w:t>
      </w:r>
      <w:r w:rsidR="00C37447" w:rsidRPr="00ED4B89">
        <w:t xml:space="preserve"> </w:t>
      </w:r>
      <w:r w:rsidR="00C37447" w:rsidRPr="00D009B6">
        <w:rPr>
          <w:b w:val="0"/>
          <w:bCs w:val="0"/>
          <w:color w:val="FFFFFF" w:themeColor="background1"/>
        </w:rPr>
        <w:t>Solicitud de Control de Cambios</w:t>
      </w:r>
      <w:bookmarkEnd w:id="331"/>
    </w:p>
    <w:p w14:paraId="3AE68852" w14:textId="77777777" w:rsidR="006F2B34" w:rsidRPr="005464CE" w:rsidRDefault="006F2B34" w:rsidP="00A10744">
      <w:pPr>
        <w:ind w:firstLine="0"/>
        <w:rPr>
          <w:i/>
          <w:iCs/>
        </w:rPr>
      </w:pPr>
      <w:r w:rsidRPr="005464CE">
        <w:rPr>
          <w:i/>
          <w:iCs/>
        </w:rPr>
        <w:t>Solicitud de Control de Cambios</w:t>
      </w:r>
    </w:p>
    <w:p w14:paraId="108604CB" w14:textId="77777777" w:rsidR="00C37447" w:rsidRDefault="00C37447" w:rsidP="00F205E8">
      <w:pPr>
        <w:rPr>
          <w:szCs w:val="22"/>
        </w:rPr>
      </w:pPr>
    </w:p>
    <w:tbl>
      <w:tblPr>
        <w:tblW w:w="9120" w:type="dxa"/>
        <w:tblLayout w:type="fixed"/>
        <w:tblLook w:val="0600" w:firstRow="0" w:lastRow="0" w:firstColumn="0" w:lastColumn="0" w:noHBand="1" w:noVBand="1"/>
      </w:tblPr>
      <w:tblGrid>
        <w:gridCol w:w="5955"/>
        <w:gridCol w:w="3165"/>
      </w:tblGrid>
      <w:tr w:rsidR="002A7130" w14:paraId="1A0966DC" w14:textId="77777777" w:rsidTr="00423FE0">
        <w:trPr>
          <w:trHeight w:val="485"/>
          <w:tblHeader/>
        </w:trPr>
        <w:tc>
          <w:tcPr>
            <w:tcW w:w="9120" w:type="dxa"/>
            <w:gridSpan w:val="2"/>
            <w:tcBorders>
              <w:top w:val="single" w:sz="4" w:space="0" w:color="auto"/>
              <w:bottom w:val="single" w:sz="4" w:space="0" w:color="auto"/>
            </w:tcBorders>
            <w:tcMar>
              <w:top w:w="100" w:type="dxa"/>
              <w:left w:w="100" w:type="dxa"/>
              <w:bottom w:w="100" w:type="dxa"/>
              <w:right w:w="100" w:type="dxa"/>
            </w:tcMar>
          </w:tcPr>
          <w:p w14:paraId="42A0487B" w14:textId="24B404BC" w:rsidR="002A7130" w:rsidRDefault="002A7130" w:rsidP="001C227F">
            <w:pPr>
              <w:jc w:val="center"/>
              <w:rPr>
                <w:b/>
              </w:rPr>
            </w:pPr>
            <w:r>
              <w:rPr>
                <w:b/>
              </w:rPr>
              <w:t>Solicitud de</w:t>
            </w:r>
            <w:r w:rsidR="002E1D8F">
              <w:rPr>
                <w:b/>
              </w:rPr>
              <w:t xml:space="preserve"> Control </w:t>
            </w:r>
            <w:r w:rsidR="00D44459">
              <w:rPr>
                <w:b/>
              </w:rPr>
              <w:t>de Cambios</w:t>
            </w:r>
          </w:p>
        </w:tc>
      </w:tr>
      <w:tr w:rsidR="002A7130" w14:paraId="1542B410" w14:textId="77777777" w:rsidTr="00423FE0">
        <w:trPr>
          <w:trHeight w:val="485"/>
          <w:tblHeader/>
        </w:trPr>
        <w:tc>
          <w:tcPr>
            <w:tcW w:w="5955" w:type="dxa"/>
            <w:tcBorders>
              <w:top w:val="single" w:sz="4" w:space="0" w:color="auto"/>
            </w:tcBorders>
            <w:shd w:val="clear" w:color="auto" w:fill="auto"/>
            <w:tcMar>
              <w:top w:w="100" w:type="dxa"/>
              <w:left w:w="100" w:type="dxa"/>
              <w:bottom w:w="100" w:type="dxa"/>
              <w:right w:w="100" w:type="dxa"/>
            </w:tcMar>
          </w:tcPr>
          <w:p w14:paraId="75BBC708" w14:textId="77777777" w:rsidR="002A7130" w:rsidRPr="000C5AAA" w:rsidRDefault="002A7130" w:rsidP="001C227F">
            <w:pPr>
              <w:rPr>
                <w:bCs/>
              </w:rPr>
            </w:pPr>
            <w:r w:rsidRPr="000C5AAA">
              <w:rPr>
                <w:bCs/>
              </w:rPr>
              <w:t>Proyecto:</w:t>
            </w:r>
          </w:p>
        </w:tc>
        <w:tc>
          <w:tcPr>
            <w:tcW w:w="3165" w:type="dxa"/>
            <w:tcBorders>
              <w:top w:val="single" w:sz="4" w:space="0" w:color="auto"/>
            </w:tcBorders>
            <w:shd w:val="clear" w:color="auto" w:fill="auto"/>
            <w:tcMar>
              <w:top w:w="100" w:type="dxa"/>
              <w:left w:w="100" w:type="dxa"/>
              <w:bottom w:w="100" w:type="dxa"/>
              <w:right w:w="100" w:type="dxa"/>
            </w:tcMar>
          </w:tcPr>
          <w:p w14:paraId="3FCF7831" w14:textId="77777777" w:rsidR="002A7130" w:rsidRPr="000C5AAA" w:rsidRDefault="002A7130" w:rsidP="001C227F">
            <w:pPr>
              <w:rPr>
                <w:bCs/>
              </w:rPr>
            </w:pPr>
            <w:r w:rsidRPr="000C5AAA">
              <w:rPr>
                <w:bCs/>
              </w:rPr>
              <w:t>Fecha:</w:t>
            </w:r>
          </w:p>
        </w:tc>
      </w:tr>
      <w:tr w:rsidR="002A7130" w14:paraId="1A551169" w14:textId="77777777" w:rsidTr="00423FE0">
        <w:trPr>
          <w:trHeight w:val="485"/>
          <w:tblHeader/>
        </w:trPr>
        <w:tc>
          <w:tcPr>
            <w:tcW w:w="5955" w:type="dxa"/>
            <w:shd w:val="clear" w:color="auto" w:fill="auto"/>
            <w:tcMar>
              <w:top w:w="100" w:type="dxa"/>
              <w:left w:w="100" w:type="dxa"/>
              <w:bottom w:w="100" w:type="dxa"/>
              <w:right w:w="100" w:type="dxa"/>
            </w:tcMar>
          </w:tcPr>
          <w:p w14:paraId="3B028F7F" w14:textId="77777777" w:rsidR="002A7130" w:rsidRPr="000C5AAA" w:rsidRDefault="002A7130" w:rsidP="001C227F">
            <w:pPr>
              <w:rPr>
                <w:bCs/>
              </w:rPr>
            </w:pPr>
            <w:r w:rsidRPr="000C5AAA">
              <w:rPr>
                <w:bCs/>
              </w:rPr>
              <w:t>Solicitante de cambio:</w:t>
            </w:r>
          </w:p>
        </w:tc>
        <w:tc>
          <w:tcPr>
            <w:tcW w:w="3165" w:type="dxa"/>
            <w:shd w:val="clear" w:color="auto" w:fill="auto"/>
            <w:tcMar>
              <w:top w:w="100" w:type="dxa"/>
              <w:left w:w="100" w:type="dxa"/>
              <w:bottom w:w="100" w:type="dxa"/>
              <w:right w:w="100" w:type="dxa"/>
            </w:tcMar>
          </w:tcPr>
          <w:p w14:paraId="6C47D220" w14:textId="77777777" w:rsidR="002A7130" w:rsidRPr="000C5AAA" w:rsidRDefault="002A7130" w:rsidP="001C227F">
            <w:pPr>
              <w:rPr>
                <w:bCs/>
              </w:rPr>
            </w:pPr>
            <w:r w:rsidRPr="000C5AAA">
              <w:rPr>
                <w:bCs/>
              </w:rPr>
              <w:t>Cambio No:</w:t>
            </w:r>
          </w:p>
        </w:tc>
      </w:tr>
      <w:tr w:rsidR="002A7130" w14:paraId="34AF6ECB" w14:textId="77777777" w:rsidTr="007F0873">
        <w:trPr>
          <w:trHeight w:val="2585"/>
        </w:trPr>
        <w:tc>
          <w:tcPr>
            <w:tcW w:w="9120" w:type="dxa"/>
            <w:gridSpan w:val="2"/>
            <w:shd w:val="clear" w:color="auto" w:fill="auto"/>
            <w:tcMar>
              <w:top w:w="100" w:type="dxa"/>
              <w:left w:w="100" w:type="dxa"/>
              <w:bottom w:w="100" w:type="dxa"/>
              <w:right w:w="100" w:type="dxa"/>
            </w:tcMar>
          </w:tcPr>
          <w:p w14:paraId="4C899F51" w14:textId="479D1F24" w:rsidR="002A7130" w:rsidRPr="000C5AAA" w:rsidRDefault="00AA083E" w:rsidP="001C227F">
            <w:pPr>
              <w:spacing w:after="240"/>
              <w:rPr>
                <w:bCs/>
              </w:rPr>
            </w:pPr>
            <w:r>
              <w:rPr>
                <w:bCs/>
              </w:rPr>
              <w:t>C</w:t>
            </w:r>
            <w:r w:rsidR="002A7130" w:rsidRPr="000C5AAA">
              <w:rPr>
                <w:bCs/>
              </w:rPr>
              <w:t>ategoría (marque todos los que correspondan):</w:t>
            </w:r>
          </w:p>
          <w:p w14:paraId="56B1CCC7" w14:textId="332AF6D8" w:rsidR="002A7130" w:rsidRDefault="002A7130" w:rsidP="001C227F">
            <w:pPr>
              <w:spacing w:before="240" w:after="240"/>
            </w:pPr>
            <w:r>
              <w:rPr>
                <w:sz w:val="36"/>
                <w:szCs w:val="36"/>
              </w:rPr>
              <w:t xml:space="preserve">□ </w:t>
            </w:r>
            <w:r>
              <w:t xml:space="preserve">Cronograma       </w:t>
            </w:r>
            <w:r>
              <w:rPr>
                <w:sz w:val="36"/>
                <w:szCs w:val="36"/>
              </w:rPr>
              <w:t xml:space="preserve">□ </w:t>
            </w:r>
            <w:r>
              <w:t xml:space="preserve">Costo        </w:t>
            </w:r>
            <w:r>
              <w:rPr>
                <w:sz w:val="36"/>
                <w:szCs w:val="36"/>
              </w:rPr>
              <w:t xml:space="preserve">□ </w:t>
            </w:r>
            <w:r>
              <w:t xml:space="preserve">Alcance         </w:t>
            </w:r>
            <w:r>
              <w:rPr>
                <w:sz w:val="36"/>
                <w:szCs w:val="36"/>
              </w:rPr>
              <w:t xml:space="preserve">□ </w:t>
            </w:r>
            <w:r>
              <w:t>Requisitos / Entregables</w:t>
            </w:r>
          </w:p>
          <w:p w14:paraId="7E09CCC6" w14:textId="4F3A7FCF" w:rsidR="002A7130" w:rsidRDefault="002A7130" w:rsidP="001C227F">
            <w:pPr>
              <w:spacing w:before="240" w:after="240"/>
            </w:pPr>
            <w:r>
              <w:rPr>
                <w:sz w:val="36"/>
                <w:szCs w:val="36"/>
              </w:rPr>
              <w:t xml:space="preserve">□ </w:t>
            </w:r>
            <w:r>
              <w:t xml:space="preserve">Pruebas / Calidad </w:t>
            </w:r>
            <w:r>
              <w:tab/>
            </w:r>
            <w:r>
              <w:rPr>
                <w:sz w:val="36"/>
                <w:szCs w:val="36"/>
              </w:rPr>
              <w:t xml:space="preserve">□ </w:t>
            </w:r>
            <w:r>
              <w:t xml:space="preserve">Recursos                </w:t>
            </w:r>
            <w:r>
              <w:tab/>
            </w:r>
          </w:p>
          <w:p w14:paraId="5901CA01" w14:textId="77777777" w:rsidR="002A7130" w:rsidRDefault="002A7130" w:rsidP="001C227F">
            <w:pPr>
              <w:spacing w:before="240"/>
              <w:rPr>
                <w:b/>
              </w:rPr>
            </w:pPr>
            <w:r>
              <w:rPr>
                <w:b/>
              </w:rPr>
              <w:t xml:space="preserve"> </w:t>
            </w:r>
          </w:p>
        </w:tc>
      </w:tr>
      <w:tr w:rsidR="002A7130" w14:paraId="4E13BD24" w14:textId="77777777" w:rsidTr="007F0873">
        <w:trPr>
          <w:trHeight w:val="2075"/>
        </w:trPr>
        <w:tc>
          <w:tcPr>
            <w:tcW w:w="9120" w:type="dxa"/>
            <w:gridSpan w:val="2"/>
            <w:shd w:val="clear" w:color="auto" w:fill="auto"/>
            <w:tcMar>
              <w:top w:w="100" w:type="dxa"/>
              <w:left w:w="100" w:type="dxa"/>
              <w:bottom w:w="100" w:type="dxa"/>
              <w:right w:w="100" w:type="dxa"/>
            </w:tcMar>
          </w:tcPr>
          <w:p w14:paraId="493A20D6" w14:textId="77777777" w:rsidR="002A7130" w:rsidRPr="000C5AAA" w:rsidRDefault="002A7130" w:rsidP="001C227F">
            <w:pPr>
              <w:spacing w:after="240"/>
              <w:rPr>
                <w:bCs/>
              </w:rPr>
            </w:pPr>
            <w:r w:rsidRPr="000C5AAA">
              <w:rPr>
                <w:bCs/>
              </w:rPr>
              <w:lastRenderedPageBreak/>
              <w:t>¿Este cambio afecta? (Marque todo lo que corresponda):</w:t>
            </w:r>
          </w:p>
          <w:p w14:paraId="560A8955" w14:textId="0AC9D7C3" w:rsidR="002A7130" w:rsidRDefault="002A7130" w:rsidP="001C227F">
            <w:pPr>
              <w:spacing w:before="240" w:after="240"/>
            </w:pPr>
            <w:r>
              <w:rPr>
                <w:sz w:val="36"/>
                <w:szCs w:val="36"/>
              </w:rPr>
              <w:t xml:space="preserve">□ </w:t>
            </w:r>
            <w:r>
              <w:t xml:space="preserve">Acción correctiva </w:t>
            </w:r>
            <w:r>
              <w:tab/>
            </w:r>
            <w:r>
              <w:rPr>
                <w:sz w:val="36"/>
                <w:szCs w:val="36"/>
              </w:rPr>
              <w:t xml:space="preserve">□ </w:t>
            </w:r>
            <w:r>
              <w:t xml:space="preserve">Acción preventiva    </w:t>
            </w:r>
            <w:r>
              <w:tab/>
            </w:r>
            <w:r>
              <w:rPr>
                <w:sz w:val="36"/>
                <w:szCs w:val="36"/>
              </w:rPr>
              <w:t xml:space="preserve">□ </w:t>
            </w:r>
            <w:r>
              <w:t xml:space="preserve">Reparación de defectos    </w:t>
            </w:r>
            <w:r>
              <w:tab/>
            </w:r>
            <w:r>
              <w:rPr>
                <w:sz w:val="36"/>
                <w:szCs w:val="36"/>
              </w:rPr>
              <w:t xml:space="preserve">□ </w:t>
            </w:r>
            <w:r>
              <w:t>Actualizaciones</w:t>
            </w:r>
          </w:p>
          <w:p w14:paraId="6D4368AE" w14:textId="77777777" w:rsidR="002A7130" w:rsidRDefault="002A7130" w:rsidP="001C227F">
            <w:pPr>
              <w:spacing w:before="240"/>
            </w:pPr>
            <w:r>
              <w:rPr>
                <w:sz w:val="36"/>
                <w:szCs w:val="36"/>
              </w:rPr>
              <w:t xml:space="preserve">□ </w:t>
            </w:r>
            <w:r>
              <w:t>Otros</w:t>
            </w:r>
          </w:p>
        </w:tc>
      </w:tr>
      <w:tr w:rsidR="002A7130" w14:paraId="6A312CA4" w14:textId="77777777" w:rsidTr="007F0873">
        <w:trPr>
          <w:trHeight w:val="995"/>
        </w:trPr>
        <w:tc>
          <w:tcPr>
            <w:tcW w:w="9120" w:type="dxa"/>
            <w:gridSpan w:val="2"/>
            <w:shd w:val="clear" w:color="auto" w:fill="auto"/>
            <w:tcMar>
              <w:top w:w="100" w:type="dxa"/>
              <w:left w:w="100" w:type="dxa"/>
              <w:bottom w:w="100" w:type="dxa"/>
              <w:right w:w="100" w:type="dxa"/>
            </w:tcMar>
          </w:tcPr>
          <w:p w14:paraId="664BF780" w14:textId="77777777" w:rsidR="002A7130" w:rsidRPr="000C5AAA" w:rsidRDefault="002A7130" w:rsidP="001C227F">
            <w:pPr>
              <w:spacing w:after="240"/>
              <w:rPr>
                <w:bCs/>
              </w:rPr>
            </w:pPr>
            <w:r w:rsidRPr="000C5AAA">
              <w:rPr>
                <w:bCs/>
              </w:rPr>
              <w:t>Describa el cambio que se solicita:</w:t>
            </w:r>
          </w:p>
          <w:p w14:paraId="0B62D926" w14:textId="77777777" w:rsidR="002A7130" w:rsidRDefault="002A7130" w:rsidP="001C227F">
            <w:pPr>
              <w:spacing w:before="240"/>
            </w:pPr>
            <w:r>
              <w:t xml:space="preserve"> </w:t>
            </w:r>
          </w:p>
        </w:tc>
      </w:tr>
      <w:tr w:rsidR="002A7130" w14:paraId="6FC29A2D" w14:textId="77777777" w:rsidTr="007F0873">
        <w:trPr>
          <w:trHeight w:val="995"/>
        </w:trPr>
        <w:tc>
          <w:tcPr>
            <w:tcW w:w="9120" w:type="dxa"/>
            <w:gridSpan w:val="2"/>
            <w:shd w:val="clear" w:color="auto" w:fill="auto"/>
            <w:tcMar>
              <w:top w:w="100" w:type="dxa"/>
              <w:left w:w="100" w:type="dxa"/>
              <w:bottom w:w="100" w:type="dxa"/>
              <w:right w:w="100" w:type="dxa"/>
            </w:tcMar>
          </w:tcPr>
          <w:p w14:paraId="7B8A855D" w14:textId="77777777" w:rsidR="002A7130" w:rsidRPr="000C5AAA" w:rsidRDefault="002A7130" w:rsidP="001C227F">
            <w:pPr>
              <w:spacing w:after="240"/>
              <w:rPr>
                <w:bCs/>
              </w:rPr>
            </w:pPr>
            <w:r w:rsidRPr="000C5AAA">
              <w:rPr>
                <w:bCs/>
              </w:rPr>
              <w:t>Describe la razón del cambio:</w:t>
            </w:r>
          </w:p>
          <w:p w14:paraId="0C2B2F4F" w14:textId="77777777" w:rsidR="002A7130" w:rsidRDefault="002A7130" w:rsidP="001C227F">
            <w:pPr>
              <w:spacing w:before="240"/>
            </w:pPr>
            <w:r>
              <w:t xml:space="preserve"> </w:t>
            </w:r>
          </w:p>
        </w:tc>
      </w:tr>
      <w:tr w:rsidR="002A7130" w14:paraId="33F5AD1C" w14:textId="77777777" w:rsidTr="007F0873">
        <w:trPr>
          <w:trHeight w:val="995"/>
        </w:trPr>
        <w:tc>
          <w:tcPr>
            <w:tcW w:w="9120" w:type="dxa"/>
            <w:gridSpan w:val="2"/>
            <w:shd w:val="clear" w:color="auto" w:fill="auto"/>
            <w:tcMar>
              <w:top w:w="100" w:type="dxa"/>
              <w:left w:w="100" w:type="dxa"/>
              <w:bottom w:w="100" w:type="dxa"/>
              <w:right w:w="100" w:type="dxa"/>
            </w:tcMar>
          </w:tcPr>
          <w:p w14:paraId="17A19E32" w14:textId="77777777" w:rsidR="002A7130" w:rsidRPr="000C5AAA" w:rsidRDefault="002A7130" w:rsidP="001C227F">
            <w:pPr>
              <w:spacing w:after="240"/>
              <w:rPr>
                <w:bCs/>
              </w:rPr>
            </w:pPr>
            <w:r w:rsidRPr="000C5AAA">
              <w:rPr>
                <w:bCs/>
              </w:rPr>
              <w:t>Describa todas las alternativas consideradas:</w:t>
            </w:r>
          </w:p>
          <w:p w14:paraId="2E3EA2BB" w14:textId="77777777" w:rsidR="002A7130" w:rsidRDefault="002A7130" w:rsidP="001C227F">
            <w:pPr>
              <w:spacing w:before="240"/>
              <w:rPr>
                <w:b/>
              </w:rPr>
            </w:pPr>
            <w:r>
              <w:rPr>
                <w:b/>
              </w:rPr>
              <w:t xml:space="preserve"> </w:t>
            </w:r>
          </w:p>
        </w:tc>
      </w:tr>
      <w:tr w:rsidR="002A7130" w14:paraId="0BED9A34" w14:textId="77777777" w:rsidTr="007F0873">
        <w:trPr>
          <w:trHeight w:val="995"/>
        </w:trPr>
        <w:tc>
          <w:tcPr>
            <w:tcW w:w="9120" w:type="dxa"/>
            <w:gridSpan w:val="2"/>
            <w:shd w:val="clear" w:color="auto" w:fill="auto"/>
            <w:tcMar>
              <w:top w:w="100" w:type="dxa"/>
              <w:left w:w="100" w:type="dxa"/>
              <w:bottom w:w="100" w:type="dxa"/>
              <w:right w:w="100" w:type="dxa"/>
            </w:tcMar>
          </w:tcPr>
          <w:p w14:paraId="72FEE874" w14:textId="77777777" w:rsidR="002A7130" w:rsidRPr="000C5AAA" w:rsidRDefault="002A7130" w:rsidP="001C227F">
            <w:pPr>
              <w:spacing w:after="240"/>
              <w:rPr>
                <w:bCs/>
              </w:rPr>
            </w:pPr>
            <w:r w:rsidRPr="000C5AAA">
              <w:rPr>
                <w:bCs/>
              </w:rPr>
              <w:t>Describa cualquier cambio técnico requerido para implementar este cambio:</w:t>
            </w:r>
          </w:p>
          <w:p w14:paraId="3828AFD0" w14:textId="77777777" w:rsidR="002A7130" w:rsidRDefault="002A7130" w:rsidP="001C227F">
            <w:pPr>
              <w:spacing w:before="240"/>
              <w:rPr>
                <w:b/>
              </w:rPr>
            </w:pPr>
            <w:r>
              <w:rPr>
                <w:b/>
              </w:rPr>
              <w:t xml:space="preserve"> </w:t>
            </w:r>
          </w:p>
        </w:tc>
      </w:tr>
      <w:tr w:rsidR="002A7130" w14:paraId="70EE327A" w14:textId="77777777" w:rsidTr="007F0873">
        <w:trPr>
          <w:trHeight w:val="995"/>
        </w:trPr>
        <w:tc>
          <w:tcPr>
            <w:tcW w:w="9120" w:type="dxa"/>
            <w:gridSpan w:val="2"/>
            <w:shd w:val="clear" w:color="auto" w:fill="auto"/>
            <w:tcMar>
              <w:top w:w="100" w:type="dxa"/>
              <w:left w:w="100" w:type="dxa"/>
              <w:bottom w:w="100" w:type="dxa"/>
              <w:right w:w="100" w:type="dxa"/>
            </w:tcMar>
          </w:tcPr>
          <w:p w14:paraId="354175FD" w14:textId="77777777" w:rsidR="002A7130" w:rsidRPr="000C5AAA" w:rsidRDefault="002A7130" w:rsidP="001C227F">
            <w:pPr>
              <w:spacing w:after="240"/>
              <w:rPr>
                <w:bCs/>
              </w:rPr>
            </w:pPr>
            <w:r w:rsidRPr="000C5AAA">
              <w:rPr>
                <w:bCs/>
              </w:rPr>
              <w:lastRenderedPageBreak/>
              <w:t>Describa los riesgos que se considerarán para este cambio:</w:t>
            </w:r>
          </w:p>
          <w:p w14:paraId="2B582E1F" w14:textId="77777777" w:rsidR="002A7130" w:rsidRDefault="002A7130" w:rsidP="001C227F">
            <w:pPr>
              <w:spacing w:before="240"/>
              <w:rPr>
                <w:b/>
              </w:rPr>
            </w:pPr>
            <w:r>
              <w:rPr>
                <w:b/>
              </w:rPr>
              <w:t xml:space="preserve"> </w:t>
            </w:r>
          </w:p>
        </w:tc>
      </w:tr>
      <w:tr w:rsidR="002A7130" w14:paraId="2D527DF5" w14:textId="77777777" w:rsidTr="007F0873">
        <w:trPr>
          <w:trHeight w:val="995"/>
        </w:trPr>
        <w:tc>
          <w:tcPr>
            <w:tcW w:w="9120" w:type="dxa"/>
            <w:gridSpan w:val="2"/>
            <w:shd w:val="clear" w:color="auto" w:fill="auto"/>
            <w:tcMar>
              <w:top w:w="100" w:type="dxa"/>
              <w:left w:w="100" w:type="dxa"/>
              <w:bottom w:w="100" w:type="dxa"/>
              <w:right w:w="100" w:type="dxa"/>
            </w:tcMar>
          </w:tcPr>
          <w:p w14:paraId="7D135CA4" w14:textId="77777777" w:rsidR="002A7130" w:rsidRPr="000C5AAA" w:rsidRDefault="002A7130" w:rsidP="001C227F">
            <w:pPr>
              <w:spacing w:after="240"/>
              <w:rPr>
                <w:bCs/>
              </w:rPr>
            </w:pPr>
            <w:r w:rsidRPr="000C5AAA">
              <w:rPr>
                <w:bCs/>
              </w:rPr>
              <w:t>Estime los recursos y costos necesarios para implementar este cambio:</w:t>
            </w:r>
          </w:p>
          <w:p w14:paraId="6AD5F630" w14:textId="77777777" w:rsidR="002A7130" w:rsidRDefault="002A7130" w:rsidP="001C227F">
            <w:pPr>
              <w:spacing w:before="240"/>
              <w:rPr>
                <w:b/>
              </w:rPr>
            </w:pPr>
            <w:r>
              <w:rPr>
                <w:b/>
              </w:rPr>
              <w:t xml:space="preserve"> </w:t>
            </w:r>
          </w:p>
        </w:tc>
      </w:tr>
      <w:tr w:rsidR="002A7130" w14:paraId="311AA3D8" w14:textId="77777777" w:rsidTr="007F0873">
        <w:trPr>
          <w:trHeight w:val="995"/>
        </w:trPr>
        <w:tc>
          <w:tcPr>
            <w:tcW w:w="9120" w:type="dxa"/>
            <w:gridSpan w:val="2"/>
            <w:shd w:val="clear" w:color="auto" w:fill="auto"/>
            <w:tcMar>
              <w:top w:w="100" w:type="dxa"/>
              <w:left w:w="100" w:type="dxa"/>
              <w:bottom w:w="100" w:type="dxa"/>
              <w:right w:w="100" w:type="dxa"/>
            </w:tcMar>
          </w:tcPr>
          <w:p w14:paraId="50B6F6D8" w14:textId="398EF48D" w:rsidR="002A7130" w:rsidRPr="000C5AAA" w:rsidRDefault="002A7130" w:rsidP="001C227F">
            <w:pPr>
              <w:spacing w:after="240"/>
              <w:rPr>
                <w:bCs/>
              </w:rPr>
            </w:pPr>
            <w:r w:rsidRPr="000C5AAA">
              <w:rPr>
                <w:bCs/>
              </w:rPr>
              <w:t>Describ</w:t>
            </w:r>
            <w:r w:rsidR="00EB3C74">
              <w:rPr>
                <w:bCs/>
              </w:rPr>
              <w:t>a</w:t>
            </w:r>
            <w:r w:rsidRPr="000C5AAA">
              <w:rPr>
                <w:bCs/>
              </w:rPr>
              <w:t xml:space="preserve"> las implicaciones para la calidad:</w:t>
            </w:r>
          </w:p>
          <w:p w14:paraId="1628AA51" w14:textId="7E97D2FE" w:rsidR="002A7130" w:rsidRPr="009E52BE" w:rsidRDefault="00DE455E" w:rsidP="001C227F">
            <w:pPr>
              <w:spacing w:before="240"/>
              <w:rPr>
                <w:bCs/>
              </w:rPr>
            </w:pPr>
            <w:r w:rsidRPr="009E52BE">
              <w:rPr>
                <w:bCs/>
              </w:rPr>
              <w:t xml:space="preserve">Describa </w:t>
            </w:r>
            <w:r w:rsidR="009E52BE" w:rsidRPr="009E52BE">
              <w:rPr>
                <w:bCs/>
              </w:rPr>
              <w:t>el impacto en la línea base:</w:t>
            </w:r>
          </w:p>
        </w:tc>
      </w:tr>
      <w:tr w:rsidR="002A7130" w14:paraId="4F116DB7" w14:textId="77777777" w:rsidTr="00443C66">
        <w:trPr>
          <w:trHeight w:val="1145"/>
        </w:trPr>
        <w:tc>
          <w:tcPr>
            <w:tcW w:w="9120" w:type="dxa"/>
            <w:gridSpan w:val="2"/>
            <w:shd w:val="clear" w:color="auto" w:fill="auto"/>
            <w:tcMar>
              <w:top w:w="100" w:type="dxa"/>
              <w:left w:w="100" w:type="dxa"/>
              <w:bottom w:w="100" w:type="dxa"/>
              <w:right w:w="100" w:type="dxa"/>
            </w:tcMar>
          </w:tcPr>
          <w:p w14:paraId="660C54B5" w14:textId="77777777" w:rsidR="002A7130" w:rsidRPr="000C5AAA" w:rsidRDefault="002A7130" w:rsidP="001C227F">
            <w:pPr>
              <w:spacing w:after="240"/>
              <w:rPr>
                <w:bCs/>
              </w:rPr>
            </w:pPr>
            <w:r w:rsidRPr="000C5AAA">
              <w:rPr>
                <w:bCs/>
              </w:rPr>
              <w:t>Disposición:</w:t>
            </w:r>
          </w:p>
          <w:p w14:paraId="021A8949" w14:textId="77777777" w:rsidR="002A7130" w:rsidRDefault="002A7130" w:rsidP="001C227F">
            <w:pPr>
              <w:spacing w:before="240"/>
            </w:pPr>
            <w:r>
              <w:rPr>
                <w:sz w:val="36"/>
                <w:szCs w:val="36"/>
              </w:rPr>
              <w:t xml:space="preserve">□ </w:t>
            </w:r>
            <w:r>
              <w:t xml:space="preserve">Aprobar                 </w:t>
            </w:r>
            <w:r>
              <w:tab/>
            </w:r>
            <w:r>
              <w:rPr>
                <w:sz w:val="36"/>
                <w:szCs w:val="36"/>
              </w:rPr>
              <w:t xml:space="preserve">□ </w:t>
            </w:r>
            <w:r>
              <w:t xml:space="preserve">Rechazar                  </w:t>
            </w:r>
            <w:r>
              <w:tab/>
            </w:r>
            <w:r>
              <w:rPr>
                <w:sz w:val="36"/>
                <w:szCs w:val="36"/>
              </w:rPr>
              <w:t xml:space="preserve">□ </w:t>
            </w:r>
            <w:r>
              <w:t>Aplazar</w:t>
            </w:r>
          </w:p>
        </w:tc>
      </w:tr>
      <w:tr w:rsidR="002A7130" w14:paraId="4CF2B5A7" w14:textId="77777777" w:rsidTr="00443C66">
        <w:trPr>
          <w:trHeight w:val="995"/>
        </w:trPr>
        <w:tc>
          <w:tcPr>
            <w:tcW w:w="9120" w:type="dxa"/>
            <w:gridSpan w:val="2"/>
            <w:tcBorders>
              <w:bottom w:val="single" w:sz="4" w:space="0" w:color="auto"/>
            </w:tcBorders>
            <w:shd w:val="clear" w:color="auto" w:fill="auto"/>
            <w:tcMar>
              <w:top w:w="100" w:type="dxa"/>
              <w:left w:w="100" w:type="dxa"/>
              <w:bottom w:w="100" w:type="dxa"/>
              <w:right w:w="100" w:type="dxa"/>
            </w:tcMar>
          </w:tcPr>
          <w:p w14:paraId="6AAAE829" w14:textId="77777777" w:rsidR="002A7130" w:rsidRPr="000C5AAA" w:rsidRDefault="002A7130" w:rsidP="001C227F">
            <w:pPr>
              <w:spacing w:after="240"/>
              <w:rPr>
                <w:bCs/>
              </w:rPr>
            </w:pPr>
            <w:r w:rsidRPr="000C5AAA">
              <w:rPr>
                <w:bCs/>
              </w:rPr>
              <w:t>Justificación de Aprobación, Rechazo o Diferimiento:</w:t>
            </w:r>
          </w:p>
          <w:p w14:paraId="39996634" w14:textId="77777777" w:rsidR="002A7130" w:rsidRDefault="002A7130" w:rsidP="001C227F">
            <w:pPr>
              <w:spacing w:before="240"/>
              <w:rPr>
                <w:b/>
              </w:rPr>
            </w:pPr>
            <w:r>
              <w:rPr>
                <w:b/>
              </w:rPr>
              <w:t xml:space="preserve"> </w:t>
            </w:r>
          </w:p>
        </w:tc>
      </w:tr>
    </w:tbl>
    <w:p w14:paraId="63D0286E" w14:textId="58651482" w:rsidR="002A7130" w:rsidRDefault="001974D3" w:rsidP="001974D3">
      <w:pPr>
        <w:ind w:firstLine="0"/>
        <w:rPr>
          <w:szCs w:val="22"/>
        </w:rPr>
      </w:pPr>
      <w:r>
        <w:rPr>
          <w:szCs w:val="22"/>
        </w:rPr>
        <w:t>Nota: La tabla</w:t>
      </w:r>
      <w:r w:rsidR="00162C81">
        <w:rPr>
          <w:szCs w:val="22"/>
        </w:rPr>
        <w:t xml:space="preserve">, muestra </w:t>
      </w:r>
      <w:r w:rsidR="005E5C95">
        <w:rPr>
          <w:szCs w:val="22"/>
        </w:rPr>
        <w:t xml:space="preserve">la solicitud de </w:t>
      </w:r>
      <w:r w:rsidR="005D75CE">
        <w:rPr>
          <w:szCs w:val="22"/>
        </w:rPr>
        <w:t xml:space="preserve">control de </w:t>
      </w:r>
      <w:r w:rsidR="005E5C95">
        <w:rPr>
          <w:szCs w:val="22"/>
        </w:rPr>
        <w:t>cambio</w:t>
      </w:r>
      <w:r w:rsidR="00FD1990">
        <w:rPr>
          <w:szCs w:val="22"/>
        </w:rPr>
        <w:t>. Elaboración propia</w:t>
      </w:r>
      <w:r w:rsidR="003368D9">
        <w:rPr>
          <w:szCs w:val="22"/>
        </w:rPr>
        <w:t xml:space="preserve"> </w:t>
      </w:r>
    </w:p>
    <w:p w14:paraId="39B999E2" w14:textId="465CEC68" w:rsidR="000436BB" w:rsidRPr="000436BB" w:rsidRDefault="000436BB" w:rsidP="000436BB">
      <w:pPr>
        <w:rPr>
          <w:szCs w:val="22"/>
        </w:rPr>
      </w:pPr>
      <w:r w:rsidRPr="000436BB">
        <w:rPr>
          <w:szCs w:val="22"/>
        </w:rPr>
        <w:t>Proceso de control de cambios</w:t>
      </w:r>
    </w:p>
    <w:p w14:paraId="20514A9F" w14:textId="77777777" w:rsidR="000436BB" w:rsidRPr="000436BB" w:rsidRDefault="000436BB" w:rsidP="000436BB">
      <w:pPr>
        <w:rPr>
          <w:szCs w:val="22"/>
        </w:rPr>
      </w:pPr>
      <w:r w:rsidRPr="000436BB">
        <w:rPr>
          <w:szCs w:val="22"/>
        </w:rPr>
        <w:t>El siguiente es el proceso para solicitar un cambio:</w:t>
      </w:r>
    </w:p>
    <w:p w14:paraId="69A86F3B" w14:textId="600C4904" w:rsidR="000436BB" w:rsidRPr="00190CCA" w:rsidRDefault="000436BB" w:rsidP="00AE6FB8">
      <w:pPr>
        <w:pStyle w:val="ListParagraph"/>
        <w:numPr>
          <w:ilvl w:val="0"/>
          <w:numId w:val="127"/>
        </w:numPr>
        <w:rPr>
          <w:szCs w:val="22"/>
        </w:rPr>
      </w:pPr>
      <w:r w:rsidRPr="00190CCA">
        <w:rPr>
          <w:szCs w:val="22"/>
        </w:rPr>
        <w:t xml:space="preserve">Identificar y recopilar información del cambio: </w:t>
      </w:r>
    </w:p>
    <w:p w14:paraId="7DC0107C" w14:textId="3194E683" w:rsidR="000436BB" w:rsidRPr="000436BB" w:rsidRDefault="000436BB" w:rsidP="000436BB">
      <w:pPr>
        <w:rPr>
          <w:szCs w:val="22"/>
        </w:rPr>
      </w:pPr>
      <w:r w:rsidRPr="000436BB">
        <w:rPr>
          <w:szCs w:val="22"/>
        </w:rPr>
        <w:t xml:space="preserve">A través de un método estructurado se identifica el cambio para </w:t>
      </w:r>
      <w:r w:rsidR="00747CEE">
        <w:rPr>
          <w:szCs w:val="22"/>
        </w:rPr>
        <w:t>el</w:t>
      </w:r>
      <w:r w:rsidRPr="000436BB">
        <w:rPr>
          <w:szCs w:val="22"/>
        </w:rPr>
        <w:t xml:space="preserve"> proyecto basado en un marco de control de cambios, de esta manera se debe incluir detalles del proceso para </w:t>
      </w:r>
      <w:r w:rsidRPr="000436BB">
        <w:rPr>
          <w:szCs w:val="22"/>
        </w:rPr>
        <w:lastRenderedPageBreak/>
        <w:t xml:space="preserve">plantear un cambio. Este proceso debe ser de conocimiento de todos los interesados, pues los cambios suceden en cualquier momento del proyecto. El </w:t>
      </w:r>
      <w:r w:rsidR="00EC01CF">
        <w:rPr>
          <w:szCs w:val="22"/>
        </w:rPr>
        <w:t>director de proyecto</w:t>
      </w:r>
      <w:r w:rsidRPr="000436BB">
        <w:rPr>
          <w:szCs w:val="22"/>
        </w:rPr>
        <w:t xml:space="preserve"> debe dejar un espacio en la agenda de las reuniones, para revisar si es necesario realizar un cambio.</w:t>
      </w:r>
    </w:p>
    <w:p w14:paraId="4C454E05" w14:textId="5EF2AA90" w:rsidR="000436BB" w:rsidRPr="00190CCA" w:rsidRDefault="000436BB" w:rsidP="00AE6FB8">
      <w:pPr>
        <w:pStyle w:val="ListParagraph"/>
        <w:numPr>
          <w:ilvl w:val="0"/>
          <w:numId w:val="127"/>
        </w:numPr>
        <w:rPr>
          <w:szCs w:val="22"/>
        </w:rPr>
      </w:pPr>
      <w:r w:rsidRPr="00190CCA">
        <w:rPr>
          <w:szCs w:val="22"/>
        </w:rPr>
        <w:t xml:space="preserve">Revisión y estimación del cambio: </w:t>
      </w:r>
    </w:p>
    <w:p w14:paraId="19CF0217" w14:textId="77777777" w:rsidR="000436BB" w:rsidRPr="000436BB" w:rsidRDefault="000436BB" w:rsidP="000436BB">
      <w:pPr>
        <w:rPr>
          <w:szCs w:val="22"/>
        </w:rPr>
      </w:pPr>
      <w:r w:rsidRPr="000436BB">
        <w:rPr>
          <w:szCs w:val="22"/>
        </w:rPr>
        <w:t xml:space="preserve">Se recibe la documentación con el informe del cambio y se procede a analizar si el mismo es viable en materia de costo monetario, de recurso humano, si es o no factible. </w:t>
      </w:r>
    </w:p>
    <w:p w14:paraId="358FF1E4" w14:textId="77777777" w:rsidR="000436BB" w:rsidRPr="000436BB" w:rsidRDefault="000436BB" w:rsidP="000436BB">
      <w:pPr>
        <w:rPr>
          <w:szCs w:val="22"/>
        </w:rPr>
      </w:pPr>
      <w:r w:rsidRPr="000436BB">
        <w:rPr>
          <w:szCs w:val="22"/>
        </w:rPr>
        <w:t xml:space="preserve">Una vez definidos los puntos, se procede a presentarlo al </w:t>
      </w:r>
      <w:proofErr w:type="gramStart"/>
      <w:r w:rsidRPr="000436BB">
        <w:rPr>
          <w:szCs w:val="22"/>
        </w:rPr>
        <w:t>sponsor</w:t>
      </w:r>
      <w:proofErr w:type="gramEnd"/>
      <w:r w:rsidRPr="000436BB">
        <w:rPr>
          <w:szCs w:val="22"/>
        </w:rPr>
        <w:t xml:space="preserve"> quien decide.</w:t>
      </w:r>
    </w:p>
    <w:p w14:paraId="6E3F80E1" w14:textId="3AA8AF0C" w:rsidR="000436BB" w:rsidRPr="00190CCA" w:rsidRDefault="000436BB" w:rsidP="00AE6FB8">
      <w:pPr>
        <w:pStyle w:val="ListParagraph"/>
        <w:numPr>
          <w:ilvl w:val="0"/>
          <w:numId w:val="127"/>
        </w:numPr>
        <w:rPr>
          <w:szCs w:val="22"/>
        </w:rPr>
      </w:pPr>
      <w:r w:rsidRPr="00190CCA">
        <w:rPr>
          <w:szCs w:val="22"/>
        </w:rPr>
        <w:t>Registro y solicitud del cambio:</w:t>
      </w:r>
    </w:p>
    <w:p w14:paraId="15403BC4" w14:textId="77777777" w:rsidR="000436BB" w:rsidRPr="000436BB" w:rsidRDefault="000436BB" w:rsidP="000436BB">
      <w:pPr>
        <w:rPr>
          <w:szCs w:val="22"/>
        </w:rPr>
      </w:pPr>
      <w:r w:rsidRPr="000436BB">
        <w:rPr>
          <w:szCs w:val="22"/>
        </w:rPr>
        <w:t xml:space="preserve">Una vez aprobado el cambio por parte del </w:t>
      </w:r>
      <w:proofErr w:type="gramStart"/>
      <w:r w:rsidRPr="000436BB">
        <w:rPr>
          <w:szCs w:val="22"/>
        </w:rPr>
        <w:t>sponsor</w:t>
      </w:r>
      <w:proofErr w:type="gramEnd"/>
      <w:r w:rsidRPr="000436BB">
        <w:rPr>
          <w:szCs w:val="22"/>
        </w:rPr>
        <w:t>, se procede a documentar todas las instancias relacionadas con el mismo y se crea una plantilla con la solicitud. Luego se expone la información a los diferentes equipos de trabajo.</w:t>
      </w:r>
    </w:p>
    <w:p w14:paraId="5C4183C7" w14:textId="00110794" w:rsidR="000436BB" w:rsidRPr="00190CCA" w:rsidRDefault="000436BB" w:rsidP="00AE6FB8">
      <w:pPr>
        <w:pStyle w:val="ListParagraph"/>
        <w:numPr>
          <w:ilvl w:val="0"/>
          <w:numId w:val="127"/>
        </w:numPr>
        <w:rPr>
          <w:szCs w:val="22"/>
        </w:rPr>
      </w:pPr>
      <w:r w:rsidRPr="00190CCA">
        <w:rPr>
          <w:szCs w:val="22"/>
        </w:rPr>
        <w:t>Implementación del cambio:</w:t>
      </w:r>
    </w:p>
    <w:p w14:paraId="58693E43" w14:textId="77777777" w:rsidR="000436BB" w:rsidRPr="000436BB" w:rsidRDefault="000436BB" w:rsidP="000436BB">
      <w:pPr>
        <w:rPr>
          <w:szCs w:val="22"/>
        </w:rPr>
      </w:pPr>
      <w:r w:rsidRPr="000436BB">
        <w:rPr>
          <w:szCs w:val="22"/>
        </w:rPr>
        <w:t xml:space="preserve">Los diferentes equipos de trabajo proceden a realizar el cambio utilizando la información de la plantilla siguiendo los lineamientos aprobados por el </w:t>
      </w:r>
      <w:proofErr w:type="gramStart"/>
      <w:r w:rsidRPr="000436BB">
        <w:rPr>
          <w:szCs w:val="22"/>
        </w:rPr>
        <w:t>sponsor</w:t>
      </w:r>
      <w:proofErr w:type="gramEnd"/>
      <w:r w:rsidRPr="000436BB">
        <w:rPr>
          <w:szCs w:val="22"/>
        </w:rPr>
        <w:t>.</w:t>
      </w:r>
    </w:p>
    <w:p w14:paraId="5886696E" w14:textId="092EBAEB" w:rsidR="000436BB" w:rsidRPr="00C57C06" w:rsidRDefault="000436BB" w:rsidP="00AE6FB8">
      <w:pPr>
        <w:pStyle w:val="ListParagraph"/>
        <w:numPr>
          <w:ilvl w:val="0"/>
          <w:numId w:val="127"/>
        </w:numPr>
        <w:rPr>
          <w:szCs w:val="22"/>
        </w:rPr>
      </w:pPr>
      <w:r w:rsidRPr="00C57C06">
        <w:rPr>
          <w:szCs w:val="22"/>
        </w:rPr>
        <w:t>Informar al PM del resultado del cambio:</w:t>
      </w:r>
    </w:p>
    <w:p w14:paraId="3C96E99C" w14:textId="378779AD" w:rsidR="00D14E9D" w:rsidRDefault="000436BB" w:rsidP="000436BB">
      <w:pPr>
        <w:rPr>
          <w:szCs w:val="22"/>
        </w:rPr>
      </w:pPr>
      <w:r w:rsidRPr="000436BB">
        <w:rPr>
          <w:szCs w:val="22"/>
        </w:rPr>
        <w:t>Se le entrega al PM la documentación del cambio ya sea aprobado.</w:t>
      </w:r>
    </w:p>
    <w:p w14:paraId="0FEB1D21" w14:textId="0734AA47" w:rsidR="00024A47" w:rsidRDefault="00584F9A" w:rsidP="000436BB">
      <w:pPr>
        <w:rPr>
          <w:szCs w:val="22"/>
        </w:rPr>
      </w:pPr>
      <w:r>
        <w:rPr>
          <w:szCs w:val="22"/>
        </w:rPr>
        <w:t xml:space="preserve">La figura 22, muestra el proceso </w:t>
      </w:r>
      <w:r w:rsidR="00DB0CB3">
        <w:rPr>
          <w:szCs w:val="22"/>
        </w:rPr>
        <w:t>para solicitud de cambio</w:t>
      </w:r>
      <w:r w:rsidR="00E512BC">
        <w:rPr>
          <w:szCs w:val="22"/>
        </w:rPr>
        <w:t>:</w:t>
      </w:r>
    </w:p>
    <w:p w14:paraId="59E545E7" w14:textId="77777777" w:rsidR="006A500D" w:rsidRDefault="006A500D" w:rsidP="0083611D">
      <w:pPr>
        <w:pStyle w:val="Figura1"/>
      </w:pPr>
    </w:p>
    <w:p w14:paraId="5C763B98" w14:textId="77777777" w:rsidR="006A500D" w:rsidRDefault="006A500D" w:rsidP="0083611D">
      <w:pPr>
        <w:pStyle w:val="Figura1"/>
      </w:pPr>
    </w:p>
    <w:p w14:paraId="29A89158" w14:textId="77777777" w:rsidR="006A500D" w:rsidRDefault="006A500D" w:rsidP="0083611D">
      <w:pPr>
        <w:pStyle w:val="Figura1"/>
      </w:pPr>
    </w:p>
    <w:p w14:paraId="27B17CA2" w14:textId="77777777" w:rsidR="006A500D" w:rsidRDefault="006A500D" w:rsidP="0083611D">
      <w:pPr>
        <w:pStyle w:val="Figura1"/>
      </w:pPr>
    </w:p>
    <w:p w14:paraId="2E08B97B" w14:textId="77777777" w:rsidR="006A500D" w:rsidRDefault="006A500D" w:rsidP="0083611D">
      <w:pPr>
        <w:pStyle w:val="Figura1"/>
      </w:pPr>
    </w:p>
    <w:p w14:paraId="31AB8842" w14:textId="77777777" w:rsidR="006A500D" w:rsidRDefault="006A500D" w:rsidP="0083611D">
      <w:pPr>
        <w:pStyle w:val="Figura1"/>
      </w:pPr>
    </w:p>
    <w:p w14:paraId="694885FF" w14:textId="77777777" w:rsidR="006A500D" w:rsidRDefault="006A500D" w:rsidP="0083611D">
      <w:pPr>
        <w:pStyle w:val="Figura1"/>
      </w:pPr>
    </w:p>
    <w:p w14:paraId="62D1987F" w14:textId="4FBA8A4E" w:rsidR="00DB0CB3" w:rsidRPr="0083611D" w:rsidRDefault="009538EE" w:rsidP="0083611D">
      <w:pPr>
        <w:pStyle w:val="Figura1"/>
        <w:rPr>
          <w:color w:val="FFFFFF" w:themeColor="background1"/>
        </w:rPr>
      </w:pPr>
      <w:bookmarkStart w:id="332" w:name="_Toc197282353"/>
      <w:r>
        <w:lastRenderedPageBreak/>
        <w:t>F</w:t>
      </w:r>
      <w:r w:rsidR="00DB0CB3" w:rsidRPr="00927D54">
        <w:t xml:space="preserve">igura 22 </w:t>
      </w:r>
      <w:r w:rsidR="00927D54" w:rsidRPr="0083611D">
        <w:rPr>
          <w:color w:val="FFFFFF" w:themeColor="background1"/>
        </w:rPr>
        <w:t>Proceso de S</w:t>
      </w:r>
      <w:r w:rsidR="00603DF7" w:rsidRPr="0083611D">
        <w:rPr>
          <w:color w:val="FFFFFF" w:themeColor="background1"/>
        </w:rPr>
        <w:t>olicitud de Cambio</w:t>
      </w:r>
      <w:bookmarkEnd w:id="332"/>
    </w:p>
    <w:p w14:paraId="16149556" w14:textId="748D5A85" w:rsidR="00DB6E71" w:rsidRPr="00927D54" w:rsidRDefault="00927D54" w:rsidP="000436BB">
      <w:pPr>
        <w:rPr>
          <w:i/>
          <w:iCs/>
        </w:rPr>
      </w:pPr>
      <w:r w:rsidRPr="00927D54">
        <w:rPr>
          <w:i/>
          <w:iCs/>
        </w:rPr>
        <w:t xml:space="preserve">Proceso de </w:t>
      </w:r>
      <w:r w:rsidR="00DB6E71" w:rsidRPr="00927D54">
        <w:rPr>
          <w:i/>
          <w:iCs/>
        </w:rPr>
        <w:t>Solicitud de cambio</w:t>
      </w:r>
    </w:p>
    <w:p w14:paraId="2A7FBA46" w14:textId="4ADE7052" w:rsidR="00034232" w:rsidRDefault="006374C1" w:rsidP="00034232">
      <w:pPr>
        <w:jc w:val="center"/>
        <w:rPr>
          <w:szCs w:val="22"/>
        </w:rPr>
      </w:pPr>
      <w:r>
        <w:rPr>
          <w:noProof/>
          <w:szCs w:val="22"/>
        </w:rPr>
        <w:drawing>
          <wp:inline distT="0" distB="0" distL="0" distR="0" wp14:anchorId="5287E709" wp14:editId="6C3FD23F">
            <wp:extent cx="3924300" cy="6152246"/>
            <wp:effectExtent l="0" t="0" r="0" b="1270"/>
            <wp:docPr id="440076508"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76508" name="Picture 1" descr="A diagram of a process&#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3929174" cy="6159886"/>
                    </a:xfrm>
                    <a:prstGeom prst="rect">
                      <a:avLst/>
                    </a:prstGeom>
                  </pic:spPr>
                </pic:pic>
              </a:graphicData>
            </a:graphic>
          </wp:inline>
        </w:drawing>
      </w:r>
    </w:p>
    <w:p w14:paraId="51F57F5B" w14:textId="7B43E5A3" w:rsidR="00F01FAB" w:rsidRDefault="005B24B5" w:rsidP="000436BB">
      <w:pPr>
        <w:rPr>
          <w:szCs w:val="22"/>
        </w:rPr>
      </w:pPr>
      <w:r w:rsidRPr="005B24B5">
        <w:rPr>
          <w:i/>
          <w:iCs/>
          <w:szCs w:val="22"/>
        </w:rPr>
        <w:t>Nota:</w:t>
      </w:r>
      <w:r>
        <w:rPr>
          <w:szCs w:val="22"/>
        </w:rPr>
        <w:t xml:space="preserve"> </w:t>
      </w:r>
      <w:r w:rsidR="00AB436D">
        <w:rPr>
          <w:szCs w:val="22"/>
        </w:rPr>
        <w:t>La figura</w:t>
      </w:r>
      <w:r w:rsidR="00BA5131">
        <w:rPr>
          <w:szCs w:val="22"/>
        </w:rPr>
        <w:t xml:space="preserve"> </w:t>
      </w:r>
      <w:r w:rsidR="00790A0A">
        <w:rPr>
          <w:szCs w:val="22"/>
        </w:rPr>
        <w:t>22</w:t>
      </w:r>
      <w:r w:rsidR="00BA5131">
        <w:rPr>
          <w:szCs w:val="22"/>
        </w:rPr>
        <w:t xml:space="preserve">, muestra </w:t>
      </w:r>
      <w:r w:rsidR="00790A0A">
        <w:rPr>
          <w:szCs w:val="22"/>
        </w:rPr>
        <w:t xml:space="preserve">el proceso para la solicitud de cambio para el proyecto. </w:t>
      </w:r>
      <w:r>
        <w:rPr>
          <w:szCs w:val="22"/>
        </w:rPr>
        <w:t xml:space="preserve">Elaboración </w:t>
      </w:r>
      <w:r w:rsidR="003324FA">
        <w:rPr>
          <w:szCs w:val="22"/>
        </w:rPr>
        <w:t>propia</w:t>
      </w:r>
    </w:p>
    <w:p w14:paraId="2BAC7329" w14:textId="4C3D72D6" w:rsidR="00D14E9D" w:rsidRPr="00666217" w:rsidRDefault="00813447" w:rsidP="00666217">
      <w:pPr>
        <w:pStyle w:val="Heading2"/>
      </w:pPr>
      <w:bookmarkStart w:id="333" w:name="_Toc195293419"/>
      <w:r w:rsidRPr="008E270A">
        <w:lastRenderedPageBreak/>
        <w:t xml:space="preserve">4.4.3 </w:t>
      </w:r>
      <w:r w:rsidR="00EC318B">
        <w:tab/>
      </w:r>
      <w:r w:rsidRPr="008E270A">
        <w:t>Validar el Alcance</w:t>
      </w:r>
      <w:bookmarkEnd w:id="333"/>
    </w:p>
    <w:p w14:paraId="75272296" w14:textId="2A064DF1" w:rsidR="00544173" w:rsidRPr="00544173" w:rsidRDefault="0036278B" w:rsidP="00544173">
      <w:pPr>
        <w:rPr>
          <w:szCs w:val="22"/>
        </w:rPr>
      </w:pPr>
      <w:r>
        <w:rPr>
          <w:szCs w:val="22"/>
        </w:rPr>
        <w:t>V</w:t>
      </w:r>
      <w:r w:rsidR="00F2744B" w:rsidRPr="00C506F3">
        <w:rPr>
          <w:szCs w:val="22"/>
        </w:rPr>
        <w:t>alida</w:t>
      </w:r>
      <w:r w:rsidR="00F2744B">
        <w:rPr>
          <w:szCs w:val="22"/>
        </w:rPr>
        <w:t>r</w:t>
      </w:r>
      <w:r w:rsidR="00F2744B" w:rsidRPr="00C506F3">
        <w:rPr>
          <w:szCs w:val="22"/>
        </w:rPr>
        <w:t xml:space="preserve"> el alcance es </w:t>
      </w:r>
      <w:r w:rsidR="00544173">
        <w:rPr>
          <w:szCs w:val="22"/>
        </w:rPr>
        <w:t xml:space="preserve">esencial </w:t>
      </w:r>
      <w:r w:rsidR="00544173" w:rsidRPr="00544173">
        <w:rPr>
          <w:szCs w:val="22"/>
        </w:rPr>
        <w:t xml:space="preserve">para que todos los entregables del proyecto correspondan tanto a los requisitos y expectativas acordados con los interesados, como </w:t>
      </w:r>
      <w:r w:rsidR="00544173">
        <w:rPr>
          <w:szCs w:val="22"/>
        </w:rPr>
        <w:t>anotados</w:t>
      </w:r>
      <w:r w:rsidR="00544173" w:rsidRPr="00544173">
        <w:rPr>
          <w:szCs w:val="22"/>
        </w:rPr>
        <w:t xml:space="preserve"> desde el inicio del proyecto. De esta manera, los resultados del diseño y lo que se ha construido satisfacen completamente el alcance del proyecto aprobado en todas las dimensiones de funcionalidades, normas y regulaciones.</w:t>
      </w:r>
    </w:p>
    <w:p w14:paraId="7966C182" w14:textId="1F7AED8F" w:rsidR="00544173" w:rsidRPr="00544173" w:rsidRDefault="00544173" w:rsidP="00544173">
      <w:pPr>
        <w:rPr>
          <w:szCs w:val="22"/>
        </w:rPr>
      </w:pPr>
      <w:r w:rsidRPr="00544173">
        <w:rPr>
          <w:szCs w:val="22"/>
        </w:rPr>
        <w:t>El cliente o el gerente pueden ver lo que</w:t>
      </w:r>
      <w:r>
        <w:rPr>
          <w:szCs w:val="22"/>
        </w:rPr>
        <w:t xml:space="preserve"> se hace</w:t>
      </w:r>
      <w:r w:rsidRPr="00544173">
        <w:rPr>
          <w:szCs w:val="22"/>
        </w:rPr>
        <w:t xml:space="preserve"> en términos d</w:t>
      </w:r>
      <w:r>
        <w:rPr>
          <w:szCs w:val="22"/>
        </w:rPr>
        <w:t>e los</w:t>
      </w:r>
      <w:r w:rsidRPr="00544173">
        <w:rPr>
          <w:szCs w:val="22"/>
        </w:rPr>
        <w:t xml:space="preserve"> procesos de aprobación para cada entregable del proyecto.</w:t>
      </w:r>
    </w:p>
    <w:p w14:paraId="761AA384" w14:textId="6735E6A0" w:rsidR="00544173" w:rsidRPr="00544173" w:rsidRDefault="00544173" w:rsidP="00544173">
      <w:pPr>
        <w:rPr>
          <w:szCs w:val="22"/>
        </w:rPr>
      </w:pPr>
      <w:r w:rsidRPr="00544173">
        <w:rPr>
          <w:szCs w:val="22"/>
        </w:rPr>
        <w:t>Se revisa el diseño arquitectónico, los detalles estructurales, el diseño electromecánico, etc., para su cumplimiento con los criterios, estándares y expectativas del cliente en el proceso de verificación del alcance del diseño.</w:t>
      </w:r>
    </w:p>
    <w:p w14:paraId="76FFF291" w14:textId="77777777" w:rsidR="00544173" w:rsidRPr="00544173" w:rsidRDefault="00544173" w:rsidP="00544173">
      <w:pPr>
        <w:rPr>
          <w:szCs w:val="22"/>
        </w:rPr>
      </w:pPr>
      <w:r w:rsidRPr="00544173">
        <w:rPr>
          <w:szCs w:val="22"/>
        </w:rPr>
        <w:t>Durante la construcción, este tipo de procedimiento compara la construcción contratada (suelos, sistemas de fachadas, instalación eléctrica, áreas comunes, etc.) con los requisitos del proyecto y la documentación de calidad.</w:t>
      </w:r>
    </w:p>
    <w:p w14:paraId="362BF1D0" w14:textId="5F6576FC" w:rsidR="00B639DD" w:rsidRPr="00B639DD" w:rsidRDefault="00544173" w:rsidP="00544173">
      <w:pPr>
        <w:rPr>
          <w:szCs w:val="22"/>
        </w:rPr>
      </w:pPr>
      <w:r w:rsidRPr="00544173">
        <w:rPr>
          <w:szCs w:val="22"/>
        </w:rPr>
        <w:t>La inspección es la verificación real de que el producto final cumple con los criterios especificados establecidos.</w:t>
      </w:r>
    </w:p>
    <w:p w14:paraId="4EE8788D" w14:textId="77777777" w:rsidR="00B639DD" w:rsidRPr="00B639DD" w:rsidRDefault="00B639DD" w:rsidP="00B639DD">
      <w:pPr>
        <w:rPr>
          <w:szCs w:val="22"/>
        </w:rPr>
      </w:pPr>
      <w:r w:rsidRPr="00B639DD">
        <w:rPr>
          <w:szCs w:val="22"/>
        </w:rPr>
        <w:t>Las inspecciones en el proyecto del centro comercial abarcan recorridos por el sitio, mediciones de elementos, pruebas de calidad e inspecciones visuales, junto con el contratista, el gerente de proyecto y los equipos del proyecto.</w:t>
      </w:r>
    </w:p>
    <w:p w14:paraId="476597B5" w14:textId="4A836826" w:rsidR="00B639DD" w:rsidRPr="00B639DD" w:rsidRDefault="00B639DD" w:rsidP="00B639DD">
      <w:pPr>
        <w:rPr>
          <w:szCs w:val="22"/>
        </w:rPr>
      </w:pPr>
      <w:r w:rsidRPr="00B639DD">
        <w:rPr>
          <w:szCs w:val="22"/>
        </w:rPr>
        <w:t>Otra parte integral del proceso de validación del alcance </w:t>
      </w:r>
      <w:r w:rsidR="003354E9">
        <w:rPr>
          <w:szCs w:val="22"/>
        </w:rPr>
        <w:t>son</w:t>
      </w:r>
      <w:r w:rsidRPr="00B639DD">
        <w:rPr>
          <w:szCs w:val="22"/>
        </w:rPr>
        <w:t xml:space="preserve"> la toma de decisiones. Las decisiones para aceptar formalmente los entregables se basan en inspecciones de trabajo y revisiones de los interesados. </w:t>
      </w:r>
      <w:r w:rsidR="008706C7" w:rsidRPr="00B639DD">
        <w:rPr>
          <w:szCs w:val="22"/>
        </w:rPr>
        <w:t>La</w:t>
      </w:r>
      <w:r w:rsidR="008706C7">
        <w:rPr>
          <w:szCs w:val="22"/>
        </w:rPr>
        <w:t xml:space="preserve"> toma de</w:t>
      </w:r>
      <w:r w:rsidR="008706C7" w:rsidRPr="00B639DD">
        <w:rPr>
          <w:szCs w:val="22"/>
        </w:rPr>
        <w:t xml:space="preserve"> decisiones implica</w:t>
      </w:r>
      <w:r w:rsidRPr="00B639DD">
        <w:rPr>
          <w:szCs w:val="22"/>
        </w:rPr>
        <w:t xml:space="preserve"> evaluar si el proyecto cumple con los requisitos del alcance y si son necesarios cambios antes de que el proyecto sea aprobado.</w:t>
      </w:r>
      <w:r w:rsidR="00544173">
        <w:rPr>
          <w:szCs w:val="22"/>
        </w:rPr>
        <w:t xml:space="preserve"> </w:t>
      </w:r>
      <w:r w:rsidR="00544173" w:rsidRPr="00544173">
        <w:rPr>
          <w:szCs w:val="22"/>
        </w:rPr>
        <w:t xml:space="preserve">Para implementar estas acciones, se examina toda la información reunida </w:t>
      </w:r>
      <w:r w:rsidR="00544173" w:rsidRPr="00544173">
        <w:rPr>
          <w:szCs w:val="22"/>
        </w:rPr>
        <w:lastRenderedPageBreak/>
        <w:t>relacionada con los requisitos, modificaciones y la matriz de trazabilidad</w:t>
      </w:r>
      <w:r w:rsidR="00544173">
        <w:rPr>
          <w:szCs w:val="22"/>
        </w:rPr>
        <w:t xml:space="preserve"> de requisitos (Tabla 11).</w:t>
      </w:r>
    </w:p>
    <w:p w14:paraId="7651F7ED" w14:textId="2FC15500" w:rsidR="0083724E" w:rsidRDefault="008336D3" w:rsidP="00F205E8">
      <w:pPr>
        <w:rPr>
          <w:szCs w:val="22"/>
        </w:rPr>
      </w:pPr>
      <w:r>
        <w:rPr>
          <w:szCs w:val="22"/>
        </w:rPr>
        <w:t xml:space="preserve">Se debe entregar </w:t>
      </w:r>
      <w:r w:rsidR="00B639DD" w:rsidRPr="00B639DD">
        <w:rPr>
          <w:szCs w:val="22"/>
        </w:rPr>
        <w:t xml:space="preserve">un informe de no conformidad o </w:t>
      </w:r>
      <w:r w:rsidR="007D0C20">
        <w:rPr>
          <w:szCs w:val="22"/>
        </w:rPr>
        <w:t>conflicto</w:t>
      </w:r>
      <w:r w:rsidR="00B639DD" w:rsidRPr="00B639DD">
        <w:rPr>
          <w:szCs w:val="22"/>
        </w:rPr>
        <w:t xml:space="preserve"> que describa claramente el problema específico, cómo afecta al alcance y quién es responsable. Estos </w:t>
      </w:r>
      <w:r w:rsidR="00F11CB3">
        <w:rPr>
          <w:szCs w:val="22"/>
        </w:rPr>
        <w:t>informes</w:t>
      </w:r>
      <w:r w:rsidR="00B639DD" w:rsidRPr="00B639DD">
        <w:rPr>
          <w:szCs w:val="22"/>
        </w:rPr>
        <w:t xml:space="preserve"> deben ser reportados </w:t>
      </w:r>
      <w:r w:rsidR="00F11CB3">
        <w:rPr>
          <w:szCs w:val="22"/>
        </w:rPr>
        <w:t>al gerente de proyecto.</w:t>
      </w:r>
    </w:p>
    <w:p w14:paraId="299D5192" w14:textId="6C6B622B" w:rsidR="00813447" w:rsidRPr="00666217" w:rsidRDefault="00813447" w:rsidP="00666217">
      <w:pPr>
        <w:pStyle w:val="Heading2"/>
      </w:pPr>
      <w:bookmarkStart w:id="334" w:name="_Toc195293420"/>
      <w:r w:rsidRPr="008E270A">
        <w:t xml:space="preserve">4.4.4 </w:t>
      </w:r>
      <w:r w:rsidR="00EC318B">
        <w:tab/>
      </w:r>
      <w:r w:rsidRPr="008E270A">
        <w:t>Controlar el Alcance</w:t>
      </w:r>
      <w:bookmarkEnd w:id="334"/>
    </w:p>
    <w:p w14:paraId="1F05B681" w14:textId="5C63078C" w:rsidR="00437F60" w:rsidRPr="00437F60" w:rsidRDefault="001B4BB0" w:rsidP="0047336F">
      <w:pPr>
        <w:rPr>
          <w:szCs w:val="22"/>
        </w:rPr>
      </w:pPr>
      <w:r>
        <w:rPr>
          <w:szCs w:val="22"/>
        </w:rPr>
        <w:t xml:space="preserve">Controlar el alcance ayuda en </w:t>
      </w:r>
      <w:r w:rsidR="00793780">
        <w:rPr>
          <w:szCs w:val="22"/>
        </w:rPr>
        <w:t>la supervisión</w:t>
      </w:r>
      <w:r w:rsidR="00437F60" w:rsidRPr="00437F60">
        <w:rPr>
          <w:szCs w:val="22"/>
        </w:rPr>
        <w:t xml:space="preserve"> adecuado del alcance </w:t>
      </w:r>
      <w:r w:rsidR="00793780">
        <w:rPr>
          <w:szCs w:val="22"/>
        </w:rPr>
        <w:t>del</w:t>
      </w:r>
      <w:r w:rsidR="00437F60" w:rsidRPr="00437F60">
        <w:rPr>
          <w:szCs w:val="22"/>
        </w:rPr>
        <w:t xml:space="preserve"> proyecto </w:t>
      </w:r>
      <w:r w:rsidR="00867459">
        <w:rPr>
          <w:szCs w:val="22"/>
        </w:rPr>
        <w:t>que</w:t>
      </w:r>
      <w:r w:rsidR="00437F60" w:rsidRPr="00437F60">
        <w:rPr>
          <w:szCs w:val="22"/>
        </w:rPr>
        <w:t xml:space="preserve"> permite mantener en línea con</w:t>
      </w:r>
      <w:r w:rsidR="00867459">
        <w:rPr>
          <w:szCs w:val="22"/>
        </w:rPr>
        <w:t xml:space="preserve"> el</w:t>
      </w:r>
      <w:r w:rsidR="00437F60" w:rsidRPr="00437F60">
        <w:rPr>
          <w:szCs w:val="22"/>
        </w:rPr>
        <w:t xml:space="preserve"> plan original</w:t>
      </w:r>
      <w:r w:rsidR="00867459">
        <w:rPr>
          <w:szCs w:val="22"/>
        </w:rPr>
        <w:t xml:space="preserve"> del proyecto.</w:t>
      </w:r>
      <w:r w:rsidR="0047336F">
        <w:rPr>
          <w:szCs w:val="22"/>
        </w:rPr>
        <w:t xml:space="preserve"> </w:t>
      </w:r>
      <w:r w:rsidR="00437F60" w:rsidRPr="00437F60">
        <w:rPr>
          <w:szCs w:val="22"/>
        </w:rPr>
        <w:t>Des</w:t>
      </w:r>
      <w:r w:rsidR="006545B4">
        <w:rPr>
          <w:szCs w:val="22"/>
        </w:rPr>
        <w:t>carta</w:t>
      </w:r>
      <w:r w:rsidR="00437F60" w:rsidRPr="00437F60">
        <w:rPr>
          <w:szCs w:val="22"/>
        </w:rPr>
        <w:t xml:space="preserve"> cambios no aprobados y mantiene todo el trabajo centrado en entregar lo que se comprometió.</w:t>
      </w:r>
    </w:p>
    <w:p w14:paraId="7C2F3823" w14:textId="5FDE5375" w:rsidR="00813447" w:rsidRDefault="00437F60" w:rsidP="00B82871">
      <w:pPr>
        <w:rPr>
          <w:szCs w:val="22"/>
        </w:rPr>
      </w:pPr>
      <w:r w:rsidRPr="00437F60">
        <w:rPr>
          <w:szCs w:val="22"/>
        </w:rPr>
        <w:t xml:space="preserve">Un alcance no controlado puede llevar a que el proyecto se </w:t>
      </w:r>
      <w:r w:rsidR="00074C9D">
        <w:rPr>
          <w:szCs w:val="22"/>
        </w:rPr>
        <w:t>aleje de lo planeado</w:t>
      </w:r>
      <w:r w:rsidRPr="00437F60">
        <w:rPr>
          <w:szCs w:val="22"/>
        </w:rPr>
        <w:t>, y esto ocurre con cambios no aprobados o trabajo no autorizado, lo que lleva a un aumento de los costos</w:t>
      </w:r>
      <w:r w:rsidR="00B25665">
        <w:rPr>
          <w:szCs w:val="22"/>
        </w:rPr>
        <w:t xml:space="preserve"> y</w:t>
      </w:r>
      <w:r w:rsidRPr="00437F60">
        <w:rPr>
          <w:szCs w:val="22"/>
        </w:rPr>
        <w:t xml:space="preserve"> retrasos en el cronograma.</w:t>
      </w:r>
      <w:r w:rsidR="00B82871">
        <w:rPr>
          <w:szCs w:val="22"/>
        </w:rPr>
        <w:t xml:space="preserve"> </w:t>
      </w:r>
      <w:r w:rsidR="00D179D2">
        <w:rPr>
          <w:szCs w:val="22"/>
        </w:rPr>
        <w:t>De acuerdo con el PMI (2023), “el beneficio</w:t>
      </w:r>
      <w:r w:rsidR="00A15465">
        <w:rPr>
          <w:szCs w:val="22"/>
        </w:rPr>
        <w:t xml:space="preserve"> clave de este proceso es que la </w:t>
      </w:r>
      <w:r w:rsidR="008B1279">
        <w:rPr>
          <w:szCs w:val="22"/>
        </w:rPr>
        <w:t>línea</w:t>
      </w:r>
      <w:r w:rsidR="00A15465">
        <w:rPr>
          <w:szCs w:val="22"/>
        </w:rPr>
        <w:t xml:space="preserve"> base del alcance es mantenida a lo largo del proyecto</w:t>
      </w:r>
      <w:r w:rsidR="008B1279">
        <w:rPr>
          <w:szCs w:val="22"/>
        </w:rPr>
        <w:t>” (pág. 171)</w:t>
      </w:r>
      <w:r w:rsidR="009F26FE">
        <w:rPr>
          <w:szCs w:val="22"/>
        </w:rPr>
        <w:t>.</w:t>
      </w:r>
    </w:p>
    <w:p w14:paraId="03BDF714" w14:textId="132F3A06" w:rsidR="00BC3924" w:rsidRPr="00BC3924" w:rsidRDefault="00BC3924" w:rsidP="00BC3924">
      <w:pPr>
        <w:rPr>
          <w:szCs w:val="22"/>
        </w:rPr>
      </w:pPr>
      <w:r w:rsidRPr="00BC3924">
        <w:rPr>
          <w:szCs w:val="22"/>
        </w:rPr>
        <w:t>En la etapa de diseño, el control del alcance asegura que los arquitectos, ingenieros y consultores hagan solo lo que el director de proyecto y los principales interesados solicitan.</w:t>
      </w:r>
    </w:p>
    <w:p w14:paraId="29BC78C2" w14:textId="37B97FCF" w:rsidR="00BC3924" w:rsidRPr="00BC3924" w:rsidRDefault="00BC3924" w:rsidP="00BC3924">
      <w:pPr>
        <w:rPr>
          <w:szCs w:val="22"/>
        </w:rPr>
      </w:pPr>
      <w:r w:rsidRPr="00BC3924">
        <w:rPr>
          <w:szCs w:val="22"/>
        </w:rPr>
        <w:t xml:space="preserve">En la etapa de construcción, el control del alcance significa que el trabajo realizado en </w:t>
      </w:r>
      <w:r w:rsidR="001E50BF">
        <w:rPr>
          <w:szCs w:val="22"/>
        </w:rPr>
        <w:t>obra</w:t>
      </w:r>
      <w:r w:rsidR="003716F1">
        <w:rPr>
          <w:szCs w:val="22"/>
        </w:rPr>
        <w:t xml:space="preserve"> se</w:t>
      </w:r>
      <w:r w:rsidRPr="00BC3924">
        <w:rPr>
          <w:szCs w:val="22"/>
        </w:rPr>
        <w:t xml:space="preserve"> aline</w:t>
      </w:r>
      <w:r w:rsidR="003716F1">
        <w:rPr>
          <w:szCs w:val="22"/>
        </w:rPr>
        <w:t>e</w:t>
      </w:r>
      <w:r w:rsidRPr="00BC3924">
        <w:rPr>
          <w:szCs w:val="22"/>
        </w:rPr>
        <w:t xml:space="preserve"> con los planes de construcción</w:t>
      </w:r>
      <w:r w:rsidR="003716F1">
        <w:rPr>
          <w:szCs w:val="22"/>
        </w:rPr>
        <w:t>.</w:t>
      </w:r>
    </w:p>
    <w:p w14:paraId="2E637727" w14:textId="1173E06B" w:rsidR="00C74C70" w:rsidRPr="00C74C70" w:rsidRDefault="00C74C70" w:rsidP="00C74C70">
      <w:pPr>
        <w:rPr>
          <w:szCs w:val="22"/>
        </w:rPr>
      </w:pPr>
      <w:r w:rsidRPr="00C74C70">
        <w:rPr>
          <w:szCs w:val="22"/>
        </w:rPr>
        <w:t>El análisis de datos es una herramienta clave en la gestión de este proceso</w:t>
      </w:r>
      <w:r>
        <w:rPr>
          <w:szCs w:val="22"/>
        </w:rPr>
        <w:t xml:space="preserve">, </w:t>
      </w:r>
      <w:r w:rsidRPr="00C74C70">
        <w:rPr>
          <w:szCs w:val="22"/>
        </w:rPr>
        <w:t xml:space="preserve">ayuda a resaltar cualquier </w:t>
      </w:r>
      <w:r w:rsidR="00DC69B8">
        <w:rPr>
          <w:szCs w:val="22"/>
        </w:rPr>
        <w:t>modificación</w:t>
      </w:r>
      <w:r w:rsidRPr="00C74C70">
        <w:rPr>
          <w:szCs w:val="22"/>
        </w:rPr>
        <w:t xml:space="preserve"> del alcanc</w:t>
      </w:r>
      <w:r w:rsidR="00DC69B8">
        <w:rPr>
          <w:szCs w:val="22"/>
        </w:rPr>
        <w:t>e</w:t>
      </w:r>
      <w:r w:rsidRPr="00C74C70">
        <w:rPr>
          <w:szCs w:val="22"/>
        </w:rPr>
        <w:t>, el gerente del proyecto puede comparar el progreso y los entregables con el plan original</w:t>
      </w:r>
      <w:r w:rsidR="00CB28CB">
        <w:rPr>
          <w:szCs w:val="22"/>
        </w:rPr>
        <w:t xml:space="preserve"> del proyecto</w:t>
      </w:r>
      <w:r w:rsidRPr="00C74C70">
        <w:rPr>
          <w:szCs w:val="22"/>
        </w:rPr>
        <w:t>.</w:t>
      </w:r>
    </w:p>
    <w:p w14:paraId="38DEEB36" w14:textId="78DBC371" w:rsidR="00C74C70" w:rsidRPr="00C74C70" w:rsidRDefault="00C74C70" w:rsidP="00C74C70">
      <w:pPr>
        <w:rPr>
          <w:szCs w:val="22"/>
        </w:rPr>
      </w:pPr>
      <w:r w:rsidRPr="00C74C70">
        <w:rPr>
          <w:szCs w:val="22"/>
        </w:rPr>
        <w:t xml:space="preserve">Cuando existe </w:t>
      </w:r>
      <w:r w:rsidR="00E05938">
        <w:rPr>
          <w:szCs w:val="22"/>
        </w:rPr>
        <w:t>conflictos</w:t>
      </w:r>
      <w:r w:rsidRPr="00C74C70">
        <w:rPr>
          <w:szCs w:val="22"/>
        </w:rPr>
        <w:t>, el análisis de los datos conduce a determinar la razón</w:t>
      </w:r>
      <w:r w:rsidR="00F93E5F">
        <w:rPr>
          <w:szCs w:val="22"/>
        </w:rPr>
        <w:t>,</w:t>
      </w:r>
      <w:r w:rsidRPr="00C74C70">
        <w:rPr>
          <w:szCs w:val="22"/>
        </w:rPr>
        <w:t xml:space="preserve"> ya sea que los planes se hayan malinterpretado, el contratista cometió un error o el cliente hizo un cambio sin autorización.</w:t>
      </w:r>
    </w:p>
    <w:p w14:paraId="7E41014F" w14:textId="2F0ED136" w:rsidR="00365C2F" w:rsidRDefault="00D72369" w:rsidP="00F205E8">
      <w:pPr>
        <w:rPr>
          <w:szCs w:val="22"/>
        </w:rPr>
      </w:pPr>
      <w:r w:rsidRPr="00D72369">
        <w:rPr>
          <w:szCs w:val="22"/>
        </w:rPr>
        <w:lastRenderedPageBreak/>
        <w:t xml:space="preserve">El control efectivo del alcance depende de monitorear constantemente los datos de rendimiento y los informes de progreso, comparándolos con la estructura de desglose del trabajo </w:t>
      </w:r>
      <w:r w:rsidR="004853F1">
        <w:rPr>
          <w:szCs w:val="22"/>
        </w:rPr>
        <w:t xml:space="preserve">(Figura 13) y el enunciado del </w:t>
      </w:r>
      <w:r w:rsidRPr="00D72369">
        <w:rPr>
          <w:szCs w:val="22"/>
        </w:rPr>
        <w:t>alcance</w:t>
      </w:r>
      <w:r w:rsidR="004853F1">
        <w:rPr>
          <w:szCs w:val="22"/>
        </w:rPr>
        <w:t xml:space="preserve"> (Tabla 12).</w:t>
      </w:r>
    </w:p>
    <w:p w14:paraId="70EB8DD4" w14:textId="71BC0C2A" w:rsidR="009C6D28" w:rsidRPr="009C6D28" w:rsidRDefault="009C6D28" w:rsidP="005A553D">
      <w:pPr>
        <w:tabs>
          <w:tab w:val="num" w:pos="720"/>
        </w:tabs>
        <w:rPr>
          <w:szCs w:val="22"/>
        </w:rPr>
      </w:pPr>
      <w:r w:rsidRPr="009C6D28">
        <w:rPr>
          <w:szCs w:val="22"/>
        </w:rPr>
        <w:t>Para documentar los problemas</w:t>
      </w:r>
      <w:r w:rsidR="004A1EE4">
        <w:rPr>
          <w:szCs w:val="22"/>
        </w:rPr>
        <w:t xml:space="preserve"> en este proceso</w:t>
      </w:r>
      <w:r w:rsidRPr="009C6D28">
        <w:rPr>
          <w:szCs w:val="22"/>
        </w:rPr>
        <w:t>, se debe preparar un informe de desviación del alcance cada vez que haya una violación de comunicación durante el proceso de control del alcance, como</w:t>
      </w:r>
      <w:r w:rsidR="009E245A">
        <w:rPr>
          <w:szCs w:val="22"/>
        </w:rPr>
        <w:t xml:space="preserve"> </w:t>
      </w:r>
      <w:r w:rsidR="005A553D">
        <w:rPr>
          <w:szCs w:val="22"/>
        </w:rPr>
        <w:t>c</w:t>
      </w:r>
      <w:r w:rsidRPr="009C6D28">
        <w:rPr>
          <w:szCs w:val="22"/>
        </w:rPr>
        <w:t>ambios no autorizados</w:t>
      </w:r>
      <w:r w:rsidR="005A553D">
        <w:rPr>
          <w:szCs w:val="22"/>
        </w:rPr>
        <w:t>, t</w:t>
      </w:r>
      <w:r w:rsidRPr="009C6D28">
        <w:rPr>
          <w:szCs w:val="22"/>
        </w:rPr>
        <w:t>rabajo realizado por subcontratistas que no está formalmente documentado</w:t>
      </w:r>
      <w:r w:rsidR="005A553D">
        <w:rPr>
          <w:szCs w:val="22"/>
        </w:rPr>
        <w:t xml:space="preserve">, </w:t>
      </w:r>
      <w:r w:rsidR="00540361">
        <w:rPr>
          <w:szCs w:val="22"/>
        </w:rPr>
        <w:t>cambios</w:t>
      </w:r>
      <w:r w:rsidRPr="009C6D28">
        <w:rPr>
          <w:szCs w:val="22"/>
        </w:rPr>
        <w:t xml:space="preserve"> del alcance realizadas por el cliente sin solicitudes formales</w:t>
      </w:r>
      <w:r w:rsidR="007E2C20">
        <w:rPr>
          <w:szCs w:val="22"/>
        </w:rPr>
        <w:t>.</w:t>
      </w:r>
    </w:p>
    <w:p w14:paraId="17ACF17C" w14:textId="785FD174" w:rsidR="009C6D28" w:rsidRPr="009C6D28" w:rsidRDefault="009C6D28" w:rsidP="009C6D28">
      <w:pPr>
        <w:rPr>
          <w:szCs w:val="22"/>
        </w:rPr>
      </w:pPr>
      <w:r w:rsidRPr="009C6D28">
        <w:rPr>
          <w:szCs w:val="22"/>
        </w:rPr>
        <w:t>El informe debe cubrir detalles como:</w:t>
      </w:r>
    </w:p>
    <w:p w14:paraId="60B8D213" w14:textId="7F4B42AA" w:rsidR="009C6D28" w:rsidRPr="009C6D28" w:rsidRDefault="009C6D28" w:rsidP="00B65663">
      <w:pPr>
        <w:numPr>
          <w:ilvl w:val="0"/>
          <w:numId w:val="130"/>
        </w:numPr>
        <w:rPr>
          <w:szCs w:val="22"/>
        </w:rPr>
      </w:pPr>
      <w:r w:rsidRPr="009C6D28">
        <w:rPr>
          <w:szCs w:val="22"/>
        </w:rPr>
        <w:t xml:space="preserve">Qué tipo de </w:t>
      </w:r>
      <w:r w:rsidR="00142E0F">
        <w:rPr>
          <w:szCs w:val="22"/>
        </w:rPr>
        <w:t>omisión</w:t>
      </w:r>
      <w:r w:rsidRPr="009C6D28">
        <w:rPr>
          <w:szCs w:val="22"/>
        </w:rPr>
        <w:t xml:space="preserve"> ha ocurrido</w:t>
      </w:r>
    </w:p>
    <w:p w14:paraId="2D600D4D" w14:textId="77777777" w:rsidR="009C6D28" w:rsidRPr="009C6D28" w:rsidRDefault="009C6D28" w:rsidP="00B65663">
      <w:pPr>
        <w:numPr>
          <w:ilvl w:val="0"/>
          <w:numId w:val="130"/>
        </w:numPr>
        <w:rPr>
          <w:szCs w:val="22"/>
          <w:lang w:val="en-US"/>
        </w:rPr>
      </w:pPr>
      <w:proofErr w:type="spellStart"/>
      <w:r w:rsidRPr="009C6D28">
        <w:rPr>
          <w:szCs w:val="22"/>
          <w:lang w:val="en-US"/>
        </w:rPr>
        <w:t>Quién</w:t>
      </w:r>
      <w:proofErr w:type="spellEnd"/>
      <w:r w:rsidRPr="009C6D28">
        <w:rPr>
          <w:szCs w:val="22"/>
          <w:lang w:val="en-US"/>
        </w:rPr>
        <w:t xml:space="preserve"> la </w:t>
      </w:r>
      <w:proofErr w:type="spellStart"/>
      <w:r w:rsidRPr="009C6D28">
        <w:rPr>
          <w:szCs w:val="22"/>
          <w:lang w:val="en-US"/>
        </w:rPr>
        <w:t>causó</w:t>
      </w:r>
      <w:proofErr w:type="spellEnd"/>
    </w:p>
    <w:p w14:paraId="58EB1A1D" w14:textId="77777777" w:rsidR="009C6D28" w:rsidRPr="009C6D28" w:rsidRDefault="009C6D28" w:rsidP="00B65663">
      <w:pPr>
        <w:numPr>
          <w:ilvl w:val="0"/>
          <w:numId w:val="130"/>
        </w:numPr>
        <w:rPr>
          <w:szCs w:val="22"/>
        </w:rPr>
      </w:pPr>
      <w:r w:rsidRPr="009C6D28">
        <w:rPr>
          <w:szCs w:val="22"/>
        </w:rPr>
        <w:t>El impacto potencial en el tiempo/costo</w:t>
      </w:r>
    </w:p>
    <w:p w14:paraId="4E55ADE4" w14:textId="77777777" w:rsidR="009C6D28" w:rsidRPr="009C6D28" w:rsidRDefault="009C6D28" w:rsidP="00B65663">
      <w:pPr>
        <w:numPr>
          <w:ilvl w:val="0"/>
          <w:numId w:val="130"/>
        </w:numPr>
        <w:rPr>
          <w:szCs w:val="22"/>
          <w:lang w:val="en-US"/>
        </w:rPr>
      </w:pPr>
      <w:proofErr w:type="spellStart"/>
      <w:r w:rsidRPr="009C6D28">
        <w:rPr>
          <w:szCs w:val="22"/>
          <w:lang w:val="en-US"/>
        </w:rPr>
        <w:t>Qué</w:t>
      </w:r>
      <w:proofErr w:type="spellEnd"/>
      <w:r w:rsidRPr="009C6D28">
        <w:rPr>
          <w:szCs w:val="22"/>
          <w:lang w:val="en-US"/>
        </w:rPr>
        <w:t xml:space="preserve"> </w:t>
      </w:r>
      <w:proofErr w:type="spellStart"/>
      <w:r w:rsidRPr="009C6D28">
        <w:rPr>
          <w:szCs w:val="22"/>
          <w:lang w:val="en-US"/>
        </w:rPr>
        <w:t>acciones</w:t>
      </w:r>
      <w:proofErr w:type="spellEnd"/>
      <w:r w:rsidRPr="009C6D28">
        <w:rPr>
          <w:szCs w:val="22"/>
          <w:lang w:val="en-US"/>
        </w:rPr>
        <w:t xml:space="preserve"> </w:t>
      </w:r>
      <w:proofErr w:type="spellStart"/>
      <w:r w:rsidRPr="009C6D28">
        <w:rPr>
          <w:szCs w:val="22"/>
          <w:lang w:val="en-US"/>
        </w:rPr>
        <w:t>correctivas</w:t>
      </w:r>
      <w:proofErr w:type="spellEnd"/>
      <w:r w:rsidRPr="009C6D28">
        <w:rPr>
          <w:szCs w:val="22"/>
          <w:lang w:val="en-US"/>
        </w:rPr>
        <w:t xml:space="preserve"> se </w:t>
      </w:r>
      <w:proofErr w:type="spellStart"/>
      <w:r w:rsidRPr="009C6D28">
        <w:rPr>
          <w:szCs w:val="22"/>
          <w:lang w:val="en-US"/>
        </w:rPr>
        <w:t>proponen</w:t>
      </w:r>
      <w:proofErr w:type="spellEnd"/>
    </w:p>
    <w:p w14:paraId="618D97BA" w14:textId="6EA1F112" w:rsidR="00813447" w:rsidRPr="00666217" w:rsidRDefault="00813447" w:rsidP="00666217">
      <w:pPr>
        <w:pStyle w:val="Heading2"/>
      </w:pPr>
      <w:bookmarkStart w:id="335" w:name="_Toc195293421"/>
      <w:r w:rsidRPr="008E270A">
        <w:t xml:space="preserve">4.4.5 </w:t>
      </w:r>
      <w:r w:rsidR="00EC318B">
        <w:tab/>
      </w:r>
      <w:r w:rsidRPr="008E270A">
        <w:t>Controlar el Cronograma</w:t>
      </w:r>
      <w:bookmarkEnd w:id="335"/>
    </w:p>
    <w:p w14:paraId="7852B331" w14:textId="3AAD7ECA" w:rsidR="00212F80" w:rsidRPr="00212F80" w:rsidRDefault="00212F80" w:rsidP="00212F80">
      <w:pPr>
        <w:rPr>
          <w:szCs w:val="22"/>
        </w:rPr>
      </w:pPr>
      <w:r>
        <w:rPr>
          <w:szCs w:val="22"/>
        </w:rPr>
        <w:t>C</w:t>
      </w:r>
      <w:r w:rsidRPr="00212F80">
        <w:rPr>
          <w:szCs w:val="22"/>
        </w:rPr>
        <w:t>ontrol</w:t>
      </w:r>
      <w:r>
        <w:rPr>
          <w:szCs w:val="22"/>
        </w:rPr>
        <w:t>ar</w:t>
      </w:r>
      <w:r w:rsidRPr="00212F80">
        <w:rPr>
          <w:szCs w:val="22"/>
        </w:rPr>
        <w:t xml:space="preserve"> el cronograma es importante para </w:t>
      </w:r>
      <w:r w:rsidR="00570743">
        <w:rPr>
          <w:szCs w:val="22"/>
        </w:rPr>
        <w:t>controlar</w:t>
      </w:r>
      <w:r w:rsidRPr="00212F80">
        <w:rPr>
          <w:szCs w:val="22"/>
        </w:rPr>
        <w:t xml:space="preserve"> de que el diseño del centro comercial y el proceso de construcción se lleven a cabo en el </w:t>
      </w:r>
      <w:r w:rsidR="00067EA5">
        <w:rPr>
          <w:szCs w:val="22"/>
        </w:rPr>
        <w:t>plazo</w:t>
      </w:r>
      <w:r w:rsidRPr="00212F80">
        <w:rPr>
          <w:szCs w:val="22"/>
        </w:rPr>
        <w:t xml:space="preserve"> aprobado, y cualquier cambio </w:t>
      </w:r>
      <w:r w:rsidR="00BF7C9C">
        <w:rPr>
          <w:szCs w:val="22"/>
        </w:rPr>
        <w:t>solicitado</w:t>
      </w:r>
      <w:r w:rsidRPr="00212F80">
        <w:rPr>
          <w:szCs w:val="22"/>
        </w:rPr>
        <w:t xml:space="preserve"> </w:t>
      </w:r>
      <w:r w:rsidR="00BF7C9C">
        <w:rPr>
          <w:szCs w:val="22"/>
        </w:rPr>
        <w:t>que</w:t>
      </w:r>
      <w:r w:rsidRPr="00212F80">
        <w:rPr>
          <w:szCs w:val="22"/>
        </w:rPr>
        <w:t xml:space="preserve"> esté bien identificado, evaluado y </w:t>
      </w:r>
      <w:r w:rsidR="00BF7C9C">
        <w:rPr>
          <w:szCs w:val="22"/>
        </w:rPr>
        <w:t>aprobado</w:t>
      </w:r>
      <w:r w:rsidRPr="00212F80">
        <w:rPr>
          <w:szCs w:val="22"/>
        </w:rPr>
        <w:t>.</w:t>
      </w:r>
    </w:p>
    <w:p w14:paraId="17B14681" w14:textId="2D13650D" w:rsidR="00212F80" w:rsidRPr="00212F80" w:rsidRDefault="00FA2951" w:rsidP="00212F80">
      <w:pPr>
        <w:rPr>
          <w:szCs w:val="22"/>
        </w:rPr>
      </w:pPr>
      <w:r>
        <w:rPr>
          <w:szCs w:val="22"/>
        </w:rPr>
        <w:t>Es importante</w:t>
      </w:r>
      <w:r w:rsidR="00212F80" w:rsidRPr="00212F80">
        <w:rPr>
          <w:szCs w:val="22"/>
        </w:rPr>
        <w:t xml:space="preserve"> controlar los costos, cumplir las expectativas de las partes interesadas, controlar la entrega oportuna de cada fase.</w:t>
      </w:r>
    </w:p>
    <w:p w14:paraId="34581487" w14:textId="341DE5B8" w:rsidR="00BC5392" w:rsidRDefault="00212F80" w:rsidP="00857CC9">
      <w:pPr>
        <w:rPr>
          <w:szCs w:val="22"/>
        </w:rPr>
      </w:pPr>
      <w:r w:rsidRPr="00212F80">
        <w:rPr>
          <w:szCs w:val="22"/>
        </w:rPr>
        <w:t xml:space="preserve">Cuando el </w:t>
      </w:r>
      <w:r w:rsidR="00F938CD">
        <w:rPr>
          <w:szCs w:val="22"/>
        </w:rPr>
        <w:t>cronograma</w:t>
      </w:r>
      <w:r w:rsidRPr="00212F80">
        <w:rPr>
          <w:szCs w:val="22"/>
        </w:rPr>
        <w:t xml:space="preserve"> no se controla de manera efectiva, los retrasos pueden tener </w:t>
      </w:r>
      <w:r w:rsidR="00A4774F">
        <w:rPr>
          <w:szCs w:val="22"/>
        </w:rPr>
        <w:t>consecuencias</w:t>
      </w:r>
      <w:r w:rsidRPr="00212F80">
        <w:rPr>
          <w:szCs w:val="22"/>
        </w:rPr>
        <w:t xml:space="preserve"> en las actividades, llegando al punto de amenazar las obligaciones contractuales.</w:t>
      </w:r>
      <w:r w:rsidR="00857CC9">
        <w:rPr>
          <w:szCs w:val="22"/>
        </w:rPr>
        <w:t xml:space="preserve"> </w:t>
      </w:r>
      <w:r w:rsidR="00F94A59">
        <w:rPr>
          <w:szCs w:val="22"/>
        </w:rPr>
        <w:t>Según el PMI (2023),</w:t>
      </w:r>
      <w:r w:rsidR="008C681B">
        <w:rPr>
          <w:szCs w:val="22"/>
        </w:rPr>
        <w:t xml:space="preserve"> “el beneficio clave de este </w:t>
      </w:r>
      <w:r w:rsidR="002210A4">
        <w:rPr>
          <w:szCs w:val="22"/>
        </w:rPr>
        <w:t>proceso es que la línea base del cronograma es mantenida</w:t>
      </w:r>
      <w:r w:rsidR="00CA2B2E">
        <w:rPr>
          <w:szCs w:val="22"/>
        </w:rPr>
        <w:t xml:space="preserve"> a lo largo del proyecto” (pág. 172).</w:t>
      </w:r>
    </w:p>
    <w:p w14:paraId="370D7A7E" w14:textId="0B598AAF" w:rsidR="00A84790" w:rsidRPr="00A84790" w:rsidRDefault="00A84790" w:rsidP="00A84790">
      <w:pPr>
        <w:rPr>
          <w:szCs w:val="22"/>
        </w:rPr>
      </w:pPr>
      <w:r w:rsidRPr="00A84790">
        <w:rPr>
          <w:szCs w:val="22"/>
        </w:rPr>
        <w:lastRenderedPageBreak/>
        <w:t>Una</w:t>
      </w:r>
      <w:r>
        <w:rPr>
          <w:szCs w:val="22"/>
        </w:rPr>
        <w:t xml:space="preserve"> </w:t>
      </w:r>
      <w:r w:rsidRPr="00A84790">
        <w:rPr>
          <w:szCs w:val="22"/>
        </w:rPr>
        <w:t>herramienta de proceso es el análisis de valor ganado, que proporciona una medida cuantitativa del rendimiento del cronograma basado en el progreso planificado</w:t>
      </w:r>
      <w:r w:rsidR="006B775F">
        <w:rPr>
          <w:szCs w:val="22"/>
        </w:rPr>
        <w:t xml:space="preserve"> y</w:t>
      </w:r>
      <w:r w:rsidRPr="00A84790">
        <w:rPr>
          <w:szCs w:val="22"/>
        </w:rPr>
        <w:t xml:space="preserve"> el </w:t>
      </w:r>
      <w:r w:rsidR="006B775F">
        <w:rPr>
          <w:szCs w:val="22"/>
        </w:rPr>
        <w:t>valor</w:t>
      </w:r>
      <w:r w:rsidRPr="00A84790">
        <w:rPr>
          <w:szCs w:val="22"/>
        </w:rPr>
        <w:t xml:space="preserve"> real </w:t>
      </w:r>
      <w:r w:rsidR="00D90F04">
        <w:rPr>
          <w:szCs w:val="22"/>
        </w:rPr>
        <w:t>del proyecto</w:t>
      </w:r>
    </w:p>
    <w:p w14:paraId="1B20F543" w14:textId="4A270286" w:rsidR="00A84790" w:rsidRPr="00A84790" w:rsidRDefault="00A84790" w:rsidP="00A84790">
      <w:pPr>
        <w:rPr>
          <w:szCs w:val="22"/>
        </w:rPr>
      </w:pPr>
      <w:r w:rsidRPr="00A84790">
        <w:rPr>
          <w:szCs w:val="22"/>
        </w:rPr>
        <w:t xml:space="preserve">El análisis de valor ganado permite al gerente de proyecto determinar si las tareas se están ejecutando según el cronograma establecido para </w:t>
      </w:r>
      <w:r w:rsidR="001605B9">
        <w:rPr>
          <w:szCs w:val="22"/>
        </w:rPr>
        <w:t>e</w:t>
      </w:r>
      <w:r w:rsidRPr="00A84790">
        <w:rPr>
          <w:szCs w:val="22"/>
        </w:rPr>
        <w:t>l centro comercial y si el tiempo invertido está produciendo los resultados requeridos.</w:t>
      </w:r>
    </w:p>
    <w:p w14:paraId="2C37E9D7" w14:textId="77BBA5AF" w:rsidR="00213492" w:rsidRDefault="00213492" w:rsidP="00213492">
      <w:pPr>
        <w:rPr>
          <w:szCs w:val="22"/>
        </w:rPr>
      </w:pPr>
      <w:r>
        <w:rPr>
          <w:szCs w:val="22"/>
        </w:rPr>
        <w:t>E</w:t>
      </w:r>
      <w:r w:rsidRPr="00213492">
        <w:rPr>
          <w:szCs w:val="22"/>
        </w:rPr>
        <w:t>l análisis de varia</w:t>
      </w:r>
      <w:r>
        <w:rPr>
          <w:szCs w:val="22"/>
        </w:rPr>
        <w:t>ción</w:t>
      </w:r>
      <w:r w:rsidR="00E93995">
        <w:rPr>
          <w:szCs w:val="22"/>
        </w:rPr>
        <w:t xml:space="preserve"> </w:t>
      </w:r>
      <w:r w:rsidRPr="00213492">
        <w:rPr>
          <w:szCs w:val="22"/>
        </w:rPr>
        <w:t xml:space="preserve">compara el progreso planificado con lo que se ha logrado realmente, haciéndolo un complemento de lo anterior. También ayuda a que cada tarea muestre cuáles tareas están </w:t>
      </w:r>
      <w:r w:rsidR="008E49FF">
        <w:rPr>
          <w:szCs w:val="22"/>
        </w:rPr>
        <w:t xml:space="preserve">por buen camino </w:t>
      </w:r>
      <w:r w:rsidRPr="00213492">
        <w:rPr>
          <w:szCs w:val="22"/>
        </w:rPr>
        <w:t>o</w:t>
      </w:r>
      <w:r w:rsidR="006838A0">
        <w:rPr>
          <w:szCs w:val="22"/>
        </w:rPr>
        <w:t xml:space="preserve"> se encuentren</w:t>
      </w:r>
      <w:r w:rsidRPr="00213492">
        <w:rPr>
          <w:szCs w:val="22"/>
        </w:rPr>
        <w:t xml:space="preserve"> retrasadas según el cronograma del proyecto. Este análisis se puede utilizar para realizar cambios apropiados y oportunos en el proyecto con el fin de mantenerlo en el camino correcto para alcanzar hitos importantes.</w:t>
      </w:r>
    </w:p>
    <w:p w14:paraId="32F4FF71" w14:textId="42B4DF93" w:rsidR="005F1EF1" w:rsidRPr="00E919EA" w:rsidRDefault="005F1EF1" w:rsidP="005F1EF1">
      <w:pPr>
        <w:spacing w:after="160"/>
      </w:pPr>
      <w:r w:rsidRPr="00651C42">
        <w:t xml:space="preserve">Estas </w:t>
      </w:r>
      <w:r w:rsidRPr="00E919EA">
        <w:t>herramientas</w:t>
      </w:r>
      <w:r w:rsidRPr="00651C42">
        <w:t xml:space="preserve"> son necesarias para que el </w:t>
      </w:r>
      <w:r w:rsidRPr="00E919EA">
        <w:t>gerente</w:t>
      </w:r>
      <w:r w:rsidRPr="00651C42">
        <w:t xml:space="preserve"> de proyectos pueda dirigir o controlar el cronograma del proyecto.</w:t>
      </w:r>
    </w:p>
    <w:p w14:paraId="78F72824" w14:textId="41F2D0B4" w:rsidR="00E919EA" w:rsidRPr="00E919EA" w:rsidRDefault="00E919EA" w:rsidP="005F1EF1">
      <w:pPr>
        <w:spacing w:after="160"/>
      </w:pPr>
      <w:r w:rsidRPr="00651C42">
        <w:t xml:space="preserve">El </w:t>
      </w:r>
      <w:r w:rsidR="00E72EC2">
        <w:t>d</w:t>
      </w:r>
      <w:r w:rsidRPr="00651C42">
        <w:t xml:space="preserve">iagrama de </w:t>
      </w:r>
      <w:proofErr w:type="spellStart"/>
      <w:r w:rsidR="00E72EC2">
        <w:t>g</w:t>
      </w:r>
      <w:r w:rsidRPr="00651C42">
        <w:t>antt</w:t>
      </w:r>
      <w:proofErr w:type="spellEnd"/>
      <w:r w:rsidRPr="00651C42">
        <w:t xml:space="preserve"> y </w:t>
      </w:r>
      <w:r w:rsidRPr="00E919EA">
        <w:t>la ruta crítica</w:t>
      </w:r>
      <w:r w:rsidRPr="00651C42">
        <w:t xml:space="preserve"> son herramientas que proporcionan la capacidad de ver todas las tareas, plazos y relaciones entre tareas</w:t>
      </w:r>
      <w:r w:rsidRPr="00E919EA">
        <w:t>.</w:t>
      </w:r>
    </w:p>
    <w:p w14:paraId="5BD91B31" w14:textId="1E9FFE49" w:rsidR="005F1EF1" w:rsidRPr="00213492" w:rsidRDefault="00E919EA" w:rsidP="00213492">
      <w:pPr>
        <w:rPr>
          <w:szCs w:val="22"/>
        </w:rPr>
      </w:pPr>
      <w:r w:rsidRPr="00E919EA">
        <w:rPr>
          <w:szCs w:val="22"/>
        </w:rPr>
        <w:t xml:space="preserve">El SPI indica cuán eficientemente se ha utilizado el tiempo del proyecto. Un SPI de 1.0 implica que el proyecto está exactamente en el cronograma. Si el SPI es mayor que 1.0, está adelantado al cronograma, mientras que si es menor que 1.0, indica que el proyecto está </w:t>
      </w:r>
      <w:r>
        <w:rPr>
          <w:szCs w:val="22"/>
        </w:rPr>
        <w:t>atrasado.</w:t>
      </w:r>
    </w:p>
    <w:p w14:paraId="78129706" w14:textId="77777777" w:rsidR="00213492" w:rsidRPr="00213492" w:rsidRDefault="00213492" w:rsidP="00213492">
      <w:pPr>
        <w:rPr>
          <w:szCs w:val="22"/>
        </w:rPr>
      </w:pPr>
      <w:r w:rsidRPr="00213492">
        <w:rPr>
          <w:szCs w:val="22"/>
        </w:rPr>
        <w:t xml:space="preserve">Las técnicas de consideración de recursos también ayudan con el control del cronograma. Estas pueden ser técnicas, como el nivelado de recursos, que permiten ajustes en las actividades. Por ejemplo, en el proyecto del centro comercial, la optimización de recursos puede implicar la reasignación de mano de obra o la secuencia de entregas para </w:t>
      </w:r>
      <w:r w:rsidRPr="00213492">
        <w:rPr>
          <w:szCs w:val="22"/>
        </w:rPr>
        <w:lastRenderedPageBreak/>
        <w:t>acelerar las actividades del camino crítico. La optimización de recursos asegura que los recursos adecuados estén disponibles cuando se necesiten, lo que aumenta la productividad mientras minimiza el tiempo de inactividad o los retrasos que surgen de las barreras que impiden el avance para maximizar el flujo de todo el proyecto.</w:t>
      </w:r>
    </w:p>
    <w:p w14:paraId="11F4F3D9" w14:textId="3351D995" w:rsidR="00E4182B" w:rsidRDefault="00E4182B" w:rsidP="00F205E8">
      <w:pPr>
        <w:rPr>
          <w:szCs w:val="22"/>
        </w:rPr>
      </w:pPr>
      <w:r w:rsidRPr="00E4182B">
        <w:rPr>
          <w:szCs w:val="22"/>
        </w:rPr>
        <w:t xml:space="preserve">Cuando se produce </w:t>
      </w:r>
      <w:proofErr w:type="gramStart"/>
      <w:r w:rsidR="009538EE" w:rsidRPr="00E4182B">
        <w:rPr>
          <w:szCs w:val="22"/>
        </w:rPr>
        <w:t>un</w:t>
      </w:r>
      <w:r w:rsidR="005D6AA8">
        <w:rPr>
          <w:szCs w:val="22"/>
        </w:rPr>
        <w:t>a</w:t>
      </w:r>
      <w:r w:rsidR="009538EE" w:rsidRPr="00E4182B">
        <w:rPr>
          <w:szCs w:val="22"/>
        </w:rPr>
        <w:t xml:space="preserve"> no</w:t>
      </w:r>
      <w:proofErr w:type="gramEnd"/>
      <w:r w:rsidR="00591098" w:rsidRPr="00E4182B">
        <w:rPr>
          <w:szCs w:val="22"/>
        </w:rPr>
        <w:t xml:space="preserve"> conformidad</w:t>
      </w:r>
      <w:r w:rsidRPr="00E4182B">
        <w:rPr>
          <w:szCs w:val="22"/>
        </w:rPr>
        <w:t xml:space="preserve"> del proceso de control</w:t>
      </w:r>
      <w:r>
        <w:rPr>
          <w:szCs w:val="22"/>
        </w:rPr>
        <w:t>ar el cronograma</w:t>
      </w:r>
      <w:r w:rsidRPr="00E4182B">
        <w:rPr>
          <w:szCs w:val="22"/>
        </w:rPr>
        <w:t>, como no realizar un seguimiento del rendimiento</w:t>
      </w:r>
      <w:r w:rsidR="00D16EB4">
        <w:rPr>
          <w:szCs w:val="22"/>
        </w:rPr>
        <w:t xml:space="preserve"> </w:t>
      </w:r>
      <w:r w:rsidRPr="00E4182B">
        <w:rPr>
          <w:szCs w:val="22"/>
        </w:rPr>
        <w:t xml:space="preserve">o eludir los protocolos de planificación de recursos, se hace necesaria una comunicación </w:t>
      </w:r>
      <w:r w:rsidR="0033686F">
        <w:t>claro</w:t>
      </w:r>
      <w:r w:rsidR="007227EA">
        <w:t xml:space="preserve"> y</w:t>
      </w:r>
      <w:r w:rsidR="0033686F">
        <w:t xml:space="preserve"> organizado</w:t>
      </w:r>
      <w:r w:rsidR="00AB21AB">
        <w:t xml:space="preserve"> es decir una </w:t>
      </w:r>
      <w:r w:rsidR="0033686F">
        <w:t>comunicación escrita, como correos electrónicos, informes o actas de reuniones</w:t>
      </w:r>
      <w:r w:rsidR="00EE63CC">
        <w:t xml:space="preserve"> que</w:t>
      </w:r>
      <w:r w:rsidR="0033686F">
        <w:t xml:space="preserve"> sigue</w:t>
      </w:r>
      <w:r w:rsidR="00EE63CC">
        <w:t xml:space="preserve"> las</w:t>
      </w:r>
      <w:r w:rsidR="0033686F">
        <w:t xml:space="preserve"> reglas o procedimientos establecidos para asegurar que el mensaje se entienda de manera precisa</w:t>
      </w:r>
      <w:r w:rsidR="00EE63CC">
        <w:t>.</w:t>
      </w:r>
      <w:r w:rsidRPr="00E4182B">
        <w:rPr>
          <w:szCs w:val="22"/>
        </w:rPr>
        <w:t xml:space="preserve"> </w:t>
      </w:r>
      <w:r w:rsidR="008D428F">
        <w:rPr>
          <w:szCs w:val="22"/>
        </w:rPr>
        <w:t xml:space="preserve">Se </w:t>
      </w:r>
      <w:r w:rsidR="008D428F" w:rsidRPr="00E4182B">
        <w:rPr>
          <w:szCs w:val="22"/>
        </w:rPr>
        <w:t>debe</w:t>
      </w:r>
      <w:r w:rsidR="00B60B59">
        <w:rPr>
          <w:szCs w:val="22"/>
        </w:rPr>
        <w:t xml:space="preserve"> presentar un</w:t>
      </w:r>
      <w:r w:rsidRPr="00E4182B">
        <w:rPr>
          <w:szCs w:val="22"/>
        </w:rPr>
        <w:t xml:space="preserve"> informe de desviación del cronograma, en el que se describe la naturaleza del incumplimiento, las tareas afectadas, las causas del retraso y las acciones correctivas recomendadas. </w:t>
      </w:r>
    </w:p>
    <w:p w14:paraId="08C33887" w14:textId="55AA3DA4" w:rsidR="00BC5392" w:rsidRPr="00666217" w:rsidRDefault="00BC5392" w:rsidP="00666217">
      <w:pPr>
        <w:pStyle w:val="Heading2"/>
      </w:pPr>
      <w:bookmarkStart w:id="336" w:name="_Toc195293422"/>
      <w:r w:rsidRPr="008E270A">
        <w:t xml:space="preserve">4.4.6 </w:t>
      </w:r>
      <w:r w:rsidR="00EC318B">
        <w:tab/>
      </w:r>
      <w:r w:rsidRPr="008E270A">
        <w:t>Controlar los Costos</w:t>
      </w:r>
      <w:bookmarkEnd w:id="336"/>
    </w:p>
    <w:p w14:paraId="22FD76C5" w14:textId="5552B5AC" w:rsidR="00FF05C8" w:rsidRPr="00FF05C8" w:rsidRDefault="00FF05C8" w:rsidP="00FF05C8">
      <w:pPr>
        <w:rPr>
          <w:szCs w:val="22"/>
        </w:rPr>
      </w:pPr>
      <w:r>
        <w:rPr>
          <w:szCs w:val="22"/>
        </w:rPr>
        <w:t>C</w:t>
      </w:r>
      <w:r w:rsidRPr="00FF05C8">
        <w:rPr>
          <w:szCs w:val="22"/>
        </w:rPr>
        <w:t>ontrol</w:t>
      </w:r>
      <w:r>
        <w:rPr>
          <w:szCs w:val="22"/>
        </w:rPr>
        <w:t>ar los</w:t>
      </w:r>
      <w:r w:rsidRPr="00FF05C8">
        <w:rPr>
          <w:szCs w:val="22"/>
        </w:rPr>
        <w:t xml:space="preserve"> costos es un </w:t>
      </w:r>
      <w:r w:rsidR="00CB2C8B">
        <w:rPr>
          <w:szCs w:val="22"/>
        </w:rPr>
        <w:t>proceso</w:t>
      </w:r>
      <w:r w:rsidRPr="00FF05C8">
        <w:rPr>
          <w:szCs w:val="22"/>
        </w:rPr>
        <w:t xml:space="preserve"> </w:t>
      </w:r>
      <w:r w:rsidR="00CE7A0E">
        <w:rPr>
          <w:szCs w:val="22"/>
        </w:rPr>
        <w:t>importante en la creación del</w:t>
      </w:r>
      <w:r w:rsidRPr="00FF05C8">
        <w:rPr>
          <w:szCs w:val="22"/>
        </w:rPr>
        <w:t xml:space="preserve"> centro </w:t>
      </w:r>
      <w:r w:rsidR="00CE7A0E" w:rsidRPr="00FF05C8">
        <w:rPr>
          <w:szCs w:val="22"/>
        </w:rPr>
        <w:t xml:space="preserve">comercial, </w:t>
      </w:r>
      <w:r w:rsidR="00CE7A0E">
        <w:rPr>
          <w:szCs w:val="22"/>
        </w:rPr>
        <w:t>supervisa</w:t>
      </w:r>
      <w:r w:rsidR="00F03BBF">
        <w:rPr>
          <w:szCs w:val="22"/>
        </w:rPr>
        <w:t xml:space="preserve"> </w:t>
      </w:r>
      <w:r w:rsidR="00CE7A0E" w:rsidRPr="00CE7A0E">
        <w:rPr>
          <w:szCs w:val="22"/>
        </w:rPr>
        <w:t>si los costos corresponden al plan aprobado, o si el control de costos en tiempo real es el que determina si el proyecto es un éxito.</w:t>
      </w:r>
    </w:p>
    <w:p w14:paraId="781D9ABE" w14:textId="2B482C6A" w:rsidR="00BC5392" w:rsidRDefault="00E919EA" w:rsidP="00F205E8">
      <w:pPr>
        <w:rPr>
          <w:szCs w:val="22"/>
        </w:rPr>
      </w:pPr>
      <w:r w:rsidRPr="00E919EA">
        <w:rPr>
          <w:szCs w:val="22"/>
        </w:rPr>
        <w:t xml:space="preserve">Durante la ejecución del proyecto, el control de costos proporciona al equipo del proyecto la capacidad de monitorear los gastos reales en relación con </w:t>
      </w:r>
      <w:r>
        <w:rPr>
          <w:szCs w:val="22"/>
        </w:rPr>
        <w:t>el</w:t>
      </w:r>
      <w:r w:rsidRPr="00E919EA">
        <w:rPr>
          <w:szCs w:val="22"/>
        </w:rPr>
        <w:t xml:space="preserve"> presupuesto</w:t>
      </w:r>
      <w:r>
        <w:rPr>
          <w:szCs w:val="22"/>
        </w:rPr>
        <w:t xml:space="preserve"> aprobado</w:t>
      </w:r>
      <w:r w:rsidRPr="00E919EA">
        <w:rPr>
          <w:szCs w:val="22"/>
        </w:rPr>
        <w:t xml:space="preserve">, identificar áreas donde los costos puedan exceder los límites establecidos y contener los costos si es necesario para evitar riesgos (financieros) para el proyecto y </w:t>
      </w:r>
      <w:r w:rsidR="008E103B">
        <w:rPr>
          <w:szCs w:val="22"/>
        </w:rPr>
        <w:t>avalar</w:t>
      </w:r>
      <w:r w:rsidRPr="00E919EA">
        <w:rPr>
          <w:szCs w:val="22"/>
        </w:rPr>
        <w:t xml:space="preserve"> que las entregas estén dentro de lo previsto.</w:t>
      </w:r>
      <w:r>
        <w:rPr>
          <w:szCs w:val="22"/>
        </w:rPr>
        <w:t xml:space="preserve"> </w:t>
      </w:r>
      <w:r w:rsidR="006F00ED">
        <w:rPr>
          <w:szCs w:val="22"/>
        </w:rPr>
        <w:t>Según el PMI (2023), “el beneficio clave de este proceso es que la línea de costos</w:t>
      </w:r>
      <w:r w:rsidR="00F646C7">
        <w:rPr>
          <w:szCs w:val="22"/>
        </w:rPr>
        <w:t xml:space="preserve"> en mantenida a lo largo del proyecto” (</w:t>
      </w:r>
      <w:r w:rsidR="00BA10A2">
        <w:rPr>
          <w:szCs w:val="22"/>
        </w:rPr>
        <w:t>pág. 175)</w:t>
      </w:r>
      <w:r w:rsidR="00E90241">
        <w:rPr>
          <w:szCs w:val="22"/>
        </w:rPr>
        <w:t>.</w:t>
      </w:r>
    </w:p>
    <w:p w14:paraId="554C432E" w14:textId="68703B11" w:rsidR="00774D80" w:rsidRDefault="00774D80" w:rsidP="00774D80">
      <w:pPr>
        <w:rPr>
          <w:szCs w:val="22"/>
        </w:rPr>
      </w:pPr>
      <w:r w:rsidRPr="00774D80">
        <w:rPr>
          <w:szCs w:val="22"/>
        </w:rPr>
        <w:t xml:space="preserve">Durante las fases iniciales del proyecto, como el diseño y el desarrollo, </w:t>
      </w:r>
      <w:r w:rsidR="00C827B2" w:rsidRPr="00C827B2">
        <w:rPr>
          <w:szCs w:val="22"/>
        </w:rPr>
        <w:t>el control de costos es necesario porque los diseños arquitectónicos deben mantenerse dentro del monto presupuestado.</w:t>
      </w:r>
    </w:p>
    <w:p w14:paraId="6407553F" w14:textId="6B44A5DB" w:rsidR="00DC450C" w:rsidRPr="00DC450C" w:rsidRDefault="00DC450C" w:rsidP="00DC450C">
      <w:pPr>
        <w:rPr>
          <w:szCs w:val="22"/>
        </w:rPr>
      </w:pPr>
      <w:r w:rsidRPr="00DC450C">
        <w:rPr>
          <w:szCs w:val="22"/>
        </w:rPr>
        <w:lastRenderedPageBreak/>
        <w:t xml:space="preserve">El control de costos ayuda a gestionar las solicitudes de contratistas, aumentos en los costos de materiales y diferencias de alcance que pueden afectar los costos a medida que el proyecto avanza hacia la construcción; un control de costos deficiente puede crear retrasos en los pagos, </w:t>
      </w:r>
      <w:r w:rsidR="000D3E6B">
        <w:rPr>
          <w:szCs w:val="22"/>
        </w:rPr>
        <w:t>lo que</w:t>
      </w:r>
      <w:r w:rsidRPr="00DC450C">
        <w:rPr>
          <w:szCs w:val="22"/>
        </w:rPr>
        <w:t xml:space="preserve"> puede generar </w:t>
      </w:r>
      <w:r w:rsidR="002F0C84">
        <w:rPr>
          <w:szCs w:val="22"/>
        </w:rPr>
        <w:t>conflictos</w:t>
      </w:r>
      <w:r w:rsidRPr="00DC450C">
        <w:rPr>
          <w:szCs w:val="22"/>
        </w:rPr>
        <w:t xml:space="preserve"> en la calidad del trabajo o recortes presupuestarios.</w:t>
      </w:r>
    </w:p>
    <w:p w14:paraId="085E3E89" w14:textId="041BF8A5" w:rsidR="00DC450C" w:rsidRDefault="0028221B" w:rsidP="00DC450C">
      <w:pPr>
        <w:rPr>
          <w:szCs w:val="22"/>
        </w:rPr>
      </w:pPr>
      <w:r>
        <w:rPr>
          <w:szCs w:val="22"/>
        </w:rPr>
        <w:t>E</w:t>
      </w:r>
      <w:r w:rsidR="00DC450C" w:rsidRPr="00DC450C">
        <w:rPr>
          <w:szCs w:val="22"/>
        </w:rPr>
        <w:t xml:space="preserve">l juicio experto es </w:t>
      </w:r>
      <w:r>
        <w:rPr>
          <w:szCs w:val="22"/>
        </w:rPr>
        <w:t>importante en</w:t>
      </w:r>
      <w:r w:rsidR="00DC450C" w:rsidRPr="00DC450C">
        <w:rPr>
          <w:szCs w:val="22"/>
        </w:rPr>
        <w:t xml:space="preserve"> el control de costos, </w:t>
      </w:r>
      <w:r w:rsidR="00445EEF">
        <w:rPr>
          <w:szCs w:val="22"/>
        </w:rPr>
        <w:t>ya que</w:t>
      </w:r>
      <w:r w:rsidR="00DC450C" w:rsidRPr="00DC450C">
        <w:rPr>
          <w:szCs w:val="22"/>
        </w:rPr>
        <w:t xml:space="preserve"> la experiencia </w:t>
      </w:r>
      <w:r w:rsidR="00E95608" w:rsidRPr="00DC450C">
        <w:rPr>
          <w:szCs w:val="22"/>
        </w:rPr>
        <w:t>de</w:t>
      </w:r>
      <w:r w:rsidR="00E95608">
        <w:rPr>
          <w:szCs w:val="22"/>
        </w:rPr>
        <w:t>l experto</w:t>
      </w:r>
      <w:r w:rsidR="00DC450C" w:rsidRPr="00DC450C">
        <w:rPr>
          <w:szCs w:val="22"/>
        </w:rPr>
        <w:t xml:space="preserve"> </w:t>
      </w:r>
      <w:r w:rsidR="002E61F6">
        <w:rPr>
          <w:szCs w:val="22"/>
        </w:rPr>
        <w:t>es</w:t>
      </w:r>
      <w:r w:rsidR="00DC450C" w:rsidRPr="00DC450C">
        <w:rPr>
          <w:szCs w:val="22"/>
        </w:rPr>
        <w:t xml:space="preserve"> valiosa </w:t>
      </w:r>
      <w:r w:rsidR="002E61F6">
        <w:rPr>
          <w:szCs w:val="22"/>
        </w:rPr>
        <w:t>para</w:t>
      </w:r>
      <w:r w:rsidR="00DC450C" w:rsidRPr="00DC450C">
        <w:rPr>
          <w:szCs w:val="22"/>
        </w:rPr>
        <w:t xml:space="preserve"> analizar tendencias de costos, examinar facturas de pago, analizar solicitudes de órdenes de cambio y resolver disputas de pagos y costos.</w:t>
      </w:r>
    </w:p>
    <w:p w14:paraId="46FF7280" w14:textId="3F3BCF9C" w:rsidR="00CE7A0E" w:rsidRPr="00CE7A0E" w:rsidRDefault="00CE7A0E" w:rsidP="00CE7A0E">
      <w:pPr>
        <w:rPr>
          <w:szCs w:val="22"/>
        </w:rPr>
      </w:pPr>
      <w:r w:rsidRPr="00CE7A0E">
        <w:rPr>
          <w:szCs w:val="22"/>
        </w:rPr>
        <w:t xml:space="preserve">En este contexto, el CPI (Índice de Desempeño de Costos) proporciona una medida de la efectividad en el uso de los recursos </w:t>
      </w:r>
      <w:r>
        <w:rPr>
          <w:szCs w:val="22"/>
        </w:rPr>
        <w:t>financieros</w:t>
      </w:r>
      <w:r w:rsidRPr="00CE7A0E">
        <w:rPr>
          <w:szCs w:val="22"/>
        </w:rPr>
        <w:t xml:space="preserve"> del proyecto. Se calcula dividiendo el Valor Ganado (EV) por el Costo Real (AC). Un CPI mayor que 1 sugiere que el gasto está por debajo del presupuesto; un CPI menor que 1 indica que los costos están por encima del presupuesto.</w:t>
      </w:r>
    </w:p>
    <w:p w14:paraId="50D87782" w14:textId="10A496CE" w:rsidR="00CE7A0E" w:rsidRPr="00CE7A0E" w:rsidRDefault="00CE7A0E" w:rsidP="00CE7A0E">
      <w:pPr>
        <w:rPr>
          <w:szCs w:val="22"/>
        </w:rPr>
      </w:pPr>
      <w:r w:rsidRPr="00CE7A0E">
        <w:rPr>
          <w:szCs w:val="22"/>
        </w:rPr>
        <w:t xml:space="preserve">Otra parte relacionada de las herramientas es el análisis de variación de costos, que sirve para identificar dónde existen discrepancias entre </w:t>
      </w:r>
      <w:r>
        <w:rPr>
          <w:szCs w:val="22"/>
        </w:rPr>
        <w:t xml:space="preserve">el </w:t>
      </w:r>
      <w:r w:rsidRPr="00CE7A0E">
        <w:rPr>
          <w:szCs w:val="22"/>
        </w:rPr>
        <w:t>presupues</w:t>
      </w:r>
      <w:r>
        <w:rPr>
          <w:szCs w:val="22"/>
        </w:rPr>
        <w:t>to</w:t>
      </w:r>
      <w:r w:rsidRPr="00CE7A0E">
        <w:rPr>
          <w:szCs w:val="22"/>
        </w:rPr>
        <w:t xml:space="preserve"> y lo que</w:t>
      </w:r>
      <w:r>
        <w:rPr>
          <w:szCs w:val="22"/>
        </w:rPr>
        <w:t xml:space="preserve"> ya está</w:t>
      </w:r>
      <w:r w:rsidRPr="00CE7A0E">
        <w:rPr>
          <w:szCs w:val="22"/>
        </w:rPr>
        <w:t xml:space="preserve"> hecho hasta ahora, también para </w:t>
      </w:r>
      <w:r w:rsidR="00DC2D98">
        <w:rPr>
          <w:szCs w:val="22"/>
        </w:rPr>
        <w:t>controlar</w:t>
      </w:r>
      <w:r w:rsidRPr="00CE7A0E">
        <w:rPr>
          <w:szCs w:val="22"/>
        </w:rPr>
        <w:t xml:space="preserve"> que los costos no excedan por fase o por tarea.</w:t>
      </w:r>
    </w:p>
    <w:p w14:paraId="4B6A0AB9" w14:textId="0E1F06D8" w:rsidR="00CE7A0E" w:rsidRPr="00DC450C" w:rsidRDefault="00CE7A0E" w:rsidP="00DC450C">
      <w:pPr>
        <w:rPr>
          <w:szCs w:val="22"/>
        </w:rPr>
      </w:pPr>
      <w:r w:rsidRPr="00CE7A0E">
        <w:rPr>
          <w:szCs w:val="22"/>
        </w:rPr>
        <w:t xml:space="preserve">En conjunto, tales herramientas permiten al </w:t>
      </w:r>
      <w:r>
        <w:rPr>
          <w:szCs w:val="22"/>
        </w:rPr>
        <w:t>g</w:t>
      </w:r>
      <w:r w:rsidRPr="00CE7A0E">
        <w:rPr>
          <w:szCs w:val="22"/>
        </w:rPr>
        <w:t xml:space="preserve">erente de </w:t>
      </w:r>
      <w:r>
        <w:rPr>
          <w:szCs w:val="22"/>
        </w:rPr>
        <w:t>p</w:t>
      </w:r>
      <w:r w:rsidRPr="00CE7A0E">
        <w:rPr>
          <w:szCs w:val="22"/>
        </w:rPr>
        <w:t>royecto observar y predecir variaciones y tomar acciones correctivas a tiempo para mantener el proyecto dentro del presupuesto</w:t>
      </w:r>
      <w:r>
        <w:rPr>
          <w:szCs w:val="22"/>
        </w:rPr>
        <w:t>.</w:t>
      </w:r>
    </w:p>
    <w:p w14:paraId="2291CFC9" w14:textId="77777777" w:rsidR="00DC450C" w:rsidRPr="00DC450C" w:rsidRDefault="00DC450C" w:rsidP="00DC450C">
      <w:pPr>
        <w:rPr>
          <w:szCs w:val="22"/>
        </w:rPr>
      </w:pPr>
      <w:r w:rsidRPr="00DC450C">
        <w:rPr>
          <w:szCs w:val="22"/>
        </w:rPr>
        <w:t>El análisis de datos también es una de las áreas donde los datos pueden ser útiles, proporcionando una salida cuantitativa de datos relacionada con el rendimiento de costos, indicando el costo planificado frente al costo real.</w:t>
      </w:r>
    </w:p>
    <w:p w14:paraId="098EDD0A" w14:textId="7F0BB163" w:rsidR="00BC5392" w:rsidRPr="00666217" w:rsidRDefault="00934CD1" w:rsidP="00666217">
      <w:pPr>
        <w:pStyle w:val="Heading2"/>
      </w:pPr>
      <w:bookmarkStart w:id="337" w:name="_Toc195293423"/>
      <w:r w:rsidRPr="008E270A">
        <w:t xml:space="preserve">4.4.7 </w:t>
      </w:r>
      <w:r w:rsidR="00EC318B">
        <w:tab/>
      </w:r>
      <w:r w:rsidRPr="008E270A">
        <w:t>Controlar la Calidad</w:t>
      </w:r>
      <w:bookmarkEnd w:id="337"/>
    </w:p>
    <w:p w14:paraId="5A80B427" w14:textId="36B9E9BC" w:rsidR="00322436" w:rsidRDefault="00482801" w:rsidP="00F205E8">
      <w:pPr>
        <w:rPr>
          <w:szCs w:val="22"/>
        </w:rPr>
      </w:pPr>
      <w:r w:rsidRPr="00482801">
        <w:rPr>
          <w:szCs w:val="22"/>
        </w:rPr>
        <w:t xml:space="preserve">El proceso de </w:t>
      </w:r>
      <w:r w:rsidR="00692BA4">
        <w:rPr>
          <w:szCs w:val="22"/>
        </w:rPr>
        <w:t>c</w:t>
      </w:r>
      <w:r w:rsidRPr="00482801">
        <w:rPr>
          <w:szCs w:val="22"/>
        </w:rPr>
        <w:t>ontrol</w:t>
      </w:r>
      <w:r w:rsidR="00095956">
        <w:rPr>
          <w:szCs w:val="22"/>
        </w:rPr>
        <w:t>ar</w:t>
      </w:r>
      <w:r w:rsidRPr="00482801">
        <w:rPr>
          <w:szCs w:val="22"/>
        </w:rPr>
        <w:t xml:space="preserve"> </w:t>
      </w:r>
      <w:r w:rsidR="00095956">
        <w:rPr>
          <w:szCs w:val="22"/>
        </w:rPr>
        <w:t>la</w:t>
      </w:r>
      <w:r w:rsidRPr="00482801">
        <w:rPr>
          <w:szCs w:val="22"/>
        </w:rPr>
        <w:t xml:space="preserve"> </w:t>
      </w:r>
      <w:r w:rsidR="00692BA4">
        <w:rPr>
          <w:szCs w:val="22"/>
        </w:rPr>
        <w:t>c</w:t>
      </w:r>
      <w:r w:rsidRPr="00482801">
        <w:rPr>
          <w:szCs w:val="22"/>
        </w:rPr>
        <w:t xml:space="preserve">alidad es esencial para </w:t>
      </w:r>
      <w:r w:rsidR="00417904">
        <w:rPr>
          <w:szCs w:val="22"/>
        </w:rPr>
        <w:t>verificar</w:t>
      </w:r>
      <w:r w:rsidRPr="00482801">
        <w:rPr>
          <w:szCs w:val="22"/>
        </w:rPr>
        <w:t xml:space="preserve"> que el diseño y la construcción de</w:t>
      </w:r>
      <w:r w:rsidR="00095956">
        <w:rPr>
          <w:szCs w:val="22"/>
        </w:rPr>
        <w:t>l</w:t>
      </w:r>
      <w:r w:rsidRPr="00482801">
        <w:rPr>
          <w:szCs w:val="22"/>
        </w:rPr>
        <w:t xml:space="preserve"> centro comercial cumplan con los estándares, especificaciones y expectativas de rendimiento requeridos establecidos durante la planificación del proyecto.</w:t>
      </w:r>
      <w:r w:rsidR="00B05797">
        <w:rPr>
          <w:szCs w:val="22"/>
        </w:rPr>
        <w:t xml:space="preserve"> </w:t>
      </w:r>
      <w:r w:rsidR="00B05797" w:rsidRPr="00B05797">
        <w:rPr>
          <w:szCs w:val="22"/>
        </w:rPr>
        <w:t xml:space="preserve">Es importante </w:t>
      </w:r>
      <w:r w:rsidR="00B05797" w:rsidRPr="00B05797">
        <w:rPr>
          <w:szCs w:val="22"/>
        </w:rPr>
        <w:lastRenderedPageBreak/>
        <w:t xml:space="preserve">controlar bien la calidad para evitar tener que hacer trabajos adicionales que cuesten más dinero, asegurar que se cumplan las normas, proteger la seguridad de las personas que usarán el producto, y entregar </w:t>
      </w:r>
      <w:r w:rsidR="002B7091">
        <w:rPr>
          <w:szCs w:val="22"/>
        </w:rPr>
        <w:t>un ed</w:t>
      </w:r>
      <w:r w:rsidR="00322436">
        <w:rPr>
          <w:szCs w:val="22"/>
        </w:rPr>
        <w:t>i</w:t>
      </w:r>
      <w:r w:rsidR="002B7091">
        <w:rPr>
          <w:szCs w:val="22"/>
        </w:rPr>
        <w:t>ficio</w:t>
      </w:r>
      <w:r w:rsidR="00B05797" w:rsidRPr="00B05797">
        <w:rPr>
          <w:szCs w:val="22"/>
        </w:rPr>
        <w:t xml:space="preserve"> que sea satisfactorio para los inversores</w:t>
      </w:r>
      <w:r w:rsidR="00471B5F">
        <w:rPr>
          <w:szCs w:val="22"/>
        </w:rPr>
        <w:t xml:space="preserve"> </w:t>
      </w:r>
      <w:r w:rsidR="00B05797" w:rsidRPr="00B05797">
        <w:rPr>
          <w:szCs w:val="22"/>
        </w:rPr>
        <w:t>y la comunidad</w:t>
      </w:r>
      <w:r w:rsidRPr="00482801">
        <w:rPr>
          <w:szCs w:val="22"/>
        </w:rPr>
        <w:t xml:space="preserve">. </w:t>
      </w:r>
    </w:p>
    <w:p w14:paraId="227874AF" w14:textId="483B3F55" w:rsidR="00934CD1" w:rsidRDefault="00322436" w:rsidP="00F205E8">
      <w:pPr>
        <w:rPr>
          <w:szCs w:val="22"/>
        </w:rPr>
      </w:pPr>
      <w:r>
        <w:rPr>
          <w:szCs w:val="22"/>
        </w:rPr>
        <w:t xml:space="preserve">El </w:t>
      </w:r>
      <w:r w:rsidR="00482801" w:rsidRPr="00482801">
        <w:rPr>
          <w:szCs w:val="22"/>
        </w:rPr>
        <w:t xml:space="preserve">Control de calidad garantiza que los resultados de diversos procesos, como la estructura, las instalaciones eléctricas, los sistemas de </w:t>
      </w:r>
      <w:r w:rsidR="00D92BA2">
        <w:rPr>
          <w:szCs w:val="22"/>
        </w:rPr>
        <w:t>mecánicos</w:t>
      </w:r>
      <w:r w:rsidR="00482801" w:rsidRPr="00482801">
        <w:rPr>
          <w:szCs w:val="22"/>
        </w:rPr>
        <w:t xml:space="preserve"> y los acabados interiores, se inspeccionen, prueben y verifiquen con respecto al plan de gestión de calidad y los códigos aplicables.</w:t>
      </w:r>
      <w:r w:rsidR="00F053F2">
        <w:rPr>
          <w:szCs w:val="22"/>
        </w:rPr>
        <w:t xml:space="preserve"> De acuerdo con </w:t>
      </w:r>
      <w:r w:rsidR="00A10744">
        <w:rPr>
          <w:szCs w:val="22"/>
        </w:rPr>
        <w:t>el</w:t>
      </w:r>
      <w:r w:rsidR="00F053F2">
        <w:rPr>
          <w:szCs w:val="22"/>
        </w:rPr>
        <w:t xml:space="preserve"> PMI (2023), “</w:t>
      </w:r>
      <w:r w:rsidR="00D114C9">
        <w:rPr>
          <w:szCs w:val="22"/>
        </w:rPr>
        <w:t xml:space="preserve">el beneficio clave de este proceso </w:t>
      </w:r>
      <w:r w:rsidR="00BB7761">
        <w:rPr>
          <w:szCs w:val="22"/>
        </w:rPr>
        <w:t>es verificar que los entregables y el trabajo del proyecto</w:t>
      </w:r>
      <w:r w:rsidR="00A0250B">
        <w:rPr>
          <w:szCs w:val="22"/>
        </w:rPr>
        <w:t xml:space="preserve"> cumplen con los requisitos especificados por los interesados clave</w:t>
      </w:r>
      <w:r w:rsidR="004F325B">
        <w:rPr>
          <w:szCs w:val="22"/>
        </w:rPr>
        <w:t xml:space="preserve"> para la aceptación final” (pág. 179).</w:t>
      </w:r>
    </w:p>
    <w:p w14:paraId="6FD3AB58" w14:textId="1CAE6C6E" w:rsidR="00BF363B" w:rsidRPr="00BF363B" w:rsidRDefault="00CF7F7F" w:rsidP="00BF363B">
      <w:pPr>
        <w:rPr>
          <w:szCs w:val="22"/>
        </w:rPr>
      </w:pPr>
      <w:r>
        <w:rPr>
          <w:szCs w:val="22"/>
        </w:rPr>
        <w:t xml:space="preserve">En </w:t>
      </w:r>
      <w:r w:rsidR="00C03727">
        <w:rPr>
          <w:szCs w:val="22"/>
        </w:rPr>
        <w:t>este proceso</w:t>
      </w:r>
      <w:r>
        <w:rPr>
          <w:szCs w:val="22"/>
        </w:rPr>
        <w:t xml:space="preserve"> se</w:t>
      </w:r>
      <w:r w:rsidR="00BF363B" w:rsidRPr="00BF363B">
        <w:rPr>
          <w:szCs w:val="22"/>
        </w:rPr>
        <w:t xml:space="preserve"> exige al gerente del proyecto</w:t>
      </w:r>
      <w:r w:rsidR="008B3F6B">
        <w:rPr>
          <w:szCs w:val="22"/>
        </w:rPr>
        <w:t xml:space="preserve"> </w:t>
      </w:r>
      <w:r w:rsidR="00BF363B" w:rsidRPr="00BF363B">
        <w:rPr>
          <w:szCs w:val="22"/>
        </w:rPr>
        <w:t>verificar s</w:t>
      </w:r>
      <w:r w:rsidR="008B3F6B">
        <w:rPr>
          <w:szCs w:val="22"/>
        </w:rPr>
        <w:t>i se</w:t>
      </w:r>
      <w:r w:rsidR="00BF363B" w:rsidRPr="00BF363B">
        <w:rPr>
          <w:szCs w:val="22"/>
        </w:rPr>
        <w:t xml:space="preserve"> sigue con base </w:t>
      </w:r>
      <w:r w:rsidR="007102AD">
        <w:rPr>
          <w:szCs w:val="22"/>
        </w:rPr>
        <w:t xml:space="preserve">a </w:t>
      </w:r>
      <w:r w:rsidR="00BF363B" w:rsidRPr="00BF363B">
        <w:rPr>
          <w:szCs w:val="22"/>
        </w:rPr>
        <w:t>los requisitos del proyecto, lo que resulta en la aceptación del proyecto sin cambios especificados.</w:t>
      </w:r>
    </w:p>
    <w:p w14:paraId="2661437C" w14:textId="6E6D3CCC" w:rsidR="00BF363B" w:rsidRDefault="00BF363B" w:rsidP="00BF363B">
      <w:pPr>
        <w:rPr>
          <w:szCs w:val="22"/>
        </w:rPr>
      </w:pPr>
      <w:r w:rsidRPr="00BF363B">
        <w:rPr>
          <w:szCs w:val="22"/>
        </w:rPr>
        <w:t xml:space="preserve">La recopilación de datos es parte de saber si se están cumpliendo los estándares de calidad a lo largo del tiempo. Esto implica </w:t>
      </w:r>
      <w:r w:rsidR="00800F16">
        <w:rPr>
          <w:szCs w:val="22"/>
        </w:rPr>
        <w:t>elementos</w:t>
      </w:r>
      <w:r w:rsidRPr="00BF363B">
        <w:rPr>
          <w:szCs w:val="22"/>
        </w:rPr>
        <w:t xml:space="preserve"> como obtener los registros de la construcción, los informes de control de calidad y examinar los materiales, etc. Si los datos no se recopilan de manera sistemática y oportuna, será prácticamente imposible </w:t>
      </w:r>
      <w:r w:rsidR="00F57F12">
        <w:rPr>
          <w:szCs w:val="22"/>
        </w:rPr>
        <w:t>supervisar</w:t>
      </w:r>
      <w:r w:rsidRPr="00BF363B">
        <w:rPr>
          <w:szCs w:val="22"/>
        </w:rPr>
        <w:t xml:space="preserve"> la calidad del trabajo o tomar decisiones para solucionar los problemas en el futuro.</w:t>
      </w:r>
    </w:p>
    <w:p w14:paraId="34928E3C" w14:textId="49E463F3" w:rsidR="003132CF" w:rsidRDefault="003132CF" w:rsidP="00BF363B">
      <w:pPr>
        <w:rPr>
          <w:szCs w:val="22"/>
        </w:rPr>
      </w:pPr>
      <w:r>
        <w:rPr>
          <w:szCs w:val="22"/>
        </w:rPr>
        <w:t xml:space="preserve">Ver requisitos de calidad en la </w:t>
      </w:r>
      <w:r w:rsidR="002C4005">
        <w:rPr>
          <w:szCs w:val="22"/>
        </w:rPr>
        <w:t>pág.</w:t>
      </w:r>
      <w:r>
        <w:rPr>
          <w:szCs w:val="22"/>
        </w:rPr>
        <w:t xml:space="preserve"> 19</w:t>
      </w:r>
      <w:r w:rsidR="00AB0C8D">
        <w:rPr>
          <w:szCs w:val="22"/>
        </w:rPr>
        <w:t>6</w:t>
      </w:r>
      <w:r>
        <w:rPr>
          <w:szCs w:val="22"/>
        </w:rPr>
        <w:t xml:space="preserve">, </w:t>
      </w:r>
      <w:r w:rsidR="002C4005">
        <w:rPr>
          <w:szCs w:val="22"/>
        </w:rPr>
        <w:t>estos requisitos describen los criterios necesarios para el éxito del proyecto, el g</w:t>
      </w:r>
      <w:r w:rsidR="002C4005" w:rsidRPr="002C4005">
        <w:rPr>
          <w:szCs w:val="22"/>
        </w:rPr>
        <w:t xml:space="preserve">erente de </w:t>
      </w:r>
      <w:r w:rsidR="002C4005">
        <w:rPr>
          <w:szCs w:val="22"/>
        </w:rPr>
        <w:t>p</w:t>
      </w:r>
      <w:r w:rsidR="002C4005" w:rsidRPr="002C4005">
        <w:rPr>
          <w:szCs w:val="22"/>
        </w:rPr>
        <w:t xml:space="preserve">royecto o el equipo de trabajo </w:t>
      </w:r>
      <w:r w:rsidR="00BE065B">
        <w:rPr>
          <w:szCs w:val="22"/>
        </w:rPr>
        <w:t>conozcan</w:t>
      </w:r>
      <w:r w:rsidR="002C4005" w:rsidRPr="002C4005">
        <w:rPr>
          <w:szCs w:val="22"/>
        </w:rPr>
        <w:t xml:space="preserve"> exactamente dónde deben enfocarse, pero también cuándo podría considerarse una conclusión exitosa del proyecto. Esto es importante para el control de calidad.</w:t>
      </w:r>
    </w:p>
    <w:p w14:paraId="0956E64A" w14:textId="385BF5BB" w:rsidR="005B68D9" w:rsidRPr="005B68D9" w:rsidRDefault="005B68D9" w:rsidP="005B68D9">
      <w:pPr>
        <w:rPr>
          <w:szCs w:val="22"/>
        </w:rPr>
      </w:pPr>
      <w:r w:rsidRPr="005B68D9">
        <w:rPr>
          <w:szCs w:val="22"/>
        </w:rPr>
        <w:t>E</w:t>
      </w:r>
      <w:r w:rsidR="004F2447">
        <w:rPr>
          <w:szCs w:val="22"/>
        </w:rPr>
        <w:t>l equipo de proyecto</w:t>
      </w:r>
      <w:r w:rsidRPr="005B68D9">
        <w:rPr>
          <w:szCs w:val="22"/>
        </w:rPr>
        <w:t xml:space="preserve"> </w:t>
      </w:r>
      <w:r w:rsidR="00D76E60">
        <w:rPr>
          <w:szCs w:val="22"/>
        </w:rPr>
        <w:t>realiza una</w:t>
      </w:r>
      <w:r w:rsidRPr="005B68D9">
        <w:rPr>
          <w:szCs w:val="22"/>
        </w:rPr>
        <w:t xml:space="preserve"> </w:t>
      </w:r>
      <w:r w:rsidR="00D76E60" w:rsidRPr="005B68D9">
        <w:rPr>
          <w:szCs w:val="22"/>
        </w:rPr>
        <w:t>inspección</w:t>
      </w:r>
      <w:r w:rsidRPr="005B68D9">
        <w:rPr>
          <w:szCs w:val="22"/>
        </w:rPr>
        <w:t xml:space="preserve"> visual para </w:t>
      </w:r>
      <w:r w:rsidR="00BD3A68">
        <w:rPr>
          <w:szCs w:val="22"/>
        </w:rPr>
        <w:t>verificar</w:t>
      </w:r>
      <w:r w:rsidRPr="005B68D9">
        <w:rPr>
          <w:szCs w:val="22"/>
        </w:rPr>
        <w:t xml:space="preserve"> que cumpla con las especificaciones.</w:t>
      </w:r>
    </w:p>
    <w:p w14:paraId="65CD6864" w14:textId="77777777" w:rsidR="005B68D9" w:rsidRPr="005B68D9" w:rsidRDefault="005B68D9" w:rsidP="005B68D9">
      <w:pPr>
        <w:rPr>
          <w:szCs w:val="22"/>
        </w:rPr>
      </w:pPr>
      <w:r w:rsidRPr="005B68D9">
        <w:rPr>
          <w:szCs w:val="22"/>
        </w:rPr>
        <w:t>Las inspecciones continuas son vitales durante el proyecto del centro comercial, ya que:</w:t>
      </w:r>
    </w:p>
    <w:p w14:paraId="142AB76C" w14:textId="49A30924" w:rsidR="005B68D9" w:rsidRPr="005B68D9" w:rsidRDefault="005B68D9" w:rsidP="00B65663">
      <w:pPr>
        <w:numPr>
          <w:ilvl w:val="0"/>
          <w:numId w:val="131"/>
        </w:numPr>
        <w:rPr>
          <w:szCs w:val="22"/>
          <w:lang w:val="en-US"/>
        </w:rPr>
      </w:pPr>
      <w:proofErr w:type="spellStart"/>
      <w:r w:rsidRPr="005B68D9">
        <w:rPr>
          <w:szCs w:val="22"/>
          <w:lang w:val="en-US"/>
        </w:rPr>
        <w:lastRenderedPageBreak/>
        <w:t>Identifica</w:t>
      </w:r>
      <w:r w:rsidR="00BE065B">
        <w:rPr>
          <w:szCs w:val="22"/>
          <w:lang w:val="en-US"/>
        </w:rPr>
        <w:t>n</w:t>
      </w:r>
      <w:proofErr w:type="spellEnd"/>
      <w:r w:rsidRPr="005B68D9">
        <w:rPr>
          <w:szCs w:val="22"/>
          <w:lang w:val="en-US"/>
        </w:rPr>
        <w:t xml:space="preserve"> la </w:t>
      </w:r>
      <w:proofErr w:type="spellStart"/>
      <w:r w:rsidRPr="005B68D9">
        <w:rPr>
          <w:szCs w:val="22"/>
          <w:lang w:val="en-US"/>
        </w:rPr>
        <w:t>integridad</w:t>
      </w:r>
      <w:proofErr w:type="spellEnd"/>
      <w:r w:rsidRPr="005B68D9">
        <w:rPr>
          <w:szCs w:val="22"/>
          <w:lang w:val="en-US"/>
        </w:rPr>
        <w:t xml:space="preserve"> </w:t>
      </w:r>
      <w:proofErr w:type="spellStart"/>
      <w:r w:rsidRPr="005B68D9">
        <w:rPr>
          <w:szCs w:val="22"/>
          <w:lang w:val="en-US"/>
        </w:rPr>
        <w:t>estructural</w:t>
      </w:r>
      <w:proofErr w:type="spellEnd"/>
      <w:r w:rsidRPr="005B68D9">
        <w:rPr>
          <w:szCs w:val="22"/>
          <w:lang w:val="en-US"/>
        </w:rPr>
        <w:t>.</w:t>
      </w:r>
    </w:p>
    <w:p w14:paraId="45CB5DB6" w14:textId="77777777" w:rsidR="005B68D9" w:rsidRPr="005B68D9" w:rsidRDefault="005B68D9" w:rsidP="00B65663">
      <w:pPr>
        <w:numPr>
          <w:ilvl w:val="0"/>
          <w:numId w:val="131"/>
        </w:numPr>
        <w:rPr>
          <w:szCs w:val="22"/>
        </w:rPr>
      </w:pPr>
      <w:r w:rsidRPr="005B68D9">
        <w:rPr>
          <w:szCs w:val="22"/>
        </w:rPr>
        <w:t>Aseguran que los sistemas de seguridad estén instalados correctamente.</w:t>
      </w:r>
    </w:p>
    <w:p w14:paraId="25D6E0CA" w14:textId="77777777" w:rsidR="005B68D9" w:rsidRPr="005B68D9" w:rsidRDefault="005B68D9" w:rsidP="00B65663">
      <w:pPr>
        <w:numPr>
          <w:ilvl w:val="0"/>
          <w:numId w:val="131"/>
        </w:numPr>
        <w:rPr>
          <w:szCs w:val="22"/>
        </w:rPr>
      </w:pPr>
      <w:r w:rsidRPr="005B68D9">
        <w:rPr>
          <w:szCs w:val="22"/>
        </w:rPr>
        <w:t>Verifican la impermeabilización del edificio en puntos específicos.</w:t>
      </w:r>
    </w:p>
    <w:p w14:paraId="3F7A7EC6" w14:textId="77777777" w:rsidR="005B68D9" w:rsidRPr="005B68D9" w:rsidRDefault="005B68D9" w:rsidP="00B65663">
      <w:pPr>
        <w:numPr>
          <w:ilvl w:val="0"/>
          <w:numId w:val="131"/>
        </w:numPr>
        <w:rPr>
          <w:szCs w:val="22"/>
        </w:rPr>
      </w:pPr>
      <w:r w:rsidRPr="005B68D9">
        <w:rPr>
          <w:szCs w:val="22"/>
        </w:rPr>
        <w:t>Validan el logro de los hitos definidos.</w:t>
      </w:r>
    </w:p>
    <w:p w14:paraId="595E4027" w14:textId="3B987D1C" w:rsidR="005B68D9" w:rsidRPr="005B68D9" w:rsidRDefault="005B68D9" w:rsidP="005B68D9">
      <w:pPr>
        <w:rPr>
          <w:szCs w:val="22"/>
        </w:rPr>
      </w:pPr>
      <w:r w:rsidRPr="005B68D9">
        <w:rPr>
          <w:szCs w:val="22"/>
        </w:rPr>
        <w:t xml:space="preserve">Estas inspecciones ayudan a detectar problemas de manera oportuna, cuando son mucho más fáciles de remediar, en lugar de esperar hasta después de que se complete </w:t>
      </w:r>
      <w:r w:rsidR="00630D41">
        <w:rPr>
          <w:szCs w:val="22"/>
        </w:rPr>
        <w:t>la</w:t>
      </w:r>
      <w:r w:rsidRPr="005B68D9">
        <w:rPr>
          <w:szCs w:val="22"/>
        </w:rPr>
        <w:t xml:space="preserve"> construcción.</w:t>
      </w:r>
    </w:p>
    <w:p w14:paraId="0FD00A49" w14:textId="01F46D26" w:rsidR="005B68D9" w:rsidRPr="005B68D9" w:rsidRDefault="005B68D9" w:rsidP="005B68D9">
      <w:pPr>
        <w:rPr>
          <w:szCs w:val="22"/>
        </w:rPr>
      </w:pPr>
      <w:r w:rsidRPr="005B68D9">
        <w:rPr>
          <w:szCs w:val="22"/>
        </w:rPr>
        <w:t xml:space="preserve">Ante </w:t>
      </w:r>
      <w:r w:rsidR="00961BB1">
        <w:rPr>
          <w:szCs w:val="22"/>
        </w:rPr>
        <w:t>la no conformidad</w:t>
      </w:r>
      <w:r w:rsidRPr="005B68D9">
        <w:rPr>
          <w:szCs w:val="22"/>
        </w:rPr>
        <w:t xml:space="preserve"> </w:t>
      </w:r>
      <w:r w:rsidR="00230E8D">
        <w:rPr>
          <w:szCs w:val="22"/>
        </w:rPr>
        <w:t>con</w:t>
      </w:r>
      <w:r w:rsidRPr="005B68D9">
        <w:rPr>
          <w:szCs w:val="22"/>
        </w:rPr>
        <w:t xml:space="preserve"> los estándares de calidad o el proceso de control de calidad, una buena y oportuna comunicación puede ayudar a minimizar las consecuencias adversas.</w:t>
      </w:r>
    </w:p>
    <w:p w14:paraId="3B275E7F" w14:textId="77777777" w:rsidR="005B68D9" w:rsidRPr="005B68D9" w:rsidRDefault="005B68D9" w:rsidP="005B68D9">
      <w:pPr>
        <w:rPr>
          <w:szCs w:val="22"/>
          <w:lang w:val="en-US"/>
        </w:rPr>
      </w:pPr>
      <w:r w:rsidRPr="005B68D9">
        <w:rPr>
          <w:szCs w:val="22"/>
        </w:rPr>
        <w:t xml:space="preserve">Se debe redactar un informe de no conformidad si surgen problemas. </w:t>
      </w:r>
      <w:r w:rsidRPr="005B68D9">
        <w:rPr>
          <w:szCs w:val="22"/>
          <w:lang w:val="en-US"/>
        </w:rPr>
        <w:t xml:space="preserve">Este </w:t>
      </w:r>
      <w:proofErr w:type="spellStart"/>
      <w:r w:rsidRPr="005B68D9">
        <w:rPr>
          <w:szCs w:val="22"/>
          <w:lang w:val="en-US"/>
        </w:rPr>
        <w:t>informe</w:t>
      </w:r>
      <w:proofErr w:type="spellEnd"/>
      <w:r w:rsidRPr="005B68D9">
        <w:rPr>
          <w:szCs w:val="22"/>
          <w:lang w:val="en-US"/>
        </w:rPr>
        <w:t xml:space="preserve"> </w:t>
      </w:r>
      <w:proofErr w:type="spellStart"/>
      <w:r w:rsidRPr="005B68D9">
        <w:rPr>
          <w:szCs w:val="22"/>
          <w:lang w:val="en-US"/>
        </w:rPr>
        <w:t>debe</w:t>
      </w:r>
      <w:proofErr w:type="spellEnd"/>
      <w:r w:rsidRPr="005B68D9">
        <w:rPr>
          <w:szCs w:val="22"/>
          <w:lang w:val="en-US"/>
        </w:rPr>
        <w:t xml:space="preserve"> </w:t>
      </w:r>
      <w:proofErr w:type="spellStart"/>
      <w:r w:rsidRPr="005B68D9">
        <w:rPr>
          <w:szCs w:val="22"/>
          <w:lang w:val="en-US"/>
        </w:rPr>
        <w:t>indicar</w:t>
      </w:r>
      <w:proofErr w:type="spellEnd"/>
      <w:r w:rsidRPr="005B68D9">
        <w:rPr>
          <w:szCs w:val="22"/>
          <w:lang w:val="en-US"/>
        </w:rPr>
        <w:t>:</w:t>
      </w:r>
    </w:p>
    <w:p w14:paraId="70610F04" w14:textId="77777777" w:rsidR="005B68D9" w:rsidRPr="005B68D9" w:rsidRDefault="005B68D9" w:rsidP="00B65663">
      <w:pPr>
        <w:numPr>
          <w:ilvl w:val="0"/>
          <w:numId w:val="132"/>
        </w:numPr>
        <w:rPr>
          <w:szCs w:val="22"/>
          <w:lang w:val="en-US"/>
        </w:rPr>
      </w:pPr>
      <w:proofErr w:type="spellStart"/>
      <w:r w:rsidRPr="005B68D9">
        <w:rPr>
          <w:szCs w:val="22"/>
          <w:lang w:val="en-US"/>
        </w:rPr>
        <w:t>Qué</w:t>
      </w:r>
      <w:proofErr w:type="spellEnd"/>
      <w:r w:rsidRPr="005B68D9">
        <w:rPr>
          <w:szCs w:val="22"/>
          <w:lang w:val="en-US"/>
        </w:rPr>
        <w:t xml:space="preserve"> </w:t>
      </w:r>
      <w:proofErr w:type="spellStart"/>
      <w:r w:rsidRPr="005B68D9">
        <w:rPr>
          <w:szCs w:val="22"/>
          <w:lang w:val="en-US"/>
        </w:rPr>
        <w:t>tipo</w:t>
      </w:r>
      <w:proofErr w:type="spellEnd"/>
      <w:r w:rsidRPr="005B68D9">
        <w:rPr>
          <w:szCs w:val="22"/>
          <w:lang w:val="en-US"/>
        </w:rPr>
        <w:t xml:space="preserve"> de </w:t>
      </w:r>
      <w:proofErr w:type="spellStart"/>
      <w:r w:rsidRPr="005B68D9">
        <w:rPr>
          <w:szCs w:val="22"/>
          <w:lang w:val="en-US"/>
        </w:rPr>
        <w:t>defecto</w:t>
      </w:r>
      <w:proofErr w:type="spellEnd"/>
      <w:r w:rsidRPr="005B68D9">
        <w:rPr>
          <w:szCs w:val="22"/>
          <w:lang w:val="en-US"/>
        </w:rPr>
        <w:t>.</w:t>
      </w:r>
    </w:p>
    <w:p w14:paraId="568A0756" w14:textId="77777777" w:rsidR="005B68D9" w:rsidRPr="005B68D9" w:rsidRDefault="005B68D9" w:rsidP="00B65663">
      <w:pPr>
        <w:numPr>
          <w:ilvl w:val="0"/>
          <w:numId w:val="132"/>
        </w:numPr>
        <w:rPr>
          <w:szCs w:val="22"/>
          <w:lang w:val="en-US"/>
        </w:rPr>
      </w:pPr>
      <w:proofErr w:type="spellStart"/>
      <w:r w:rsidRPr="005B68D9">
        <w:rPr>
          <w:szCs w:val="22"/>
          <w:lang w:val="en-US"/>
        </w:rPr>
        <w:t>Dónde</w:t>
      </w:r>
      <w:proofErr w:type="spellEnd"/>
      <w:r w:rsidRPr="005B68D9">
        <w:rPr>
          <w:szCs w:val="22"/>
          <w:lang w:val="en-US"/>
        </w:rPr>
        <w:t xml:space="preserve"> </w:t>
      </w:r>
      <w:proofErr w:type="spellStart"/>
      <w:r w:rsidRPr="005B68D9">
        <w:rPr>
          <w:szCs w:val="22"/>
          <w:lang w:val="en-US"/>
        </w:rPr>
        <w:t>existe</w:t>
      </w:r>
      <w:proofErr w:type="spellEnd"/>
      <w:r w:rsidRPr="005B68D9">
        <w:rPr>
          <w:szCs w:val="22"/>
          <w:lang w:val="en-US"/>
        </w:rPr>
        <w:t>.</w:t>
      </w:r>
    </w:p>
    <w:p w14:paraId="084843E4" w14:textId="77777777" w:rsidR="005B68D9" w:rsidRPr="005B68D9" w:rsidRDefault="005B68D9" w:rsidP="00B65663">
      <w:pPr>
        <w:numPr>
          <w:ilvl w:val="0"/>
          <w:numId w:val="132"/>
        </w:numPr>
        <w:rPr>
          <w:szCs w:val="22"/>
          <w:lang w:val="en-US"/>
        </w:rPr>
      </w:pPr>
      <w:proofErr w:type="spellStart"/>
      <w:r w:rsidRPr="005B68D9">
        <w:rPr>
          <w:szCs w:val="22"/>
          <w:lang w:val="en-US"/>
        </w:rPr>
        <w:t>Quién</w:t>
      </w:r>
      <w:proofErr w:type="spellEnd"/>
      <w:r w:rsidRPr="005B68D9">
        <w:rPr>
          <w:szCs w:val="22"/>
          <w:lang w:val="en-US"/>
        </w:rPr>
        <w:t xml:space="preserve"> lo ha </w:t>
      </w:r>
      <w:proofErr w:type="spellStart"/>
      <w:r w:rsidRPr="005B68D9">
        <w:rPr>
          <w:szCs w:val="22"/>
          <w:lang w:val="en-US"/>
        </w:rPr>
        <w:t>causado</w:t>
      </w:r>
      <w:proofErr w:type="spellEnd"/>
      <w:r w:rsidRPr="005B68D9">
        <w:rPr>
          <w:szCs w:val="22"/>
          <w:lang w:val="en-US"/>
        </w:rPr>
        <w:t>.</w:t>
      </w:r>
    </w:p>
    <w:p w14:paraId="5761268B" w14:textId="77777777" w:rsidR="005B68D9" w:rsidRPr="005B68D9" w:rsidRDefault="005B68D9" w:rsidP="00B65663">
      <w:pPr>
        <w:numPr>
          <w:ilvl w:val="0"/>
          <w:numId w:val="132"/>
        </w:numPr>
        <w:rPr>
          <w:szCs w:val="22"/>
        </w:rPr>
      </w:pPr>
      <w:r w:rsidRPr="005B68D9">
        <w:rPr>
          <w:szCs w:val="22"/>
        </w:rPr>
        <w:t>Qué acciones tomar para corregirlo.</w:t>
      </w:r>
    </w:p>
    <w:p w14:paraId="248FC6EB" w14:textId="7EA129FB" w:rsidR="00934CD1" w:rsidRPr="00666217" w:rsidRDefault="00934CD1" w:rsidP="00666217">
      <w:pPr>
        <w:pStyle w:val="Heading2"/>
      </w:pPr>
      <w:bookmarkStart w:id="338" w:name="_Toc195293424"/>
      <w:r w:rsidRPr="008E270A">
        <w:t xml:space="preserve">4.4.8 </w:t>
      </w:r>
      <w:r w:rsidR="00EC318B">
        <w:tab/>
      </w:r>
      <w:r w:rsidRPr="00591098">
        <w:t>Controlar los Recursos</w:t>
      </w:r>
      <w:bookmarkEnd w:id="338"/>
    </w:p>
    <w:p w14:paraId="1775B72A" w14:textId="440747E1" w:rsidR="000C3145" w:rsidRPr="000C3145" w:rsidRDefault="000C3145" w:rsidP="000C3145">
      <w:pPr>
        <w:rPr>
          <w:szCs w:val="22"/>
        </w:rPr>
      </w:pPr>
      <w:r>
        <w:rPr>
          <w:szCs w:val="22"/>
        </w:rPr>
        <w:t>C</w:t>
      </w:r>
      <w:r w:rsidRPr="000C3145">
        <w:rPr>
          <w:szCs w:val="22"/>
        </w:rPr>
        <w:t>ontrol</w:t>
      </w:r>
      <w:r>
        <w:rPr>
          <w:szCs w:val="22"/>
        </w:rPr>
        <w:t>ar los</w:t>
      </w:r>
      <w:r w:rsidRPr="000C3145">
        <w:rPr>
          <w:szCs w:val="22"/>
        </w:rPr>
        <w:t xml:space="preserve"> recursos</w:t>
      </w:r>
      <w:r>
        <w:rPr>
          <w:szCs w:val="22"/>
        </w:rPr>
        <w:t xml:space="preserve"> </w:t>
      </w:r>
      <w:r w:rsidRPr="000C3145">
        <w:rPr>
          <w:szCs w:val="22"/>
        </w:rPr>
        <w:t>es muy i</w:t>
      </w:r>
      <w:r>
        <w:rPr>
          <w:szCs w:val="22"/>
        </w:rPr>
        <w:t>mportante</w:t>
      </w:r>
      <w:r w:rsidR="00190C13">
        <w:rPr>
          <w:szCs w:val="22"/>
        </w:rPr>
        <w:t xml:space="preserve"> para </w:t>
      </w:r>
      <w:r w:rsidR="00A00184">
        <w:rPr>
          <w:szCs w:val="22"/>
        </w:rPr>
        <w:t>el proyecto</w:t>
      </w:r>
      <w:r w:rsidRPr="000C3145">
        <w:rPr>
          <w:szCs w:val="22"/>
        </w:rPr>
        <w:t>, ya que se refiere al control de los recursos físicos, humanos y materiales necesarios para el correcto funcionamiento del centro comercial según lo previsto.</w:t>
      </w:r>
    </w:p>
    <w:p w14:paraId="1A008068" w14:textId="5C6043FE" w:rsidR="000C3145" w:rsidRPr="000C3145" w:rsidRDefault="000C3145" w:rsidP="000C3145">
      <w:pPr>
        <w:rPr>
          <w:szCs w:val="22"/>
        </w:rPr>
      </w:pPr>
      <w:r w:rsidRPr="000C3145">
        <w:rPr>
          <w:szCs w:val="22"/>
        </w:rPr>
        <w:t xml:space="preserve">El objetivo es identificar y corregir cualquier desviación del plan lo antes posible. El uso continuo de diferentes tipos de recursos es crucial para evitar ineficiencias, desperdicios y también para mantener un ritmo ordenado en el trabajo si las actividades están bien interrelacionadas desde </w:t>
      </w:r>
      <w:r w:rsidR="007E7589">
        <w:rPr>
          <w:szCs w:val="22"/>
        </w:rPr>
        <w:t xml:space="preserve">las </w:t>
      </w:r>
      <w:r w:rsidRPr="000C3145">
        <w:rPr>
          <w:szCs w:val="22"/>
        </w:rPr>
        <w:t xml:space="preserve">obras estructurales hasta instalaciones eléctricas y mecánicas, desde infraestructura </w:t>
      </w:r>
      <w:r w:rsidR="00757FA5">
        <w:rPr>
          <w:szCs w:val="22"/>
        </w:rPr>
        <w:t>y los</w:t>
      </w:r>
      <w:r w:rsidRPr="000C3145">
        <w:rPr>
          <w:szCs w:val="22"/>
        </w:rPr>
        <w:t xml:space="preserve"> acabados interiores</w:t>
      </w:r>
      <w:r w:rsidR="00757FA5">
        <w:rPr>
          <w:szCs w:val="22"/>
        </w:rPr>
        <w:t xml:space="preserve"> del proyecto</w:t>
      </w:r>
      <w:r w:rsidRPr="000C3145">
        <w:rPr>
          <w:szCs w:val="22"/>
        </w:rPr>
        <w:t>.</w:t>
      </w:r>
    </w:p>
    <w:p w14:paraId="7F371F30" w14:textId="53C20C3D" w:rsidR="000818A4" w:rsidRDefault="000C3145" w:rsidP="00DA5E61">
      <w:pPr>
        <w:rPr>
          <w:szCs w:val="22"/>
        </w:rPr>
      </w:pPr>
      <w:r w:rsidRPr="000C3145">
        <w:rPr>
          <w:szCs w:val="22"/>
        </w:rPr>
        <w:lastRenderedPageBreak/>
        <w:t xml:space="preserve">En ausencia de un control activo de recursos, el uso excesivo, insuficiente o indebido de mano de obra, maquinaria y materiales podría resultar en retrasos, sobrecostos e incluso </w:t>
      </w:r>
      <w:r w:rsidR="00F4773C">
        <w:rPr>
          <w:szCs w:val="22"/>
        </w:rPr>
        <w:t>accidentes</w:t>
      </w:r>
      <w:r w:rsidRPr="000C3145">
        <w:rPr>
          <w:szCs w:val="22"/>
        </w:rPr>
        <w:t xml:space="preserve"> de seguridad.</w:t>
      </w:r>
      <w:r w:rsidR="00615387">
        <w:rPr>
          <w:szCs w:val="22"/>
        </w:rPr>
        <w:t xml:space="preserve"> De</w:t>
      </w:r>
      <w:r w:rsidR="00903625">
        <w:rPr>
          <w:szCs w:val="22"/>
        </w:rPr>
        <w:t xml:space="preserve"> </w:t>
      </w:r>
      <w:r w:rsidR="00615387">
        <w:rPr>
          <w:szCs w:val="22"/>
        </w:rPr>
        <w:t>ac</w:t>
      </w:r>
      <w:r w:rsidR="00903625">
        <w:rPr>
          <w:szCs w:val="22"/>
        </w:rPr>
        <w:t>uerdo con el PMI (2023), “</w:t>
      </w:r>
      <w:r w:rsidR="004C39DD">
        <w:rPr>
          <w:szCs w:val="22"/>
        </w:rPr>
        <w:t>el beneficio cl</w:t>
      </w:r>
      <w:r w:rsidR="00102947">
        <w:rPr>
          <w:szCs w:val="22"/>
        </w:rPr>
        <w:t>ave de este proceso es asegurar</w:t>
      </w:r>
      <w:r w:rsidR="008650F5">
        <w:rPr>
          <w:szCs w:val="22"/>
        </w:rPr>
        <w:t xml:space="preserve"> que los recursos asignados están</w:t>
      </w:r>
      <w:r w:rsidR="00066EE6">
        <w:rPr>
          <w:szCs w:val="22"/>
        </w:rPr>
        <w:t xml:space="preserve"> disponibles para el proyecto en el momento adecuado y en el lugar</w:t>
      </w:r>
      <w:r w:rsidR="00E14862">
        <w:rPr>
          <w:szCs w:val="22"/>
        </w:rPr>
        <w:t xml:space="preserve"> adecuado y son liberados cuando ya no se necesitan (pág. 181).</w:t>
      </w:r>
    </w:p>
    <w:p w14:paraId="0A2573F0" w14:textId="4B5572C5" w:rsidR="006A1957" w:rsidRDefault="006A1957" w:rsidP="006A1957">
      <w:pPr>
        <w:rPr>
          <w:szCs w:val="22"/>
        </w:rPr>
      </w:pPr>
      <w:r w:rsidRPr="006A1957">
        <w:rPr>
          <w:szCs w:val="22"/>
        </w:rPr>
        <w:t xml:space="preserve">La resolución de </w:t>
      </w:r>
      <w:r>
        <w:rPr>
          <w:szCs w:val="22"/>
        </w:rPr>
        <w:t>conflictos es</w:t>
      </w:r>
      <w:r w:rsidRPr="006A1957">
        <w:rPr>
          <w:szCs w:val="22"/>
        </w:rPr>
        <w:t xml:space="preserve"> clave en este proceso, es esencial para abordar los desafíos con recursos escasos a medida que surgen. Esa previsión permite al equipo del proyecto considerar rápidamente opciones como contratar a un subcontratista o cambiar la secuencia de trabajo. Al abordar el problema desde el principio, se permite que el proyecto continúe avanzando con mínimas interrupciones, en lugar de detener el progreso del proyecto por completo. Del mismo modo, cuando ocurre un daño al equipo o retrasos en materias primas, el equipo trabajará empleando técnicas de resolución de problemas para determinar la causa raíz a fin de solucionar o mejorar la situación.</w:t>
      </w:r>
    </w:p>
    <w:p w14:paraId="05581E01" w14:textId="5400C21A" w:rsidR="001F6FE2" w:rsidRPr="006A1957" w:rsidRDefault="001F6FE2" w:rsidP="006A1957">
      <w:pPr>
        <w:rPr>
          <w:szCs w:val="22"/>
        </w:rPr>
      </w:pPr>
      <w:r w:rsidRPr="001F6FE2">
        <w:rPr>
          <w:szCs w:val="22"/>
        </w:rPr>
        <w:t xml:space="preserve">El registro de recursos, la matriz de </w:t>
      </w:r>
      <w:r>
        <w:rPr>
          <w:szCs w:val="22"/>
        </w:rPr>
        <w:t>recursos y</w:t>
      </w:r>
      <w:r w:rsidRPr="001F6FE2">
        <w:rPr>
          <w:szCs w:val="22"/>
        </w:rPr>
        <w:t xml:space="preserve"> responsabilida</w:t>
      </w:r>
      <w:r>
        <w:rPr>
          <w:szCs w:val="22"/>
        </w:rPr>
        <w:t>d</w:t>
      </w:r>
      <w:r w:rsidRPr="001F6FE2">
        <w:rPr>
          <w:szCs w:val="22"/>
        </w:rPr>
        <w:t xml:space="preserve"> </w:t>
      </w:r>
      <w:r>
        <w:rPr>
          <w:szCs w:val="22"/>
        </w:rPr>
        <w:t xml:space="preserve">(Tabla </w:t>
      </w:r>
      <w:r w:rsidR="0013695C">
        <w:rPr>
          <w:szCs w:val="22"/>
        </w:rPr>
        <w:t>17) y</w:t>
      </w:r>
      <w:r w:rsidRPr="001F6FE2">
        <w:rPr>
          <w:szCs w:val="22"/>
        </w:rPr>
        <w:t xml:space="preserve"> los informes de desempeño de recursos son elementos fundamentales que forman parte del </w:t>
      </w:r>
      <w:r>
        <w:rPr>
          <w:szCs w:val="22"/>
        </w:rPr>
        <w:t>control</w:t>
      </w:r>
      <w:r w:rsidRPr="001F6FE2">
        <w:rPr>
          <w:szCs w:val="22"/>
        </w:rPr>
        <w:t xml:space="preserve"> de recursos en </w:t>
      </w:r>
      <w:r>
        <w:rPr>
          <w:szCs w:val="22"/>
        </w:rPr>
        <w:t>el</w:t>
      </w:r>
      <w:r w:rsidRPr="001F6FE2">
        <w:rPr>
          <w:szCs w:val="22"/>
        </w:rPr>
        <w:t xml:space="preserve"> proyecto.</w:t>
      </w:r>
    </w:p>
    <w:p w14:paraId="59DD8631" w14:textId="40603062" w:rsidR="006A1957" w:rsidRDefault="006A1957" w:rsidP="006A1957">
      <w:pPr>
        <w:rPr>
          <w:szCs w:val="22"/>
        </w:rPr>
      </w:pPr>
      <w:r w:rsidRPr="006A1957">
        <w:rPr>
          <w:szCs w:val="22"/>
        </w:rPr>
        <w:t xml:space="preserve">La negociación es crucial en este proceso de control de recursos. Ayuda al gerente del proyecto a resolver disputas sobre la asignación de recursos, la disponibilidad de recursos o la priorización de recursos. </w:t>
      </w:r>
      <w:r w:rsidR="00F37FB2">
        <w:rPr>
          <w:szCs w:val="22"/>
        </w:rPr>
        <w:t>Puede ser importante</w:t>
      </w:r>
      <w:r w:rsidRPr="006A1957">
        <w:rPr>
          <w:szCs w:val="22"/>
        </w:rPr>
        <w:t xml:space="preserve"> en el proyecto del centro comercial negociar la reprogramación de entregas, renegociar algunos términos con los proveedores o reasignar mano de obra de actividades de ruta no crítica a actividades de </w:t>
      </w:r>
      <w:r w:rsidR="006D41DF">
        <w:rPr>
          <w:szCs w:val="22"/>
        </w:rPr>
        <w:t xml:space="preserve">la </w:t>
      </w:r>
      <w:r w:rsidRPr="006A1957">
        <w:rPr>
          <w:szCs w:val="22"/>
        </w:rPr>
        <w:t>ruta crítica. Una buena negociación asegura que el proyecto s</w:t>
      </w:r>
      <w:r w:rsidR="002720F5">
        <w:rPr>
          <w:szCs w:val="22"/>
        </w:rPr>
        <w:t>iga</w:t>
      </w:r>
      <w:r w:rsidRPr="006A1957">
        <w:rPr>
          <w:szCs w:val="22"/>
        </w:rPr>
        <w:t xml:space="preserve"> adelante y, además, trabaja</w:t>
      </w:r>
      <w:r w:rsidR="002720F5">
        <w:rPr>
          <w:szCs w:val="22"/>
        </w:rPr>
        <w:t>r</w:t>
      </w:r>
      <w:r w:rsidRPr="006A1957">
        <w:rPr>
          <w:szCs w:val="22"/>
        </w:rPr>
        <w:t xml:space="preserve"> para mantener buenas relaciones con los proveedores y fomentando la cooperación </w:t>
      </w:r>
      <w:r w:rsidR="004860BF">
        <w:rPr>
          <w:szCs w:val="22"/>
        </w:rPr>
        <w:t>entre los equipos de trabajo.</w:t>
      </w:r>
    </w:p>
    <w:p w14:paraId="4E2572FB" w14:textId="478FB7C3" w:rsidR="006256D2" w:rsidRDefault="00781BA1" w:rsidP="00F205E8">
      <w:pPr>
        <w:rPr>
          <w:szCs w:val="22"/>
        </w:rPr>
      </w:pPr>
      <w:r>
        <w:rPr>
          <w:szCs w:val="22"/>
        </w:rPr>
        <w:t xml:space="preserve">La </w:t>
      </w:r>
      <w:r w:rsidR="0033242D">
        <w:rPr>
          <w:szCs w:val="22"/>
        </w:rPr>
        <w:t>i</w:t>
      </w:r>
      <w:r w:rsidR="0033242D" w:rsidRPr="006256D2">
        <w:rPr>
          <w:szCs w:val="22"/>
        </w:rPr>
        <w:t>nflue</w:t>
      </w:r>
      <w:r w:rsidR="0033242D">
        <w:rPr>
          <w:szCs w:val="22"/>
        </w:rPr>
        <w:t>ncia</w:t>
      </w:r>
      <w:r w:rsidR="006256D2" w:rsidRPr="006256D2">
        <w:rPr>
          <w:szCs w:val="22"/>
        </w:rPr>
        <w:t xml:space="preserve"> es igualmente importante, </w:t>
      </w:r>
      <w:r w:rsidR="0033242D" w:rsidRPr="006256D2">
        <w:rPr>
          <w:szCs w:val="22"/>
        </w:rPr>
        <w:t>en especial</w:t>
      </w:r>
      <w:r w:rsidR="006256D2" w:rsidRPr="006256D2">
        <w:rPr>
          <w:szCs w:val="22"/>
        </w:rPr>
        <w:t xml:space="preserve"> cuando los cambios en los planes de recursos requieren la aceptación de diversas partes interesadas. Ya sea que se trate de </w:t>
      </w:r>
      <w:r w:rsidR="006256D2" w:rsidRPr="006256D2">
        <w:rPr>
          <w:szCs w:val="22"/>
        </w:rPr>
        <w:lastRenderedPageBreak/>
        <w:t>convencer a un subcontratista para que aumente la mano de obra temporalmente u obtener la aprobación de la alta gerencia para reasignar</w:t>
      </w:r>
      <w:r w:rsidR="00F12C1C">
        <w:rPr>
          <w:szCs w:val="22"/>
        </w:rPr>
        <w:t xml:space="preserve"> lo</w:t>
      </w:r>
      <w:r w:rsidR="006256D2" w:rsidRPr="006256D2">
        <w:rPr>
          <w:szCs w:val="22"/>
        </w:rPr>
        <w:t xml:space="preserve"> presupuestado. </w:t>
      </w:r>
    </w:p>
    <w:p w14:paraId="0ABF8161" w14:textId="157CC3F2" w:rsidR="00184ED4" w:rsidRDefault="00184ED4" w:rsidP="00F205E8">
      <w:pPr>
        <w:rPr>
          <w:szCs w:val="22"/>
        </w:rPr>
      </w:pPr>
      <w:r w:rsidRPr="00184ED4">
        <w:rPr>
          <w:szCs w:val="22"/>
        </w:rPr>
        <w:t>Si no se sigue el proceso de control de recursos, se debe hacer un informe interno que explique el problema, cómo afecta al proyecto y qué se debe hacer para solucionarlo.</w:t>
      </w:r>
    </w:p>
    <w:p w14:paraId="36341A66" w14:textId="07D48EAE" w:rsidR="000818A4" w:rsidRPr="00666217" w:rsidRDefault="000818A4" w:rsidP="00666217">
      <w:pPr>
        <w:pStyle w:val="Heading2"/>
      </w:pPr>
      <w:bookmarkStart w:id="339" w:name="_Toc195293425"/>
      <w:r w:rsidRPr="008E270A">
        <w:t xml:space="preserve">4.4.9 </w:t>
      </w:r>
      <w:r w:rsidR="00EC318B">
        <w:tab/>
      </w:r>
      <w:r w:rsidRPr="008E270A">
        <w:t>Monitorear las Comunicaciones</w:t>
      </w:r>
      <w:bookmarkEnd w:id="339"/>
    </w:p>
    <w:p w14:paraId="3A2BABD2" w14:textId="39C1CF5E" w:rsidR="00EB0CE9" w:rsidRPr="00EB0CE9" w:rsidRDefault="00EB0CE9" w:rsidP="00EB0CE9">
      <w:pPr>
        <w:rPr>
          <w:szCs w:val="22"/>
        </w:rPr>
      </w:pPr>
      <w:r w:rsidRPr="00EB0CE9">
        <w:rPr>
          <w:szCs w:val="22"/>
        </w:rPr>
        <w:t>El Proceso de Monitore</w:t>
      </w:r>
      <w:r>
        <w:rPr>
          <w:szCs w:val="22"/>
        </w:rPr>
        <w:t>ar</w:t>
      </w:r>
      <w:r w:rsidRPr="00EB0CE9">
        <w:rPr>
          <w:szCs w:val="22"/>
        </w:rPr>
        <w:t xml:space="preserve"> </w:t>
      </w:r>
      <w:r w:rsidR="00B10278">
        <w:rPr>
          <w:szCs w:val="22"/>
        </w:rPr>
        <w:t>las</w:t>
      </w:r>
      <w:r w:rsidRPr="00EB0CE9">
        <w:rPr>
          <w:szCs w:val="22"/>
        </w:rPr>
        <w:t xml:space="preserve"> Comunicaciones asegura que la información se transmita, reciba y </w:t>
      </w:r>
      <w:r w:rsidR="00EA6D4F">
        <w:rPr>
          <w:szCs w:val="22"/>
        </w:rPr>
        <w:t xml:space="preserve">se </w:t>
      </w:r>
      <w:r w:rsidRPr="00EB0CE9">
        <w:rPr>
          <w:szCs w:val="22"/>
        </w:rPr>
        <w:t xml:space="preserve">entienda por todos los actores relevantes durante el diseño y la construcción del centro comercial. Este es uno de los roles más importantes del </w:t>
      </w:r>
      <w:r w:rsidR="00854552">
        <w:rPr>
          <w:szCs w:val="22"/>
        </w:rPr>
        <w:t>g</w:t>
      </w:r>
      <w:r w:rsidRPr="00EB0CE9">
        <w:rPr>
          <w:szCs w:val="22"/>
        </w:rPr>
        <w:t xml:space="preserve">erente de </w:t>
      </w:r>
      <w:r w:rsidR="00854552">
        <w:rPr>
          <w:szCs w:val="22"/>
        </w:rPr>
        <w:t>p</w:t>
      </w:r>
      <w:r w:rsidRPr="00EB0CE9">
        <w:rPr>
          <w:szCs w:val="22"/>
        </w:rPr>
        <w:t xml:space="preserve">royecto para tener una comunicación eficiente, de modo que no solo la información se transmita, sino que también se entienda, a tiempo y alineada </w:t>
      </w:r>
      <w:r w:rsidR="002C63D8">
        <w:rPr>
          <w:szCs w:val="22"/>
        </w:rPr>
        <w:t xml:space="preserve">con los objetivos </w:t>
      </w:r>
      <w:r w:rsidRPr="00EB0CE9">
        <w:rPr>
          <w:szCs w:val="22"/>
        </w:rPr>
        <w:t xml:space="preserve">para alcanzar </w:t>
      </w:r>
      <w:r w:rsidR="002C63D8">
        <w:rPr>
          <w:szCs w:val="22"/>
        </w:rPr>
        <w:t>éxito</w:t>
      </w:r>
      <w:r w:rsidRPr="00EB0CE9">
        <w:rPr>
          <w:szCs w:val="22"/>
        </w:rPr>
        <w:t xml:space="preserve"> del proyecto.</w:t>
      </w:r>
    </w:p>
    <w:p w14:paraId="4F5ED608" w14:textId="21FE14CA" w:rsidR="000818A4" w:rsidRDefault="00EB0CE9" w:rsidP="00F205E8">
      <w:pPr>
        <w:rPr>
          <w:szCs w:val="22"/>
        </w:rPr>
      </w:pPr>
      <w:r w:rsidRPr="00EB0CE9">
        <w:rPr>
          <w:szCs w:val="22"/>
        </w:rPr>
        <w:t xml:space="preserve">El monitoreo de comunicaciones verifica si los métodos de comunicación definidos en el plan del proyecto están produciendo buenos resultados y si es necesario hacer modificaciones a esos métodos para mantener informados y alineados a los </w:t>
      </w:r>
      <w:r w:rsidR="003D2D51">
        <w:rPr>
          <w:szCs w:val="22"/>
        </w:rPr>
        <w:t>involucrados</w:t>
      </w:r>
      <w:r w:rsidR="003D2D51" w:rsidRPr="00EB0CE9">
        <w:rPr>
          <w:szCs w:val="22"/>
        </w:rPr>
        <w:t xml:space="preserve"> claves</w:t>
      </w:r>
      <w:r w:rsidRPr="00EB0CE9">
        <w:rPr>
          <w:szCs w:val="22"/>
        </w:rPr>
        <w:t xml:space="preserve"> en el proyecto.</w:t>
      </w:r>
      <w:r w:rsidR="00943947">
        <w:rPr>
          <w:szCs w:val="22"/>
        </w:rPr>
        <w:t xml:space="preserve"> Según el PMI (2023</w:t>
      </w:r>
      <w:r w:rsidR="00072BBD">
        <w:rPr>
          <w:szCs w:val="22"/>
        </w:rPr>
        <w:t xml:space="preserve">), </w:t>
      </w:r>
      <w:r w:rsidR="00C7156D">
        <w:rPr>
          <w:szCs w:val="22"/>
        </w:rPr>
        <w:t>“el beneficio c</w:t>
      </w:r>
      <w:r w:rsidR="000313AB">
        <w:rPr>
          <w:szCs w:val="22"/>
        </w:rPr>
        <w:t>lave de este proceso es el flujo óptimo de información</w:t>
      </w:r>
      <w:r w:rsidR="004576A1">
        <w:rPr>
          <w:szCs w:val="22"/>
        </w:rPr>
        <w:t xml:space="preserve"> tal como se define en el plan de gestión de las </w:t>
      </w:r>
      <w:r w:rsidR="005B081A">
        <w:rPr>
          <w:szCs w:val="22"/>
        </w:rPr>
        <w:t>comunicaciones y el plan de involucramiento de los interesados” (</w:t>
      </w:r>
      <w:r w:rsidR="00B62A10">
        <w:rPr>
          <w:szCs w:val="22"/>
        </w:rPr>
        <w:t>pág.</w:t>
      </w:r>
      <w:r w:rsidR="005B081A">
        <w:rPr>
          <w:szCs w:val="22"/>
        </w:rPr>
        <w:t xml:space="preserve"> 184</w:t>
      </w:r>
      <w:r w:rsidR="00B62A10">
        <w:rPr>
          <w:szCs w:val="22"/>
        </w:rPr>
        <w:t>).</w:t>
      </w:r>
    </w:p>
    <w:p w14:paraId="71D76FF3" w14:textId="7747E9B7" w:rsidR="00EF6FC0" w:rsidRPr="00EF6FC0" w:rsidRDefault="00EF6FC0" w:rsidP="00EF6FC0">
      <w:pPr>
        <w:rPr>
          <w:szCs w:val="22"/>
        </w:rPr>
      </w:pPr>
      <w:r w:rsidRPr="00EF6FC0">
        <w:rPr>
          <w:szCs w:val="22"/>
        </w:rPr>
        <w:t xml:space="preserve">Los </w:t>
      </w:r>
      <w:r w:rsidR="002E411A">
        <w:rPr>
          <w:szCs w:val="22"/>
        </w:rPr>
        <w:t xml:space="preserve">involucrados </w:t>
      </w:r>
      <w:r w:rsidRPr="00EF6FC0">
        <w:rPr>
          <w:szCs w:val="22"/>
        </w:rPr>
        <w:t>tienen expectativas, intereses e impacto diferentes. La supervisión de la comunicación permite satisfacer sus necesidades a través de informes, reuniones de revisión, actualizaciones de progreso o inspección.</w:t>
      </w:r>
    </w:p>
    <w:p w14:paraId="70EEB5FC" w14:textId="08010905" w:rsidR="00EF6FC0" w:rsidRPr="00EF6FC0" w:rsidRDefault="00EF6FC0" w:rsidP="00EF6FC0">
      <w:pPr>
        <w:rPr>
          <w:szCs w:val="22"/>
        </w:rPr>
      </w:pPr>
      <w:r w:rsidRPr="00EF6FC0">
        <w:rPr>
          <w:szCs w:val="22"/>
        </w:rPr>
        <w:t xml:space="preserve">Esto permite detectar brechas en la comunicación, también aclarar malentendidos y abordar situaciones </w:t>
      </w:r>
      <w:r w:rsidR="00927D56">
        <w:rPr>
          <w:szCs w:val="22"/>
        </w:rPr>
        <w:t xml:space="preserve">que </w:t>
      </w:r>
      <w:r w:rsidRPr="00EF6FC0">
        <w:rPr>
          <w:szCs w:val="22"/>
        </w:rPr>
        <w:t>no están alineados</w:t>
      </w:r>
      <w:r w:rsidR="00956E1F">
        <w:rPr>
          <w:szCs w:val="22"/>
        </w:rPr>
        <w:t xml:space="preserve"> con los </w:t>
      </w:r>
      <w:r w:rsidR="00547ED0">
        <w:rPr>
          <w:szCs w:val="22"/>
        </w:rPr>
        <w:t>objetivos</w:t>
      </w:r>
      <w:r w:rsidR="00956E1F">
        <w:rPr>
          <w:szCs w:val="22"/>
        </w:rPr>
        <w:t xml:space="preserve"> </w:t>
      </w:r>
      <w:r w:rsidR="00547ED0">
        <w:rPr>
          <w:szCs w:val="22"/>
        </w:rPr>
        <w:t>d</w:t>
      </w:r>
      <w:r w:rsidR="00956E1F">
        <w:rPr>
          <w:szCs w:val="22"/>
        </w:rPr>
        <w:t>el proyecto</w:t>
      </w:r>
      <w:r w:rsidRPr="00EF6FC0">
        <w:rPr>
          <w:szCs w:val="22"/>
        </w:rPr>
        <w:t>.</w:t>
      </w:r>
    </w:p>
    <w:p w14:paraId="45A77CB2" w14:textId="77777777" w:rsidR="009312EA" w:rsidRDefault="00547ED0" w:rsidP="00F205E8">
      <w:pPr>
        <w:rPr>
          <w:szCs w:val="22"/>
        </w:rPr>
      </w:pPr>
      <w:r>
        <w:rPr>
          <w:szCs w:val="22"/>
        </w:rPr>
        <w:t>Es responsabilidad del gerente del proyecto</w:t>
      </w:r>
      <w:r w:rsidR="00EF6FC0" w:rsidRPr="00EF6FC0">
        <w:rPr>
          <w:szCs w:val="22"/>
        </w:rPr>
        <w:t xml:space="preserve"> revisa</w:t>
      </w:r>
      <w:r w:rsidR="00EC4059">
        <w:rPr>
          <w:szCs w:val="22"/>
        </w:rPr>
        <w:t>r las</w:t>
      </w:r>
      <w:r w:rsidR="00EF6FC0" w:rsidRPr="00EF6FC0">
        <w:rPr>
          <w:szCs w:val="22"/>
        </w:rPr>
        <w:t xml:space="preserve"> prácticas de comunicación efectiva, enfocándose en si la información se comparte entre las partes interesadas, los conflictos que surgen de fallos de comunicación y si las preocupaciones de los involucrados se abordan adecuadamente de manera oportuna.</w:t>
      </w:r>
    </w:p>
    <w:p w14:paraId="435BBBD4" w14:textId="0B22807A" w:rsidR="00F0319F" w:rsidRDefault="00D52079" w:rsidP="00F205E8">
      <w:pPr>
        <w:rPr>
          <w:szCs w:val="22"/>
        </w:rPr>
      </w:pPr>
      <w:r w:rsidRPr="00D52079">
        <w:rPr>
          <w:szCs w:val="22"/>
        </w:rPr>
        <w:lastRenderedPageBreak/>
        <w:t>La participación de las partes interesadas es muy importante en la supervisión de la comunicación</w:t>
      </w:r>
      <w:r w:rsidR="00E91ECF">
        <w:rPr>
          <w:szCs w:val="22"/>
        </w:rPr>
        <w:t>,</w:t>
      </w:r>
      <w:r w:rsidRPr="00D52079">
        <w:rPr>
          <w:szCs w:val="22"/>
        </w:rPr>
        <w:t xml:space="preserve"> observa</w:t>
      </w:r>
      <w:r w:rsidR="00E91ECF">
        <w:rPr>
          <w:szCs w:val="22"/>
        </w:rPr>
        <w:t>ndo</w:t>
      </w:r>
      <w:r w:rsidRPr="00D52079">
        <w:rPr>
          <w:szCs w:val="22"/>
        </w:rPr>
        <w:t xml:space="preserve"> y evalua</w:t>
      </w:r>
      <w:r w:rsidR="00E91ECF">
        <w:rPr>
          <w:szCs w:val="22"/>
        </w:rPr>
        <w:t>ndo</w:t>
      </w:r>
      <w:r w:rsidRPr="00D52079">
        <w:rPr>
          <w:szCs w:val="22"/>
        </w:rPr>
        <w:t xml:space="preserve"> qué tan activamente participan en los procesos de comunicación y si responden como se espera</w:t>
      </w:r>
      <w:r w:rsidR="00F0319F" w:rsidRPr="00F0319F">
        <w:rPr>
          <w:szCs w:val="22"/>
        </w:rPr>
        <w:t xml:space="preserve">. </w:t>
      </w:r>
    </w:p>
    <w:p w14:paraId="047173B6" w14:textId="63281934" w:rsidR="000818A4" w:rsidRDefault="00C57BA8" w:rsidP="00F205E8">
      <w:pPr>
        <w:rPr>
          <w:szCs w:val="22"/>
        </w:rPr>
      </w:pPr>
      <w:r w:rsidRPr="00C57BA8">
        <w:rPr>
          <w:szCs w:val="22"/>
        </w:rPr>
        <w:t xml:space="preserve">Las reuniones son otra herramienta clave utilizada en este proceso. Las reuniones de coordinación, las revisiones del progreso o las sesiones informativas de los </w:t>
      </w:r>
      <w:r w:rsidR="00512A47" w:rsidRPr="00C57BA8">
        <w:rPr>
          <w:szCs w:val="22"/>
        </w:rPr>
        <w:t>subcontratistas</w:t>
      </w:r>
      <w:r w:rsidRPr="00C57BA8">
        <w:rPr>
          <w:szCs w:val="22"/>
        </w:rPr>
        <w:t xml:space="preserve"> sirven no solo para intercambiar información, sino también para medir la efectividad de la comunicación. </w:t>
      </w:r>
    </w:p>
    <w:p w14:paraId="096FBD55" w14:textId="3C6A9CDD" w:rsidR="008F71E5" w:rsidRPr="008F71E5" w:rsidRDefault="001F6FE2" w:rsidP="008F71E5">
      <w:pPr>
        <w:rPr>
          <w:szCs w:val="22"/>
        </w:rPr>
      </w:pPr>
      <w:r>
        <w:rPr>
          <w:szCs w:val="22"/>
        </w:rPr>
        <w:t>La herramienta</w:t>
      </w:r>
      <w:r w:rsidR="008F71E5">
        <w:rPr>
          <w:szCs w:val="22"/>
        </w:rPr>
        <w:t xml:space="preserve"> matriz de comunicaciones (Tabla 18), </w:t>
      </w:r>
      <w:r w:rsidR="008F71E5" w:rsidRPr="008F71E5">
        <w:rPr>
          <w:szCs w:val="22"/>
        </w:rPr>
        <w:t>es crítica para la capacidad del gerente de proyecto de monitorear las comunicaciones durante la vida del proyecto.</w:t>
      </w:r>
      <w:r w:rsidR="008F71E5">
        <w:rPr>
          <w:szCs w:val="22"/>
        </w:rPr>
        <w:t xml:space="preserve"> </w:t>
      </w:r>
      <w:r w:rsidR="008F71E5" w:rsidRPr="008F71E5">
        <w:rPr>
          <w:szCs w:val="22"/>
        </w:rPr>
        <w:t>Esto ayuda</w:t>
      </w:r>
      <w:r w:rsidR="008F71E5">
        <w:rPr>
          <w:szCs w:val="22"/>
        </w:rPr>
        <w:t xml:space="preserve"> con</w:t>
      </w:r>
      <w:r w:rsidR="008F71E5" w:rsidRPr="008F71E5">
        <w:rPr>
          <w:szCs w:val="22"/>
        </w:rPr>
        <w:t xml:space="preserve"> las relaciones con los interesados.</w:t>
      </w:r>
    </w:p>
    <w:p w14:paraId="74CD25F2" w14:textId="38B0A545" w:rsidR="008F71E5" w:rsidRDefault="008F71E5" w:rsidP="008F71E5">
      <w:pPr>
        <w:rPr>
          <w:szCs w:val="22"/>
        </w:rPr>
      </w:pPr>
      <w:r w:rsidRPr="008F71E5">
        <w:rPr>
          <w:szCs w:val="22"/>
        </w:rPr>
        <w:t xml:space="preserve">Una matriz </w:t>
      </w:r>
      <w:r w:rsidR="008F3225">
        <w:rPr>
          <w:szCs w:val="22"/>
        </w:rPr>
        <w:t>de comunicación</w:t>
      </w:r>
      <w:r w:rsidRPr="008F71E5">
        <w:rPr>
          <w:szCs w:val="22"/>
        </w:rPr>
        <w:t xml:space="preserve"> previene la sobrecarga de información, los malentendidos y las omisiones que perjudican la coordinación, la toma de decisiones y la adecuación del equipo a los objetivos del proyecto.</w:t>
      </w:r>
    </w:p>
    <w:p w14:paraId="18F93364" w14:textId="24AEF7AF" w:rsidR="000818A4" w:rsidRPr="00C57BA8" w:rsidRDefault="00E62BB5" w:rsidP="00F205E8">
      <w:pPr>
        <w:rPr>
          <w:b/>
        </w:rPr>
      </w:pPr>
      <w:r w:rsidRPr="00E62BB5">
        <w:rPr>
          <w:szCs w:val="22"/>
        </w:rPr>
        <w:t xml:space="preserve">Cuando no se sigue el proceso de monitoreo de las comunicaciones, como cuando las partes interesadas no reciben actualizaciones, los informes no se entregan a tiempo o las reuniones no se documentan, el director de proyecto </w:t>
      </w:r>
      <w:r w:rsidR="00B44029">
        <w:rPr>
          <w:szCs w:val="22"/>
        </w:rPr>
        <w:t xml:space="preserve">o el </w:t>
      </w:r>
      <w:proofErr w:type="gramStart"/>
      <w:r w:rsidR="00B44029">
        <w:rPr>
          <w:szCs w:val="22"/>
        </w:rPr>
        <w:t>sponsor</w:t>
      </w:r>
      <w:proofErr w:type="gramEnd"/>
      <w:r w:rsidR="00B44029">
        <w:rPr>
          <w:szCs w:val="22"/>
        </w:rPr>
        <w:t xml:space="preserve"> </w:t>
      </w:r>
      <w:r w:rsidRPr="00E62BB5">
        <w:rPr>
          <w:szCs w:val="22"/>
        </w:rPr>
        <w:t xml:space="preserve">debe </w:t>
      </w:r>
      <w:r w:rsidR="005961C0">
        <w:rPr>
          <w:szCs w:val="22"/>
        </w:rPr>
        <w:t>solicitar</w:t>
      </w:r>
      <w:r w:rsidRPr="00E62BB5">
        <w:rPr>
          <w:szCs w:val="22"/>
        </w:rPr>
        <w:t xml:space="preserve"> una reunión para solucionar el problema, identificar qué salió mal, cómo afecta al proyecto y qué medidas correctivas se deben tomar</w:t>
      </w:r>
      <w:r w:rsidR="00870E2D">
        <w:rPr>
          <w:szCs w:val="22"/>
        </w:rPr>
        <w:t>.</w:t>
      </w:r>
    </w:p>
    <w:p w14:paraId="378F1FF4" w14:textId="00724C82" w:rsidR="000818A4" w:rsidRPr="00666217" w:rsidRDefault="000818A4" w:rsidP="00666217">
      <w:pPr>
        <w:pStyle w:val="Heading2"/>
      </w:pPr>
      <w:bookmarkStart w:id="340" w:name="_Toc195293426"/>
      <w:r w:rsidRPr="008E270A">
        <w:t xml:space="preserve">4.4.10 </w:t>
      </w:r>
      <w:r w:rsidR="00EC318B">
        <w:tab/>
      </w:r>
      <w:r w:rsidRPr="008E270A">
        <w:t xml:space="preserve">Monitorear </w:t>
      </w:r>
      <w:r w:rsidR="002A6C56" w:rsidRPr="008E270A">
        <w:t>los Riesgos</w:t>
      </w:r>
      <w:bookmarkEnd w:id="340"/>
    </w:p>
    <w:p w14:paraId="583CDA9A" w14:textId="34589B81" w:rsidR="00AB1B18" w:rsidRPr="00AB1B18" w:rsidRDefault="00AB1B18" w:rsidP="00AB1B18">
      <w:pPr>
        <w:rPr>
          <w:szCs w:val="22"/>
        </w:rPr>
      </w:pPr>
      <w:r w:rsidRPr="00AB1B18">
        <w:rPr>
          <w:szCs w:val="22"/>
        </w:rPr>
        <w:t>El diseño y la construcción del centro comercial se beneficia de monitore</w:t>
      </w:r>
      <w:r w:rsidR="00202AED">
        <w:rPr>
          <w:szCs w:val="22"/>
        </w:rPr>
        <w:t>ar</w:t>
      </w:r>
      <w:r w:rsidRPr="00AB1B18">
        <w:rPr>
          <w:szCs w:val="22"/>
        </w:rPr>
        <w:t xml:space="preserve"> </w:t>
      </w:r>
      <w:r w:rsidR="00AE1A83">
        <w:rPr>
          <w:szCs w:val="22"/>
        </w:rPr>
        <w:t>los</w:t>
      </w:r>
      <w:r w:rsidR="00AE1A83" w:rsidRPr="00AB1B18">
        <w:rPr>
          <w:szCs w:val="22"/>
        </w:rPr>
        <w:t xml:space="preserve"> riesgos</w:t>
      </w:r>
      <w:r w:rsidRPr="00AB1B18">
        <w:rPr>
          <w:szCs w:val="22"/>
        </w:rPr>
        <w:t xml:space="preserve"> para </w:t>
      </w:r>
      <w:r w:rsidR="0015670F">
        <w:rPr>
          <w:szCs w:val="22"/>
        </w:rPr>
        <w:t>supervisar</w:t>
      </w:r>
      <w:r w:rsidRPr="00AB1B18">
        <w:rPr>
          <w:szCs w:val="22"/>
        </w:rPr>
        <w:t xml:space="preserve"> que los riesgos </w:t>
      </w:r>
      <w:r w:rsidR="00AE1A83">
        <w:rPr>
          <w:szCs w:val="22"/>
        </w:rPr>
        <w:t>conocidos</w:t>
      </w:r>
      <w:r w:rsidRPr="00AB1B18">
        <w:rPr>
          <w:szCs w:val="22"/>
        </w:rPr>
        <w:t xml:space="preserve"> sean monitoreados, evaluados y gestionados.</w:t>
      </w:r>
    </w:p>
    <w:p w14:paraId="319B20FC" w14:textId="400FD36C" w:rsidR="00AB1B18" w:rsidRPr="00AB1B18" w:rsidRDefault="00AB1B18" w:rsidP="00AB1B18">
      <w:pPr>
        <w:rPr>
          <w:szCs w:val="22"/>
        </w:rPr>
      </w:pPr>
      <w:r w:rsidRPr="00AB1B18">
        <w:rPr>
          <w:szCs w:val="22"/>
        </w:rPr>
        <w:t>Para el proyecto, que debe equilibrar el costo, el tiempo, la calidad del diseño y las expectativas de los interesados, poder gobernar proactivamente los riesgos para hacer exitoso el proyecto</w:t>
      </w:r>
      <w:r w:rsidR="00484909">
        <w:rPr>
          <w:szCs w:val="22"/>
        </w:rPr>
        <w:t>.</w:t>
      </w:r>
    </w:p>
    <w:p w14:paraId="16262012" w14:textId="75C7E130" w:rsidR="00D32BF1" w:rsidRDefault="00887512" w:rsidP="00F205E8">
      <w:pPr>
        <w:rPr>
          <w:szCs w:val="22"/>
        </w:rPr>
      </w:pPr>
      <w:r w:rsidRPr="00887512">
        <w:rPr>
          <w:szCs w:val="22"/>
        </w:rPr>
        <w:lastRenderedPageBreak/>
        <w:t>Est</w:t>
      </w:r>
      <w:r w:rsidR="00E117F7">
        <w:rPr>
          <w:szCs w:val="22"/>
        </w:rPr>
        <w:t>e</w:t>
      </w:r>
      <w:r w:rsidRPr="00887512">
        <w:rPr>
          <w:szCs w:val="22"/>
        </w:rPr>
        <w:t xml:space="preserve"> </w:t>
      </w:r>
      <w:r>
        <w:rPr>
          <w:szCs w:val="22"/>
        </w:rPr>
        <w:t>proceso</w:t>
      </w:r>
      <w:r w:rsidRPr="00887512">
        <w:rPr>
          <w:szCs w:val="22"/>
        </w:rPr>
        <w:t xml:space="preserve"> permit</w:t>
      </w:r>
      <w:r>
        <w:rPr>
          <w:szCs w:val="22"/>
        </w:rPr>
        <w:t>e</w:t>
      </w:r>
      <w:r w:rsidRPr="00887512">
        <w:rPr>
          <w:szCs w:val="22"/>
        </w:rPr>
        <w:t xml:space="preserve"> al equipo del proyecto realizar un seguimiento de la ejecución de las respuestas planificadas, la identificación de nuevos riesgos y el movimiento en la probabilidad e impacto de los riesgos existentes. Mantener un registro de riesgos actualizado en todo momento permite al gerente del proyecto reaccionar ante la incertidumbre del proyecto.</w:t>
      </w:r>
      <w:r w:rsidR="00AA2936">
        <w:rPr>
          <w:szCs w:val="22"/>
        </w:rPr>
        <w:t xml:space="preserve"> De acuerdo con el PMI (2023), </w:t>
      </w:r>
      <w:r w:rsidR="00227BD5">
        <w:rPr>
          <w:szCs w:val="22"/>
        </w:rPr>
        <w:t>“el beneficio clave de este proceso es que permite que las decisiones del p</w:t>
      </w:r>
      <w:r w:rsidR="00691544">
        <w:rPr>
          <w:szCs w:val="22"/>
        </w:rPr>
        <w:t>royecto se basen en la información actual sobre la exposición</w:t>
      </w:r>
      <w:r w:rsidR="00444E65">
        <w:rPr>
          <w:szCs w:val="22"/>
        </w:rPr>
        <w:t xml:space="preserve"> al riesgo del proyecto en general y los riesgos individuales del proyecto”</w:t>
      </w:r>
      <w:r w:rsidR="00127FE0">
        <w:rPr>
          <w:szCs w:val="22"/>
        </w:rPr>
        <w:t xml:space="preserve"> (pág. 186).</w:t>
      </w:r>
    </w:p>
    <w:p w14:paraId="28E70EFD" w14:textId="3E88FCFC" w:rsidR="00317ED6" w:rsidRPr="00317ED6" w:rsidRDefault="00C551EC" w:rsidP="00317ED6">
      <w:pPr>
        <w:rPr>
          <w:szCs w:val="22"/>
        </w:rPr>
      </w:pPr>
      <w:r>
        <w:rPr>
          <w:szCs w:val="22"/>
        </w:rPr>
        <w:t>E</w:t>
      </w:r>
      <w:r w:rsidR="00317ED6" w:rsidRPr="00317ED6">
        <w:rPr>
          <w:szCs w:val="22"/>
        </w:rPr>
        <w:t xml:space="preserve">n el plan de gestión de riesgos al realizar auditorías es para </w:t>
      </w:r>
      <w:r w:rsidR="00034724">
        <w:rPr>
          <w:szCs w:val="22"/>
        </w:rPr>
        <w:t>verificar</w:t>
      </w:r>
      <w:r w:rsidR="00317ED6" w:rsidRPr="00317ED6">
        <w:rPr>
          <w:szCs w:val="22"/>
        </w:rPr>
        <w:t xml:space="preserve"> si las responsabilidades fueron delegadas exitosamente o no. Su propósito es </w:t>
      </w:r>
      <w:r w:rsidR="00276D7D">
        <w:rPr>
          <w:szCs w:val="22"/>
        </w:rPr>
        <w:t>controlar</w:t>
      </w:r>
      <w:r w:rsidR="00317ED6" w:rsidRPr="00317ED6">
        <w:rPr>
          <w:szCs w:val="22"/>
        </w:rPr>
        <w:t xml:space="preserve"> que el plan de mitigación para la gestión se implemente adecuadamente o que los contratistas actualicen sus evaluaciones de riesgos a medida que ingresan los subcontratistas.</w:t>
      </w:r>
    </w:p>
    <w:p w14:paraId="14A50730" w14:textId="77777777" w:rsidR="00ED0239" w:rsidRDefault="00317ED6" w:rsidP="00ED0239">
      <w:pPr>
        <w:rPr>
          <w:szCs w:val="22"/>
        </w:rPr>
      </w:pPr>
      <w:r w:rsidRPr="00317ED6">
        <w:rPr>
          <w:szCs w:val="22"/>
        </w:rPr>
        <w:t xml:space="preserve">Proporciona al equipo del proyecto la posibilidad de tomar medidas correctivas antes de que el riesgo se materialice durante la mayor parte del ciclo de vida del proyecto (si la auditoría se realiza periódicamente). </w:t>
      </w:r>
    </w:p>
    <w:p w14:paraId="36C5035C" w14:textId="071D7FBB" w:rsidR="00ED0239" w:rsidRPr="00ED0239" w:rsidRDefault="00ED0239" w:rsidP="00ED0239">
      <w:pPr>
        <w:rPr>
          <w:szCs w:val="22"/>
        </w:rPr>
      </w:pPr>
      <w:r w:rsidRPr="00ED0239">
        <w:rPr>
          <w:szCs w:val="22"/>
        </w:rPr>
        <w:t xml:space="preserve">Las auditorías </w:t>
      </w:r>
      <w:r>
        <w:rPr>
          <w:szCs w:val="22"/>
        </w:rPr>
        <w:t xml:space="preserve">pueden </w:t>
      </w:r>
      <w:r w:rsidRPr="00ED0239">
        <w:rPr>
          <w:szCs w:val="22"/>
        </w:rPr>
        <w:t>m</w:t>
      </w:r>
      <w:r>
        <w:rPr>
          <w:szCs w:val="22"/>
        </w:rPr>
        <w:t>ostrar</w:t>
      </w:r>
      <w:r w:rsidRPr="00ED0239">
        <w:rPr>
          <w:szCs w:val="22"/>
        </w:rPr>
        <w:t xml:space="preserve"> que la supervisión de riesgos no está funcionando, la documentación está desactualizada y las respuestas tardaron en materializarse.</w:t>
      </w:r>
    </w:p>
    <w:p w14:paraId="3F1EB5EA" w14:textId="10097270" w:rsidR="00ED0239" w:rsidRPr="00ED0239" w:rsidRDefault="00ED0239" w:rsidP="00ED0239">
      <w:pPr>
        <w:rPr>
          <w:szCs w:val="22"/>
        </w:rPr>
      </w:pPr>
      <w:r w:rsidRPr="00ED0239">
        <w:rPr>
          <w:szCs w:val="22"/>
        </w:rPr>
        <w:t>El g</w:t>
      </w:r>
      <w:r>
        <w:rPr>
          <w:szCs w:val="22"/>
        </w:rPr>
        <w:t>erente</w:t>
      </w:r>
      <w:r w:rsidRPr="00ED0239">
        <w:rPr>
          <w:szCs w:val="22"/>
        </w:rPr>
        <w:t xml:space="preserve"> de proyecto debe establecer revisiones periódicas (diarias, semanales, mensuales o según hitos) para determinar:</w:t>
      </w:r>
    </w:p>
    <w:p w14:paraId="1835B584" w14:textId="77777777" w:rsidR="00ED0239" w:rsidRPr="00ED0239" w:rsidRDefault="00ED0239" w:rsidP="006B4E52">
      <w:pPr>
        <w:numPr>
          <w:ilvl w:val="0"/>
          <w:numId w:val="142"/>
        </w:numPr>
        <w:rPr>
          <w:szCs w:val="22"/>
        </w:rPr>
      </w:pPr>
      <w:r w:rsidRPr="00ED0239">
        <w:rPr>
          <w:szCs w:val="22"/>
        </w:rPr>
        <w:t>Cómo los riesgos afectan el proyecto y su rendimiento.</w:t>
      </w:r>
    </w:p>
    <w:p w14:paraId="5F8144D2" w14:textId="77777777" w:rsidR="00ED0239" w:rsidRPr="00ED0239" w:rsidRDefault="00ED0239" w:rsidP="006B4E52">
      <w:pPr>
        <w:numPr>
          <w:ilvl w:val="0"/>
          <w:numId w:val="142"/>
        </w:numPr>
        <w:rPr>
          <w:szCs w:val="22"/>
        </w:rPr>
      </w:pPr>
      <w:r w:rsidRPr="00ED0239">
        <w:rPr>
          <w:szCs w:val="22"/>
        </w:rPr>
        <w:t>Las acciones para abordar los riesgos.</w:t>
      </w:r>
    </w:p>
    <w:p w14:paraId="7D3A0B25" w14:textId="77777777" w:rsidR="00ED0239" w:rsidRPr="00ED0239" w:rsidRDefault="00ED0239" w:rsidP="006B4E52">
      <w:pPr>
        <w:numPr>
          <w:ilvl w:val="0"/>
          <w:numId w:val="142"/>
        </w:numPr>
        <w:rPr>
          <w:szCs w:val="22"/>
        </w:rPr>
      </w:pPr>
      <w:r w:rsidRPr="00ED0239">
        <w:rPr>
          <w:szCs w:val="22"/>
        </w:rPr>
        <w:t>El progreso en la respuesta a los riesgos.</w:t>
      </w:r>
    </w:p>
    <w:p w14:paraId="36CA88FF" w14:textId="22B068FE" w:rsidR="00ED0239" w:rsidRPr="00ED0239" w:rsidRDefault="00ED0239" w:rsidP="006B4E52">
      <w:pPr>
        <w:numPr>
          <w:ilvl w:val="0"/>
          <w:numId w:val="142"/>
        </w:numPr>
        <w:rPr>
          <w:szCs w:val="22"/>
          <w:lang w:val="en-US"/>
        </w:rPr>
      </w:pPr>
      <w:proofErr w:type="spellStart"/>
      <w:r w:rsidRPr="00ED0239">
        <w:rPr>
          <w:szCs w:val="22"/>
          <w:lang w:val="en-US"/>
        </w:rPr>
        <w:t>Nuevos</w:t>
      </w:r>
      <w:proofErr w:type="spellEnd"/>
      <w:r w:rsidRPr="00ED0239">
        <w:rPr>
          <w:szCs w:val="22"/>
          <w:lang w:val="en-US"/>
        </w:rPr>
        <w:t xml:space="preserve"> </w:t>
      </w:r>
      <w:proofErr w:type="spellStart"/>
      <w:r w:rsidRPr="00ED0239">
        <w:rPr>
          <w:szCs w:val="22"/>
          <w:lang w:val="en-US"/>
        </w:rPr>
        <w:t>riesgos</w:t>
      </w:r>
      <w:proofErr w:type="spellEnd"/>
      <w:r w:rsidR="00486535">
        <w:rPr>
          <w:szCs w:val="22"/>
          <w:lang w:val="en-US"/>
        </w:rPr>
        <w:t>.</w:t>
      </w:r>
    </w:p>
    <w:p w14:paraId="3C1F72AB" w14:textId="498B1FD3" w:rsidR="00D700A3" w:rsidRDefault="00317ED6" w:rsidP="00ED0239">
      <w:pPr>
        <w:rPr>
          <w:szCs w:val="22"/>
        </w:rPr>
      </w:pPr>
      <w:r w:rsidRPr="00317ED6">
        <w:rPr>
          <w:szCs w:val="22"/>
        </w:rPr>
        <w:t xml:space="preserve">Cuando se </w:t>
      </w:r>
      <w:r w:rsidR="00A6602B">
        <w:rPr>
          <w:szCs w:val="22"/>
        </w:rPr>
        <w:t>realizan</w:t>
      </w:r>
      <w:r w:rsidRPr="00317ED6">
        <w:rPr>
          <w:szCs w:val="22"/>
        </w:rPr>
        <w:t xml:space="preserve"> </w:t>
      </w:r>
      <w:r w:rsidR="00A54609">
        <w:rPr>
          <w:szCs w:val="22"/>
        </w:rPr>
        <w:t>reuniones</w:t>
      </w:r>
      <w:r w:rsidRPr="00317ED6">
        <w:rPr>
          <w:szCs w:val="22"/>
        </w:rPr>
        <w:t xml:space="preserve"> con contratistas, consultores </w:t>
      </w:r>
      <w:r w:rsidR="009E3849">
        <w:rPr>
          <w:szCs w:val="22"/>
        </w:rPr>
        <w:t>o</w:t>
      </w:r>
      <w:r w:rsidRPr="00317ED6">
        <w:rPr>
          <w:szCs w:val="22"/>
        </w:rPr>
        <w:t xml:space="preserve"> representantes, estas reuniones deben ser accesibles para todas las entidades involucradas, a fin de comunicar observaciones, preocupaciones y decidir colaborativamente. Cuando se recopila la </w:t>
      </w:r>
      <w:r w:rsidRPr="00317ED6">
        <w:rPr>
          <w:szCs w:val="22"/>
        </w:rPr>
        <w:lastRenderedPageBreak/>
        <w:t xml:space="preserve">información sobre riesgos de manera abierta, puede actualizarse en tiempo real, lo que permite la responsabilidad colectiva y </w:t>
      </w:r>
      <w:r w:rsidR="002210A9">
        <w:rPr>
          <w:szCs w:val="22"/>
        </w:rPr>
        <w:t>ágil.</w:t>
      </w:r>
    </w:p>
    <w:p w14:paraId="0263F83A" w14:textId="7766C054" w:rsidR="00820F3A" w:rsidRDefault="004766E0" w:rsidP="00F205E8">
      <w:pPr>
        <w:rPr>
          <w:szCs w:val="22"/>
        </w:rPr>
      </w:pPr>
      <w:r w:rsidRPr="004766E0">
        <w:rPr>
          <w:szCs w:val="22"/>
        </w:rPr>
        <w:t>Cuando se detecta un problema en el proceso de supervisión de riesgos, como no actualizar el registro de riesgos, ignorar las respuestas o no informar de nuevos riesgos, se debe iniciar una comunicación organizada para resolver el problema</w:t>
      </w:r>
      <w:r w:rsidR="00820F3A" w:rsidRPr="00820F3A">
        <w:rPr>
          <w:szCs w:val="22"/>
        </w:rPr>
        <w:t xml:space="preserve">. </w:t>
      </w:r>
      <w:r w:rsidR="00C0468A" w:rsidRPr="00C0468A">
        <w:rPr>
          <w:szCs w:val="22"/>
        </w:rPr>
        <w:t>Esto empieza con una comunicación interna o un informe que explica el problema, su causa, los riesgos involucrados y las acciones correctivas que se deben tomar</w:t>
      </w:r>
      <w:r w:rsidR="00887512">
        <w:rPr>
          <w:szCs w:val="22"/>
        </w:rPr>
        <w:t>.</w:t>
      </w:r>
    </w:p>
    <w:p w14:paraId="008CFEC3" w14:textId="5B2218E5" w:rsidR="00ED0239" w:rsidRPr="00ED0239" w:rsidRDefault="00ED0239" w:rsidP="00ED0239">
      <w:pPr>
        <w:rPr>
          <w:szCs w:val="22"/>
        </w:rPr>
      </w:pPr>
      <w:r w:rsidRPr="00ED0239">
        <w:rPr>
          <w:szCs w:val="22"/>
        </w:rPr>
        <w:t xml:space="preserve">La matriz de riesgo (Tabla 24) es </w:t>
      </w:r>
      <w:r>
        <w:rPr>
          <w:szCs w:val="22"/>
        </w:rPr>
        <w:t>la herramienta principal</w:t>
      </w:r>
      <w:r w:rsidRPr="00ED0239">
        <w:rPr>
          <w:szCs w:val="22"/>
        </w:rPr>
        <w:t xml:space="preserve"> para la identificación de riesgos en un proyecto y también en la planificación de su gestión. Esta matriz se aplica para rastrear, medir y gestionar riesgos a lo largo de</w:t>
      </w:r>
      <w:r w:rsidR="00306716">
        <w:rPr>
          <w:szCs w:val="22"/>
        </w:rPr>
        <w:t>l ciclo</w:t>
      </w:r>
      <w:r w:rsidRPr="00ED0239">
        <w:rPr>
          <w:szCs w:val="22"/>
        </w:rPr>
        <w:t xml:space="preserve"> vida de</w:t>
      </w:r>
      <w:r w:rsidR="00306716">
        <w:rPr>
          <w:szCs w:val="22"/>
        </w:rPr>
        <w:t>l</w:t>
      </w:r>
      <w:r w:rsidRPr="00ED0239">
        <w:rPr>
          <w:szCs w:val="22"/>
        </w:rPr>
        <w:t xml:space="preserve"> proyecto.</w:t>
      </w:r>
    </w:p>
    <w:p w14:paraId="3C162787" w14:textId="26B21EC4" w:rsidR="00ED0239" w:rsidRPr="00ED0239" w:rsidRDefault="00ED0239" w:rsidP="00ED0239">
      <w:pPr>
        <w:rPr>
          <w:szCs w:val="22"/>
        </w:rPr>
      </w:pPr>
      <w:r w:rsidRPr="00ED0239">
        <w:rPr>
          <w:szCs w:val="22"/>
        </w:rPr>
        <w:t>El objetivo de este método es priorizar los riesgos basándose en la probabilidad de que se materialicen y el efecto probable que tendrán sobre los objetivos del proyecto. Esto facilita juzgar el grado en que est</w:t>
      </w:r>
      <w:r w:rsidR="00E74DD2">
        <w:rPr>
          <w:szCs w:val="22"/>
        </w:rPr>
        <w:t>án</w:t>
      </w:r>
      <w:r w:rsidRPr="00ED0239">
        <w:rPr>
          <w:szCs w:val="22"/>
        </w:rPr>
        <w:t xml:space="preserve"> expuesto al riesgo, y para cuáles de ellos la gestión del proyecto es directamente responsable y para cuáles es de otra cadena de respuesta.</w:t>
      </w:r>
    </w:p>
    <w:p w14:paraId="7A0ADFAD" w14:textId="63413536" w:rsidR="005C22CF" w:rsidRDefault="005C22CF" w:rsidP="00F205E8">
      <w:pPr>
        <w:rPr>
          <w:szCs w:val="22"/>
        </w:rPr>
      </w:pPr>
      <w:r w:rsidRPr="005C22CF">
        <w:rPr>
          <w:szCs w:val="22"/>
        </w:rPr>
        <w:t>Si el problema es grave o se repite, debe escalarse. Además, el incidente debe registrarse como una lección aprendida del proyecto y usarse para mejorar las prácticas de monitoreo de riesgos en el futuro</w:t>
      </w:r>
      <w:r w:rsidR="00623156">
        <w:rPr>
          <w:szCs w:val="22"/>
        </w:rPr>
        <w:t>.</w:t>
      </w:r>
    </w:p>
    <w:p w14:paraId="70D807BC" w14:textId="3BEDB98B" w:rsidR="00D32BF1" w:rsidRPr="00666217" w:rsidRDefault="00D32BF1" w:rsidP="00666217">
      <w:pPr>
        <w:pStyle w:val="Heading2"/>
      </w:pPr>
      <w:bookmarkStart w:id="341" w:name="_Toc195293427"/>
      <w:r w:rsidRPr="008E270A">
        <w:t xml:space="preserve">4.4.11 </w:t>
      </w:r>
      <w:r w:rsidR="00EC318B">
        <w:tab/>
      </w:r>
      <w:r w:rsidRPr="008E270A">
        <w:t>Controlar las adquisi</w:t>
      </w:r>
      <w:r w:rsidR="00C646E7" w:rsidRPr="008E270A">
        <w:t>ci</w:t>
      </w:r>
      <w:r w:rsidRPr="008E270A">
        <w:t>ones</w:t>
      </w:r>
      <w:bookmarkEnd w:id="341"/>
    </w:p>
    <w:p w14:paraId="7EAB1B88" w14:textId="17445BCF" w:rsidR="00193C00" w:rsidRPr="00193C00" w:rsidRDefault="00193C00" w:rsidP="00193C00">
      <w:pPr>
        <w:rPr>
          <w:szCs w:val="22"/>
        </w:rPr>
      </w:pPr>
      <w:r>
        <w:rPr>
          <w:szCs w:val="22"/>
        </w:rPr>
        <w:t>C</w:t>
      </w:r>
      <w:r w:rsidRPr="00193C00">
        <w:rPr>
          <w:szCs w:val="22"/>
        </w:rPr>
        <w:t>ontrol</w:t>
      </w:r>
      <w:r>
        <w:rPr>
          <w:szCs w:val="22"/>
        </w:rPr>
        <w:t>ar</w:t>
      </w:r>
      <w:r w:rsidRPr="00193C00">
        <w:rPr>
          <w:szCs w:val="22"/>
        </w:rPr>
        <w:t xml:space="preserve"> </w:t>
      </w:r>
      <w:r>
        <w:rPr>
          <w:szCs w:val="22"/>
        </w:rPr>
        <w:t>las</w:t>
      </w:r>
      <w:r w:rsidRPr="00193C00">
        <w:rPr>
          <w:szCs w:val="22"/>
        </w:rPr>
        <w:t xml:space="preserve"> adquisiciones es responsable de la revisión y supervisión de todos los contratos y compras necesarios para </w:t>
      </w:r>
      <w:r w:rsidR="000E64D5">
        <w:rPr>
          <w:szCs w:val="22"/>
        </w:rPr>
        <w:t xml:space="preserve">las fases de </w:t>
      </w:r>
      <w:r w:rsidRPr="00193C00">
        <w:rPr>
          <w:szCs w:val="22"/>
        </w:rPr>
        <w:t>diseñ</w:t>
      </w:r>
      <w:r w:rsidR="000E64D5">
        <w:rPr>
          <w:szCs w:val="22"/>
        </w:rPr>
        <w:t>o</w:t>
      </w:r>
      <w:r w:rsidRPr="00193C00">
        <w:rPr>
          <w:szCs w:val="22"/>
        </w:rPr>
        <w:t xml:space="preserve"> y </w:t>
      </w:r>
      <w:r w:rsidR="00A217D1" w:rsidRPr="00193C00">
        <w:rPr>
          <w:szCs w:val="22"/>
        </w:rPr>
        <w:t>construc</w:t>
      </w:r>
      <w:r w:rsidR="00A217D1">
        <w:rPr>
          <w:szCs w:val="22"/>
        </w:rPr>
        <w:t>ción</w:t>
      </w:r>
      <w:r w:rsidRPr="00193C00">
        <w:rPr>
          <w:szCs w:val="22"/>
        </w:rPr>
        <w:t xml:space="preserve"> </w:t>
      </w:r>
      <w:r w:rsidR="00A217D1">
        <w:rPr>
          <w:szCs w:val="22"/>
        </w:rPr>
        <w:t>d</w:t>
      </w:r>
      <w:r w:rsidRPr="00193C00">
        <w:rPr>
          <w:szCs w:val="22"/>
        </w:rPr>
        <w:t>el centro comercial.</w:t>
      </w:r>
      <w:r w:rsidR="00DF5A7B">
        <w:rPr>
          <w:szCs w:val="22"/>
        </w:rPr>
        <w:t xml:space="preserve"> L</w:t>
      </w:r>
      <w:r w:rsidRPr="00193C00">
        <w:rPr>
          <w:szCs w:val="22"/>
        </w:rPr>
        <w:t>os proveedores y contratistas están obligados a respetar los contratos, la</w:t>
      </w:r>
      <w:r w:rsidR="00D27F68">
        <w:rPr>
          <w:szCs w:val="22"/>
        </w:rPr>
        <w:t>s fechas</w:t>
      </w:r>
      <w:r w:rsidRPr="00193C00">
        <w:rPr>
          <w:szCs w:val="22"/>
        </w:rPr>
        <w:t xml:space="preserve"> de las entregas y la calidad de los trabajos.</w:t>
      </w:r>
      <w:r w:rsidR="00E67168">
        <w:rPr>
          <w:szCs w:val="22"/>
        </w:rPr>
        <w:t xml:space="preserve"> </w:t>
      </w:r>
      <w:r w:rsidRPr="00193C00">
        <w:rPr>
          <w:szCs w:val="22"/>
        </w:rPr>
        <w:t>Un control adecuado de las adquisiciones garantiza que el proyecto siga avanzando según lo previsto, conforme a</w:t>
      </w:r>
      <w:r w:rsidR="009012F7">
        <w:rPr>
          <w:szCs w:val="22"/>
        </w:rPr>
        <w:t>l plan de plazos</w:t>
      </w:r>
      <w:r w:rsidRPr="00193C00">
        <w:rPr>
          <w:szCs w:val="22"/>
        </w:rPr>
        <w:t>, costo y alcance.</w:t>
      </w:r>
    </w:p>
    <w:p w14:paraId="4D24776B" w14:textId="0CB4E9D9" w:rsidR="00C646E7" w:rsidRDefault="00AA2EA6" w:rsidP="00F205E8">
      <w:pPr>
        <w:rPr>
          <w:szCs w:val="22"/>
        </w:rPr>
      </w:pPr>
      <w:r>
        <w:rPr>
          <w:szCs w:val="22"/>
        </w:rPr>
        <w:lastRenderedPageBreak/>
        <w:t xml:space="preserve">De </w:t>
      </w:r>
      <w:r w:rsidR="00404655">
        <w:rPr>
          <w:szCs w:val="22"/>
        </w:rPr>
        <w:t>acuerdos con</w:t>
      </w:r>
      <w:r>
        <w:rPr>
          <w:szCs w:val="22"/>
        </w:rPr>
        <w:t xml:space="preserve"> el</w:t>
      </w:r>
      <w:r w:rsidR="00FB4A51">
        <w:rPr>
          <w:szCs w:val="22"/>
        </w:rPr>
        <w:t xml:space="preserve"> PMI (2023), “el beneficio clave de este proceso es que garantiza que el desempeño tanto del vendedor como del comprador satis</w:t>
      </w:r>
      <w:r w:rsidR="00414C35">
        <w:rPr>
          <w:szCs w:val="22"/>
        </w:rPr>
        <w:t>face los requisitos del proyecto de conformidad con los términos de los acuerdos legales” (</w:t>
      </w:r>
      <w:r w:rsidR="00404655">
        <w:rPr>
          <w:szCs w:val="22"/>
        </w:rPr>
        <w:t>pág.</w:t>
      </w:r>
      <w:r w:rsidR="00414C35">
        <w:rPr>
          <w:szCs w:val="22"/>
        </w:rPr>
        <w:t xml:space="preserve"> 188</w:t>
      </w:r>
      <w:r w:rsidR="00404655">
        <w:rPr>
          <w:szCs w:val="22"/>
        </w:rPr>
        <w:t>).</w:t>
      </w:r>
    </w:p>
    <w:p w14:paraId="00FC84E6" w14:textId="3A71E424" w:rsidR="00516C1A" w:rsidRPr="00516C1A" w:rsidRDefault="00516C1A" w:rsidP="00516C1A">
      <w:pPr>
        <w:rPr>
          <w:szCs w:val="22"/>
        </w:rPr>
      </w:pPr>
      <w:r w:rsidRPr="00516C1A">
        <w:rPr>
          <w:szCs w:val="22"/>
        </w:rPr>
        <w:t>L</w:t>
      </w:r>
      <w:r>
        <w:rPr>
          <w:szCs w:val="22"/>
        </w:rPr>
        <w:t>a</w:t>
      </w:r>
      <w:r w:rsidRPr="00516C1A">
        <w:rPr>
          <w:szCs w:val="22"/>
        </w:rPr>
        <w:t xml:space="preserve"> clave de este proceso es que clarifica todo y lo hace justo, de modo que los contratistas cumplan. Esto asegura el bienestar del cliente y la interacción de todas las partes involucradas.</w:t>
      </w:r>
    </w:p>
    <w:p w14:paraId="48A56542" w14:textId="122DF028" w:rsidR="007E3E99" w:rsidRDefault="00516C1A" w:rsidP="00F205E8">
      <w:pPr>
        <w:rPr>
          <w:szCs w:val="22"/>
        </w:rPr>
      </w:pPr>
      <w:r w:rsidRPr="00516C1A">
        <w:rPr>
          <w:szCs w:val="22"/>
        </w:rPr>
        <w:t>El lenguaje contractual complejo, los datos de rendimiento, las disputas y las decisiones relacionadas con los pagos, órdenes de cambio o la terminación del contrato requieren juicio experto. Son particularmente valiosos para revisar los cambios que implican costos adicionales, para entender por qué hubo demoras o para aclarar áreas del contrato que no se entendieron bien.</w:t>
      </w:r>
    </w:p>
    <w:p w14:paraId="27C40088" w14:textId="3A166786" w:rsidR="005F384D" w:rsidRDefault="00BF7E79" w:rsidP="00F205E8">
      <w:pPr>
        <w:rPr>
          <w:szCs w:val="22"/>
        </w:rPr>
      </w:pPr>
      <w:r w:rsidRPr="00BF7E79">
        <w:rPr>
          <w:szCs w:val="22"/>
        </w:rPr>
        <w:t xml:space="preserve">La auditoría </w:t>
      </w:r>
      <w:r w:rsidR="008252DB" w:rsidRPr="008252DB">
        <w:rPr>
          <w:szCs w:val="22"/>
        </w:rPr>
        <w:t xml:space="preserve">determina si el plan de adquisiciones está en marcha, si los pagos se realizan cuando un bien o servicio se proporciona correctamente y </w:t>
      </w:r>
      <w:r w:rsidR="00DA47E2">
        <w:rPr>
          <w:szCs w:val="22"/>
        </w:rPr>
        <w:t xml:space="preserve">si </w:t>
      </w:r>
      <w:r w:rsidR="008252DB" w:rsidRPr="008252DB">
        <w:rPr>
          <w:szCs w:val="22"/>
        </w:rPr>
        <w:t>se han cumplido todos los términos acordados.</w:t>
      </w:r>
      <w:r w:rsidR="008252DB">
        <w:rPr>
          <w:szCs w:val="22"/>
        </w:rPr>
        <w:t xml:space="preserve"> </w:t>
      </w:r>
      <w:r w:rsidR="008252DB" w:rsidRPr="008252DB">
        <w:rPr>
          <w:szCs w:val="22"/>
        </w:rPr>
        <w:t>Los resultados de esta auditoría ofrecen un mayor control del proceso y reducen la probabilidad de cometer errores similares en futuras adquisiciones.</w:t>
      </w:r>
    </w:p>
    <w:p w14:paraId="21FAFF93" w14:textId="2D3934FC" w:rsidR="003F4A8F" w:rsidRPr="003F4A8F" w:rsidRDefault="003F4A8F" w:rsidP="003F4A8F">
      <w:pPr>
        <w:rPr>
          <w:szCs w:val="22"/>
        </w:rPr>
      </w:pPr>
      <w:r>
        <w:rPr>
          <w:szCs w:val="22"/>
        </w:rPr>
        <w:t xml:space="preserve">La herramienta plan de gestión de las adquisiciones (Tabla 25), </w:t>
      </w:r>
      <w:r w:rsidRPr="003F4A8F">
        <w:rPr>
          <w:szCs w:val="22"/>
        </w:rPr>
        <w:t>es una parte central de la planificación de cualquier proyecto y dem</w:t>
      </w:r>
      <w:r>
        <w:rPr>
          <w:szCs w:val="22"/>
        </w:rPr>
        <w:t>uestra</w:t>
      </w:r>
      <w:r w:rsidRPr="003F4A8F">
        <w:rPr>
          <w:szCs w:val="22"/>
        </w:rPr>
        <w:t xml:space="preserve"> que </w:t>
      </w:r>
      <w:r>
        <w:rPr>
          <w:szCs w:val="22"/>
        </w:rPr>
        <w:t>se ha</w:t>
      </w:r>
      <w:r w:rsidRPr="003F4A8F">
        <w:rPr>
          <w:szCs w:val="22"/>
        </w:rPr>
        <w:t xml:space="preserve"> considerado todo lo que hay que considerar respecto a la compra de bienes, servicios y recursos externos para el proyecto.</w:t>
      </w:r>
    </w:p>
    <w:p w14:paraId="269A0D76" w14:textId="77777777" w:rsidR="008252DB" w:rsidRDefault="008252DB" w:rsidP="008252DB">
      <w:pPr>
        <w:pStyle w:val="Heading2"/>
        <w:ind w:firstLine="708"/>
        <w:rPr>
          <w:b w:val="0"/>
          <w:szCs w:val="22"/>
        </w:rPr>
      </w:pPr>
      <w:bookmarkStart w:id="342" w:name="_Toc195293428"/>
      <w:r w:rsidRPr="008252DB">
        <w:rPr>
          <w:b w:val="0"/>
          <w:szCs w:val="22"/>
        </w:rPr>
        <w:t>Cuando se incumple una compra (por ejemplo, los proveedores no entregan, entregan productos de calidad inferior o no cumplen con un requisito de rendimiento), se debe elaborar un informe que identifique la naturaleza del problema, qué cláusula o especificación no se está cumpliendo y debe especificar cualquier acción correctiva necesaria.</w:t>
      </w:r>
    </w:p>
    <w:p w14:paraId="5823C3A5" w14:textId="3695A9A6" w:rsidR="00C646E7" w:rsidRPr="00666217" w:rsidRDefault="00C646E7" w:rsidP="00666217">
      <w:pPr>
        <w:pStyle w:val="Heading2"/>
      </w:pPr>
      <w:r w:rsidRPr="008E270A">
        <w:t>4.4.12 Monitorear el Involucramiento de los Interesados</w:t>
      </w:r>
      <w:bookmarkEnd w:id="342"/>
    </w:p>
    <w:p w14:paraId="28C59EDC" w14:textId="13221748" w:rsidR="00A3340F" w:rsidRDefault="004A0B79" w:rsidP="00F205E8">
      <w:pPr>
        <w:rPr>
          <w:szCs w:val="22"/>
        </w:rPr>
      </w:pPr>
      <w:r w:rsidRPr="004A0B79">
        <w:rPr>
          <w:szCs w:val="22"/>
        </w:rPr>
        <w:t>El proceso de Monitore</w:t>
      </w:r>
      <w:r>
        <w:rPr>
          <w:szCs w:val="22"/>
        </w:rPr>
        <w:t>ar</w:t>
      </w:r>
      <w:r w:rsidRPr="004A0B79">
        <w:rPr>
          <w:szCs w:val="22"/>
        </w:rPr>
        <w:t xml:space="preserve"> </w:t>
      </w:r>
      <w:r>
        <w:rPr>
          <w:szCs w:val="22"/>
        </w:rPr>
        <w:t>el involucramiento</w:t>
      </w:r>
      <w:r w:rsidRPr="004A0B79">
        <w:rPr>
          <w:szCs w:val="22"/>
        </w:rPr>
        <w:t xml:space="preserve"> de </w:t>
      </w:r>
      <w:r w:rsidR="00AE0B8D">
        <w:rPr>
          <w:szCs w:val="22"/>
        </w:rPr>
        <w:t>los interesados</w:t>
      </w:r>
      <w:r w:rsidRPr="004A0B79">
        <w:rPr>
          <w:szCs w:val="22"/>
        </w:rPr>
        <w:t xml:space="preserve"> desempeña un papel </w:t>
      </w:r>
      <w:r w:rsidR="00AE0B8D">
        <w:rPr>
          <w:szCs w:val="22"/>
        </w:rPr>
        <w:t>fundamental</w:t>
      </w:r>
      <w:r w:rsidRPr="004A0B79">
        <w:rPr>
          <w:szCs w:val="22"/>
        </w:rPr>
        <w:t xml:space="preserve"> para garantizar que las relaciones con las partes interesadas se gestionen </w:t>
      </w:r>
      <w:r w:rsidRPr="004A0B79">
        <w:rPr>
          <w:szCs w:val="22"/>
        </w:rPr>
        <w:lastRenderedPageBreak/>
        <w:t>activamente, se cumplan las expectativas y las estrategias de participación sigan siendo efectivas durante todo el ciclo de vida de</w:t>
      </w:r>
      <w:r w:rsidR="00AE0B8D">
        <w:rPr>
          <w:szCs w:val="22"/>
        </w:rPr>
        <w:t>l</w:t>
      </w:r>
      <w:r w:rsidRPr="004A0B79">
        <w:rPr>
          <w:szCs w:val="22"/>
        </w:rPr>
        <w:t xml:space="preserve"> proyecto de construcción de</w:t>
      </w:r>
      <w:r w:rsidR="00AE0B8D">
        <w:rPr>
          <w:szCs w:val="22"/>
        </w:rPr>
        <w:t>l</w:t>
      </w:r>
      <w:r w:rsidRPr="004A0B79">
        <w:rPr>
          <w:szCs w:val="22"/>
        </w:rPr>
        <w:t xml:space="preserve"> centro comercial.</w:t>
      </w:r>
      <w:r w:rsidR="00CB2E1A">
        <w:rPr>
          <w:szCs w:val="22"/>
        </w:rPr>
        <w:t xml:space="preserve"> </w:t>
      </w:r>
      <w:r w:rsidR="00F42294">
        <w:rPr>
          <w:szCs w:val="22"/>
        </w:rPr>
        <w:t>Según el PMI (2023)</w:t>
      </w:r>
      <w:r w:rsidR="00A319DB">
        <w:rPr>
          <w:szCs w:val="22"/>
        </w:rPr>
        <w:t>,” el</w:t>
      </w:r>
      <w:r w:rsidR="00F42294">
        <w:rPr>
          <w:szCs w:val="22"/>
        </w:rPr>
        <w:t xml:space="preserve"> beneficio clave de este proceso es que se mantiene</w:t>
      </w:r>
      <w:r w:rsidR="002017FD">
        <w:rPr>
          <w:szCs w:val="22"/>
        </w:rPr>
        <w:t xml:space="preserve"> o incrementa la eficiencia y la eficacia de las actividades de participación de los interesados a medida que el proyecto</w:t>
      </w:r>
      <w:r w:rsidR="00A319DB">
        <w:rPr>
          <w:szCs w:val="22"/>
        </w:rPr>
        <w:t xml:space="preserve"> evoluciona y su entorno cambia (pág. 192).</w:t>
      </w:r>
    </w:p>
    <w:p w14:paraId="41D3C73F" w14:textId="75E259AC" w:rsidR="00C37307" w:rsidRPr="00C37307" w:rsidRDefault="00C37307" w:rsidP="00C37307">
      <w:pPr>
        <w:rPr>
          <w:szCs w:val="22"/>
        </w:rPr>
      </w:pPr>
      <w:r w:rsidRPr="00C37307">
        <w:rPr>
          <w:szCs w:val="22"/>
        </w:rPr>
        <w:t xml:space="preserve">Se trata de verificar adecuadamente la participación de los interesados, </w:t>
      </w:r>
      <w:r w:rsidR="00AE4F4A">
        <w:rPr>
          <w:szCs w:val="22"/>
        </w:rPr>
        <w:t>corroborar</w:t>
      </w:r>
      <w:r w:rsidRPr="00C37307">
        <w:rPr>
          <w:szCs w:val="22"/>
        </w:rPr>
        <w:t xml:space="preserve"> de que existen los canales de comunicación y mensajes correctos, y de que las preocupaciones e intereses de los interesados son reconocidos y atendidos en el momento adecuado. Es crucial detectar la oposición entre los interesados en el proyecto para minimizar su oposición y mantener a todos en la misma línea para que el proyecto continúe progresando.</w:t>
      </w:r>
    </w:p>
    <w:p w14:paraId="748F81DE" w14:textId="1A59AB90" w:rsidR="00C37307" w:rsidRDefault="00C37307" w:rsidP="00C37307">
      <w:pPr>
        <w:rPr>
          <w:szCs w:val="22"/>
        </w:rPr>
      </w:pPr>
      <w:r w:rsidRPr="00C37307">
        <w:rPr>
          <w:szCs w:val="22"/>
        </w:rPr>
        <w:t>La comunicación se refiere a la capacidad de presentar ideas de manera clara y la habilidad de adaptar la información para diferentes interesados, asegurando que se mantengan relaciones saludables a lo largo del ciclo de vida del proyecto. La claridad en la comunicación organizada no solo genera confianza entre los interesados, sino que también reduce las posibilidades de malentendidos y conflictos.</w:t>
      </w:r>
    </w:p>
    <w:p w14:paraId="6E21A089" w14:textId="41C5FCAE" w:rsidR="00820165" w:rsidRPr="00820165" w:rsidRDefault="00820165" w:rsidP="00820165">
      <w:pPr>
        <w:rPr>
          <w:szCs w:val="22"/>
        </w:rPr>
      </w:pPr>
      <w:r w:rsidRPr="00820165">
        <w:rPr>
          <w:szCs w:val="22"/>
        </w:rPr>
        <w:t>Al escuchar activamente</w:t>
      </w:r>
      <w:r w:rsidR="00D42A1D">
        <w:rPr>
          <w:szCs w:val="22"/>
        </w:rPr>
        <w:t xml:space="preserve"> a los </w:t>
      </w:r>
      <w:proofErr w:type="spellStart"/>
      <w:r w:rsidR="00D42A1D">
        <w:rPr>
          <w:szCs w:val="22"/>
        </w:rPr>
        <w:t>interesdos</w:t>
      </w:r>
      <w:proofErr w:type="spellEnd"/>
      <w:r w:rsidRPr="00820165">
        <w:rPr>
          <w:szCs w:val="22"/>
        </w:rPr>
        <w:t>, el equipo del proyecto demuestra que las ideas de los interesados son importantes, lo que los hace más propensos a sumarse y contribuir cuando surgen problemas.</w:t>
      </w:r>
    </w:p>
    <w:p w14:paraId="1B1895FE" w14:textId="77777777" w:rsidR="00820165" w:rsidRDefault="00820165" w:rsidP="00820165">
      <w:pPr>
        <w:rPr>
          <w:szCs w:val="22"/>
        </w:rPr>
      </w:pPr>
      <w:r w:rsidRPr="00820165">
        <w:rPr>
          <w:szCs w:val="22"/>
        </w:rPr>
        <w:t>Las reuniones son oportunidades estructuradas para discutir el compromiso de los interesados y obtener sus comentarios. Pueden incluir reuniones de progreso con clientes, coordinación con contratistas, reuniones de consulta con instituciones públicas y actualizaciones de diseño. A través de las reuniones se identifican posibles barreras de comunicación o retrasos y se descubren lagunas adicionales de comprensión a medida que surgen preguntas.</w:t>
      </w:r>
    </w:p>
    <w:p w14:paraId="68043DA8" w14:textId="2F53C65A" w:rsidR="003F4A8F" w:rsidRPr="003F4A8F" w:rsidRDefault="003F4A8F" w:rsidP="003F4A8F">
      <w:pPr>
        <w:rPr>
          <w:szCs w:val="22"/>
        </w:rPr>
      </w:pPr>
      <w:r>
        <w:rPr>
          <w:szCs w:val="22"/>
        </w:rPr>
        <w:lastRenderedPageBreak/>
        <w:t xml:space="preserve">La herramienta matriz del involucramiento de los interesados (Tabla 27), </w:t>
      </w:r>
      <w:r w:rsidRPr="003F4A8F">
        <w:rPr>
          <w:szCs w:val="22"/>
        </w:rPr>
        <w:t>es esencial para rastrear y controlar la participación de los interesados en todas las fases del proyecto.</w:t>
      </w:r>
    </w:p>
    <w:p w14:paraId="154D71CD" w14:textId="36105E8B" w:rsidR="003F4A8F" w:rsidRPr="00820165" w:rsidRDefault="003F4A8F" w:rsidP="00820165">
      <w:pPr>
        <w:rPr>
          <w:szCs w:val="22"/>
        </w:rPr>
      </w:pPr>
      <w:r w:rsidRPr="003F4A8F">
        <w:rPr>
          <w:szCs w:val="22"/>
        </w:rPr>
        <w:t xml:space="preserve">Esta clasifica a los interesados según su poder e interés en el proyecto, lo que luego es utilizado por </w:t>
      </w:r>
      <w:r>
        <w:rPr>
          <w:szCs w:val="22"/>
        </w:rPr>
        <w:t>el</w:t>
      </w:r>
      <w:r w:rsidRPr="003F4A8F">
        <w:rPr>
          <w:szCs w:val="22"/>
        </w:rPr>
        <w:t xml:space="preserve"> gerente de proyecto</w:t>
      </w:r>
      <w:r w:rsidR="00E5656A">
        <w:rPr>
          <w:szCs w:val="22"/>
        </w:rPr>
        <w:t>s</w:t>
      </w:r>
      <w:r w:rsidRPr="003F4A8F">
        <w:rPr>
          <w:szCs w:val="22"/>
        </w:rPr>
        <w:t xml:space="preserve"> para priorizar y personalizar una combinación de estrategias de comunicación y participación para cada interesado.</w:t>
      </w:r>
    </w:p>
    <w:p w14:paraId="1F0C06EB" w14:textId="5FE5F367" w:rsidR="001B0681" w:rsidRPr="00C37307" w:rsidRDefault="00820165" w:rsidP="00C37307">
      <w:pPr>
        <w:rPr>
          <w:szCs w:val="22"/>
        </w:rPr>
      </w:pPr>
      <w:r w:rsidRPr="00820165">
        <w:rPr>
          <w:szCs w:val="22"/>
        </w:rPr>
        <w:t xml:space="preserve">Si el enfoque para involucrar a los interesados se maneja mal (no conseguir que las personas adecuadas participen en la toma de decisiones, no dar actualizaciones oportunas, ignorar sus preocupaciones, etc.), debe abordarse mediante una comunicación interna. </w:t>
      </w:r>
      <w:r w:rsidR="003B22E5">
        <w:rPr>
          <w:szCs w:val="22"/>
        </w:rPr>
        <w:t>Se</w:t>
      </w:r>
      <w:r w:rsidRPr="00820165">
        <w:rPr>
          <w:szCs w:val="22"/>
        </w:rPr>
        <w:t xml:space="preserve"> debe detallar qué sucedió, el impacto en la satisfacción de los interesados o en el proyecto y qué se hará para reincorporar a esas personas.</w:t>
      </w:r>
    </w:p>
    <w:p w14:paraId="05277532" w14:textId="2A2A6644" w:rsidR="0030634B" w:rsidRPr="00666217" w:rsidRDefault="00072C27" w:rsidP="00666217">
      <w:pPr>
        <w:pStyle w:val="Heading2"/>
      </w:pPr>
      <w:bookmarkStart w:id="343" w:name="_Toc195293429"/>
      <w:r w:rsidRPr="00666217">
        <w:t xml:space="preserve">4.4.13 </w:t>
      </w:r>
      <w:r w:rsidR="004E7EA7" w:rsidRPr="00666217">
        <w:t xml:space="preserve">Cerrar </w:t>
      </w:r>
      <w:r w:rsidRPr="00666217">
        <w:t>el Proyecto</w:t>
      </w:r>
      <w:bookmarkEnd w:id="343"/>
    </w:p>
    <w:p w14:paraId="2B8C2A4B" w14:textId="2D4EC48E" w:rsidR="001D663A" w:rsidRDefault="00F41D87" w:rsidP="0030634B">
      <w:pPr>
        <w:rPr>
          <w:szCs w:val="22"/>
        </w:rPr>
      </w:pPr>
      <w:r w:rsidRPr="00F41D87">
        <w:rPr>
          <w:szCs w:val="22"/>
        </w:rPr>
        <w:t xml:space="preserve">Cerrar el proyecto del diseño y construcción del centro comercial es un paso importante para </w:t>
      </w:r>
      <w:r w:rsidR="00D547D3">
        <w:rPr>
          <w:szCs w:val="22"/>
        </w:rPr>
        <w:t>supervisar</w:t>
      </w:r>
      <w:r w:rsidRPr="00F41D87">
        <w:rPr>
          <w:szCs w:val="22"/>
        </w:rPr>
        <w:t xml:space="preserve"> de que todo se haya terminado bien y de forma responsable</w:t>
      </w:r>
      <w:r w:rsidR="00F407D3" w:rsidRPr="00F407D3">
        <w:rPr>
          <w:szCs w:val="22"/>
        </w:rPr>
        <w:t xml:space="preserve">. </w:t>
      </w:r>
      <w:r w:rsidR="00256BCE" w:rsidRPr="00256BCE">
        <w:rPr>
          <w:szCs w:val="22"/>
        </w:rPr>
        <w:t xml:space="preserve">Esta etapa sirve para confirmar que se cumplieron todos los objetivos, que el cliente aceptó los entregables finales y que ya se resolvieron todos los temas legales, de </w:t>
      </w:r>
      <w:r w:rsidR="00256BCE">
        <w:rPr>
          <w:szCs w:val="22"/>
        </w:rPr>
        <w:t>financieros</w:t>
      </w:r>
      <w:r w:rsidR="00256BCE" w:rsidRPr="00256BCE">
        <w:rPr>
          <w:szCs w:val="22"/>
        </w:rPr>
        <w:t xml:space="preserve"> y de contratos</w:t>
      </w:r>
      <w:r w:rsidR="00F407D3" w:rsidRPr="00F407D3">
        <w:rPr>
          <w:szCs w:val="22"/>
        </w:rPr>
        <w:t xml:space="preserve">. </w:t>
      </w:r>
      <w:r w:rsidR="003B2594" w:rsidRPr="003B2594">
        <w:rPr>
          <w:szCs w:val="22"/>
        </w:rPr>
        <w:t xml:space="preserve">También marca el momento en que el </w:t>
      </w:r>
      <w:r w:rsidR="003B2594">
        <w:rPr>
          <w:szCs w:val="22"/>
        </w:rPr>
        <w:t>directo</w:t>
      </w:r>
      <w:r w:rsidR="003B2594" w:rsidRPr="003B2594">
        <w:rPr>
          <w:szCs w:val="22"/>
        </w:rPr>
        <w:t xml:space="preserve"> de proyecto entrega oficialmente la obra al</w:t>
      </w:r>
      <w:r w:rsidR="00BD1666">
        <w:rPr>
          <w:szCs w:val="22"/>
        </w:rPr>
        <w:t xml:space="preserve"> cliente</w:t>
      </w:r>
      <w:r w:rsidR="003B2594" w:rsidRPr="003B2594">
        <w:rPr>
          <w:szCs w:val="22"/>
        </w:rPr>
        <w:t xml:space="preserve"> </w:t>
      </w:r>
      <w:r w:rsidR="00BD1666">
        <w:rPr>
          <w:szCs w:val="22"/>
        </w:rPr>
        <w:t>y</w:t>
      </w:r>
      <w:r w:rsidR="003B2594" w:rsidRPr="003B2594">
        <w:rPr>
          <w:szCs w:val="22"/>
        </w:rPr>
        <w:t xml:space="preserve"> al equipo que se encargará del mantenimiento, para que puedan empezar a operarla y cuidarla a largo plazo</w:t>
      </w:r>
      <w:r w:rsidR="00F407D3" w:rsidRPr="00F407D3">
        <w:rPr>
          <w:szCs w:val="22"/>
        </w:rPr>
        <w:t>.</w:t>
      </w:r>
      <w:r w:rsidR="00A914F7">
        <w:rPr>
          <w:szCs w:val="22"/>
        </w:rPr>
        <w:t xml:space="preserve"> Según el PMI </w:t>
      </w:r>
      <w:r w:rsidR="001737CA">
        <w:rPr>
          <w:szCs w:val="22"/>
        </w:rPr>
        <w:t>(2023). “el beneficio clave de este proceso</w:t>
      </w:r>
      <w:r w:rsidR="005F68E7">
        <w:rPr>
          <w:szCs w:val="22"/>
        </w:rPr>
        <w:t xml:space="preserve"> grupo de procesos es que las fases, proyectos</w:t>
      </w:r>
      <w:r w:rsidR="00F65920">
        <w:rPr>
          <w:szCs w:val="22"/>
        </w:rPr>
        <w:t xml:space="preserve"> y contratos se cierren adecuadamente” (</w:t>
      </w:r>
      <w:r w:rsidR="00E5656A">
        <w:rPr>
          <w:szCs w:val="22"/>
        </w:rPr>
        <w:t>pág.</w:t>
      </w:r>
      <w:r w:rsidR="00F65920">
        <w:rPr>
          <w:szCs w:val="22"/>
        </w:rPr>
        <w:t xml:space="preserve"> 195</w:t>
      </w:r>
      <w:r w:rsidR="00900A2C">
        <w:rPr>
          <w:szCs w:val="22"/>
        </w:rPr>
        <w:t>).</w:t>
      </w:r>
    </w:p>
    <w:p w14:paraId="367AD388" w14:textId="3A5B1E32" w:rsidR="00327685" w:rsidRPr="00327685" w:rsidRDefault="00327685" w:rsidP="00327685">
      <w:pPr>
        <w:rPr>
          <w:szCs w:val="22"/>
        </w:rPr>
      </w:pPr>
      <w:r w:rsidRPr="00327685">
        <w:rPr>
          <w:szCs w:val="22"/>
        </w:rPr>
        <w:t xml:space="preserve">Es importante cerrar el proyecto porque así </w:t>
      </w:r>
      <w:r w:rsidR="000C5C3A">
        <w:rPr>
          <w:szCs w:val="22"/>
        </w:rPr>
        <w:t>se puede</w:t>
      </w:r>
      <w:r w:rsidR="008616EF">
        <w:rPr>
          <w:szCs w:val="22"/>
        </w:rPr>
        <w:t xml:space="preserve"> </w:t>
      </w:r>
      <w:r w:rsidRPr="00327685">
        <w:rPr>
          <w:szCs w:val="22"/>
        </w:rPr>
        <w:t>sabe</w:t>
      </w:r>
      <w:r w:rsidR="008616EF">
        <w:rPr>
          <w:szCs w:val="22"/>
        </w:rPr>
        <w:t>r</w:t>
      </w:r>
      <w:r w:rsidRPr="00327685">
        <w:rPr>
          <w:szCs w:val="22"/>
        </w:rPr>
        <w:t xml:space="preserve"> que todo el trabajo del proyecto coincide con el diseño y que cualquier cambio realizado durante el proyecto fue gestionado adecuadamente y reportado en consecuencia.</w:t>
      </w:r>
    </w:p>
    <w:p w14:paraId="2111C660" w14:textId="71C6DE63" w:rsidR="00327685" w:rsidRPr="00327685" w:rsidRDefault="00327685" w:rsidP="00327685">
      <w:pPr>
        <w:rPr>
          <w:szCs w:val="22"/>
        </w:rPr>
      </w:pPr>
      <w:r w:rsidRPr="00327685">
        <w:rPr>
          <w:szCs w:val="22"/>
        </w:rPr>
        <w:t xml:space="preserve">También es una oportunidad para </w:t>
      </w:r>
      <w:r w:rsidR="00805673">
        <w:rPr>
          <w:szCs w:val="22"/>
        </w:rPr>
        <w:t>avalar</w:t>
      </w:r>
      <w:r w:rsidRPr="00327685">
        <w:rPr>
          <w:szCs w:val="22"/>
        </w:rPr>
        <w:t xml:space="preserve"> de que el cliente está satisfecho y que todos los requisitos y códigos de construcción se han seguido.</w:t>
      </w:r>
    </w:p>
    <w:p w14:paraId="0844C4A0" w14:textId="704FE574" w:rsidR="00900A2C" w:rsidRDefault="00327685" w:rsidP="0030634B">
      <w:pPr>
        <w:rPr>
          <w:szCs w:val="22"/>
        </w:rPr>
      </w:pPr>
      <w:r w:rsidRPr="00327685">
        <w:rPr>
          <w:szCs w:val="22"/>
        </w:rPr>
        <w:lastRenderedPageBreak/>
        <w:t xml:space="preserve">Esta fase también confirma que todo está </w:t>
      </w:r>
      <w:r w:rsidR="00EE7484">
        <w:rPr>
          <w:szCs w:val="22"/>
        </w:rPr>
        <w:t>cancelado</w:t>
      </w:r>
      <w:r w:rsidRPr="00327685">
        <w:rPr>
          <w:szCs w:val="22"/>
        </w:rPr>
        <w:t>, incluidos con</w:t>
      </w:r>
      <w:r w:rsidR="00E75047">
        <w:rPr>
          <w:szCs w:val="22"/>
        </w:rPr>
        <w:t>tratistas</w:t>
      </w:r>
      <w:r w:rsidRPr="00327685">
        <w:rPr>
          <w:szCs w:val="22"/>
        </w:rPr>
        <w:t xml:space="preserve"> y proveedores, y que no hay obligaciones pendientes.</w:t>
      </w:r>
      <w:r w:rsidR="00D96D95" w:rsidRPr="00D96D95">
        <w:rPr>
          <w:szCs w:val="22"/>
        </w:rPr>
        <w:t xml:space="preserve"> </w:t>
      </w:r>
      <w:r w:rsidR="00E66FA7">
        <w:rPr>
          <w:szCs w:val="22"/>
        </w:rPr>
        <w:t xml:space="preserve">Esta </w:t>
      </w:r>
      <w:r w:rsidR="00535259">
        <w:rPr>
          <w:szCs w:val="22"/>
        </w:rPr>
        <w:t>etapa</w:t>
      </w:r>
      <w:r w:rsidR="00D96D95" w:rsidRPr="00D96D95">
        <w:rPr>
          <w:szCs w:val="22"/>
        </w:rPr>
        <w:t xml:space="preserve"> de cierre es </w:t>
      </w:r>
      <w:r w:rsidR="00535259">
        <w:rPr>
          <w:szCs w:val="22"/>
        </w:rPr>
        <w:t>útil</w:t>
      </w:r>
      <w:r w:rsidR="00D96D95" w:rsidRPr="00D96D95">
        <w:rPr>
          <w:szCs w:val="22"/>
        </w:rPr>
        <w:t xml:space="preserve"> para </w:t>
      </w:r>
      <w:r w:rsidR="005E065D">
        <w:rPr>
          <w:szCs w:val="22"/>
        </w:rPr>
        <w:t>aprender de</w:t>
      </w:r>
      <w:r w:rsidR="00D96D95" w:rsidRPr="00D96D95">
        <w:rPr>
          <w:szCs w:val="22"/>
        </w:rPr>
        <w:t xml:space="preserve"> las lecciones aprendidas, documentar las mejores prácticas</w:t>
      </w:r>
      <w:r w:rsidR="00A114E7">
        <w:rPr>
          <w:szCs w:val="22"/>
        </w:rPr>
        <w:t xml:space="preserve"> </w:t>
      </w:r>
      <w:r w:rsidR="00044F1E">
        <w:rPr>
          <w:szCs w:val="22"/>
        </w:rPr>
        <w:t>que se anotaron durante todo el proyecto</w:t>
      </w:r>
      <w:r w:rsidR="00D96D95" w:rsidRPr="00D96D95">
        <w:rPr>
          <w:szCs w:val="22"/>
        </w:rPr>
        <w:t xml:space="preserve"> e identificar áreas de mejora que pueden beneficiar a proyectos futuros.</w:t>
      </w:r>
    </w:p>
    <w:p w14:paraId="03642B0E" w14:textId="6344252C" w:rsidR="001D663A" w:rsidRDefault="00B63A34" w:rsidP="0030634B">
      <w:pPr>
        <w:rPr>
          <w:szCs w:val="22"/>
        </w:rPr>
      </w:pPr>
      <w:r>
        <w:rPr>
          <w:szCs w:val="22"/>
        </w:rPr>
        <w:t>A continuación</w:t>
      </w:r>
      <w:r w:rsidR="00497928">
        <w:rPr>
          <w:szCs w:val="22"/>
        </w:rPr>
        <w:t>, en la tabla 3</w:t>
      </w:r>
      <w:r w:rsidR="00A10744">
        <w:rPr>
          <w:szCs w:val="22"/>
        </w:rPr>
        <w:t>1</w:t>
      </w:r>
      <w:r w:rsidR="00497928">
        <w:rPr>
          <w:szCs w:val="22"/>
        </w:rPr>
        <w:t xml:space="preserve"> se muestra el </w:t>
      </w:r>
      <w:r w:rsidR="00E75047">
        <w:rPr>
          <w:szCs w:val="22"/>
        </w:rPr>
        <w:t>a</w:t>
      </w:r>
      <w:r w:rsidR="00C33C5F">
        <w:rPr>
          <w:szCs w:val="22"/>
        </w:rPr>
        <w:t>cta</w:t>
      </w:r>
      <w:r w:rsidR="00497928">
        <w:rPr>
          <w:szCs w:val="22"/>
        </w:rPr>
        <w:t xml:space="preserve"> de cierre de</w:t>
      </w:r>
      <w:r w:rsidR="005E61E5">
        <w:rPr>
          <w:szCs w:val="22"/>
        </w:rPr>
        <w:t>l</w:t>
      </w:r>
      <w:r w:rsidR="00497928">
        <w:rPr>
          <w:szCs w:val="22"/>
        </w:rPr>
        <w:t xml:space="preserve"> proyecto</w:t>
      </w:r>
      <w:r w:rsidR="00E75047">
        <w:rPr>
          <w:szCs w:val="22"/>
        </w:rPr>
        <w:t>:</w:t>
      </w:r>
    </w:p>
    <w:p w14:paraId="532C909F" w14:textId="12BA08AB" w:rsidR="001D663A" w:rsidRPr="0056228D" w:rsidRDefault="00497928" w:rsidP="009B1549">
      <w:pPr>
        <w:pStyle w:val="Caption"/>
        <w:numPr>
          <w:ilvl w:val="0"/>
          <w:numId w:val="0"/>
        </w:numPr>
        <w:rPr>
          <w:color w:val="FFFFFF" w:themeColor="background1"/>
        </w:rPr>
      </w:pPr>
      <w:bookmarkStart w:id="344" w:name="_Toc197279573"/>
      <w:r w:rsidRPr="00AE6FB8">
        <w:t>Tabla 3</w:t>
      </w:r>
      <w:r w:rsidR="00F4136C">
        <w:t>1</w:t>
      </w:r>
      <w:r w:rsidR="009068E7" w:rsidRPr="00AE6FB8">
        <w:t xml:space="preserve"> </w:t>
      </w:r>
      <w:r w:rsidR="009068E7" w:rsidRPr="0056228D">
        <w:rPr>
          <w:color w:val="FFFFFF" w:themeColor="background1"/>
        </w:rPr>
        <w:t>Procedimiento de Cierre de Proyecto</w:t>
      </w:r>
      <w:bookmarkEnd w:id="344"/>
    </w:p>
    <w:p w14:paraId="066DB7E3" w14:textId="2F20EC0F" w:rsidR="009068E7" w:rsidRPr="009068E7" w:rsidRDefault="005E61E5" w:rsidP="00AE6FB8">
      <w:pPr>
        <w:ind w:firstLine="0"/>
        <w:rPr>
          <w:i/>
          <w:iCs/>
        </w:rPr>
      </w:pPr>
      <w:r>
        <w:rPr>
          <w:i/>
          <w:iCs/>
        </w:rPr>
        <w:t>Acta</w:t>
      </w:r>
      <w:r w:rsidR="009068E7" w:rsidRPr="009068E7">
        <w:rPr>
          <w:i/>
          <w:iCs/>
        </w:rPr>
        <w:t xml:space="preserve"> de Cierre de</w:t>
      </w:r>
      <w:r>
        <w:rPr>
          <w:i/>
          <w:iCs/>
        </w:rPr>
        <w:t>l</w:t>
      </w:r>
      <w:r w:rsidR="009068E7" w:rsidRPr="009068E7">
        <w:rPr>
          <w:i/>
          <w:iCs/>
        </w:rPr>
        <w:t xml:space="preserve"> Proyecto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6"/>
        <w:gridCol w:w="3087"/>
        <w:gridCol w:w="3087"/>
      </w:tblGrid>
      <w:tr w:rsidR="00477F0A" w14:paraId="193A4BCA" w14:textId="77777777" w:rsidTr="001A06FE">
        <w:trPr>
          <w:tblHeader/>
        </w:trPr>
        <w:tc>
          <w:tcPr>
            <w:tcW w:w="9260" w:type="dxa"/>
            <w:gridSpan w:val="3"/>
            <w:tcBorders>
              <w:top w:val="single" w:sz="4" w:space="0" w:color="auto"/>
              <w:bottom w:val="single" w:sz="4" w:space="0" w:color="auto"/>
            </w:tcBorders>
          </w:tcPr>
          <w:p w14:paraId="441FF657" w14:textId="11EE01B1" w:rsidR="00477F0A" w:rsidRDefault="005E61E5" w:rsidP="00477F0A">
            <w:pPr>
              <w:ind w:firstLine="0"/>
              <w:jc w:val="center"/>
              <w:rPr>
                <w:szCs w:val="22"/>
              </w:rPr>
            </w:pPr>
            <w:r>
              <w:rPr>
                <w:szCs w:val="22"/>
              </w:rPr>
              <w:t>ACTA</w:t>
            </w:r>
            <w:r w:rsidR="00477F0A">
              <w:rPr>
                <w:szCs w:val="22"/>
              </w:rPr>
              <w:t xml:space="preserve"> DE CIERRE</w:t>
            </w:r>
            <w:r>
              <w:rPr>
                <w:szCs w:val="22"/>
              </w:rPr>
              <w:t xml:space="preserve"> DEL PROYECTO</w:t>
            </w:r>
          </w:p>
        </w:tc>
      </w:tr>
      <w:tr w:rsidR="00742489" w14:paraId="532F938F" w14:textId="77777777" w:rsidTr="001A06FE">
        <w:trPr>
          <w:tblHeader/>
        </w:trPr>
        <w:tc>
          <w:tcPr>
            <w:tcW w:w="9260" w:type="dxa"/>
            <w:gridSpan w:val="3"/>
            <w:tcBorders>
              <w:top w:val="single" w:sz="4" w:space="0" w:color="auto"/>
            </w:tcBorders>
          </w:tcPr>
          <w:p w14:paraId="678ACEE2" w14:textId="55B1EC8E" w:rsidR="00742489" w:rsidRDefault="00742489" w:rsidP="00F205E8">
            <w:pPr>
              <w:ind w:firstLine="0"/>
              <w:rPr>
                <w:szCs w:val="22"/>
              </w:rPr>
            </w:pPr>
            <w:r>
              <w:rPr>
                <w:szCs w:val="22"/>
              </w:rPr>
              <w:t>Proyecto:</w:t>
            </w:r>
          </w:p>
        </w:tc>
      </w:tr>
      <w:tr w:rsidR="00477F0A" w14:paraId="6C024020" w14:textId="77777777" w:rsidTr="008F4408">
        <w:tc>
          <w:tcPr>
            <w:tcW w:w="3086" w:type="dxa"/>
          </w:tcPr>
          <w:p w14:paraId="633CBE85" w14:textId="6B802EF5" w:rsidR="00477F0A" w:rsidRDefault="00993167" w:rsidP="00F205E8">
            <w:pPr>
              <w:ind w:firstLine="0"/>
              <w:rPr>
                <w:szCs w:val="22"/>
              </w:rPr>
            </w:pPr>
            <w:r>
              <w:rPr>
                <w:szCs w:val="22"/>
              </w:rPr>
              <w:t xml:space="preserve">Fecha de </w:t>
            </w:r>
            <w:r w:rsidR="006D2BF9">
              <w:rPr>
                <w:szCs w:val="22"/>
              </w:rPr>
              <w:t>Inicio</w:t>
            </w:r>
          </w:p>
        </w:tc>
        <w:tc>
          <w:tcPr>
            <w:tcW w:w="3087" w:type="dxa"/>
          </w:tcPr>
          <w:p w14:paraId="2C65F1E6" w14:textId="23FBC112" w:rsidR="00477F0A" w:rsidRDefault="00084A7F" w:rsidP="00F205E8">
            <w:pPr>
              <w:ind w:firstLine="0"/>
              <w:rPr>
                <w:szCs w:val="22"/>
              </w:rPr>
            </w:pPr>
            <w:r>
              <w:rPr>
                <w:szCs w:val="22"/>
              </w:rPr>
              <w:t>Fecha Final</w:t>
            </w:r>
          </w:p>
        </w:tc>
        <w:tc>
          <w:tcPr>
            <w:tcW w:w="3087" w:type="dxa"/>
          </w:tcPr>
          <w:p w14:paraId="5DFDC883" w14:textId="6FF83189" w:rsidR="00477F0A" w:rsidRDefault="001E0650" w:rsidP="00F205E8">
            <w:pPr>
              <w:ind w:firstLine="0"/>
              <w:rPr>
                <w:szCs w:val="22"/>
              </w:rPr>
            </w:pPr>
            <w:r>
              <w:rPr>
                <w:szCs w:val="22"/>
              </w:rPr>
              <w:t>Plazo</w:t>
            </w:r>
            <w:r w:rsidR="00084A7F">
              <w:rPr>
                <w:szCs w:val="22"/>
              </w:rPr>
              <w:t xml:space="preserve"> de </w:t>
            </w:r>
            <w:r>
              <w:rPr>
                <w:szCs w:val="22"/>
              </w:rPr>
              <w:t>Ejecución</w:t>
            </w:r>
            <w:r w:rsidR="002A0410">
              <w:rPr>
                <w:szCs w:val="22"/>
              </w:rPr>
              <w:t xml:space="preserve"> </w:t>
            </w:r>
          </w:p>
        </w:tc>
      </w:tr>
      <w:tr w:rsidR="00E05400" w14:paraId="766A50B1" w14:textId="77777777" w:rsidTr="008F4408">
        <w:tc>
          <w:tcPr>
            <w:tcW w:w="3086" w:type="dxa"/>
          </w:tcPr>
          <w:p w14:paraId="3B4B887A" w14:textId="77777777" w:rsidR="00E05400" w:rsidRDefault="00E05400" w:rsidP="00F205E8">
            <w:pPr>
              <w:ind w:firstLine="0"/>
              <w:rPr>
                <w:szCs w:val="22"/>
              </w:rPr>
            </w:pPr>
          </w:p>
        </w:tc>
        <w:tc>
          <w:tcPr>
            <w:tcW w:w="3087" w:type="dxa"/>
          </w:tcPr>
          <w:p w14:paraId="5BBF91F3" w14:textId="77777777" w:rsidR="00E05400" w:rsidRDefault="00E05400" w:rsidP="00F205E8">
            <w:pPr>
              <w:ind w:firstLine="0"/>
              <w:rPr>
                <w:szCs w:val="22"/>
              </w:rPr>
            </w:pPr>
          </w:p>
        </w:tc>
        <w:tc>
          <w:tcPr>
            <w:tcW w:w="3087" w:type="dxa"/>
          </w:tcPr>
          <w:p w14:paraId="5F4F0B1D" w14:textId="77777777" w:rsidR="00E05400" w:rsidRDefault="00E05400" w:rsidP="00F205E8">
            <w:pPr>
              <w:ind w:firstLine="0"/>
              <w:rPr>
                <w:szCs w:val="22"/>
              </w:rPr>
            </w:pPr>
          </w:p>
        </w:tc>
      </w:tr>
      <w:tr w:rsidR="00511DF4" w14:paraId="31E3577C" w14:textId="77777777" w:rsidTr="008F4408">
        <w:tc>
          <w:tcPr>
            <w:tcW w:w="3086" w:type="dxa"/>
          </w:tcPr>
          <w:p w14:paraId="468D7417" w14:textId="554DDDBD" w:rsidR="00511DF4" w:rsidRDefault="009651FB" w:rsidP="00F205E8">
            <w:pPr>
              <w:ind w:firstLine="0"/>
              <w:rPr>
                <w:szCs w:val="22"/>
              </w:rPr>
            </w:pPr>
            <w:r>
              <w:rPr>
                <w:szCs w:val="22"/>
              </w:rPr>
              <w:t>Contrato No.</w:t>
            </w:r>
          </w:p>
        </w:tc>
        <w:tc>
          <w:tcPr>
            <w:tcW w:w="3087" w:type="dxa"/>
          </w:tcPr>
          <w:p w14:paraId="3BAB62EF" w14:textId="77777777" w:rsidR="00511DF4" w:rsidRDefault="00511DF4" w:rsidP="00F205E8">
            <w:pPr>
              <w:ind w:firstLine="0"/>
              <w:rPr>
                <w:szCs w:val="22"/>
              </w:rPr>
            </w:pPr>
          </w:p>
        </w:tc>
        <w:tc>
          <w:tcPr>
            <w:tcW w:w="3087" w:type="dxa"/>
          </w:tcPr>
          <w:p w14:paraId="38FF36BA" w14:textId="77777777" w:rsidR="00511DF4" w:rsidRDefault="00511DF4" w:rsidP="00F205E8">
            <w:pPr>
              <w:ind w:firstLine="0"/>
              <w:rPr>
                <w:szCs w:val="22"/>
              </w:rPr>
            </w:pPr>
          </w:p>
        </w:tc>
      </w:tr>
      <w:tr w:rsidR="00A93293" w14:paraId="56CAC9A9" w14:textId="77777777" w:rsidTr="008F4408">
        <w:tc>
          <w:tcPr>
            <w:tcW w:w="3086" w:type="dxa"/>
          </w:tcPr>
          <w:p w14:paraId="03F3E406" w14:textId="48E680B0" w:rsidR="00A93293" w:rsidRDefault="001079C6" w:rsidP="00616BEE">
            <w:pPr>
              <w:spacing w:line="240" w:lineRule="auto"/>
              <w:ind w:firstLine="0"/>
              <w:rPr>
                <w:szCs w:val="22"/>
              </w:rPr>
            </w:pPr>
            <w:r>
              <w:rPr>
                <w:szCs w:val="22"/>
              </w:rPr>
              <w:t xml:space="preserve">Responsable </w:t>
            </w:r>
            <w:r w:rsidR="009017E0">
              <w:rPr>
                <w:szCs w:val="22"/>
              </w:rPr>
              <w:t>del Proyecto</w:t>
            </w:r>
            <w:r w:rsidR="00DD2C56">
              <w:rPr>
                <w:szCs w:val="22"/>
              </w:rPr>
              <w:t>:</w:t>
            </w:r>
          </w:p>
        </w:tc>
        <w:tc>
          <w:tcPr>
            <w:tcW w:w="3087" w:type="dxa"/>
          </w:tcPr>
          <w:p w14:paraId="3E7F7B71" w14:textId="63C359E0" w:rsidR="00A93293" w:rsidRDefault="00A93293" w:rsidP="00F205E8">
            <w:pPr>
              <w:ind w:firstLine="0"/>
              <w:rPr>
                <w:szCs w:val="22"/>
              </w:rPr>
            </w:pPr>
          </w:p>
        </w:tc>
        <w:tc>
          <w:tcPr>
            <w:tcW w:w="3087" w:type="dxa"/>
          </w:tcPr>
          <w:p w14:paraId="3BAF7FE8" w14:textId="77777777" w:rsidR="00A93293" w:rsidRDefault="00A93293" w:rsidP="00F205E8">
            <w:pPr>
              <w:ind w:firstLine="0"/>
              <w:rPr>
                <w:szCs w:val="22"/>
              </w:rPr>
            </w:pPr>
          </w:p>
        </w:tc>
      </w:tr>
      <w:tr w:rsidR="00A93293" w14:paraId="176E7356" w14:textId="77777777" w:rsidTr="008F4408">
        <w:tc>
          <w:tcPr>
            <w:tcW w:w="3086" w:type="dxa"/>
          </w:tcPr>
          <w:p w14:paraId="75248B62" w14:textId="3A938873" w:rsidR="00A93293" w:rsidRDefault="009017E0" w:rsidP="00F205E8">
            <w:pPr>
              <w:ind w:firstLine="0"/>
              <w:rPr>
                <w:szCs w:val="22"/>
              </w:rPr>
            </w:pPr>
            <w:r>
              <w:rPr>
                <w:szCs w:val="22"/>
              </w:rPr>
              <w:t xml:space="preserve">Responsable </w:t>
            </w:r>
            <w:r w:rsidR="006D7883">
              <w:rPr>
                <w:szCs w:val="22"/>
              </w:rPr>
              <w:t>Contratista</w:t>
            </w:r>
            <w:r w:rsidR="00DD2C56">
              <w:rPr>
                <w:szCs w:val="22"/>
              </w:rPr>
              <w:t>:</w:t>
            </w:r>
          </w:p>
        </w:tc>
        <w:tc>
          <w:tcPr>
            <w:tcW w:w="3087" w:type="dxa"/>
          </w:tcPr>
          <w:p w14:paraId="16043673" w14:textId="2D8FA8E4" w:rsidR="00A93293" w:rsidRDefault="00A93293" w:rsidP="00A33FA9">
            <w:pPr>
              <w:spacing w:line="240" w:lineRule="auto"/>
              <w:ind w:firstLine="0"/>
              <w:rPr>
                <w:szCs w:val="22"/>
              </w:rPr>
            </w:pPr>
          </w:p>
        </w:tc>
        <w:tc>
          <w:tcPr>
            <w:tcW w:w="3087" w:type="dxa"/>
          </w:tcPr>
          <w:p w14:paraId="3AA99964" w14:textId="77777777" w:rsidR="00A93293" w:rsidRDefault="00A93293" w:rsidP="00F205E8">
            <w:pPr>
              <w:ind w:firstLine="0"/>
              <w:rPr>
                <w:szCs w:val="22"/>
              </w:rPr>
            </w:pPr>
          </w:p>
        </w:tc>
      </w:tr>
      <w:tr w:rsidR="006D7883" w14:paraId="4F484493" w14:textId="77777777" w:rsidTr="008F4408">
        <w:tc>
          <w:tcPr>
            <w:tcW w:w="3086" w:type="dxa"/>
          </w:tcPr>
          <w:p w14:paraId="5A66EE65" w14:textId="204955EB" w:rsidR="006D7883" w:rsidRDefault="002A33E8" w:rsidP="00F205E8">
            <w:pPr>
              <w:ind w:firstLine="0"/>
              <w:rPr>
                <w:szCs w:val="22"/>
              </w:rPr>
            </w:pPr>
            <w:r>
              <w:rPr>
                <w:szCs w:val="22"/>
              </w:rPr>
              <w:t>Costo</w:t>
            </w:r>
            <w:r w:rsidR="00F73AA9">
              <w:rPr>
                <w:szCs w:val="22"/>
              </w:rPr>
              <w:t xml:space="preserve"> inicial</w:t>
            </w:r>
            <w:r w:rsidR="00A83D69">
              <w:rPr>
                <w:szCs w:val="22"/>
              </w:rPr>
              <w:t xml:space="preserve"> del Contrato</w:t>
            </w:r>
            <w:r w:rsidR="00DD2C56">
              <w:rPr>
                <w:szCs w:val="22"/>
              </w:rPr>
              <w:t>:</w:t>
            </w:r>
          </w:p>
        </w:tc>
        <w:tc>
          <w:tcPr>
            <w:tcW w:w="3087" w:type="dxa"/>
          </w:tcPr>
          <w:p w14:paraId="39D46F29" w14:textId="77777777" w:rsidR="006D7883" w:rsidRDefault="006D7883" w:rsidP="00A33FA9">
            <w:pPr>
              <w:spacing w:line="240" w:lineRule="auto"/>
              <w:ind w:firstLine="0"/>
              <w:rPr>
                <w:szCs w:val="22"/>
              </w:rPr>
            </w:pPr>
          </w:p>
        </w:tc>
        <w:tc>
          <w:tcPr>
            <w:tcW w:w="3087" w:type="dxa"/>
          </w:tcPr>
          <w:p w14:paraId="25B942E6" w14:textId="5ACFA54D" w:rsidR="006D7883" w:rsidRDefault="001B2406" w:rsidP="00F205E8">
            <w:pPr>
              <w:ind w:firstLine="0"/>
              <w:rPr>
                <w:szCs w:val="22"/>
              </w:rPr>
            </w:pPr>
            <w:r>
              <w:rPr>
                <w:szCs w:val="22"/>
              </w:rPr>
              <w:t>Costo Final</w:t>
            </w:r>
            <w:r w:rsidR="002A33E8">
              <w:rPr>
                <w:szCs w:val="22"/>
              </w:rPr>
              <w:t xml:space="preserve"> del Contrato</w:t>
            </w:r>
          </w:p>
        </w:tc>
      </w:tr>
      <w:tr w:rsidR="002A33E8" w14:paraId="3F9E402B" w14:textId="77777777" w:rsidTr="008F4408">
        <w:tc>
          <w:tcPr>
            <w:tcW w:w="3086" w:type="dxa"/>
          </w:tcPr>
          <w:p w14:paraId="2833B891" w14:textId="77777777" w:rsidR="002A33E8" w:rsidRDefault="002A33E8" w:rsidP="00F205E8">
            <w:pPr>
              <w:ind w:firstLine="0"/>
              <w:rPr>
                <w:szCs w:val="22"/>
              </w:rPr>
            </w:pPr>
          </w:p>
        </w:tc>
        <w:tc>
          <w:tcPr>
            <w:tcW w:w="3087" w:type="dxa"/>
          </w:tcPr>
          <w:p w14:paraId="633C6745" w14:textId="77777777" w:rsidR="002A33E8" w:rsidRDefault="002A33E8" w:rsidP="00A33FA9">
            <w:pPr>
              <w:spacing w:line="240" w:lineRule="auto"/>
              <w:ind w:firstLine="0"/>
              <w:rPr>
                <w:szCs w:val="22"/>
              </w:rPr>
            </w:pPr>
          </w:p>
        </w:tc>
        <w:tc>
          <w:tcPr>
            <w:tcW w:w="3087" w:type="dxa"/>
          </w:tcPr>
          <w:p w14:paraId="1F529EAE" w14:textId="77777777" w:rsidR="002A33E8" w:rsidRDefault="002A33E8" w:rsidP="00F205E8">
            <w:pPr>
              <w:ind w:firstLine="0"/>
              <w:rPr>
                <w:szCs w:val="22"/>
              </w:rPr>
            </w:pPr>
          </w:p>
        </w:tc>
      </w:tr>
      <w:tr w:rsidR="00477F0A" w14:paraId="77FD1DB7" w14:textId="77777777" w:rsidTr="008F4408">
        <w:tc>
          <w:tcPr>
            <w:tcW w:w="3086" w:type="dxa"/>
          </w:tcPr>
          <w:p w14:paraId="2D62F31A" w14:textId="0BA4B514" w:rsidR="00477F0A" w:rsidRDefault="005B3F40" w:rsidP="00B976D1">
            <w:pPr>
              <w:spacing w:line="240" w:lineRule="auto"/>
              <w:ind w:firstLine="0"/>
              <w:rPr>
                <w:szCs w:val="22"/>
              </w:rPr>
            </w:pPr>
            <w:r>
              <w:rPr>
                <w:szCs w:val="22"/>
              </w:rPr>
              <w:t>Descripción del Proyecto</w:t>
            </w:r>
            <w:r w:rsidR="000676F4">
              <w:rPr>
                <w:szCs w:val="22"/>
              </w:rPr>
              <w:t>:</w:t>
            </w:r>
          </w:p>
        </w:tc>
        <w:tc>
          <w:tcPr>
            <w:tcW w:w="3087" w:type="dxa"/>
          </w:tcPr>
          <w:p w14:paraId="48150071" w14:textId="386A919F" w:rsidR="00477F0A" w:rsidRDefault="00477F0A" w:rsidP="005734EE">
            <w:pPr>
              <w:spacing w:line="240" w:lineRule="auto"/>
              <w:ind w:firstLine="0"/>
              <w:rPr>
                <w:szCs w:val="22"/>
              </w:rPr>
            </w:pPr>
          </w:p>
        </w:tc>
        <w:tc>
          <w:tcPr>
            <w:tcW w:w="3087" w:type="dxa"/>
          </w:tcPr>
          <w:p w14:paraId="68BEBA47" w14:textId="2745B62D" w:rsidR="00477F0A" w:rsidRDefault="00477F0A" w:rsidP="00C679A6">
            <w:pPr>
              <w:spacing w:line="240" w:lineRule="auto"/>
              <w:ind w:firstLine="0"/>
              <w:rPr>
                <w:szCs w:val="22"/>
              </w:rPr>
            </w:pPr>
          </w:p>
        </w:tc>
      </w:tr>
      <w:tr w:rsidR="00F73AA9" w14:paraId="4344AA4C" w14:textId="77777777" w:rsidTr="008F4408">
        <w:tc>
          <w:tcPr>
            <w:tcW w:w="3086" w:type="dxa"/>
          </w:tcPr>
          <w:p w14:paraId="054BA5CB" w14:textId="77777777" w:rsidR="00F73AA9" w:rsidRDefault="00F73AA9" w:rsidP="00B976D1">
            <w:pPr>
              <w:spacing w:line="240" w:lineRule="auto"/>
              <w:ind w:firstLine="0"/>
              <w:rPr>
                <w:szCs w:val="22"/>
              </w:rPr>
            </w:pPr>
          </w:p>
        </w:tc>
        <w:tc>
          <w:tcPr>
            <w:tcW w:w="3087" w:type="dxa"/>
          </w:tcPr>
          <w:p w14:paraId="422406DB" w14:textId="77777777" w:rsidR="00F73AA9" w:rsidRDefault="00F73AA9" w:rsidP="005734EE">
            <w:pPr>
              <w:spacing w:line="240" w:lineRule="auto"/>
              <w:ind w:firstLine="0"/>
              <w:rPr>
                <w:szCs w:val="22"/>
              </w:rPr>
            </w:pPr>
          </w:p>
        </w:tc>
        <w:tc>
          <w:tcPr>
            <w:tcW w:w="3087" w:type="dxa"/>
          </w:tcPr>
          <w:p w14:paraId="7B27DC8B" w14:textId="77777777" w:rsidR="00F73AA9" w:rsidRDefault="00F73AA9" w:rsidP="00C679A6">
            <w:pPr>
              <w:spacing w:line="240" w:lineRule="auto"/>
              <w:ind w:firstLine="0"/>
              <w:rPr>
                <w:szCs w:val="22"/>
              </w:rPr>
            </w:pPr>
          </w:p>
        </w:tc>
      </w:tr>
      <w:tr w:rsidR="00FE4608" w14:paraId="43B659E4" w14:textId="77777777" w:rsidTr="008F4408">
        <w:tc>
          <w:tcPr>
            <w:tcW w:w="3086" w:type="dxa"/>
          </w:tcPr>
          <w:p w14:paraId="160446EE" w14:textId="72BA0354" w:rsidR="00FE4608" w:rsidRDefault="00FE4608" w:rsidP="00B976D1">
            <w:pPr>
              <w:spacing w:line="240" w:lineRule="auto"/>
              <w:ind w:firstLine="0"/>
              <w:rPr>
                <w:szCs w:val="22"/>
              </w:rPr>
            </w:pPr>
          </w:p>
        </w:tc>
        <w:tc>
          <w:tcPr>
            <w:tcW w:w="3087" w:type="dxa"/>
          </w:tcPr>
          <w:p w14:paraId="3D21E902" w14:textId="651EA506" w:rsidR="00FE4608" w:rsidRDefault="00FE4608" w:rsidP="005734EE">
            <w:pPr>
              <w:spacing w:line="240" w:lineRule="auto"/>
              <w:ind w:firstLine="0"/>
              <w:rPr>
                <w:szCs w:val="22"/>
              </w:rPr>
            </w:pPr>
          </w:p>
        </w:tc>
        <w:tc>
          <w:tcPr>
            <w:tcW w:w="3087" w:type="dxa"/>
          </w:tcPr>
          <w:p w14:paraId="58F4D5AE" w14:textId="77777777" w:rsidR="00FE4608" w:rsidRDefault="00FE4608" w:rsidP="00C679A6">
            <w:pPr>
              <w:spacing w:line="240" w:lineRule="auto"/>
              <w:ind w:firstLine="0"/>
              <w:rPr>
                <w:szCs w:val="22"/>
              </w:rPr>
            </w:pPr>
          </w:p>
        </w:tc>
      </w:tr>
      <w:tr w:rsidR="00C679A6" w14:paraId="044B45F2" w14:textId="77777777" w:rsidTr="008F4408">
        <w:tc>
          <w:tcPr>
            <w:tcW w:w="3086" w:type="dxa"/>
          </w:tcPr>
          <w:p w14:paraId="0C71FC2E" w14:textId="245FD615" w:rsidR="00C679A6" w:rsidRDefault="00553329" w:rsidP="00B976D1">
            <w:pPr>
              <w:spacing w:line="240" w:lineRule="auto"/>
              <w:ind w:firstLine="0"/>
              <w:rPr>
                <w:szCs w:val="22"/>
              </w:rPr>
            </w:pPr>
            <w:r>
              <w:rPr>
                <w:szCs w:val="22"/>
              </w:rPr>
              <w:t>Observaciones</w:t>
            </w:r>
            <w:r w:rsidR="000676F4">
              <w:rPr>
                <w:szCs w:val="22"/>
              </w:rPr>
              <w:t>:</w:t>
            </w:r>
          </w:p>
        </w:tc>
        <w:tc>
          <w:tcPr>
            <w:tcW w:w="3087" w:type="dxa"/>
          </w:tcPr>
          <w:p w14:paraId="0BE42F94" w14:textId="21F4AD5B" w:rsidR="00C679A6" w:rsidRDefault="00C679A6" w:rsidP="005734EE">
            <w:pPr>
              <w:spacing w:line="240" w:lineRule="auto"/>
              <w:ind w:firstLine="0"/>
              <w:rPr>
                <w:szCs w:val="22"/>
              </w:rPr>
            </w:pPr>
          </w:p>
        </w:tc>
        <w:tc>
          <w:tcPr>
            <w:tcW w:w="3087" w:type="dxa"/>
          </w:tcPr>
          <w:p w14:paraId="4C020374" w14:textId="42AB4796" w:rsidR="00C679A6" w:rsidRDefault="00C679A6" w:rsidP="00C679A6">
            <w:pPr>
              <w:spacing w:line="240" w:lineRule="auto"/>
              <w:ind w:firstLine="0"/>
              <w:rPr>
                <w:szCs w:val="22"/>
              </w:rPr>
            </w:pPr>
          </w:p>
        </w:tc>
      </w:tr>
      <w:tr w:rsidR="000676F4" w14:paraId="5BC46024" w14:textId="77777777" w:rsidTr="008F4408">
        <w:tc>
          <w:tcPr>
            <w:tcW w:w="3086" w:type="dxa"/>
          </w:tcPr>
          <w:p w14:paraId="1C270087" w14:textId="77777777" w:rsidR="000676F4" w:rsidRDefault="000676F4" w:rsidP="00B976D1">
            <w:pPr>
              <w:spacing w:line="240" w:lineRule="auto"/>
              <w:ind w:firstLine="0"/>
              <w:rPr>
                <w:szCs w:val="22"/>
              </w:rPr>
            </w:pPr>
          </w:p>
        </w:tc>
        <w:tc>
          <w:tcPr>
            <w:tcW w:w="3087" w:type="dxa"/>
          </w:tcPr>
          <w:p w14:paraId="1F4C08AC" w14:textId="77777777" w:rsidR="000676F4" w:rsidRDefault="000676F4" w:rsidP="005734EE">
            <w:pPr>
              <w:spacing w:line="240" w:lineRule="auto"/>
              <w:ind w:firstLine="0"/>
              <w:rPr>
                <w:szCs w:val="22"/>
              </w:rPr>
            </w:pPr>
          </w:p>
        </w:tc>
        <w:tc>
          <w:tcPr>
            <w:tcW w:w="3087" w:type="dxa"/>
          </w:tcPr>
          <w:p w14:paraId="42F568DB" w14:textId="77777777" w:rsidR="000676F4" w:rsidRDefault="000676F4" w:rsidP="00C679A6">
            <w:pPr>
              <w:spacing w:line="240" w:lineRule="auto"/>
              <w:ind w:firstLine="0"/>
              <w:rPr>
                <w:szCs w:val="22"/>
              </w:rPr>
            </w:pPr>
          </w:p>
        </w:tc>
      </w:tr>
      <w:tr w:rsidR="00F73AA9" w14:paraId="6F3C413B" w14:textId="77777777" w:rsidTr="008F4408">
        <w:tc>
          <w:tcPr>
            <w:tcW w:w="3086" w:type="dxa"/>
          </w:tcPr>
          <w:p w14:paraId="2F021A82" w14:textId="77777777" w:rsidR="00F73AA9" w:rsidRDefault="00F73AA9" w:rsidP="00B976D1">
            <w:pPr>
              <w:spacing w:line="240" w:lineRule="auto"/>
              <w:ind w:firstLine="0"/>
              <w:rPr>
                <w:szCs w:val="22"/>
              </w:rPr>
            </w:pPr>
          </w:p>
        </w:tc>
        <w:tc>
          <w:tcPr>
            <w:tcW w:w="3087" w:type="dxa"/>
          </w:tcPr>
          <w:p w14:paraId="7EBFA9B1" w14:textId="77777777" w:rsidR="00F73AA9" w:rsidRDefault="00F73AA9" w:rsidP="005734EE">
            <w:pPr>
              <w:spacing w:line="240" w:lineRule="auto"/>
              <w:ind w:firstLine="0"/>
              <w:rPr>
                <w:szCs w:val="22"/>
              </w:rPr>
            </w:pPr>
          </w:p>
        </w:tc>
        <w:tc>
          <w:tcPr>
            <w:tcW w:w="3087" w:type="dxa"/>
          </w:tcPr>
          <w:p w14:paraId="19DDDB8C" w14:textId="77777777" w:rsidR="00F73AA9" w:rsidRDefault="00F73AA9" w:rsidP="00C679A6">
            <w:pPr>
              <w:spacing w:line="240" w:lineRule="auto"/>
              <w:ind w:firstLine="0"/>
              <w:rPr>
                <w:szCs w:val="22"/>
              </w:rPr>
            </w:pPr>
          </w:p>
        </w:tc>
      </w:tr>
      <w:tr w:rsidR="00F73AA9" w14:paraId="5BB78CD8" w14:textId="77777777" w:rsidTr="008F4408">
        <w:tc>
          <w:tcPr>
            <w:tcW w:w="3086" w:type="dxa"/>
          </w:tcPr>
          <w:p w14:paraId="482B6ED3" w14:textId="77777777" w:rsidR="00F73AA9" w:rsidRDefault="00F73AA9" w:rsidP="00B976D1">
            <w:pPr>
              <w:spacing w:line="240" w:lineRule="auto"/>
              <w:ind w:firstLine="0"/>
              <w:rPr>
                <w:szCs w:val="22"/>
              </w:rPr>
            </w:pPr>
          </w:p>
        </w:tc>
        <w:tc>
          <w:tcPr>
            <w:tcW w:w="3087" w:type="dxa"/>
          </w:tcPr>
          <w:p w14:paraId="454766EC" w14:textId="77777777" w:rsidR="00F73AA9" w:rsidRDefault="00F73AA9" w:rsidP="005734EE">
            <w:pPr>
              <w:spacing w:line="240" w:lineRule="auto"/>
              <w:ind w:firstLine="0"/>
              <w:rPr>
                <w:szCs w:val="22"/>
              </w:rPr>
            </w:pPr>
          </w:p>
        </w:tc>
        <w:tc>
          <w:tcPr>
            <w:tcW w:w="3087" w:type="dxa"/>
          </w:tcPr>
          <w:p w14:paraId="5F445681" w14:textId="77777777" w:rsidR="00F73AA9" w:rsidRDefault="00F73AA9" w:rsidP="00C679A6">
            <w:pPr>
              <w:spacing w:line="240" w:lineRule="auto"/>
              <w:ind w:firstLine="0"/>
              <w:rPr>
                <w:szCs w:val="22"/>
              </w:rPr>
            </w:pPr>
          </w:p>
        </w:tc>
      </w:tr>
      <w:tr w:rsidR="00FF5A11" w14:paraId="478BF53E" w14:textId="77777777" w:rsidTr="008F4408">
        <w:tc>
          <w:tcPr>
            <w:tcW w:w="3086" w:type="dxa"/>
          </w:tcPr>
          <w:p w14:paraId="300CF5A8" w14:textId="732D1A88" w:rsidR="00FF5A11" w:rsidRDefault="000676F4" w:rsidP="00B976D1">
            <w:pPr>
              <w:spacing w:line="240" w:lineRule="auto"/>
              <w:ind w:firstLine="0"/>
              <w:rPr>
                <w:szCs w:val="22"/>
              </w:rPr>
            </w:pPr>
            <w:r>
              <w:rPr>
                <w:szCs w:val="22"/>
              </w:rPr>
              <w:t>Acuerdos:</w:t>
            </w:r>
          </w:p>
        </w:tc>
        <w:tc>
          <w:tcPr>
            <w:tcW w:w="3087" w:type="dxa"/>
          </w:tcPr>
          <w:p w14:paraId="7C39059E" w14:textId="7C0A80FB" w:rsidR="00FF5A11" w:rsidRDefault="00FF5A11" w:rsidP="005734EE">
            <w:pPr>
              <w:spacing w:line="240" w:lineRule="auto"/>
              <w:ind w:firstLine="0"/>
              <w:rPr>
                <w:szCs w:val="22"/>
              </w:rPr>
            </w:pPr>
          </w:p>
        </w:tc>
        <w:tc>
          <w:tcPr>
            <w:tcW w:w="3087" w:type="dxa"/>
          </w:tcPr>
          <w:p w14:paraId="32998B91" w14:textId="77777777" w:rsidR="00FF5A11" w:rsidRDefault="00FF5A11" w:rsidP="00C679A6">
            <w:pPr>
              <w:spacing w:line="240" w:lineRule="auto"/>
              <w:ind w:firstLine="0"/>
              <w:rPr>
                <w:szCs w:val="22"/>
              </w:rPr>
            </w:pPr>
          </w:p>
        </w:tc>
      </w:tr>
      <w:tr w:rsidR="000676F4" w14:paraId="61C10137" w14:textId="77777777" w:rsidTr="008F4408">
        <w:tc>
          <w:tcPr>
            <w:tcW w:w="3086" w:type="dxa"/>
          </w:tcPr>
          <w:p w14:paraId="33B2B6E0" w14:textId="1DD93D9D" w:rsidR="000676F4" w:rsidRDefault="005F643B" w:rsidP="00B976D1">
            <w:pPr>
              <w:spacing w:line="240" w:lineRule="auto"/>
              <w:ind w:firstLine="0"/>
              <w:rPr>
                <w:szCs w:val="22"/>
              </w:rPr>
            </w:pPr>
            <w:r>
              <w:rPr>
                <w:szCs w:val="22"/>
              </w:rPr>
              <w:t>1.</w:t>
            </w:r>
          </w:p>
        </w:tc>
        <w:tc>
          <w:tcPr>
            <w:tcW w:w="3087" w:type="dxa"/>
          </w:tcPr>
          <w:p w14:paraId="6A1E73DB" w14:textId="77777777" w:rsidR="000676F4" w:rsidRDefault="000676F4" w:rsidP="005734EE">
            <w:pPr>
              <w:spacing w:line="240" w:lineRule="auto"/>
              <w:ind w:firstLine="0"/>
              <w:rPr>
                <w:szCs w:val="22"/>
              </w:rPr>
            </w:pPr>
          </w:p>
        </w:tc>
        <w:tc>
          <w:tcPr>
            <w:tcW w:w="3087" w:type="dxa"/>
          </w:tcPr>
          <w:p w14:paraId="2D4F9983" w14:textId="77777777" w:rsidR="000676F4" w:rsidRDefault="000676F4" w:rsidP="00C679A6">
            <w:pPr>
              <w:spacing w:line="240" w:lineRule="auto"/>
              <w:ind w:firstLine="0"/>
              <w:rPr>
                <w:szCs w:val="22"/>
              </w:rPr>
            </w:pPr>
          </w:p>
        </w:tc>
      </w:tr>
      <w:tr w:rsidR="00E05400" w14:paraId="690CA149" w14:textId="77777777" w:rsidTr="008F4408">
        <w:tc>
          <w:tcPr>
            <w:tcW w:w="3086" w:type="dxa"/>
          </w:tcPr>
          <w:p w14:paraId="16552095" w14:textId="77777777" w:rsidR="00E05400" w:rsidRDefault="00E05400" w:rsidP="00B976D1">
            <w:pPr>
              <w:spacing w:line="240" w:lineRule="auto"/>
              <w:ind w:firstLine="0"/>
              <w:rPr>
                <w:szCs w:val="22"/>
              </w:rPr>
            </w:pPr>
          </w:p>
        </w:tc>
        <w:tc>
          <w:tcPr>
            <w:tcW w:w="3087" w:type="dxa"/>
          </w:tcPr>
          <w:p w14:paraId="5ACFC127" w14:textId="77777777" w:rsidR="00E05400" w:rsidRDefault="00E05400" w:rsidP="005734EE">
            <w:pPr>
              <w:spacing w:line="240" w:lineRule="auto"/>
              <w:ind w:firstLine="0"/>
              <w:rPr>
                <w:szCs w:val="22"/>
              </w:rPr>
            </w:pPr>
          </w:p>
        </w:tc>
        <w:tc>
          <w:tcPr>
            <w:tcW w:w="3087" w:type="dxa"/>
          </w:tcPr>
          <w:p w14:paraId="6F31EAE1" w14:textId="77777777" w:rsidR="00E05400" w:rsidRDefault="00E05400" w:rsidP="00C679A6">
            <w:pPr>
              <w:spacing w:line="240" w:lineRule="auto"/>
              <w:ind w:firstLine="0"/>
              <w:rPr>
                <w:szCs w:val="22"/>
              </w:rPr>
            </w:pPr>
          </w:p>
        </w:tc>
      </w:tr>
      <w:tr w:rsidR="005F643B" w14:paraId="7577C4BC" w14:textId="77777777" w:rsidTr="008F4408">
        <w:tc>
          <w:tcPr>
            <w:tcW w:w="3086" w:type="dxa"/>
          </w:tcPr>
          <w:p w14:paraId="29698055" w14:textId="74A82ADE" w:rsidR="005F643B" w:rsidRDefault="005F643B" w:rsidP="00B976D1">
            <w:pPr>
              <w:spacing w:line="240" w:lineRule="auto"/>
              <w:ind w:firstLine="0"/>
              <w:rPr>
                <w:szCs w:val="22"/>
              </w:rPr>
            </w:pPr>
            <w:r>
              <w:rPr>
                <w:szCs w:val="22"/>
              </w:rPr>
              <w:t>2.</w:t>
            </w:r>
          </w:p>
        </w:tc>
        <w:tc>
          <w:tcPr>
            <w:tcW w:w="3087" w:type="dxa"/>
          </w:tcPr>
          <w:p w14:paraId="4F6CFD18" w14:textId="77777777" w:rsidR="005F643B" w:rsidRDefault="005F643B" w:rsidP="005734EE">
            <w:pPr>
              <w:spacing w:line="240" w:lineRule="auto"/>
              <w:ind w:firstLine="0"/>
              <w:rPr>
                <w:szCs w:val="22"/>
              </w:rPr>
            </w:pPr>
          </w:p>
        </w:tc>
        <w:tc>
          <w:tcPr>
            <w:tcW w:w="3087" w:type="dxa"/>
          </w:tcPr>
          <w:p w14:paraId="23364EBF" w14:textId="77777777" w:rsidR="005F643B" w:rsidRDefault="005F643B" w:rsidP="00C679A6">
            <w:pPr>
              <w:spacing w:line="240" w:lineRule="auto"/>
              <w:ind w:firstLine="0"/>
              <w:rPr>
                <w:szCs w:val="22"/>
              </w:rPr>
            </w:pPr>
          </w:p>
        </w:tc>
      </w:tr>
      <w:tr w:rsidR="00E05400" w14:paraId="7C9FDA48" w14:textId="77777777" w:rsidTr="008F4408">
        <w:tc>
          <w:tcPr>
            <w:tcW w:w="3086" w:type="dxa"/>
          </w:tcPr>
          <w:p w14:paraId="530BEB88" w14:textId="77777777" w:rsidR="00E05400" w:rsidRDefault="00E05400" w:rsidP="00B976D1">
            <w:pPr>
              <w:spacing w:line="240" w:lineRule="auto"/>
              <w:ind w:firstLine="0"/>
              <w:rPr>
                <w:szCs w:val="22"/>
              </w:rPr>
            </w:pPr>
          </w:p>
        </w:tc>
        <w:tc>
          <w:tcPr>
            <w:tcW w:w="3087" w:type="dxa"/>
          </w:tcPr>
          <w:p w14:paraId="0B57A783" w14:textId="77777777" w:rsidR="00E05400" w:rsidRDefault="00E05400" w:rsidP="005734EE">
            <w:pPr>
              <w:spacing w:line="240" w:lineRule="auto"/>
              <w:ind w:firstLine="0"/>
              <w:rPr>
                <w:szCs w:val="22"/>
              </w:rPr>
            </w:pPr>
          </w:p>
        </w:tc>
        <w:tc>
          <w:tcPr>
            <w:tcW w:w="3087" w:type="dxa"/>
          </w:tcPr>
          <w:p w14:paraId="3CC214AC" w14:textId="77777777" w:rsidR="00E05400" w:rsidRDefault="00E05400" w:rsidP="00C679A6">
            <w:pPr>
              <w:spacing w:line="240" w:lineRule="auto"/>
              <w:ind w:firstLine="0"/>
              <w:rPr>
                <w:szCs w:val="22"/>
              </w:rPr>
            </w:pPr>
          </w:p>
        </w:tc>
      </w:tr>
      <w:tr w:rsidR="005F643B" w14:paraId="7E51E868" w14:textId="77777777" w:rsidTr="008F4408">
        <w:tc>
          <w:tcPr>
            <w:tcW w:w="3086" w:type="dxa"/>
          </w:tcPr>
          <w:p w14:paraId="787FB1BF" w14:textId="724C92A7" w:rsidR="005F643B" w:rsidRDefault="005F643B" w:rsidP="00B976D1">
            <w:pPr>
              <w:spacing w:line="240" w:lineRule="auto"/>
              <w:ind w:firstLine="0"/>
              <w:rPr>
                <w:szCs w:val="22"/>
              </w:rPr>
            </w:pPr>
            <w:r>
              <w:rPr>
                <w:szCs w:val="22"/>
              </w:rPr>
              <w:t>3.</w:t>
            </w:r>
          </w:p>
        </w:tc>
        <w:tc>
          <w:tcPr>
            <w:tcW w:w="3087" w:type="dxa"/>
          </w:tcPr>
          <w:p w14:paraId="55D2F1E8" w14:textId="77777777" w:rsidR="005F643B" w:rsidRDefault="005F643B" w:rsidP="005734EE">
            <w:pPr>
              <w:spacing w:line="240" w:lineRule="auto"/>
              <w:ind w:firstLine="0"/>
              <w:rPr>
                <w:szCs w:val="22"/>
              </w:rPr>
            </w:pPr>
          </w:p>
        </w:tc>
        <w:tc>
          <w:tcPr>
            <w:tcW w:w="3087" w:type="dxa"/>
          </w:tcPr>
          <w:p w14:paraId="1897457F" w14:textId="77777777" w:rsidR="005F643B" w:rsidRDefault="005F643B" w:rsidP="00C679A6">
            <w:pPr>
              <w:spacing w:line="240" w:lineRule="auto"/>
              <w:ind w:firstLine="0"/>
              <w:rPr>
                <w:szCs w:val="22"/>
              </w:rPr>
            </w:pPr>
          </w:p>
        </w:tc>
      </w:tr>
      <w:tr w:rsidR="00E05400" w14:paraId="7C13D48A" w14:textId="77777777" w:rsidTr="008F4408">
        <w:tc>
          <w:tcPr>
            <w:tcW w:w="3086" w:type="dxa"/>
          </w:tcPr>
          <w:p w14:paraId="3583E677" w14:textId="77777777" w:rsidR="00E05400" w:rsidRDefault="00E05400" w:rsidP="00B976D1">
            <w:pPr>
              <w:spacing w:line="240" w:lineRule="auto"/>
              <w:ind w:firstLine="0"/>
              <w:rPr>
                <w:szCs w:val="22"/>
              </w:rPr>
            </w:pPr>
          </w:p>
        </w:tc>
        <w:tc>
          <w:tcPr>
            <w:tcW w:w="3087" w:type="dxa"/>
          </w:tcPr>
          <w:p w14:paraId="202D2984" w14:textId="77777777" w:rsidR="00E05400" w:rsidRDefault="00E05400" w:rsidP="005734EE">
            <w:pPr>
              <w:spacing w:line="240" w:lineRule="auto"/>
              <w:ind w:firstLine="0"/>
              <w:rPr>
                <w:szCs w:val="22"/>
              </w:rPr>
            </w:pPr>
          </w:p>
        </w:tc>
        <w:tc>
          <w:tcPr>
            <w:tcW w:w="3087" w:type="dxa"/>
          </w:tcPr>
          <w:p w14:paraId="7F9E6EF6" w14:textId="77777777" w:rsidR="00E05400" w:rsidRDefault="00E05400" w:rsidP="00C679A6">
            <w:pPr>
              <w:spacing w:line="240" w:lineRule="auto"/>
              <w:ind w:firstLine="0"/>
              <w:rPr>
                <w:szCs w:val="22"/>
              </w:rPr>
            </w:pPr>
          </w:p>
        </w:tc>
      </w:tr>
      <w:tr w:rsidR="000676F4" w14:paraId="426D38E9" w14:textId="77777777" w:rsidTr="008F4408">
        <w:tc>
          <w:tcPr>
            <w:tcW w:w="3086" w:type="dxa"/>
          </w:tcPr>
          <w:p w14:paraId="6FC43298" w14:textId="1B85E728" w:rsidR="000676F4" w:rsidRDefault="005F643B" w:rsidP="00B976D1">
            <w:pPr>
              <w:spacing w:line="240" w:lineRule="auto"/>
              <w:ind w:firstLine="0"/>
              <w:rPr>
                <w:szCs w:val="22"/>
              </w:rPr>
            </w:pPr>
            <w:r>
              <w:rPr>
                <w:szCs w:val="22"/>
              </w:rPr>
              <w:t>Plazo de Garant</w:t>
            </w:r>
            <w:r w:rsidR="00477AB6">
              <w:rPr>
                <w:szCs w:val="22"/>
              </w:rPr>
              <w:t>ía</w:t>
            </w:r>
            <w:r w:rsidR="00E05400">
              <w:rPr>
                <w:szCs w:val="22"/>
              </w:rPr>
              <w:t>:</w:t>
            </w:r>
          </w:p>
        </w:tc>
        <w:tc>
          <w:tcPr>
            <w:tcW w:w="3087" w:type="dxa"/>
          </w:tcPr>
          <w:p w14:paraId="54D5E4D5" w14:textId="77777777" w:rsidR="000676F4" w:rsidRDefault="000676F4" w:rsidP="005734EE">
            <w:pPr>
              <w:spacing w:line="240" w:lineRule="auto"/>
              <w:ind w:firstLine="0"/>
              <w:rPr>
                <w:szCs w:val="22"/>
              </w:rPr>
            </w:pPr>
          </w:p>
        </w:tc>
        <w:tc>
          <w:tcPr>
            <w:tcW w:w="3087" w:type="dxa"/>
          </w:tcPr>
          <w:p w14:paraId="2CB8A3B6" w14:textId="77777777" w:rsidR="000676F4" w:rsidRDefault="000676F4" w:rsidP="00C679A6">
            <w:pPr>
              <w:spacing w:line="240" w:lineRule="auto"/>
              <w:ind w:firstLine="0"/>
              <w:rPr>
                <w:szCs w:val="22"/>
              </w:rPr>
            </w:pPr>
          </w:p>
        </w:tc>
      </w:tr>
      <w:tr w:rsidR="00EB04CB" w14:paraId="35D035D5" w14:textId="77777777" w:rsidTr="008F4408">
        <w:tc>
          <w:tcPr>
            <w:tcW w:w="3086" w:type="dxa"/>
          </w:tcPr>
          <w:p w14:paraId="1BD06332" w14:textId="77777777" w:rsidR="00EB04CB" w:rsidRDefault="00EB04CB" w:rsidP="00B976D1">
            <w:pPr>
              <w:spacing w:line="240" w:lineRule="auto"/>
              <w:ind w:firstLine="0"/>
              <w:rPr>
                <w:szCs w:val="22"/>
              </w:rPr>
            </w:pPr>
          </w:p>
        </w:tc>
        <w:tc>
          <w:tcPr>
            <w:tcW w:w="3087" w:type="dxa"/>
          </w:tcPr>
          <w:p w14:paraId="247A30BC" w14:textId="77777777" w:rsidR="00EB04CB" w:rsidRDefault="00EB04CB" w:rsidP="005734EE">
            <w:pPr>
              <w:spacing w:line="240" w:lineRule="auto"/>
              <w:ind w:firstLine="0"/>
              <w:rPr>
                <w:szCs w:val="22"/>
              </w:rPr>
            </w:pPr>
          </w:p>
        </w:tc>
        <w:tc>
          <w:tcPr>
            <w:tcW w:w="3087" w:type="dxa"/>
          </w:tcPr>
          <w:p w14:paraId="7EAC5F47" w14:textId="77777777" w:rsidR="00EB04CB" w:rsidRDefault="00EB04CB" w:rsidP="00C679A6">
            <w:pPr>
              <w:spacing w:line="240" w:lineRule="auto"/>
              <w:ind w:firstLine="0"/>
              <w:rPr>
                <w:szCs w:val="22"/>
              </w:rPr>
            </w:pPr>
          </w:p>
        </w:tc>
      </w:tr>
      <w:tr w:rsidR="00477AB6" w14:paraId="2C8DA206" w14:textId="77777777" w:rsidTr="008F4408">
        <w:tc>
          <w:tcPr>
            <w:tcW w:w="3086" w:type="dxa"/>
          </w:tcPr>
          <w:p w14:paraId="315A3900" w14:textId="77777777" w:rsidR="00477AB6" w:rsidRDefault="00477AB6" w:rsidP="00B976D1">
            <w:pPr>
              <w:spacing w:line="240" w:lineRule="auto"/>
              <w:ind w:firstLine="0"/>
              <w:rPr>
                <w:szCs w:val="22"/>
              </w:rPr>
            </w:pPr>
          </w:p>
        </w:tc>
        <w:tc>
          <w:tcPr>
            <w:tcW w:w="3087" w:type="dxa"/>
          </w:tcPr>
          <w:p w14:paraId="6D499222" w14:textId="77777777" w:rsidR="00477AB6" w:rsidRDefault="00477AB6" w:rsidP="005734EE">
            <w:pPr>
              <w:spacing w:line="240" w:lineRule="auto"/>
              <w:ind w:firstLine="0"/>
              <w:rPr>
                <w:szCs w:val="22"/>
              </w:rPr>
            </w:pPr>
          </w:p>
        </w:tc>
        <w:tc>
          <w:tcPr>
            <w:tcW w:w="3087" w:type="dxa"/>
          </w:tcPr>
          <w:p w14:paraId="3A781A16" w14:textId="77777777" w:rsidR="00477AB6" w:rsidRDefault="00477AB6" w:rsidP="00C679A6">
            <w:pPr>
              <w:spacing w:line="240" w:lineRule="auto"/>
              <w:ind w:firstLine="0"/>
              <w:rPr>
                <w:szCs w:val="22"/>
              </w:rPr>
            </w:pPr>
          </w:p>
        </w:tc>
      </w:tr>
      <w:tr w:rsidR="00477AB6" w14:paraId="1B3C3A6C" w14:textId="77777777" w:rsidTr="008F4408">
        <w:tc>
          <w:tcPr>
            <w:tcW w:w="3086" w:type="dxa"/>
          </w:tcPr>
          <w:p w14:paraId="5A9660C6" w14:textId="4890E134" w:rsidR="00477AB6" w:rsidRDefault="00477AB6" w:rsidP="00B976D1">
            <w:pPr>
              <w:spacing w:line="240" w:lineRule="auto"/>
              <w:ind w:firstLine="0"/>
              <w:rPr>
                <w:szCs w:val="22"/>
              </w:rPr>
            </w:pPr>
            <w:r>
              <w:rPr>
                <w:szCs w:val="22"/>
              </w:rPr>
              <w:lastRenderedPageBreak/>
              <w:t>Entrega de Documentación</w:t>
            </w:r>
            <w:r w:rsidR="00074923">
              <w:rPr>
                <w:szCs w:val="22"/>
              </w:rPr>
              <w:t>:</w:t>
            </w:r>
          </w:p>
        </w:tc>
        <w:tc>
          <w:tcPr>
            <w:tcW w:w="3087" w:type="dxa"/>
          </w:tcPr>
          <w:p w14:paraId="560B7C79" w14:textId="77777777" w:rsidR="00477AB6" w:rsidRDefault="00477AB6" w:rsidP="005734EE">
            <w:pPr>
              <w:spacing w:line="240" w:lineRule="auto"/>
              <w:ind w:firstLine="0"/>
              <w:rPr>
                <w:szCs w:val="22"/>
              </w:rPr>
            </w:pPr>
          </w:p>
        </w:tc>
        <w:tc>
          <w:tcPr>
            <w:tcW w:w="3087" w:type="dxa"/>
          </w:tcPr>
          <w:p w14:paraId="11B3010E" w14:textId="77777777" w:rsidR="00477AB6" w:rsidRDefault="00477AB6" w:rsidP="00C679A6">
            <w:pPr>
              <w:spacing w:line="240" w:lineRule="auto"/>
              <w:ind w:firstLine="0"/>
              <w:rPr>
                <w:szCs w:val="22"/>
              </w:rPr>
            </w:pPr>
          </w:p>
        </w:tc>
      </w:tr>
      <w:tr w:rsidR="00DD2C56" w14:paraId="181EEF37" w14:textId="77777777" w:rsidTr="008F4408">
        <w:tc>
          <w:tcPr>
            <w:tcW w:w="3086" w:type="dxa"/>
          </w:tcPr>
          <w:p w14:paraId="438DECD2" w14:textId="77777777" w:rsidR="00DD2C56" w:rsidRDefault="00DD2C56" w:rsidP="00B976D1">
            <w:pPr>
              <w:spacing w:line="240" w:lineRule="auto"/>
              <w:ind w:firstLine="0"/>
              <w:rPr>
                <w:szCs w:val="22"/>
              </w:rPr>
            </w:pPr>
          </w:p>
        </w:tc>
        <w:tc>
          <w:tcPr>
            <w:tcW w:w="3087" w:type="dxa"/>
          </w:tcPr>
          <w:p w14:paraId="36C2FF71" w14:textId="77777777" w:rsidR="00DD2C56" w:rsidRDefault="00DD2C56" w:rsidP="005734EE">
            <w:pPr>
              <w:spacing w:line="240" w:lineRule="auto"/>
              <w:ind w:firstLine="0"/>
              <w:rPr>
                <w:szCs w:val="22"/>
              </w:rPr>
            </w:pPr>
          </w:p>
        </w:tc>
        <w:tc>
          <w:tcPr>
            <w:tcW w:w="3087" w:type="dxa"/>
          </w:tcPr>
          <w:p w14:paraId="71CE7301" w14:textId="77777777" w:rsidR="00DD2C56" w:rsidRDefault="00DD2C56" w:rsidP="00C679A6">
            <w:pPr>
              <w:spacing w:line="240" w:lineRule="auto"/>
              <w:ind w:firstLine="0"/>
              <w:rPr>
                <w:szCs w:val="22"/>
              </w:rPr>
            </w:pPr>
          </w:p>
        </w:tc>
      </w:tr>
      <w:tr w:rsidR="00477AB6" w14:paraId="369F6E40" w14:textId="77777777" w:rsidTr="008F4408">
        <w:tc>
          <w:tcPr>
            <w:tcW w:w="3086" w:type="dxa"/>
          </w:tcPr>
          <w:p w14:paraId="17D8CE2C" w14:textId="77777777" w:rsidR="00477AB6" w:rsidRDefault="00477AB6" w:rsidP="00B976D1">
            <w:pPr>
              <w:spacing w:line="240" w:lineRule="auto"/>
              <w:ind w:firstLine="0"/>
              <w:rPr>
                <w:szCs w:val="22"/>
              </w:rPr>
            </w:pPr>
          </w:p>
        </w:tc>
        <w:tc>
          <w:tcPr>
            <w:tcW w:w="3087" w:type="dxa"/>
          </w:tcPr>
          <w:p w14:paraId="736A3E88" w14:textId="77777777" w:rsidR="00477AB6" w:rsidRDefault="00477AB6" w:rsidP="005734EE">
            <w:pPr>
              <w:spacing w:line="240" w:lineRule="auto"/>
              <w:ind w:firstLine="0"/>
              <w:rPr>
                <w:szCs w:val="22"/>
              </w:rPr>
            </w:pPr>
          </w:p>
        </w:tc>
        <w:tc>
          <w:tcPr>
            <w:tcW w:w="3087" w:type="dxa"/>
          </w:tcPr>
          <w:p w14:paraId="4DEDCB5C" w14:textId="77777777" w:rsidR="00477AB6" w:rsidRDefault="00477AB6" w:rsidP="00C679A6">
            <w:pPr>
              <w:spacing w:line="240" w:lineRule="auto"/>
              <w:ind w:firstLine="0"/>
              <w:rPr>
                <w:szCs w:val="22"/>
              </w:rPr>
            </w:pPr>
          </w:p>
        </w:tc>
      </w:tr>
      <w:tr w:rsidR="002368C5" w14:paraId="1A13FBC2" w14:textId="77777777" w:rsidTr="008F4408">
        <w:tc>
          <w:tcPr>
            <w:tcW w:w="3086" w:type="dxa"/>
          </w:tcPr>
          <w:p w14:paraId="716EAF95" w14:textId="250C8AD2" w:rsidR="002368C5" w:rsidRDefault="002368C5" w:rsidP="00B976D1">
            <w:pPr>
              <w:spacing w:line="240" w:lineRule="auto"/>
              <w:ind w:firstLine="0"/>
              <w:rPr>
                <w:szCs w:val="22"/>
              </w:rPr>
            </w:pPr>
          </w:p>
        </w:tc>
        <w:tc>
          <w:tcPr>
            <w:tcW w:w="3087" w:type="dxa"/>
          </w:tcPr>
          <w:p w14:paraId="3E52D6B3" w14:textId="3A0320C2" w:rsidR="002368C5" w:rsidRDefault="002368C5" w:rsidP="005734EE">
            <w:pPr>
              <w:spacing w:line="240" w:lineRule="auto"/>
              <w:ind w:firstLine="0"/>
              <w:rPr>
                <w:szCs w:val="22"/>
              </w:rPr>
            </w:pPr>
          </w:p>
        </w:tc>
        <w:tc>
          <w:tcPr>
            <w:tcW w:w="3087" w:type="dxa"/>
          </w:tcPr>
          <w:p w14:paraId="0B035657" w14:textId="58353FA8" w:rsidR="002368C5" w:rsidRDefault="002368C5" w:rsidP="00C679A6">
            <w:pPr>
              <w:spacing w:line="240" w:lineRule="auto"/>
              <w:ind w:firstLine="0"/>
              <w:rPr>
                <w:szCs w:val="22"/>
              </w:rPr>
            </w:pPr>
          </w:p>
        </w:tc>
      </w:tr>
      <w:tr w:rsidR="00BC406E" w14:paraId="15E64687" w14:textId="77777777" w:rsidTr="008F4408">
        <w:tc>
          <w:tcPr>
            <w:tcW w:w="3086" w:type="dxa"/>
          </w:tcPr>
          <w:p w14:paraId="6B3F7054" w14:textId="20ADD9FF" w:rsidR="00BC406E" w:rsidRDefault="00BC406E" w:rsidP="00B976D1">
            <w:pPr>
              <w:spacing w:line="240" w:lineRule="auto"/>
              <w:ind w:firstLine="0"/>
              <w:rPr>
                <w:szCs w:val="22"/>
              </w:rPr>
            </w:pPr>
            <w:r>
              <w:rPr>
                <w:szCs w:val="22"/>
              </w:rPr>
              <w:t>Conclusiones</w:t>
            </w:r>
            <w:r w:rsidR="00074923">
              <w:rPr>
                <w:szCs w:val="22"/>
              </w:rPr>
              <w:t>:</w:t>
            </w:r>
          </w:p>
        </w:tc>
        <w:tc>
          <w:tcPr>
            <w:tcW w:w="3087" w:type="dxa"/>
          </w:tcPr>
          <w:p w14:paraId="7BC53F13" w14:textId="77777777" w:rsidR="00BC406E" w:rsidRDefault="00BC406E" w:rsidP="005734EE">
            <w:pPr>
              <w:spacing w:line="240" w:lineRule="auto"/>
              <w:ind w:firstLine="0"/>
              <w:rPr>
                <w:szCs w:val="22"/>
              </w:rPr>
            </w:pPr>
          </w:p>
        </w:tc>
        <w:tc>
          <w:tcPr>
            <w:tcW w:w="3087" w:type="dxa"/>
          </w:tcPr>
          <w:p w14:paraId="5911AB52" w14:textId="77777777" w:rsidR="00BC406E" w:rsidRDefault="00BC406E" w:rsidP="00C679A6">
            <w:pPr>
              <w:spacing w:line="240" w:lineRule="auto"/>
              <w:ind w:firstLine="0"/>
              <w:rPr>
                <w:szCs w:val="22"/>
              </w:rPr>
            </w:pPr>
          </w:p>
        </w:tc>
      </w:tr>
      <w:tr w:rsidR="00BC406E" w14:paraId="1F2BAF9F" w14:textId="77777777" w:rsidTr="008F4408">
        <w:tc>
          <w:tcPr>
            <w:tcW w:w="3086" w:type="dxa"/>
          </w:tcPr>
          <w:p w14:paraId="5627083D" w14:textId="77777777" w:rsidR="00BC406E" w:rsidRDefault="00BC406E" w:rsidP="00B976D1">
            <w:pPr>
              <w:spacing w:line="240" w:lineRule="auto"/>
              <w:ind w:firstLine="0"/>
              <w:rPr>
                <w:szCs w:val="22"/>
              </w:rPr>
            </w:pPr>
          </w:p>
        </w:tc>
        <w:tc>
          <w:tcPr>
            <w:tcW w:w="3087" w:type="dxa"/>
          </w:tcPr>
          <w:p w14:paraId="3273F74F" w14:textId="77777777" w:rsidR="00BC406E" w:rsidRDefault="00BC406E" w:rsidP="005734EE">
            <w:pPr>
              <w:spacing w:line="240" w:lineRule="auto"/>
              <w:ind w:firstLine="0"/>
              <w:rPr>
                <w:szCs w:val="22"/>
              </w:rPr>
            </w:pPr>
          </w:p>
        </w:tc>
        <w:tc>
          <w:tcPr>
            <w:tcW w:w="3087" w:type="dxa"/>
          </w:tcPr>
          <w:p w14:paraId="25E361CD" w14:textId="77777777" w:rsidR="00BC406E" w:rsidRDefault="00BC406E" w:rsidP="00C679A6">
            <w:pPr>
              <w:spacing w:line="240" w:lineRule="auto"/>
              <w:ind w:firstLine="0"/>
              <w:rPr>
                <w:szCs w:val="22"/>
              </w:rPr>
            </w:pPr>
          </w:p>
        </w:tc>
      </w:tr>
      <w:tr w:rsidR="00BC406E" w14:paraId="562EF0CB" w14:textId="77777777" w:rsidTr="008F4408">
        <w:tc>
          <w:tcPr>
            <w:tcW w:w="3086" w:type="dxa"/>
          </w:tcPr>
          <w:p w14:paraId="7643AA00" w14:textId="77777777" w:rsidR="00BC406E" w:rsidRDefault="00BC406E" w:rsidP="00B976D1">
            <w:pPr>
              <w:spacing w:line="240" w:lineRule="auto"/>
              <w:ind w:firstLine="0"/>
              <w:rPr>
                <w:szCs w:val="22"/>
              </w:rPr>
            </w:pPr>
          </w:p>
        </w:tc>
        <w:tc>
          <w:tcPr>
            <w:tcW w:w="3087" w:type="dxa"/>
          </w:tcPr>
          <w:p w14:paraId="1CDDC6DA" w14:textId="77777777" w:rsidR="00BC406E" w:rsidRDefault="00BC406E" w:rsidP="005734EE">
            <w:pPr>
              <w:spacing w:line="240" w:lineRule="auto"/>
              <w:ind w:firstLine="0"/>
              <w:rPr>
                <w:szCs w:val="22"/>
              </w:rPr>
            </w:pPr>
          </w:p>
        </w:tc>
        <w:tc>
          <w:tcPr>
            <w:tcW w:w="3087" w:type="dxa"/>
          </w:tcPr>
          <w:p w14:paraId="03224EA0" w14:textId="77777777" w:rsidR="00BC406E" w:rsidRDefault="00BC406E" w:rsidP="00C679A6">
            <w:pPr>
              <w:spacing w:line="240" w:lineRule="auto"/>
              <w:ind w:firstLine="0"/>
              <w:rPr>
                <w:szCs w:val="22"/>
              </w:rPr>
            </w:pPr>
          </w:p>
        </w:tc>
      </w:tr>
      <w:tr w:rsidR="00F73AA9" w14:paraId="48077876" w14:textId="77777777" w:rsidTr="008F4408">
        <w:tc>
          <w:tcPr>
            <w:tcW w:w="3086" w:type="dxa"/>
          </w:tcPr>
          <w:p w14:paraId="53B82A79" w14:textId="77777777" w:rsidR="00F73AA9" w:rsidRDefault="00F73AA9" w:rsidP="00B976D1">
            <w:pPr>
              <w:spacing w:line="240" w:lineRule="auto"/>
              <w:ind w:firstLine="0"/>
              <w:rPr>
                <w:szCs w:val="22"/>
              </w:rPr>
            </w:pPr>
          </w:p>
        </w:tc>
        <w:tc>
          <w:tcPr>
            <w:tcW w:w="3087" w:type="dxa"/>
          </w:tcPr>
          <w:p w14:paraId="5B424F54" w14:textId="77777777" w:rsidR="00F73AA9" w:rsidRDefault="00F73AA9" w:rsidP="005734EE">
            <w:pPr>
              <w:spacing w:line="240" w:lineRule="auto"/>
              <w:ind w:firstLine="0"/>
              <w:rPr>
                <w:szCs w:val="22"/>
              </w:rPr>
            </w:pPr>
          </w:p>
        </w:tc>
        <w:tc>
          <w:tcPr>
            <w:tcW w:w="3087" w:type="dxa"/>
          </w:tcPr>
          <w:p w14:paraId="19EA2E86" w14:textId="77777777" w:rsidR="00F73AA9" w:rsidRDefault="00F73AA9" w:rsidP="00C679A6">
            <w:pPr>
              <w:spacing w:line="240" w:lineRule="auto"/>
              <w:ind w:firstLine="0"/>
              <w:rPr>
                <w:szCs w:val="22"/>
              </w:rPr>
            </w:pPr>
          </w:p>
        </w:tc>
      </w:tr>
      <w:tr w:rsidR="00F73AA9" w14:paraId="71CC6C2E" w14:textId="77777777" w:rsidTr="008F4408">
        <w:tc>
          <w:tcPr>
            <w:tcW w:w="3086" w:type="dxa"/>
          </w:tcPr>
          <w:p w14:paraId="39D962F3" w14:textId="77777777" w:rsidR="00F73AA9" w:rsidRDefault="00F73AA9" w:rsidP="00B976D1">
            <w:pPr>
              <w:spacing w:line="240" w:lineRule="auto"/>
              <w:ind w:firstLine="0"/>
              <w:rPr>
                <w:szCs w:val="22"/>
              </w:rPr>
            </w:pPr>
          </w:p>
        </w:tc>
        <w:tc>
          <w:tcPr>
            <w:tcW w:w="3087" w:type="dxa"/>
          </w:tcPr>
          <w:p w14:paraId="63B5E682" w14:textId="77777777" w:rsidR="00F73AA9" w:rsidRDefault="00F73AA9" w:rsidP="005734EE">
            <w:pPr>
              <w:spacing w:line="240" w:lineRule="auto"/>
              <w:ind w:firstLine="0"/>
              <w:rPr>
                <w:szCs w:val="22"/>
              </w:rPr>
            </w:pPr>
          </w:p>
        </w:tc>
        <w:tc>
          <w:tcPr>
            <w:tcW w:w="3087" w:type="dxa"/>
          </w:tcPr>
          <w:p w14:paraId="5458E816" w14:textId="77777777" w:rsidR="00F73AA9" w:rsidRDefault="00F73AA9" w:rsidP="00C679A6">
            <w:pPr>
              <w:spacing w:line="240" w:lineRule="auto"/>
              <w:ind w:firstLine="0"/>
              <w:rPr>
                <w:szCs w:val="22"/>
              </w:rPr>
            </w:pPr>
          </w:p>
        </w:tc>
      </w:tr>
      <w:tr w:rsidR="00BC406E" w14:paraId="2D2D4E21" w14:textId="77777777" w:rsidTr="008F4408">
        <w:tc>
          <w:tcPr>
            <w:tcW w:w="3086" w:type="dxa"/>
          </w:tcPr>
          <w:p w14:paraId="305F1204" w14:textId="1FE49ED3" w:rsidR="00BC406E" w:rsidRDefault="00EB04CB" w:rsidP="00B976D1">
            <w:pPr>
              <w:spacing w:line="240" w:lineRule="auto"/>
              <w:ind w:firstLine="0"/>
              <w:rPr>
                <w:szCs w:val="22"/>
              </w:rPr>
            </w:pPr>
            <w:r>
              <w:rPr>
                <w:szCs w:val="22"/>
              </w:rPr>
              <w:t>Recomendaciones</w:t>
            </w:r>
            <w:r w:rsidR="00074923">
              <w:rPr>
                <w:szCs w:val="22"/>
              </w:rPr>
              <w:t>:</w:t>
            </w:r>
          </w:p>
        </w:tc>
        <w:tc>
          <w:tcPr>
            <w:tcW w:w="3087" w:type="dxa"/>
          </w:tcPr>
          <w:p w14:paraId="4A42F0B4" w14:textId="77777777" w:rsidR="00BC406E" w:rsidRDefault="00BC406E" w:rsidP="005734EE">
            <w:pPr>
              <w:spacing w:line="240" w:lineRule="auto"/>
              <w:ind w:firstLine="0"/>
              <w:rPr>
                <w:szCs w:val="22"/>
              </w:rPr>
            </w:pPr>
          </w:p>
        </w:tc>
        <w:tc>
          <w:tcPr>
            <w:tcW w:w="3087" w:type="dxa"/>
          </w:tcPr>
          <w:p w14:paraId="05190DA6" w14:textId="77777777" w:rsidR="00BC406E" w:rsidRDefault="00BC406E" w:rsidP="00C679A6">
            <w:pPr>
              <w:spacing w:line="240" w:lineRule="auto"/>
              <w:ind w:firstLine="0"/>
              <w:rPr>
                <w:szCs w:val="22"/>
              </w:rPr>
            </w:pPr>
          </w:p>
        </w:tc>
      </w:tr>
      <w:tr w:rsidR="00F73AA9" w14:paraId="1A7C30C6" w14:textId="77777777" w:rsidTr="008F4408">
        <w:tc>
          <w:tcPr>
            <w:tcW w:w="3086" w:type="dxa"/>
          </w:tcPr>
          <w:p w14:paraId="07BB59A5" w14:textId="77777777" w:rsidR="00F73AA9" w:rsidRDefault="00F73AA9" w:rsidP="00B976D1">
            <w:pPr>
              <w:spacing w:line="240" w:lineRule="auto"/>
              <w:ind w:firstLine="0"/>
              <w:rPr>
                <w:szCs w:val="22"/>
              </w:rPr>
            </w:pPr>
          </w:p>
        </w:tc>
        <w:tc>
          <w:tcPr>
            <w:tcW w:w="3087" w:type="dxa"/>
          </w:tcPr>
          <w:p w14:paraId="396AB41B" w14:textId="77777777" w:rsidR="00F73AA9" w:rsidRDefault="00F73AA9" w:rsidP="005734EE">
            <w:pPr>
              <w:spacing w:line="240" w:lineRule="auto"/>
              <w:ind w:firstLine="0"/>
              <w:rPr>
                <w:szCs w:val="22"/>
              </w:rPr>
            </w:pPr>
          </w:p>
        </w:tc>
        <w:tc>
          <w:tcPr>
            <w:tcW w:w="3087" w:type="dxa"/>
          </w:tcPr>
          <w:p w14:paraId="4D8C4D3E" w14:textId="77777777" w:rsidR="00F73AA9" w:rsidRDefault="00F73AA9" w:rsidP="00C679A6">
            <w:pPr>
              <w:spacing w:line="240" w:lineRule="auto"/>
              <w:ind w:firstLine="0"/>
              <w:rPr>
                <w:szCs w:val="22"/>
              </w:rPr>
            </w:pPr>
          </w:p>
        </w:tc>
      </w:tr>
      <w:tr w:rsidR="00F73AA9" w14:paraId="6BFF4F2D" w14:textId="77777777" w:rsidTr="008F4408">
        <w:tc>
          <w:tcPr>
            <w:tcW w:w="3086" w:type="dxa"/>
          </w:tcPr>
          <w:p w14:paraId="1D69D1EA" w14:textId="77777777" w:rsidR="00F73AA9" w:rsidRDefault="00F73AA9" w:rsidP="00B976D1">
            <w:pPr>
              <w:spacing w:line="240" w:lineRule="auto"/>
              <w:ind w:firstLine="0"/>
              <w:rPr>
                <w:szCs w:val="22"/>
              </w:rPr>
            </w:pPr>
          </w:p>
        </w:tc>
        <w:tc>
          <w:tcPr>
            <w:tcW w:w="3087" w:type="dxa"/>
          </w:tcPr>
          <w:p w14:paraId="7FA6C363" w14:textId="77777777" w:rsidR="00F73AA9" w:rsidRDefault="00F73AA9" w:rsidP="005734EE">
            <w:pPr>
              <w:spacing w:line="240" w:lineRule="auto"/>
              <w:ind w:firstLine="0"/>
              <w:rPr>
                <w:szCs w:val="22"/>
              </w:rPr>
            </w:pPr>
          </w:p>
        </w:tc>
        <w:tc>
          <w:tcPr>
            <w:tcW w:w="3087" w:type="dxa"/>
          </w:tcPr>
          <w:p w14:paraId="3BA2B4CF" w14:textId="77777777" w:rsidR="00F73AA9" w:rsidRDefault="00F73AA9" w:rsidP="00C679A6">
            <w:pPr>
              <w:spacing w:line="240" w:lineRule="auto"/>
              <w:ind w:firstLine="0"/>
              <w:rPr>
                <w:szCs w:val="22"/>
              </w:rPr>
            </w:pPr>
          </w:p>
        </w:tc>
      </w:tr>
      <w:tr w:rsidR="00F73AA9" w14:paraId="341AF293" w14:textId="77777777" w:rsidTr="008F4408">
        <w:tc>
          <w:tcPr>
            <w:tcW w:w="3086" w:type="dxa"/>
          </w:tcPr>
          <w:p w14:paraId="13747550" w14:textId="77777777" w:rsidR="00F73AA9" w:rsidRDefault="00F73AA9" w:rsidP="00B976D1">
            <w:pPr>
              <w:spacing w:line="240" w:lineRule="auto"/>
              <w:ind w:firstLine="0"/>
              <w:rPr>
                <w:szCs w:val="22"/>
              </w:rPr>
            </w:pPr>
          </w:p>
        </w:tc>
        <w:tc>
          <w:tcPr>
            <w:tcW w:w="3087" w:type="dxa"/>
          </w:tcPr>
          <w:p w14:paraId="75C54338" w14:textId="77777777" w:rsidR="00F73AA9" w:rsidRDefault="00F73AA9" w:rsidP="005734EE">
            <w:pPr>
              <w:spacing w:line="240" w:lineRule="auto"/>
              <w:ind w:firstLine="0"/>
              <w:rPr>
                <w:szCs w:val="22"/>
              </w:rPr>
            </w:pPr>
          </w:p>
        </w:tc>
        <w:tc>
          <w:tcPr>
            <w:tcW w:w="3087" w:type="dxa"/>
          </w:tcPr>
          <w:p w14:paraId="2BB0AE49" w14:textId="77777777" w:rsidR="00F73AA9" w:rsidRDefault="00F73AA9" w:rsidP="00C679A6">
            <w:pPr>
              <w:spacing w:line="240" w:lineRule="auto"/>
              <w:ind w:firstLine="0"/>
              <w:rPr>
                <w:szCs w:val="22"/>
              </w:rPr>
            </w:pPr>
          </w:p>
        </w:tc>
      </w:tr>
      <w:tr w:rsidR="00A90AE3" w14:paraId="6ACBBB63" w14:textId="77777777" w:rsidTr="008F4408">
        <w:tc>
          <w:tcPr>
            <w:tcW w:w="3086" w:type="dxa"/>
          </w:tcPr>
          <w:p w14:paraId="43DD2BCB" w14:textId="002AEBF5" w:rsidR="00A90AE3" w:rsidRDefault="00A90AE3" w:rsidP="00B976D1">
            <w:pPr>
              <w:spacing w:line="240" w:lineRule="auto"/>
              <w:ind w:firstLine="0"/>
              <w:rPr>
                <w:szCs w:val="22"/>
              </w:rPr>
            </w:pPr>
            <w:r>
              <w:rPr>
                <w:szCs w:val="22"/>
              </w:rPr>
              <w:t>Lecciones Aprendidas:</w:t>
            </w:r>
          </w:p>
        </w:tc>
        <w:tc>
          <w:tcPr>
            <w:tcW w:w="3087" w:type="dxa"/>
          </w:tcPr>
          <w:p w14:paraId="16E5D501" w14:textId="77777777" w:rsidR="00A90AE3" w:rsidRDefault="00A90AE3" w:rsidP="005734EE">
            <w:pPr>
              <w:spacing w:line="240" w:lineRule="auto"/>
              <w:ind w:firstLine="0"/>
              <w:rPr>
                <w:szCs w:val="22"/>
              </w:rPr>
            </w:pPr>
          </w:p>
        </w:tc>
        <w:tc>
          <w:tcPr>
            <w:tcW w:w="3087" w:type="dxa"/>
          </w:tcPr>
          <w:p w14:paraId="0A293B11" w14:textId="77777777" w:rsidR="00A90AE3" w:rsidRDefault="00A90AE3" w:rsidP="00C679A6">
            <w:pPr>
              <w:spacing w:line="240" w:lineRule="auto"/>
              <w:ind w:firstLine="0"/>
              <w:rPr>
                <w:szCs w:val="22"/>
              </w:rPr>
            </w:pPr>
          </w:p>
        </w:tc>
      </w:tr>
      <w:tr w:rsidR="00074923" w14:paraId="78102EE9" w14:textId="77777777" w:rsidTr="008F4408">
        <w:tc>
          <w:tcPr>
            <w:tcW w:w="3086" w:type="dxa"/>
          </w:tcPr>
          <w:p w14:paraId="1F18C573" w14:textId="77777777" w:rsidR="00074923" w:rsidRDefault="00074923" w:rsidP="00B976D1">
            <w:pPr>
              <w:spacing w:line="240" w:lineRule="auto"/>
              <w:ind w:firstLine="0"/>
              <w:rPr>
                <w:szCs w:val="22"/>
              </w:rPr>
            </w:pPr>
          </w:p>
        </w:tc>
        <w:tc>
          <w:tcPr>
            <w:tcW w:w="3087" w:type="dxa"/>
          </w:tcPr>
          <w:p w14:paraId="145B89D9" w14:textId="77777777" w:rsidR="00074923" w:rsidRDefault="00074923" w:rsidP="005734EE">
            <w:pPr>
              <w:spacing w:line="240" w:lineRule="auto"/>
              <w:ind w:firstLine="0"/>
              <w:rPr>
                <w:szCs w:val="22"/>
              </w:rPr>
            </w:pPr>
          </w:p>
        </w:tc>
        <w:tc>
          <w:tcPr>
            <w:tcW w:w="3087" w:type="dxa"/>
          </w:tcPr>
          <w:p w14:paraId="16C3FEBC" w14:textId="77777777" w:rsidR="00074923" w:rsidRDefault="00074923" w:rsidP="00C679A6">
            <w:pPr>
              <w:spacing w:line="240" w:lineRule="auto"/>
              <w:ind w:firstLine="0"/>
              <w:rPr>
                <w:szCs w:val="22"/>
              </w:rPr>
            </w:pPr>
          </w:p>
        </w:tc>
      </w:tr>
      <w:tr w:rsidR="00A90AE3" w14:paraId="0B297057" w14:textId="77777777" w:rsidTr="008F4408">
        <w:tc>
          <w:tcPr>
            <w:tcW w:w="3086" w:type="dxa"/>
          </w:tcPr>
          <w:p w14:paraId="47BD2D6F" w14:textId="77777777" w:rsidR="00A90AE3" w:rsidRDefault="00A90AE3" w:rsidP="00B976D1">
            <w:pPr>
              <w:spacing w:line="240" w:lineRule="auto"/>
              <w:ind w:firstLine="0"/>
              <w:rPr>
                <w:szCs w:val="22"/>
              </w:rPr>
            </w:pPr>
          </w:p>
        </w:tc>
        <w:tc>
          <w:tcPr>
            <w:tcW w:w="3087" w:type="dxa"/>
          </w:tcPr>
          <w:p w14:paraId="3F84D6E3" w14:textId="77777777" w:rsidR="00A90AE3" w:rsidRDefault="00A90AE3" w:rsidP="005734EE">
            <w:pPr>
              <w:spacing w:line="240" w:lineRule="auto"/>
              <w:ind w:firstLine="0"/>
              <w:rPr>
                <w:szCs w:val="22"/>
              </w:rPr>
            </w:pPr>
          </w:p>
        </w:tc>
        <w:tc>
          <w:tcPr>
            <w:tcW w:w="3087" w:type="dxa"/>
          </w:tcPr>
          <w:p w14:paraId="66349AF4" w14:textId="77777777" w:rsidR="00A90AE3" w:rsidRDefault="00A90AE3" w:rsidP="00C679A6">
            <w:pPr>
              <w:spacing w:line="240" w:lineRule="auto"/>
              <w:ind w:firstLine="0"/>
              <w:rPr>
                <w:szCs w:val="22"/>
              </w:rPr>
            </w:pPr>
          </w:p>
        </w:tc>
      </w:tr>
      <w:tr w:rsidR="00A90AE3" w14:paraId="77F95354" w14:textId="77777777" w:rsidTr="008F4408">
        <w:tc>
          <w:tcPr>
            <w:tcW w:w="3086" w:type="dxa"/>
          </w:tcPr>
          <w:p w14:paraId="1B7BFAE7" w14:textId="77777777" w:rsidR="00A90AE3" w:rsidRDefault="00A90AE3" w:rsidP="00B976D1">
            <w:pPr>
              <w:spacing w:line="240" w:lineRule="auto"/>
              <w:ind w:firstLine="0"/>
              <w:rPr>
                <w:szCs w:val="22"/>
              </w:rPr>
            </w:pPr>
          </w:p>
        </w:tc>
        <w:tc>
          <w:tcPr>
            <w:tcW w:w="3087" w:type="dxa"/>
          </w:tcPr>
          <w:p w14:paraId="7E5531C7" w14:textId="77777777" w:rsidR="00A90AE3" w:rsidRDefault="00A90AE3" w:rsidP="005734EE">
            <w:pPr>
              <w:spacing w:line="240" w:lineRule="auto"/>
              <w:ind w:firstLine="0"/>
              <w:rPr>
                <w:szCs w:val="22"/>
              </w:rPr>
            </w:pPr>
          </w:p>
        </w:tc>
        <w:tc>
          <w:tcPr>
            <w:tcW w:w="3087" w:type="dxa"/>
          </w:tcPr>
          <w:p w14:paraId="25639289" w14:textId="77777777" w:rsidR="00A90AE3" w:rsidRDefault="00A90AE3" w:rsidP="00C679A6">
            <w:pPr>
              <w:spacing w:line="240" w:lineRule="auto"/>
              <w:ind w:firstLine="0"/>
              <w:rPr>
                <w:szCs w:val="22"/>
              </w:rPr>
            </w:pPr>
          </w:p>
        </w:tc>
      </w:tr>
      <w:tr w:rsidR="008F0A87" w14:paraId="360DEE42" w14:textId="77777777" w:rsidTr="008F0A87">
        <w:tc>
          <w:tcPr>
            <w:tcW w:w="9260" w:type="dxa"/>
            <w:gridSpan w:val="3"/>
          </w:tcPr>
          <w:p w14:paraId="4EF20746" w14:textId="0A81E096" w:rsidR="008F0A87" w:rsidRDefault="00AE48C9" w:rsidP="008F0A87">
            <w:pPr>
              <w:spacing w:line="240" w:lineRule="auto"/>
              <w:ind w:firstLine="0"/>
              <w:jc w:val="center"/>
              <w:rPr>
                <w:szCs w:val="22"/>
              </w:rPr>
            </w:pPr>
            <w:r>
              <w:rPr>
                <w:szCs w:val="22"/>
              </w:rPr>
              <w:t>Firmas de aprobaciones</w:t>
            </w:r>
          </w:p>
        </w:tc>
      </w:tr>
      <w:tr w:rsidR="008F0A87" w14:paraId="6ACA16C3" w14:textId="77777777" w:rsidTr="00D92C38">
        <w:tc>
          <w:tcPr>
            <w:tcW w:w="3086" w:type="dxa"/>
          </w:tcPr>
          <w:p w14:paraId="0446CC03" w14:textId="77777777" w:rsidR="008F0A87" w:rsidRDefault="008F0A87" w:rsidP="00B976D1">
            <w:pPr>
              <w:spacing w:line="240" w:lineRule="auto"/>
              <w:ind w:firstLine="0"/>
              <w:rPr>
                <w:szCs w:val="22"/>
              </w:rPr>
            </w:pPr>
          </w:p>
        </w:tc>
        <w:tc>
          <w:tcPr>
            <w:tcW w:w="3087" w:type="dxa"/>
          </w:tcPr>
          <w:p w14:paraId="2B0D3B00" w14:textId="77777777" w:rsidR="008F0A87" w:rsidRDefault="008F0A87" w:rsidP="005734EE">
            <w:pPr>
              <w:spacing w:line="240" w:lineRule="auto"/>
              <w:ind w:firstLine="0"/>
              <w:rPr>
                <w:szCs w:val="22"/>
              </w:rPr>
            </w:pPr>
          </w:p>
        </w:tc>
        <w:tc>
          <w:tcPr>
            <w:tcW w:w="3087" w:type="dxa"/>
          </w:tcPr>
          <w:p w14:paraId="359D3369" w14:textId="77777777" w:rsidR="008F0A87" w:rsidRDefault="008F0A87" w:rsidP="00C679A6">
            <w:pPr>
              <w:spacing w:line="240" w:lineRule="auto"/>
              <w:ind w:firstLine="0"/>
              <w:rPr>
                <w:szCs w:val="22"/>
              </w:rPr>
            </w:pPr>
          </w:p>
        </w:tc>
      </w:tr>
      <w:tr w:rsidR="00E05400" w14:paraId="71BBCA73" w14:textId="77777777" w:rsidTr="00D92C38">
        <w:tc>
          <w:tcPr>
            <w:tcW w:w="3086" w:type="dxa"/>
          </w:tcPr>
          <w:p w14:paraId="06F80420" w14:textId="673BF9E3" w:rsidR="00E05400" w:rsidRDefault="00AE0965" w:rsidP="00B976D1">
            <w:pPr>
              <w:spacing w:line="240" w:lineRule="auto"/>
              <w:ind w:firstLine="0"/>
              <w:rPr>
                <w:szCs w:val="22"/>
              </w:rPr>
            </w:pPr>
            <w:r>
              <w:rPr>
                <w:szCs w:val="22"/>
              </w:rPr>
              <w:t>Arquitect</w:t>
            </w:r>
            <w:r w:rsidR="00114781">
              <w:rPr>
                <w:szCs w:val="22"/>
              </w:rPr>
              <w:t>ura:</w:t>
            </w:r>
          </w:p>
        </w:tc>
        <w:tc>
          <w:tcPr>
            <w:tcW w:w="3087" w:type="dxa"/>
          </w:tcPr>
          <w:p w14:paraId="73C3036F" w14:textId="77777777" w:rsidR="00E05400" w:rsidRDefault="00E05400" w:rsidP="005734EE">
            <w:pPr>
              <w:spacing w:line="240" w:lineRule="auto"/>
              <w:ind w:firstLine="0"/>
              <w:rPr>
                <w:szCs w:val="22"/>
              </w:rPr>
            </w:pPr>
          </w:p>
        </w:tc>
        <w:tc>
          <w:tcPr>
            <w:tcW w:w="3087" w:type="dxa"/>
          </w:tcPr>
          <w:p w14:paraId="1B67A1ED" w14:textId="22C3339F" w:rsidR="00E05400" w:rsidRDefault="00DB2ADA" w:rsidP="00C679A6">
            <w:pPr>
              <w:spacing w:line="240" w:lineRule="auto"/>
              <w:ind w:firstLine="0"/>
              <w:rPr>
                <w:szCs w:val="22"/>
              </w:rPr>
            </w:pPr>
            <w:r>
              <w:rPr>
                <w:szCs w:val="22"/>
              </w:rPr>
              <w:t>Estructura:</w:t>
            </w:r>
          </w:p>
        </w:tc>
      </w:tr>
      <w:tr w:rsidR="00553849" w14:paraId="2215961B" w14:textId="77777777" w:rsidTr="00D92C38">
        <w:tc>
          <w:tcPr>
            <w:tcW w:w="3086" w:type="dxa"/>
          </w:tcPr>
          <w:p w14:paraId="53C35BB1" w14:textId="44D8CF9D" w:rsidR="00553849" w:rsidRDefault="00AE0965" w:rsidP="00B976D1">
            <w:pPr>
              <w:spacing w:line="240" w:lineRule="auto"/>
              <w:ind w:firstLine="0"/>
              <w:rPr>
                <w:szCs w:val="22"/>
              </w:rPr>
            </w:pPr>
            <w:r>
              <w:rPr>
                <w:szCs w:val="22"/>
              </w:rPr>
              <w:t>No</w:t>
            </w:r>
            <w:r w:rsidR="00E209BC">
              <w:rPr>
                <w:szCs w:val="22"/>
              </w:rPr>
              <w:t>mbre:</w:t>
            </w:r>
          </w:p>
        </w:tc>
        <w:tc>
          <w:tcPr>
            <w:tcW w:w="3087" w:type="dxa"/>
          </w:tcPr>
          <w:p w14:paraId="08A18519" w14:textId="77777777" w:rsidR="00553849" w:rsidRDefault="00553849" w:rsidP="005734EE">
            <w:pPr>
              <w:spacing w:line="240" w:lineRule="auto"/>
              <w:ind w:firstLine="0"/>
              <w:rPr>
                <w:szCs w:val="22"/>
              </w:rPr>
            </w:pPr>
          </w:p>
        </w:tc>
        <w:tc>
          <w:tcPr>
            <w:tcW w:w="3087" w:type="dxa"/>
          </w:tcPr>
          <w:p w14:paraId="377BC3DC" w14:textId="765D711C" w:rsidR="00553849" w:rsidRDefault="00DB2ADA" w:rsidP="00C679A6">
            <w:pPr>
              <w:spacing w:line="240" w:lineRule="auto"/>
              <w:ind w:firstLine="0"/>
              <w:rPr>
                <w:szCs w:val="22"/>
              </w:rPr>
            </w:pPr>
            <w:r>
              <w:rPr>
                <w:szCs w:val="22"/>
              </w:rPr>
              <w:t>Nombre:</w:t>
            </w:r>
          </w:p>
        </w:tc>
      </w:tr>
      <w:tr w:rsidR="00553849" w14:paraId="7A581004" w14:textId="77777777" w:rsidTr="00D92C38">
        <w:tc>
          <w:tcPr>
            <w:tcW w:w="3086" w:type="dxa"/>
          </w:tcPr>
          <w:p w14:paraId="312C52B7" w14:textId="1B96724E" w:rsidR="00553849" w:rsidRDefault="00E209BC" w:rsidP="00B976D1">
            <w:pPr>
              <w:spacing w:line="240" w:lineRule="auto"/>
              <w:ind w:firstLine="0"/>
              <w:rPr>
                <w:szCs w:val="22"/>
              </w:rPr>
            </w:pPr>
            <w:r>
              <w:rPr>
                <w:szCs w:val="22"/>
              </w:rPr>
              <w:t>Firma:</w:t>
            </w:r>
          </w:p>
        </w:tc>
        <w:tc>
          <w:tcPr>
            <w:tcW w:w="3087" w:type="dxa"/>
          </w:tcPr>
          <w:p w14:paraId="0C6E0635" w14:textId="77777777" w:rsidR="00553849" w:rsidRDefault="00553849" w:rsidP="005734EE">
            <w:pPr>
              <w:spacing w:line="240" w:lineRule="auto"/>
              <w:ind w:firstLine="0"/>
              <w:rPr>
                <w:szCs w:val="22"/>
              </w:rPr>
            </w:pPr>
          </w:p>
        </w:tc>
        <w:tc>
          <w:tcPr>
            <w:tcW w:w="3087" w:type="dxa"/>
          </w:tcPr>
          <w:p w14:paraId="73F0DCEB" w14:textId="478A4838" w:rsidR="00553849" w:rsidRDefault="00DB2ADA" w:rsidP="00C679A6">
            <w:pPr>
              <w:spacing w:line="240" w:lineRule="auto"/>
              <w:ind w:firstLine="0"/>
              <w:rPr>
                <w:szCs w:val="22"/>
              </w:rPr>
            </w:pPr>
            <w:r>
              <w:rPr>
                <w:szCs w:val="22"/>
              </w:rPr>
              <w:t>Firma:</w:t>
            </w:r>
          </w:p>
        </w:tc>
      </w:tr>
      <w:tr w:rsidR="00553849" w14:paraId="2F5CF5D9" w14:textId="77777777" w:rsidTr="00D92C38">
        <w:tc>
          <w:tcPr>
            <w:tcW w:w="3086" w:type="dxa"/>
          </w:tcPr>
          <w:p w14:paraId="1F6B51FB" w14:textId="5E9B81DD" w:rsidR="00553849" w:rsidRDefault="009B61BB" w:rsidP="00B976D1">
            <w:pPr>
              <w:spacing w:line="240" w:lineRule="auto"/>
              <w:ind w:firstLine="0"/>
              <w:rPr>
                <w:szCs w:val="22"/>
              </w:rPr>
            </w:pPr>
            <w:r>
              <w:rPr>
                <w:szCs w:val="22"/>
              </w:rPr>
              <w:t>Fecha:</w:t>
            </w:r>
          </w:p>
        </w:tc>
        <w:tc>
          <w:tcPr>
            <w:tcW w:w="3087" w:type="dxa"/>
          </w:tcPr>
          <w:p w14:paraId="7334CCA4" w14:textId="77777777" w:rsidR="00553849" w:rsidRDefault="00553849" w:rsidP="005734EE">
            <w:pPr>
              <w:spacing w:line="240" w:lineRule="auto"/>
              <w:ind w:firstLine="0"/>
              <w:rPr>
                <w:szCs w:val="22"/>
              </w:rPr>
            </w:pPr>
          </w:p>
        </w:tc>
        <w:tc>
          <w:tcPr>
            <w:tcW w:w="3087" w:type="dxa"/>
          </w:tcPr>
          <w:p w14:paraId="4B9BB433" w14:textId="5A76D404" w:rsidR="00553849" w:rsidRDefault="009B61BB" w:rsidP="00C679A6">
            <w:pPr>
              <w:spacing w:line="240" w:lineRule="auto"/>
              <w:ind w:firstLine="0"/>
              <w:rPr>
                <w:szCs w:val="22"/>
              </w:rPr>
            </w:pPr>
            <w:r>
              <w:rPr>
                <w:szCs w:val="22"/>
              </w:rPr>
              <w:t>Fecha:</w:t>
            </w:r>
          </w:p>
        </w:tc>
      </w:tr>
      <w:tr w:rsidR="00553849" w14:paraId="3057AB61" w14:textId="77777777" w:rsidTr="00D92C38">
        <w:tc>
          <w:tcPr>
            <w:tcW w:w="3086" w:type="dxa"/>
          </w:tcPr>
          <w:p w14:paraId="1C506033" w14:textId="77777777" w:rsidR="00553849" w:rsidRDefault="00553849" w:rsidP="00B976D1">
            <w:pPr>
              <w:spacing w:line="240" w:lineRule="auto"/>
              <w:ind w:firstLine="0"/>
              <w:rPr>
                <w:szCs w:val="22"/>
              </w:rPr>
            </w:pPr>
          </w:p>
        </w:tc>
        <w:tc>
          <w:tcPr>
            <w:tcW w:w="3087" w:type="dxa"/>
          </w:tcPr>
          <w:p w14:paraId="52873A40" w14:textId="77777777" w:rsidR="00553849" w:rsidRDefault="00553849" w:rsidP="005734EE">
            <w:pPr>
              <w:spacing w:line="240" w:lineRule="auto"/>
              <w:ind w:firstLine="0"/>
              <w:rPr>
                <w:szCs w:val="22"/>
              </w:rPr>
            </w:pPr>
          </w:p>
        </w:tc>
        <w:tc>
          <w:tcPr>
            <w:tcW w:w="3087" w:type="dxa"/>
          </w:tcPr>
          <w:p w14:paraId="28D28C28" w14:textId="77777777" w:rsidR="00553849" w:rsidRDefault="00553849" w:rsidP="00C679A6">
            <w:pPr>
              <w:spacing w:line="240" w:lineRule="auto"/>
              <w:ind w:firstLine="0"/>
              <w:rPr>
                <w:szCs w:val="22"/>
              </w:rPr>
            </w:pPr>
          </w:p>
        </w:tc>
      </w:tr>
      <w:tr w:rsidR="00553849" w14:paraId="697BD4FA" w14:textId="77777777" w:rsidTr="00D92C38">
        <w:tc>
          <w:tcPr>
            <w:tcW w:w="3086" w:type="dxa"/>
          </w:tcPr>
          <w:p w14:paraId="2E5681B4" w14:textId="4CC4A6F0" w:rsidR="00553849" w:rsidRDefault="006C3DB5" w:rsidP="00B976D1">
            <w:pPr>
              <w:spacing w:line="240" w:lineRule="auto"/>
              <w:ind w:firstLine="0"/>
              <w:rPr>
                <w:szCs w:val="22"/>
              </w:rPr>
            </w:pPr>
            <w:r>
              <w:rPr>
                <w:szCs w:val="22"/>
              </w:rPr>
              <w:t xml:space="preserve">Ing. </w:t>
            </w:r>
            <w:r w:rsidR="002F0A7E">
              <w:rPr>
                <w:szCs w:val="22"/>
              </w:rPr>
              <w:t>Mecánico</w:t>
            </w:r>
            <w:r>
              <w:rPr>
                <w:szCs w:val="22"/>
              </w:rPr>
              <w:t>:</w:t>
            </w:r>
          </w:p>
        </w:tc>
        <w:tc>
          <w:tcPr>
            <w:tcW w:w="3087" w:type="dxa"/>
          </w:tcPr>
          <w:p w14:paraId="47BAAB95" w14:textId="77777777" w:rsidR="00553849" w:rsidRDefault="00553849" w:rsidP="005734EE">
            <w:pPr>
              <w:spacing w:line="240" w:lineRule="auto"/>
              <w:ind w:firstLine="0"/>
              <w:rPr>
                <w:szCs w:val="22"/>
              </w:rPr>
            </w:pPr>
          </w:p>
        </w:tc>
        <w:tc>
          <w:tcPr>
            <w:tcW w:w="3087" w:type="dxa"/>
          </w:tcPr>
          <w:p w14:paraId="5F55611F" w14:textId="39935B9E" w:rsidR="00553849" w:rsidRDefault="00230BB7" w:rsidP="00C679A6">
            <w:pPr>
              <w:spacing w:line="240" w:lineRule="auto"/>
              <w:ind w:firstLine="0"/>
              <w:rPr>
                <w:szCs w:val="22"/>
              </w:rPr>
            </w:pPr>
            <w:r>
              <w:rPr>
                <w:szCs w:val="22"/>
              </w:rPr>
              <w:t>Ing</w:t>
            </w:r>
            <w:r w:rsidR="00626411">
              <w:rPr>
                <w:szCs w:val="22"/>
              </w:rPr>
              <w:t>. Eléctrico</w:t>
            </w:r>
          </w:p>
        </w:tc>
      </w:tr>
      <w:tr w:rsidR="00DB2ADA" w14:paraId="2357FC2B" w14:textId="77777777" w:rsidTr="00D92C38">
        <w:tc>
          <w:tcPr>
            <w:tcW w:w="3086" w:type="dxa"/>
          </w:tcPr>
          <w:p w14:paraId="58DD47F5" w14:textId="0D912F1D" w:rsidR="00DB2ADA" w:rsidRDefault="002149B1" w:rsidP="00B976D1">
            <w:pPr>
              <w:spacing w:line="240" w:lineRule="auto"/>
              <w:ind w:firstLine="0"/>
              <w:rPr>
                <w:szCs w:val="22"/>
              </w:rPr>
            </w:pPr>
            <w:r>
              <w:rPr>
                <w:szCs w:val="22"/>
              </w:rPr>
              <w:t>No</w:t>
            </w:r>
            <w:r w:rsidR="00230BB7">
              <w:rPr>
                <w:szCs w:val="22"/>
              </w:rPr>
              <w:t>mbre:</w:t>
            </w:r>
          </w:p>
        </w:tc>
        <w:tc>
          <w:tcPr>
            <w:tcW w:w="3087" w:type="dxa"/>
          </w:tcPr>
          <w:p w14:paraId="3C1E6FED" w14:textId="77777777" w:rsidR="00DB2ADA" w:rsidRDefault="00DB2ADA" w:rsidP="005734EE">
            <w:pPr>
              <w:spacing w:line="240" w:lineRule="auto"/>
              <w:ind w:firstLine="0"/>
              <w:rPr>
                <w:szCs w:val="22"/>
              </w:rPr>
            </w:pPr>
          </w:p>
        </w:tc>
        <w:tc>
          <w:tcPr>
            <w:tcW w:w="3087" w:type="dxa"/>
          </w:tcPr>
          <w:p w14:paraId="76B89C7A" w14:textId="7790BE81" w:rsidR="00DB2ADA" w:rsidRDefault="00626411" w:rsidP="00C679A6">
            <w:pPr>
              <w:spacing w:line="240" w:lineRule="auto"/>
              <w:ind w:firstLine="0"/>
              <w:rPr>
                <w:szCs w:val="22"/>
              </w:rPr>
            </w:pPr>
            <w:r>
              <w:rPr>
                <w:szCs w:val="22"/>
              </w:rPr>
              <w:t>Nombre:</w:t>
            </w:r>
          </w:p>
        </w:tc>
      </w:tr>
      <w:tr w:rsidR="00DB2ADA" w14:paraId="564106F7" w14:textId="77777777" w:rsidTr="00D92C38">
        <w:tc>
          <w:tcPr>
            <w:tcW w:w="3086" w:type="dxa"/>
          </w:tcPr>
          <w:p w14:paraId="7B1E231B" w14:textId="28D2B084" w:rsidR="00DB2ADA" w:rsidRDefault="00230BB7" w:rsidP="00B976D1">
            <w:pPr>
              <w:spacing w:line="240" w:lineRule="auto"/>
              <w:ind w:firstLine="0"/>
              <w:rPr>
                <w:szCs w:val="22"/>
              </w:rPr>
            </w:pPr>
            <w:r>
              <w:rPr>
                <w:szCs w:val="22"/>
              </w:rPr>
              <w:t>Firma:</w:t>
            </w:r>
          </w:p>
        </w:tc>
        <w:tc>
          <w:tcPr>
            <w:tcW w:w="3087" w:type="dxa"/>
          </w:tcPr>
          <w:p w14:paraId="4E35B406" w14:textId="77777777" w:rsidR="00DB2ADA" w:rsidRDefault="00DB2ADA" w:rsidP="005734EE">
            <w:pPr>
              <w:spacing w:line="240" w:lineRule="auto"/>
              <w:ind w:firstLine="0"/>
              <w:rPr>
                <w:szCs w:val="22"/>
              </w:rPr>
            </w:pPr>
          </w:p>
        </w:tc>
        <w:tc>
          <w:tcPr>
            <w:tcW w:w="3087" w:type="dxa"/>
          </w:tcPr>
          <w:p w14:paraId="7D4835B3" w14:textId="46CEFD7F" w:rsidR="00DB2ADA" w:rsidRDefault="00626411" w:rsidP="00C679A6">
            <w:pPr>
              <w:spacing w:line="240" w:lineRule="auto"/>
              <w:ind w:firstLine="0"/>
              <w:rPr>
                <w:szCs w:val="22"/>
              </w:rPr>
            </w:pPr>
            <w:r>
              <w:rPr>
                <w:szCs w:val="22"/>
              </w:rPr>
              <w:t>Firma:</w:t>
            </w:r>
          </w:p>
        </w:tc>
      </w:tr>
      <w:tr w:rsidR="00626411" w14:paraId="275EE66B" w14:textId="77777777" w:rsidTr="00D92C38">
        <w:tc>
          <w:tcPr>
            <w:tcW w:w="3086" w:type="dxa"/>
          </w:tcPr>
          <w:p w14:paraId="53340CA4" w14:textId="5D7C3297" w:rsidR="00626411" w:rsidRDefault="009B61BB" w:rsidP="00B976D1">
            <w:pPr>
              <w:spacing w:line="240" w:lineRule="auto"/>
              <w:ind w:firstLine="0"/>
              <w:rPr>
                <w:szCs w:val="22"/>
              </w:rPr>
            </w:pPr>
            <w:r>
              <w:rPr>
                <w:szCs w:val="22"/>
              </w:rPr>
              <w:t>Fecha:</w:t>
            </w:r>
          </w:p>
        </w:tc>
        <w:tc>
          <w:tcPr>
            <w:tcW w:w="3087" w:type="dxa"/>
          </w:tcPr>
          <w:p w14:paraId="0ED5C85F" w14:textId="77777777" w:rsidR="00626411" w:rsidRDefault="00626411" w:rsidP="005734EE">
            <w:pPr>
              <w:spacing w:line="240" w:lineRule="auto"/>
              <w:ind w:firstLine="0"/>
              <w:rPr>
                <w:szCs w:val="22"/>
              </w:rPr>
            </w:pPr>
          </w:p>
        </w:tc>
        <w:tc>
          <w:tcPr>
            <w:tcW w:w="3087" w:type="dxa"/>
          </w:tcPr>
          <w:p w14:paraId="3A74A15B" w14:textId="6FB78884" w:rsidR="00626411" w:rsidRDefault="009B61BB" w:rsidP="00C679A6">
            <w:pPr>
              <w:spacing w:line="240" w:lineRule="auto"/>
              <w:ind w:firstLine="0"/>
              <w:rPr>
                <w:szCs w:val="22"/>
              </w:rPr>
            </w:pPr>
            <w:r>
              <w:rPr>
                <w:szCs w:val="22"/>
              </w:rPr>
              <w:t>Fecha</w:t>
            </w:r>
            <w:r w:rsidR="00955F2C">
              <w:rPr>
                <w:szCs w:val="22"/>
              </w:rPr>
              <w:t>:</w:t>
            </w:r>
          </w:p>
        </w:tc>
      </w:tr>
      <w:tr w:rsidR="00626411" w14:paraId="7108B959" w14:textId="77777777" w:rsidTr="00D92C38">
        <w:tc>
          <w:tcPr>
            <w:tcW w:w="3086" w:type="dxa"/>
          </w:tcPr>
          <w:p w14:paraId="001BC1A3" w14:textId="77777777" w:rsidR="00626411" w:rsidRDefault="00626411" w:rsidP="00B976D1">
            <w:pPr>
              <w:spacing w:line="240" w:lineRule="auto"/>
              <w:ind w:firstLine="0"/>
              <w:rPr>
                <w:szCs w:val="22"/>
              </w:rPr>
            </w:pPr>
          </w:p>
        </w:tc>
        <w:tc>
          <w:tcPr>
            <w:tcW w:w="3087" w:type="dxa"/>
          </w:tcPr>
          <w:p w14:paraId="43E04C01" w14:textId="77777777" w:rsidR="00626411" w:rsidRDefault="00626411" w:rsidP="005734EE">
            <w:pPr>
              <w:spacing w:line="240" w:lineRule="auto"/>
              <w:ind w:firstLine="0"/>
              <w:rPr>
                <w:szCs w:val="22"/>
              </w:rPr>
            </w:pPr>
          </w:p>
        </w:tc>
        <w:tc>
          <w:tcPr>
            <w:tcW w:w="3087" w:type="dxa"/>
          </w:tcPr>
          <w:p w14:paraId="0ED08847" w14:textId="77777777" w:rsidR="00626411" w:rsidRDefault="00626411" w:rsidP="00C679A6">
            <w:pPr>
              <w:spacing w:line="240" w:lineRule="auto"/>
              <w:ind w:firstLine="0"/>
              <w:rPr>
                <w:szCs w:val="22"/>
              </w:rPr>
            </w:pPr>
          </w:p>
        </w:tc>
      </w:tr>
      <w:tr w:rsidR="00626411" w14:paraId="1939CC9B" w14:textId="77777777" w:rsidTr="00D92C38">
        <w:tc>
          <w:tcPr>
            <w:tcW w:w="3086" w:type="dxa"/>
          </w:tcPr>
          <w:p w14:paraId="0D3EFA94" w14:textId="6F7C4E98" w:rsidR="00626411" w:rsidRDefault="00F87CF9" w:rsidP="00B976D1">
            <w:pPr>
              <w:spacing w:line="240" w:lineRule="auto"/>
              <w:ind w:firstLine="0"/>
              <w:rPr>
                <w:szCs w:val="22"/>
              </w:rPr>
            </w:pPr>
            <w:r>
              <w:rPr>
                <w:szCs w:val="22"/>
              </w:rPr>
              <w:t xml:space="preserve">Ing. </w:t>
            </w:r>
            <w:r w:rsidR="00972CFB">
              <w:rPr>
                <w:szCs w:val="22"/>
              </w:rPr>
              <w:t>Civil:</w:t>
            </w:r>
          </w:p>
        </w:tc>
        <w:tc>
          <w:tcPr>
            <w:tcW w:w="3087" w:type="dxa"/>
          </w:tcPr>
          <w:p w14:paraId="441FADED" w14:textId="77777777" w:rsidR="00626411" w:rsidRDefault="00626411" w:rsidP="005734EE">
            <w:pPr>
              <w:spacing w:line="240" w:lineRule="auto"/>
              <w:ind w:firstLine="0"/>
              <w:rPr>
                <w:szCs w:val="22"/>
              </w:rPr>
            </w:pPr>
          </w:p>
        </w:tc>
        <w:tc>
          <w:tcPr>
            <w:tcW w:w="3087" w:type="dxa"/>
          </w:tcPr>
          <w:p w14:paraId="0E602360" w14:textId="2F979095" w:rsidR="00626411" w:rsidRDefault="00F87CF9" w:rsidP="00C679A6">
            <w:pPr>
              <w:spacing w:line="240" w:lineRule="auto"/>
              <w:ind w:firstLine="0"/>
              <w:rPr>
                <w:szCs w:val="22"/>
              </w:rPr>
            </w:pPr>
            <w:r>
              <w:rPr>
                <w:szCs w:val="22"/>
              </w:rPr>
              <w:t>In</w:t>
            </w:r>
            <w:r w:rsidR="00E70D40">
              <w:rPr>
                <w:szCs w:val="22"/>
              </w:rPr>
              <w:t>g. Ambiental</w:t>
            </w:r>
          </w:p>
        </w:tc>
      </w:tr>
      <w:tr w:rsidR="00F87CF9" w14:paraId="150F53BD" w14:textId="77777777" w:rsidTr="00D92C38">
        <w:tc>
          <w:tcPr>
            <w:tcW w:w="3086" w:type="dxa"/>
          </w:tcPr>
          <w:p w14:paraId="3306A5A9" w14:textId="227E24B4" w:rsidR="00F87CF9" w:rsidRDefault="00972CFB" w:rsidP="00B976D1">
            <w:pPr>
              <w:spacing w:line="240" w:lineRule="auto"/>
              <w:ind w:firstLine="0"/>
              <w:rPr>
                <w:szCs w:val="22"/>
              </w:rPr>
            </w:pPr>
            <w:r>
              <w:rPr>
                <w:szCs w:val="22"/>
              </w:rPr>
              <w:t>Nombre:</w:t>
            </w:r>
          </w:p>
        </w:tc>
        <w:tc>
          <w:tcPr>
            <w:tcW w:w="3087" w:type="dxa"/>
          </w:tcPr>
          <w:p w14:paraId="210E05BC" w14:textId="77777777" w:rsidR="00F87CF9" w:rsidRDefault="00F87CF9" w:rsidP="005734EE">
            <w:pPr>
              <w:spacing w:line="240" w:lineRule="auto"/>
              <w:ind w:firstLine="0"/>
              <w:rPr>
                <w:szCs w:val="22"/>
              </w:rPr>
            </w:pPr>
          </w:p>
        </w:tc>
        <w:tc>
          <w:tcPr>
            <w:tcW w:w="3087" w:type="dxa"/>
          </w:tcPr>
          <w:p w14:paraId="31FEBFC2" w14:textId="729896E5" w:rsidR="00F87CF9" w:rsidRDefault="00972CFB" w:rsidP="00C679A6">
            <w:pPr>
              <w:spacing w:line="240" w:lineRule="auto"/>
              <w:ind w:firstLine="0"/>
              <w:rPr>
                <w:szCs w:val="22"/>
              </w:rPr>
            </w:pPr>
            <w:r>
              <w:rPr>
                <w:szCs w:val="22"/>
              </w:rPr>
              <w:t>Nombre:</w:t>
            </w:r>
          </w:p>
        </w:tc>
      </w:tr>
      <w:tr w:rsidR="00F87CF9" w14:paraId="4D408F91" w14:textId="77777777" w:rsidTr="00D92C38">
        <w:tc>
          <w:tcPr>
            <w:tcW w:w="3086" w:type="dxa"/>
          </w:tcPr>
          <w:p w14:paraId="664D7860" w14:textId="277F1149" w:rsidR="00F87CF9" w:rsidRDefault="00972CFB" w:rsidP="00B976D1">
            <w:pPr>
              <w:spacing w:line="240" w:lineRule="auto"/>
              <w:ind w:firstLine="0"/>
              <w:rPr>
                <w:szCs w:val="22"/>
              </w:rPr>
            </w:pPr>
            <w:r>
              <w:rPr>
                <w:szCs w:val="22"/>
              </w:rPr>
              <w:t>Firma:</w:t>
            </w:r>
          </w:p>
        </w:tc>
        <w:tc>
          <w:tcPr>
            <w:tcW w:w="3087" w:type="dxa"/>
          </w:tcPr>
          <w:p w14:paraId="450FE7E5" w14:textId="77777777" w:rsidR="00F87CF9" w:rsidRDefault="00F87CF9" w:rsidP="005734EE">
            <w:pPr>
              <w:spacing w:line="240" w:lineRule="auto"/>
              <w:ind w:firstLine="0"/>
              <w:rPr>
                <w:szCs w:val="22"/>
              </w:rPr>
            </w:pPr>
          </w:p>
        </w:tc>
        <w:tc>
          <w:tcPr>
            <w:tcW w:w="3087" w:type="dxa"/>
          </w:tcPr>
          <w:p w14:paraId="0E40210C" w14:textId="1286221C" w:rsidR="00F87CF9" w:rsidRDefault="00972CFB" w:rsidP="00C679A6">
            <w:pPr>
              <w:spacing w:line="240" w:lineRule="auto"/>
              <w:ind w:firstLine="0"/>
              <w:rPr>
                <w:szCs w:val="22"/>
              </w:rPr>
            </w:pPr>
            <w:r>
              <w:rPr>
                <w:szCs w:val="22"/>
              </w:rPr>
              <w:t>Firma:</w:t>
            </w:r>
          </w:p>
        </w:tc>
      </w:tr>
      <w:tr w:rsidR="00553849" w14:paraId="1FDEA46F" w14:textId="77777777" w:rsidTr="00D92C38">
        <w:tc>
          <w:tcPr>
            <w:tcW w:w="3086" w:type="dxa"/>
          </w:tcPr>
          <w:p w14:paraId="4EA6582E" w14:textId="00AA3FBC" w:rsidR="00553849" w:rsidRDefault="00955F2C" w:rsidP="00B976D1">
            <w:pPr>
              <w:spacing w:line="240" w:lineRule="auto"/>
              <w:ind w:firstLine="0"/>
              <w:rPr>
                <w:szCs w:val="22"/>
              </w:rPr>
            </w:pPr>
            <w:r>
              <w:rPr>
                <w:szCs w:val="22"/>
              </w:rPr>
              <w:t>Fecha:</w:t>
            </w:r>
          </w:p>
        </w:tc>
        <w:tc>
          <w:tcPr>
            <w:tcW w:w="3087" w:type="dxa"/>
          </w:tcPr>
          <w:p w14:paraId="5E91C2FD" w14:textId="77777777" w:rsidR="00553849" w:rsidRDefault="00553849" w:rsidP="005734EE">
            <w:pPr>
              <w:spacing w:line="240" w:lineRule="auto"/>
              <w:ind w:firstLine="0"/>
              <w:rPr>
                <w:szCs w:val="22"/>
              </w:rPr>
            </w:pPr>
          </w:p>
        </w:tc>
        <w:tc>
          <w:tcPr>
            <w:tcW w:w="3087" w:type="dxa"/>
          </w:tcPr>
          <w:p w14:paraId="18F23B6E" w14:textId="370C4C76" w:rsidR="00553849" w:rsidRDefault="00955F2C" w:rsidP="00C679A6">
            <w:pPr>
              <w:spacing w:line="240" w:lineRule="auto"/>
              <w:ind w:firstLine="0"/>
              <w:rPr>
                <w:szCs w:val="22"/>
              </w:rPr>
            </w:pPr>
            <w:r>
              <w:rPr>
                <w:szCs w:val="22"/>
              </w:rPr>
              <w:t>Fecha:</w:t>
            </w:r>
          </w:p>
        </w:tc>
      </w:tr>
      <w:tr w:rsidR="00B25FA9" w14:paraId="74F99E09" w14:textId="77777777" w:rsidTr="00D92C38">
        <w:tc>
          <w:tcPr>
            <w:tcW w:w="3086" w:type="dxa"/>
          </w:tcPr>
          <w:p w14:paraId="799AF7A6" w14:textId="77777777" w:rsidR="00B25FA9" w:rsidRDefault="00B25FA9" w:rsidP="00B976D1">
            <w:pPr>
              <w:spacing w:line="240" w:lineRule="auto"/>
              <w:ind w:firstLine="0"/>
              <w:rPr>
                <w:szCs w:val="22"/>
              </w:rPr>
            </w:pPr>
          </w:p>
        </w:tc>
        <w:tc>
          <w:tcPr>
            <w:tcW w:w="3087" w:type="dxa"/>
          </w:tcPr>
          <w:p w14:paraId="491BA4F3" w14:textId="18A823FA" w:rsidR="00B25FA9" w:rsidRDefault="00EE126F" w:rsidP="005734EE">
            <w:pPr>
              <w:spacing w:line="240" w:lineRule="auto"/>
              <w:ind w:firstLine="0"/>
              <w:rPr>
                <w:szCs w:val="22"/>
              </w:rPr>
            </w:pPr>
            <w:r>
              <w:rPr>
                <w:szCs w:val="22"/>
              </w:rPr>
              <w:t>Empresa Contratista:</w:t>
            </w:r>
          </w:p>
        </w:tc>
        <w:tc>
          <w:tcPr>
            <w:tcW w:w="3087" w:type="dxa"/>
          </w:tcPr>
          <w:p w14:paraId="4493CBAE" w14:textId="77777777" w:rsidR="00B25FA9" w:rsidRDefault="00B25FA9" w:rsidP="00C679A6">
            <w:pPr>
              <w:spacing w:line="240" w:lineRule="auto"/>
              <w:ind w:firstLine="0"/>
              <w:rPr>
                <w:szCs w:val="22"/>
              </w:rPr>
            </w:pPr>
          </w:p>
        </w:tc>
      </w:tr>
      <w:tr w:rsidR="00B25FA9" w14:paraId="44748CDC" w14:textId="77777777" w:rsidTr="00D92C38">
        <w:tc>
          <w:tcPr>
            <w:tcW w:w="3086" w:type="dxa"/>
          </w:tcPr>
          <w:p w14:paraId="5BB0AE2C" w14:textId="77777777" w:rsidR="00B25FA9" w:rsidRDefault="00B25FA9" w:rsidP="00B976D1">
            <w:pPr>
              <w:spacing w:line="240" w:lineRule="auto"/>
              <w:ind w:firstLine="0"/>
              <w:rPr>
                <w:szCs w:val="22"/>
              </w:rPr>
            </w:pPr>
          </w:p>
        </w:tc>
        <w:tc>
          <w:tcPr>
            <w:tcW w:w="3087" w:type="dxa"/>
          </w:tcPr>
          <w:p w14:paraId="2416B550" w14:textId="05A3E208" w:rsidR="00B25FA9" w:rsidRDefault="00EE126F" w:rsidP="005734EE">
            <w:pPr>
              <w:spacing w:line="240" w:lineRule="auto"/>
              <w:ind w:firstLine="0"/>
              <w:rPr>
                <w:szCs w:val="22"/>
              </w:rPr>
            </w:pPr>
            <w:r>
              <w:rPr>
                <w:szCs w:val="22"/>
              </w:rPr>
              <w:t>Nombre:</w:t>
            </w:r>
          </w:p>
        </w:tc>
        <w:tc>
          <w:tcPr>
            <w:tcW w:w="3087" w:type="dxa"/>
          </w:tcPr>
          <w:p w14:paraId="1636840C" w14:textId="77777777" w:rsidR="00B25FA9" w:rsidRDefault="00B25FA9" w:rsidP="00C679A6">
            <w:pPr>
              <w:spacing w:line="240" w:lineRule="auto"/>
              <w:ind w:firstLine="0"/>
              <w:rPr>
                <w:szCs w:val="22"/>
              </w:rPr>
            </w:pPr>
          </w:p>
        </w:tc>
      </w:tr>
      <w:tr w:rsidR="00B25FA9" w14:paraId="61876C8A" w14:textId="77777777" w:rsidTr="00D92C38">
        <w:tc>
          <w:tcPr>
            <w:tcW w:w="3086" w:type="dxa"/>
          </w:tcPr>
          <w:p w14:paraId="64AF797F" w14:textId="77777777" w:rsidR="00B25FA9" w:rsidRDefault="00B25FA9" w:rsidP="00B976D1">
            <w:pPr>
              <w:spacing w:line="240" w:lineRule="auto"/>
              <w:ind w:firstLine="0"/>
              <w:rPr>
                <w:szCs w:val="22"/>
              </w:rPr>
            </w:pPr>
          </w:p>
        </w:tc>
        <w:tc>
          <w:tcPr>
            <w:tcW w:w="3087" w:type="dxa"/>
          </w:tcPr>
          <w:p w14:paraId="3AD4F9AB" w14:textId="0F5644AE" w:rsidR="00B25FA9" w:rsidRDefault="00EE126F" w:rsidP="005734EE">
            <w:pPr>
              <w:spacing w:line="240" w:lineRule="auto"/>
              <w:ind w:firstLine="0"/>
              <w:rPr>
                <w:szCs w:val="22"/>
              </w:rPr>
            </w:pPr>
            <w:r>
              <w:rPr>
                <w:szCs w:val="22"/>
              </w:rPr>
              <w:t>Firma:</w:t>
            </w:r>
          </w:p>
        </w:tc>
        <w:tc>
          <w:tcPr>
            <w:tcW w:w="3087" w:type="dxa"/>
          </w:tcPr>
          <w:p w14:paraId="177AEA9E" w14:textId="77777777" w:rsidR="00B25FA9" w:rsidRDefault="00B25FA9" w:rsidP="00C679A6">
            <w:pPr>
              <w:spacing w:line="240" w:lineRule="auto"/>
              <w:ind w:firstLine="0"/>
              <w:rPr>
                <w:szCs w:val="22"/>
              </w:rPr>
            </w:pPr>
          </w:p>
        </w:tc>
      </w:tr>
      <w:tr w:rsidR="00626411" w14:paraId="50386211" w14:textId="77777777" w:rsidTr="00D92C38">
        <w:tc>
          <w:tcPr>
            <w:tcW w:w="3086" w:type="dxa"/>
          </w:tcPr>
          <w:p w14:paraId="0CDB95FC" w14:textId="77777777" w:rsidR="00626411" w:rsidRDefault="00626411" w:rsidP="00B976D1">
            <w:pPr>
              <w:spacing w:line="240" w:lineRule="auto"/>
              <w:ind w:firstLine="0"/>
              <w:rPr>
                <w:szCs w:val="22"/>
              </w:rPr>
            </w:pPr>
          </w:p>
        </w:tc>
        <w:tc>
          <w:tcPr>
            <w:tcW w:w="3087" w:type="dxa"/>
          </w:tcPr>
          <w:p w14:paraId="5F1594F3" w14:textId="245F5883" w:rsidR="00626411" w:rsidRDefault="00955F2C" w:rsidP="005734EE">
            <w:pPr>
              <w:spacing w:line="240" w:lineRule="auto"/>
              <w:ind w:firstLine="0"/>
              <w:rPr>
                <w:szCs w:val="22"/>
              </w:rPr>
            </w:pPr>
            <w:r>
              <w:rPr>
                <w:szCs w:val="22"/>
              </w:rPr>
              <w:t>Fecha:</w:t>
            </w:r>
          </w:p>
        </w:tc>
        <w:tc>
          <w:tcPr>
            <w:tcW w:w="3087" w:type="dxa"/>
          </w:tcPr>
          <w:p w14:paraId="5A001527" w14:textId="77777777" w:rsidR="00626411" w:rsidRDefault="00626411" w:rsidP="00C679A6">
            <w:pPr>
              <w:spacing w:line="240" w:lineRule="auto"/>
              <w:ind w:firstLine="0"/>
              <w:rPr>
                <w:szCs w:val="22"/>
              </w:rPr>
            </w:pPr>
          </w:p>
        </w:tc>
      </w:tr>
      <w:tr w:rsidR="005F72F6" w14:paraId="375A3C66" w14:textId="77777777" w:rsidTr="00D92C38">
        <w:tc>
          <w:tcPr>
            <w:tcW w:w="3086" w:type="dxa"/>
          </w:tcPr>
          <w:p w14:paraId="125105AE" w14:textId="77777777" w:rsidR="005F72F6" w:rsidRDefault="005F72F6" w:rsidP="00B976D1">
            <w:pPr>
              <w:spacing w:line="240" w:lineRule="auto"/>
              <w:ind w:firstLine="0"/>
              <w:rPr>
                <w:szCs w:val="22"/>
              </w:rPr>
            </w:pPr>
          </w:p>
        </w:tc>
        <w:tc>
          <w:tcPr>
            <w:tcW w:w="3087" w:type="dxa"/>
          </w:tcPr>
          <w:p w14:paraId="4953AAA5" w14:textId="77777777" w:rsidR="005F72F6" w:rsidRDefault="005F72F6" w:rsidP="005734EE">
            <w:pPr>
              <w:spacing w:line="240" w:lineRule="auto"/>
              <w:ind w:firstLine="0"/>
              <w:rPr>
                <w:szCs w:val="22"/>
              </w:rPr>
            </w:pPr>
          </w:p>
        </w:tc>
        <w:tc>
          <w:tcPr>
            <w:tcW w:w="3087" w:type="dxa"/>
          </w:tcPr>
          <w:p w14:paraId="29C64BE4" w14:textId="77777777" w:rsidR="005F72F6" w:rsidRDefault="005F72F6" w:rsidP="00C679A6">
            <w:pPr>
              <w:spacing w:line="240" w:lineRule="auto"/>
              <w:ind w:firstLine="0"/>
              <w:rPr>
                <w:szCs w:val="22"/>
              </w:rPr>
            </w:pPr>
          </w:p>
        </w:tc>
      </w:tr>
      <w:tr w:rsidR="0088408D" w14:paraId="0A0FF650" w14:textId="77777777" w:rsidTr="00D92C38">
        <w:tc>
          <w:tcPr>
            <w:tcW w:w="3086" w:type="dxa"/>
          </w:tcPr>
          <w:p w14:paraId="4AE1D7AA" w14:textId="3B322ED6" w:rsidR="0088408D" w:rsidRDefault="0088408D" w:rsidP="0088408D">
            <w:pPr>
              <w:spacing w:line="240" w:lineRule="auto"/>
              <w:ind w:firstLine="0"/>
              <w:rPr>
                <w:szCs w:val="22"/>
              </w:rPr>
            </w:pPr>
            <w:r>
              <w:rPr>
                <w:szCs w:val="22"/>
              </w:rPr>
              <w:t>Gerente de Proyecto</w:t>
            </w:r>
          </w:p>
        </w:tc>
        <w:tc>
          <w:tcPr>
            <w:tcW w:w="3087" w:type="dxa"/>
          </w:tcPr>
          <w:p w14:paraId="551B5F4F" w14:textId="77777777" w:rsidR="0088408D" w:rsidRDefault="0088408D" w:rsidP="0088408D">
            <w:pPr>
              <w:spacing w:line="240" w:lineRule="auto"/>
              <w:ind w:firstLine="0"/>
              <w:rPr>
                <w:szCs w:val="22"/>
              </w:rPr>
            </w:pPr>
          </w:p>
        </w:tc>
        <w:tc>
          <w:tcPr>
            <w:tcW w:w="3087" w:type="dxa"/>
          </w:tcPr>
          <w:p w14:paraId="16244FA4" w14:textId="1759CB30" w:rsidR="0088408D" w:rsidRDefault="0088408D" w:rsidP="0088408D">
            <w:pPr>
              <w:spacing w:line="240" w:lineRule="auto"/>
              <w:ind w:firstLine="0"/>
              <w:rPr>
                <w:szCs w:val="22"/>
              </w:rPr>
            </w:pPr>
            <w:r w:rsidRPr="00206B32">
              <w:t>Cliente</w:t>
            </w:r>
          </w:p>
        </w:tc>
      </w:tr>
      <w:tr w:rsidR="0088408D" w14:paraId="05483D1C" w14:textId="77777777" w:rsidTr="00D92C38">
        <w:tc>
          <w:tcPr>
            <w:tcW w:w="3086" w:type="dxa"/>
          </w:tcPr>
          <w:p w14:paraId="24F1C515" w14:textId="0F3BA9C0" w:rsidR="0088408D" w:rsidRDefault="0088408D" w:rsidP="0088408D">
            <w:pPr>
              <w:spacing w:line="240" w:lineRule="auto"/>
              <w:ind w:firstLine="0"/>
              <w:rPr>
                <w:szCs w:val="22"/>
              </w:rPr>
            </w:pPr>
            <w:r>
              <w:rPr>
                <w:szCs w:val="22"/>
              </w:rPr>
              <w:t>Nombre:</w:t>
            </w:r>
          </w:p>
        </w:tc>
        <w:tc>
          <w:tcPr>
            <w:tcW w:w="3087" w:type="dxa"/>
          </w:tcPr>
          <w:p w14:paraId="6A226B73" w14:textId="77777777" w:rsidR="0088408D" w:rsidRDefault="0088408D" w:rsidP="0088408D">
            <w:pPr>
              <w:spacing w:line="240" w:lineRule="auto"/>
              <w:ind w:firstLine="0"/>
              <w:rPr>
                <w:szCs w:val="22"/>
              </w:rPr>
            </w:pPr>
          </w:p>
        </w:tc>
        <w:tc>
          <w:tcPr>
            <w:tcW w:w="3087" w:type="dxa"/>
          </w:tcPr>
          <w:p w14:paraId="45811D27" w14:textId="6AD4AF60" w:rsidR="0088408D" w:rsidRDefault="0088408D" w:rsidP="0088408D">
            <w:pPr>
              <w:spacing w:line="240" w:lineRule="auto"/>
              <w:ind w:firstLine="0"/>
              <w:rPr>
                <w:szCs w:val="22"/>
              </w:rPr>
            </w:pPr>
            <w:r w:rsidRPr="00206B32">
              <w:t>Nombre:</w:t>
            </w:r>
          </w:p>
        </w:tc>
      </w:tr>
      <w:tr w:rsidR="0088408D" w14:paraId="032EDBEC" w14:textId="77777777" w:rsidTr="00DE39CB">
        <w:tc>
          <w:tcPr>
            <w:tcW w:w="3086" w:type="dxa"/>
          </w:tcPr>
          <w:p w14:paraId="01F3EFB0" w14:textId="7EEBF4B3" w:rsidR="0088408D" w:rsidRDefault="0088408D" w:rsidP="0088408D">
            <w:pPr>
              <w:spacing w:line="240" w:lineRule="auto"/>
              <w:ind w:firstLine="0"/>
              <w:rPr>
                <w:szCs w:val="22"/>
              </w:rPr>
            </w:pPr>
            <w:r>
              <w:rPr>
                <w:szCs w:val="22"/>
              </w:rPr>
              <w:t>Firma:</w:t>
            </w:r>
          </w:p>
        </w:tc>
        <w:tc>
          <w:tcPr>
            <w:tcW w:w="3087" w:type="dxa"/>
          </w:tcPr>
          <w:p w14:paraId="063EDF00" w14:textId="77777777" w:rsidR="0088408D" w:rsidRDefault="0088408D" w:rsidP="0088408D">
            <w:pPr>
              <w:spacing w:line="240" w:lineRule="auto"/>
              <w:ind w:firstLine="0"/>
              <w:rPr>
                <w:szCs w:val="22"/>
              </w:rPr>
            </w:pPr>
          </w:p>
        </w:tc>
        <w:tc>
          <w:tcPr>
            <w:tcW w:w="3087" w:type="dxa"/>
          </w:tcPr>
          <w:p w14:paraId="34FDAEFC" w14:textId="7C58E5E4" w:rsidR="0088408D" w:rsidRDefault="0088408D" w:rsidP="0088408D">
            <w:pPr>
              <w:spacing w:line="240" w:lineRule="auto"/>
              <w:ind w:firstLine="0"/>
              <w:rPr>
                <w:szCs w:val="22"/>
              </w:rPr>
            </w:pPr>
            <w:r w:rsidRPr="00206B32">
              <w:t>Firma:</w:t>
            </w:r>
          </w:p>
        </w:tc>
      </w:tr>
      <w:tr w:rsidR="002C2738" w14:paraId="7646520B" w14:textId="77777777" w:rsidTr="00DE39CB">
        <w:tc>
          <w:tcPr>
            <w:tcW w:w="3086" w:type="dxa"/>
            <w:tcBorders>
              <w:bottom w:val="single" w:sz="4" w:space="0" w:color="auto"/>
            </w:tcBorders>
          </w:tcPr>
          <w:p w14:paraId="118B23E4" w14:textId="682351F6" w:rsidR="002C2738" w:rsidRDefault="00955F2C" w:rsidP="00B976D1">
            <w:pPr>
              <w:spacing w:line="240" w:lineRule="auto"/>
              <w:ind w:firstLine="0"/>
              <w:rPr>
                <w:szCs w:val="22"/>
              </w:rPr>
            </w:pPr>
            <w:r>
              <w:rPr>
                <w:szCs w:val="22"/>
              </w:rPr>
              <w:t>Fecha:</w:t>
            </w:r>
          </w:p>
        </w:tc>
        <w:tc>
          <w:tcPr>
            <w:tcW w:w="3087" w:type="dxa"/>
            <w:tcBorders>
              <w:bottom w:val="single" w:sz="4" w:space="0" w:color="auto"/>
            </w:tcBorders>
          </w:tcPr>
          <w:p w14:paraId="21EC9977" w14:textId="77777777" w:rsidR="002C2738" w:rsidRDefault="002C2738" w:rsidP="005734EE">
            <w:pPr>
              <w:spacing w:line="240" w:lineRule="auto"/>
              <w:ind w:firstLine="0"/>
              <w:rPr>
                <w:szCs w:val="22"/>
              </w:rPr>
            </w:pPr>
          </w:p>
        </w:tc>
        <w:tc>
          <w:tcPr>
            <w:tcW w:w="3087" w:type="dxa"/>
            <w:tcBorders>
              <w:bottom w:val="single" w:sz="4" w:space="0" w:color="auto"/>
            </w:tcBorders>
          </w:tcPr>
          <w:p w14:paraId="0CC82BD5" w14:textId="5D3107E6" w:rsidR="002C2738" w:rsidRDefault="00955F2C" w:rsidP="00C679A6">
            <w:pPr>
              <w:spacing w:line="240" w:lineRule="auto"/>
              <w:ind w:firstLine="0"/>
              <w:rPr>
                <w:szCs w:val="22"/>
              </w:rPr>
            </w:pPr>
            <w:r>
              <w:rPr>
                <w:szCs w:val="22"/>
              </w:rPr>
              <w:t>Fecha:</w:t>
            </w:r>
          </w:p>
        </w:tc>
      </w:tr>
    </w:tbl>
    <w:p w14:paraId="06D6E729" w14:textId="24E0A6C0" w:rsidR="002132AB" w:rsidRDefault="008F4408" w:rsidP="008F4408">
      <w:pPr>
        <w:ind w:firstLine="0"/>
        <w:rPr>
          <w:szCs w:val="22"/>
        </w:rPr>
      </w:pPr>
      <w:r>
        <w:rPr>
          <w:szCs w:val="22"/>
        </w:rPr>
        <w:t>Nota</w:t>
      </w:r>
      <w:r w:rsidR="00EA1AEF">
        <w:rPr>
          <w:szCs w:val="22"/>
        </w:rPr>
        <w:t xml:space="preserve">: La tabla, muestra el </w:t>
      </w:r>
      <w:r w:rsidR="004C5BBB">
        <w:rPr>
          <w:szCs w:val="22"/>
        </w:rPr>
        <w:t>acta</w:t>
      </w:r>
      <w:r w:rsidR="00EA1AEF">
        <w:rPr>
          <w:szCs w:val="22"/>
        </w:rPr>
        <w:t xml:space="preserve"> de </w:t>
      </w:r>
      <w:r w:rsidR="004C5BBB">
        <w:rPr>
          <w:szCs w:val="22"/>
        </w:rPr>
        <w:t>c</w:t>
      </w:r>
      <w:r w:rsidR="00EA1AEF">
        <w:rPr>
          <w:szCs w:val="22"/>
        </w:rPr>
        <w:t>ierre del proyecto. Elaboración propia</w:t>
      </w:r>
    </w:p>
    <w:p w14:paraId="10C0D38E" w14:textId="61AD6F58" w:rsidR="00264EEB" w:rsidRPr="00426A2E" w:rsidRDefault="00264EEB" w:rsidP="00426A2E">
      <w:pPr>
        <w:pStyle w:val="Heading1"/>
        <w:rPr>
          <w:sz w:val="22"/>
          <w:szCs w:val="22"/>
        </w:rPr>
      </w:pPr>
      <w:bookmarkStart w:id="345" w:name="_Toc195293430"/>
      <w:r w:rsidRPr="00426A2E">
        <w:rPr>
          <w:sz w:val="22"/>
          <w:szCs w:val="22"/>
        </w:rPr>
        <w:lastRenderedPageBreak/>
        <w:t>Conclusiones</w:t>
      </w:r>
      <w:bookmarkEnd w:id="345"/>
    </w:p>
    <w:p w14:paraId="6465F8AC" w14:textId="33F6B092" w:rsidR="00254B9C" w:rsidRDefault="00876735" w:rsidP="00AE6FB8">
      <w:pPr>
        <w:pStyle w:val="ListParagraph"/>
        <w:numPr>
          <w:ilvl w:val="0"/>
          <w:numId w:val="125"/>
        </w:numPr>
        <w:ind w:left="720" w:hanging="270"/>
        <w:rPr>
          <w:szCs w:val="22"/>
        </w:rPr>
      </w:pPr>
      <w:r w:rsidRPr="00876735">
        <w:rPr>
          <w:szCs w:val="22"/>
        </w:rPr>
        <w:t>El desarrollo del acta del proyecto ha formalizado la iniciación del proyecto, la determinación de los objetivos de alto nivel, la definición del alcance inicial y la delimitación de la autoridad del gerente del proyecto, sentando las bases para una gestión controlada en conformidad con las expectativas del patrocinador</w:t>
      </w:r>
      <w:r w:rsidR="00C81716" w:rsidRPr="00C81716">
        <w:rPr>
          <w:szCs w:val="22"/>
        </w:rPr>
        <w:t>.</w:t>
      </w:r>
    </w:p>
    <w:p w14:paraId="562FC854" w14:textId="4384C7FB" w:rsidR="002A5E6D" w:rsidRDefault="008A2F87" w:rsidP="00AE6FB8">
      <w:pPr>
        <w:pStyle w:val="ListParagraph"/>
        <w:numPr>
          <w:ilvl w:val="0"/>
          <w:numId w:val="125"/>
        </w:numPr>
        <w:ind w:left="720" w:hanging="270"/>
        <w:rPr>
          <w:szCs w:val="22"/>
        </w:rPr>
      </w:pPr>
      <w:r w:rsidRPr="008A2F87">
        <w:rPr>
          <w:szCs w:val="22"/>
        </w:rPr>
        <w:t>El análisis de las partes interesadas condujo al reconocimiento oportuno de las principales partes y sus intereses, y al desarrollo de acciones de compromiso específicas y a la mejora de la comunicación dentro del ciclo de vida del proyecto</w:t>
      </w:r>
      <w:r w:rsidR="00C81716" w:rsidRPr="00C81716">
        <w:rPr>
          <w:szCs w:val="22"/>
        </w:rPr>
        <w:t>.</w:t>
      </w:r>
    </w:p>
    <w:p w14:paraId="1E84D1AB" w14:textId="545A5DE6" w:rsidR="00F42506" w:rsidRDefault="00A22A4E" w:rsidP="00AE6FB8">
      <w:pPr>
        <w:pStyle w:val="ListParagraph"/>
        <w:numPr>
          <w:ilvl w:val="0"/>
          <w:numId w:val="125"/>
        </w:numPr>
        <w:ind w:left="720" w:hanging="270"/>
        <w:rPr>
          <w:szCs w:val="22"/>
        </w:rPr>
      </w:pPr>
      <w:r w:rsidRPr="00A22A4E">
        <w:rPr>
          <w:szCs w:val="22"/>
        </w:rPr>
        <w:t>Con la planificación, el proyecto pudo establec</w:t>
      </w:r>
      <w:r w:rsidR="00CD40A4">
        <w:rPr>
          <w:szCs w:val="22"/>
        </w:rPr>
        <w:t>er</w:t>
      </w:r>
      <w:r w:rsidRPr="00A22A4E">
        <w:rPr>
          <w:szCs w:val="22"/>
        </w:rPr>
        <w:t xml:space="preserve"> sus bases de alcance, tiempo y costo</w:t>
      </w:r>
      <w:r w:rsidR="00F702F0">
        <w:rPr>
          <w:szCs w:val="22"/>
        </w:rPr>
        <w:t>;</w:t>
      </w:r>
      <w:r w:rsidRPr="00A22A4E">
        <w:rPr>
          <w:szCs w:val="22"/>
        </w:rPr>
        <w:t xml:space="preserve"> los fundamentos de control y herramientas para integrar el trabajo realizado y los grupos de trabajo</w:t>
      </w:r>
      <w:r w:rsidR="00A50316" w:rsidRPr="00A50316">
        <w:rPr>
          <w:szCs w:val="22"/>
        </w:rPr>
        <w:t>.</w:t>
      </w:r>
    </w:p>
    <w:p w14:paraId="483F2D6C" w14:textId="59A66D89" w:rsidR="007B57BA" w:rsidRPr="00786B42" w:rsidRDefault="00E234B0" w:rsidP="00AE6FB8">
      <w:pPr>
        <w:pStyle w:val="ListParagraph"/>
        <w:numPr>
          <w:ilvl w:val="0"/>
          <w:numId w:val="125"/>
        </w:numPr>
        <w:ind w:left="720" w:hanging="270"/>
        <w:rPr>
          <w:szCs w:val="22"/>
        </w:rPr>
      </w:pPr>
      <w:r w:rsidRPr="00786B42">
        <w:rPr>
          <w:szCs w:val="22"/>
        </w:rPr>
        <w:t xml:space="preserve">El desarrollo de un plan de gestión de proyectos </w:t>
      </w:r>
      <w:r w:rsidR="00FE65F1" w:rsidRPr="00786B42">
        <w:rPr>
          <w:szCs w:val="22"/>
        </w:rPr>
        <w:t>integral</w:t>
      </w:r>
      <w:r w:rsidRPr="00786B42">
        <w:rPr>
          <w:szCs w:val="22"/>
        </w:rPr>
        <w:t xml:space="preserve"> </w:t>
      </w:r>
      <w:r w:rsidR="00C06EA3" w:rsidRPr="00786B42">
        <w:rPr>
          <w:szCs w:val="22"/>
        </w:rPr>
        <w:t>permite</w:t>
      </w:r>
      <w:r w:rsidRPr="00786B42">
        <w:rPr>
          <w:szCs w:val="22"/>
        </w:rPr>
        <w:t xml:space="preserve"> la </w:t>
      </w:r>
      <w:r w:rsidR="00F67686" w:rsidRPr="00786B42">
        <w:rPr>
          <w:szCs w:val="22"/>
        </w:rPr>
        <w:t>anticipación</w:t>
      </w:r>
      <w:r w:rsidRPr="00786B42">
        <w:rPr>
          <w:szCs w:val="22"/>
        </w:rPr>
        <w:t xml:space="preserve"> de riesgos y </w:t>
      </w:r>
      <w:r w:rsidR="00C7506B" w:rsidRPr="00786B42">
        <w:rPr>
          <w:szCs w:val="22"/>
        </w:rPr>
        <w:t xml:space="preserve">el planteamiento de los </w:t>
      </w:r>
      <w:r w:rsidRPr="00786B42">
        <w:rPr>
          <w:szCs w:val="22"/>
        </w:rPr>
        <w:t xml:space="preserve">recursos, </w:t>
      </w:r>
      <w:r w:rsidR="00A51AAB" w:rsidRPr="00786B42">
        <w:rPr>
          <w:szCs w:val="22"/>
        </w:rPr>
        <w:t>facilita el cumpli</w:t>
      </w:r>
      <w:r w:rsidR="001E6C31" w:rsidRPr="00786B42">
        <w:rPr>
          <w:szCs w:val="22"/>
        </w:rPr>
        <w:t>miento</w:t>
      </w:r>
      <w:r w:rsidRPr="00786B42">
        <w:rPr>
          <w:szCs w:val="22"/>
        </w:rPr>
        <w:t xml:space="preserve"> </w:t>
      </w:r>
      <w:r w:rsidR="00C7506B" w:rsidRPr="00786B42">
        <w:rPr>
          <w:szCs w:val="22"/>
        </w:rPr>
        <w:t>d</w:t>
      </w:r>
      <w:r w:rsidRPr="00786B42">
        <w:rPr>
          <w:szCs w:val="22"/>
        </w:rPr>
        <w:t>el alcance del proyecto a tiempo</w:t>
      </w:r>
      <w:r w:rsidR="00786B42" w:rsidRPr="00786B42">
        <w:rPr>
          <w:szCs w:val="22"/>
        </w:rPr>
        <w:t>,</w:t>
      </w:r>
      <w:r w:rsidRPr="00786B42">
        <w:rPr>
          <w:szCs w:val="22"/>
        </w:rPr>
        <w:t xml:space="preserve"> por debajo del presupuesto</w:t>
      </w:r>
      <w:r w:rsidR="001E6C31" w:rsidRPr="00786B42">
        <w:rPr>
          <w:szCs w:val="22"/>
        </w:rPr>
        <w:t xml:space="preserve"> y con la calidad esperada.</w:t>
      </w:r>
    </w:p>
    <w:p w14:paraId="50F1DC24" w14:textId="3216B200" w:rsidR="00D734CC" w:rsidRPr="00786B42" w:rsidRDefault="009012BA" w:rsidP="00AE6FB8">
      <w:pPr>
        <w:pStyle w:val="ListParagraph"/>
        <w:numPr>
          <w:ilvl w:val="0"/>
          <w:numId w:val="125"/>
        </w:numPr>
        <w:ind w:left="720" w:hanging="270"/>
        <w:rPr>
          <w:szCs w:val="22"/>
        </w:rPr>
      </w:pPr>
      <w:r w:rsidRPr="00786B42">
        <w:rPr>
          <w:szCs w:val="22"/>
        </w:rPr>
        <w:t>L</w:t>
      </w:r>
      <w:r w:rsidR="00A17238" w:rsidRPr="00786B42">
        <w:rPr>
          <w:szCs w:val="22"/>
        </w:rPr>
        <w:t xml:space="preserve">as </w:t>
      </w:r>
      <w:r w:rsidR="000D353B" w:rsidRPr="00786B42">
        <w:rPr>
          <w:szCs w:val="22"/>
        </w:rPr>
        <w:t>herramientas de</w:t>
      </w:r>
      <w:r w:rsidRPr="00786B42">
        <w:rPr>
          <w:szCs w:val="22"/>
        </w:rPr>
        <w:t xml:space="preserve"> ejecución fortale</w:t>
      </w:r>
      <w:r w:rsidR="00786B42">
        <w:rPr>
          <w:szCs w:val="22"/>
        </w:rPr>
        <w:t>ce</w:t>
      </w:r>
      <w:r w:rsidR="00786B42" w:rsidRPr="00786B42">
        <w:rPr>
          <w:szCs w:val="22"/>
        </w:rPr>
        <w:t>n</w:t>
      </w:r>
      <w:r w:rsidRPr="00786B42">
        <w:rPr>
          <w:szCs w:val="22"/>
        </w:rPr>
        <w:t xml:space="preserve"> la ejecución eficiente del plan, </w:t>
      </w:r>
      <w:r w:rsidR="000F229E" w:rsidRPr="00786B42">
        <w:rPr>
          <w:szCs w:val="22"/>
        </w:rPr>
        <w:t>orientando a</w:t>
      </w:r>
      <w:r w:rsidRPr="00786B42">
        <w:rPr>
          <w:szCs w:val="22"/>
        </w:rPr>
        <w:t xml:space="preserve"> que las actividades se reali</w:t>
      </w:r>
      <w:r w:rsidR="00B9201E" w:rsidRPr="00786B42">
        <w:rPr>
          <w:szCs w:val="22"/>
        </w:rPr>
        <w:t>cen</w:t>
      </w:r>
      <w:r w:rsidRPr="00786B42">
        <w:rPr>
          <w:szCs w:val="22"/>
        </w:rPr>
        <w:t xml:space="preserve"> tal como se planificaron</w:t>
      </w:r>
      <w:r w:rsidR="00B9201E" w:rsidRPr="00786B42">
        <w:rPr>
          <w:szCs w:val="22"/>
        </w:rPr>
        <w:t>,</w:t>
      </w:r>
      <w:r w:rsidRPr="00786B42">
        <w:rPr>
          <w:szCs w:val="22"/>
        </w:rPr>
        <w:t xml:space="preserve"> permitiendo un control más efectivo sobre el uso de los recursos</w:t>
      </w:r>
      <w:r w:rsidR="00E35B51" w:rsidRPr="00786B42">
        <w:rPr>
          <w:szCs w:val="22"/>
        </w:rPr>
        <w:t xml:space="preserve">. </w:t>
      </w:r>
    </w:p>
    <w:p w14:paraId="14DF11C4" w14:textId="5565D638" w:rsidR="00A17238" w:rsidRDefault="0029192E" w:rsidP="00AE6FB8">
      <w:pPr>
        <w:pStyle w:val="ListParagraph"/>
        <w:numPr>
          <w:ilvl w:val="0"/>
          <w:numId w:val="125"/>
        </w:numPr>
        <w:ind w:left="720" w:hanging="270"/>
        <w:rPr>
          <w:szCs w:val="22"/>
        </w:rPr>
      </w:pPr>
      <w:r w:rsidRPr="0029192E">
        <w:rPr>
          <w:szCs w:val="22"/>
        </w:rPr>
        <w:t>La aplicación de métodos de monitoreo y control conduce a la identificación temprana de desviaciones, lo que hace posible que se tomen todas las decisiones necesarias para acciones correctivas y así mantener el proyecto alineado con los objetivos y que se cumplan las líneas base.</w:t>
      </w:r>
    </w:p>
    <w:p w14:paraId="0AAB6778" w14:textId="3602846D" w:rsidR="002A77AC" w:rsidRPr="00483292" w:rsidRDefault="00371DF4" w:rsidP="00AE6FB8">
      <w:pPr>
        <w:pStyle w:val="ListParagraph"/>
        <w:numPr>
          <w:ilvl w:val="0"/>
          <w:numId w:val="125"/>
        </w:numPr>
        <w:ind w:left="720" w:hanging="270"/>
        <w:rPr>
          <w:szCs w:val="22"/>
        </w:rPr>
      </w:pPr>
      <w:r w:rsidRPr="00483292">
        <w:rPr>
          <w:szCs w:val="22"/>
        </w:rPr>
        <w:t xml:space="preserve">La formación del equipo </w:t>
      </w:r>
      <w:r w:rsidR="00786B42" w:rsidRPr="00483292">
        <w:rPr>
          <w:szCs w:val="22"/>
        </w:rPr>
        <w:t xml:space="preserve">de proyecto </w:t>
      </w:r>
      <w:r w:rsidRPr="00483292">
        <w:rPr>
          <w:szCs w:val="22"/>
        </w:rPr>
        <w:t xml:space="preserve">en la utilización de herramientas avanzadas para el monitoreo y </w:t>
      </w:r>
      <w:r w:rsidR="00483292" w:rsidRPr="00483292">
        <w:rPr>
          <w:szCs w:val="22"/>
        </w:rPr>
        <w:t>control</w:t>
      </w:r>
      <w:r w:rsidRPr="00483292">
        <w:rPr>
          <w:szCs w:val="22"/>
        </w:rPr>
        <w:t xml:space="preserve"> result</w:t>
      </w:r>
      <w:r w:rsidR="00483292" w:rsidRPr="00483292">
        <w:rPr>
          <w:szCs w:val="22"/>
        </w:rPr>
        <w:t>a</w:t>
      </w:r>
      <w:r w:rsidRPr="00483292">
        <w:rPr>
          <w:szCs w:val="22"/>
        </w:rPr>
        <w:t xml:space="preserve"> esencial para el éxito del proyecto.</w:t>
      </w:r>
    </w:p>
    <w:p w14:paraId="1E543E4C" w14:textId="77777777" w:rsidR="00264EEB" w:rsidRDefault="00264EEB" w:rsidP="00AC4B03">
      <w:pPr>
        <w:pStyle w:val="Heading1"/>
        <w:rPr>
          <w:sz w:val="22"/>
          <w:szCs w:val="22"/>
        </w:rPr>
      </w:pPr>
      <w:bookmarkStart w:id="346" w:name="_Toc195293431"/>
      <w:r w:rsidRPr="007F2403">
        <w:rPr>
          <w:sz w:val="22"/>
          <w:szCs w:val="22"/>
        </w:rPr>
        <w:lastRenderedPageBreak/>
        <w:t>Recomendaciones</w:t>
      </w:r>
      <w:bookmarkEnd w:id="346"/>
    </w:p>
    <w:p w14:paraId="3AB07B82" w14:textId="6194F796" w:rsidR="00895956" w:rsidRPr="00880114" w:rsidRDefault="00895956" w:rsidP="00880114">
      <w:pPr>
        <w:pStyle w:val="Heading1"/>
        <w:numPr>
          <w:ilvl w:val="0"/>
          <w:numId w:val="0"/>
        </w:numPr>
        <w:rPr>
          <w:b w:val="0"/>
          <w:bCs w:val="0"/>
          <w:sz w:val="22"/>
          <w:szCs w:val="22"/>
        </w:rPr>
      </w:pPr>
      <w:r w:rsidRPr="00880114">
        <w:rPr>
          <w:b w:val="0"/>
          <w:bCs w:val="0"/>
          <w:sz w:val="22"/>
          <w:szCs w:val="22"/>
        </w:rPr>
        <w:t xml:space="preserve">Dirigidas </w:t>
      </w:r>
      <w:r w:rsidR="00880114" w:rsidRPr="00880114">
        <w:rPr>
          <w:b w:val="0"/>
          <w:bCs w:val="0"/>
          <w:sz w:val="22"/>
          <w:szCs w:val="22"/>
        </w:rPr>
        <w:t xml:space="preserve">al </w:t>
      </w:r>
      <w:r w:rsidR="007643BE">
        <w:rPr>
          <w:b w:val="0"/>
          <w:bCs w:val="0"/>
          <w:sz w:val="22"/>
          <w:szCs w:val="22"/>
        </w:rPr>
        <w:t>g</w:t>
      </w:r>
      <w:r w:rsidR="00880114" w:rsidRPr="00880114">
        <w:rPr>
          <w:b w:val="0"/>
          <w:bCs w:val="0"/>
          <w:sz w:val="22"/>
          <w:szCs w:val="22"/>
        </w:rPr>
        <w:t xml:space="preserve">erente de </w:t>
      </w:r>
      <w:r w:rsidR="007643BE">
        <w:rPr>
          <w:b w:val="0"/>
          <w:bCs w:val="0"/>
          <w:sz w:val="22"/>
          <w:szCs w:val="22"/>
        </w:rPr>
        <w:t>p</w:t>
      </w:r>
      <w:r w:rsidR="00880114" w:rsidRPr="00880114">
        <w:rPr>
          <w:b w:val="0"/>
          <w:bCs w:val="0"/>
          <w:sz w:val="22"/>
          <w:szCs w:val="22"/>
        </w:rPr>
        <w:t>royecto:</w:t>
      </w:r>
    </w:p>
    <w:p w14:paraId="15BA5DDA" w14:textId="04E3A21E" w:rsidR="00996D9F" w:rsidRPr="00483292" w:rsidRDefault="007E5238" w:rsidP="00F779C5">
      <w:pPr>
        <w:pStyle w:val="ListParagraph"/>
        <w:numPr>
          <w:ilvl w:val="0"/>
          <w:numId w:val="126"/>
        </w:numPr>
        <w:contextualSpacing/>
        <w:jc w:val="both"/>
        <w:rPr>
          <w:szCs w:val="22"/>
        </w:rPr>
      </w:pPr>
      <w:r w:rsidRPr="00483292">
        <w:rPr>
          <w:szCs w:val="22"/>
        </w:rPr>
        <w:t xml:space="preserve">Utilizar </w:t>
      </w:r>
      <w:r w:rsidR="008D17DE" w:rsidRPr="00483292">
        <w:rPr>
          <w:szCs w:val="22"/>
        </w:rPr>
        <w:t>metodologías</w:t>
      </w:r>
      <w:r w:rsidR="00996D9F" w:rsidRPr="00483292">
        <w:rPr>
          <w:szCs w:val="22"/>
        </w:rPr>
        <w:t xml:space="preserve"> reconocid</w:t>
      </w:r>
      <w:r w:rsidR="00483292" w:rsidRPr="00483292">
        <w:rPr>
          <w:szCs w:val="22"/>
        </w:rPr>
        <w:t>a</w:t>
      </w:r>
      <w:r w:rsidR="00996D9F" w:rsidRPr="00483292">
        <w:rPr>
          <w:szCs w:val="22"/>
        </w:rPr>
        <w:t>s para estructurar el seguimiento y control del proyecto, con indicadores de desempeño (KPI) claros y métodos ágiles cuando sea conveniente.</w:t>
      </w:r>
    </w:p>
    <w:p w14:paraId="4129F0CB" w14:textId="2FF75300" w:rsidR="00996D9F" w:rsidRPr="00996D9F" w:rsidRDefault="00CD64F2" w:rsidP="00E93B71">
      <w:pPr>
        <w:pStyle w:val="ListParagraph"/>
        <w:numPr>
          <w:ilvl w:val="0"/>
          <w:numId w:val="126"/>
        </w:numPr>
        <w:contextualSpacing/>
        <w:jc w:val="both"/>
        <w:rPr>
          <w:szCs w:val="22"/>
        </w:rPr>
      </w:pPr>
      <w:r>
        <w:rPr>
          <w:szCs w:val="22"/>
        </w:rPr>
        <w:t>C</w:t>
      </w:r>
      <w:r w:rsidR="00996D9F" w:rsidRPr="00996D9F">
        <w:rPr>
          <w:szCs w:val="22"/>
        </w:rPr>
        <w:t>rear espacios formales y regulares para revisar avances, gestionar cambios y alinear decisiones estratégicas con los intereses de las partes involucradas.</w:t>
      </w:r>
    </w:p>
    <w:p w14:paraId="14AFDEC1" w14:textId="173D5B8A" w:rsidR="00996D9F" w:rsidRDefault="00996D9F" w:rsidP="00750976">
      <w:pPr>
        <w:pStyle w:val="ListParagraph"/>
        <w:numPr>
          <w:ilvl w:val="0"/>
          <w:numId w:val="126"/>
        </w:numPr>
        <w:contextualSpacing/>
        <w:jc w:val="both"/>
        <w:rPr>
          <w:szCs w:val="22"/>
        </w:rPr>
      </w:pPr>
      <w:r w:rsidRPr="00996D9F">
        <w:rPr>
          <w:szCs w:val="22"/>
        </w:rPr>
        <w:t xml:space="preserve">Identificar, clasificar y gestionar proactivamente a los </w:t>
      </w:r>
      <w:proofErr w:type="spellStart"/>
      <w:r w:rsidRPr="00996D9F">
        <w:rPr>
          <w:szCs w:val="22"/>
        </w:rPr>
        <w:t>stakeholders</w:t>
      </w:r>
      <w:proofErr w:type="spellEnd"/>
      <w:r w:rsidRPr="00996D9F">
        <w:rPr>
          <w:szCs w:val="22"/>
        </w:rPr>
        <w:t xml:space="preserve"> clave mediante comunicación efectiva y </w:t>
      </w:r>
      <w:r w:rsidR="0054382F" w:rsidRPr="00996D9F">
        <w:rPr>
          <w:szCs w:val="22"/>
        </w:rPr>
        <w:t>participación</w:t>
      </w:r>
      <w:r w:rsidRPr="00996D9F">
        <w:rPr>
          <w:szCs w:val="22"/>
        </w:rPr>
        <w:t xml:space="preserve"> para minimizar conflictos y aumentar el compromiso.</w:t>
      </w:r>
    </w:p>
    <w:p w14:paraId="4859DB82" w14:textId="285BD228" w:rsidR="00BB32CF" w:rsidRPr="00996D9F" w:rsidRDefault="00CD64F2" w:rsidP="00BB32CF">
      <w:pPr>
        <w:pStyle w:val="ListParagraph"/>
        <w:numPr>
          <w:ilvl w:val="0"/>
          <w:numId w:val="126"/>
        </w:numPr>
        <w:contextualSpacing/>
        <w:jc w:val="both"/>
        <w:rPr>
          <w:szCs w:val="22"/>
        </w:rPr>
      </w:pPr>
      <w:r>
        <w:rPr>
          <w:szCs w:val="22"/>
        </w:rPr>
        <w:t>D</w:t>
      </w:r>
      <w:r w:rsidR="00BB32CF" w:rsidRPr="00996D9F">
        <w:rPr>
          <w:szCs w:val="22"/>
        </w:rPr>
        <w:t xml:space="preserve">ocumentar </w:t>
      </w:r>
      <w:r w:rsidR="00BB32CF">
        <w:rPr>
          <w:szCs w:val="22"/>
        </w:rPr>
        <w:t>l</w:t>
      </w:r>
      <w:r w:rsidR="00BB32CF" w:rsidRPr="00996D9F">
        <w:rPr>
          <w:szCs w:val="22"/>
        </w:rPr>
        <w:t>ecciones aprendidas, decisiones clave, cambios de alcance y buenas prácticas, permitiendo que futuras iniciativas se basen en el aprendizaje acumulado.</w:t>
      </w:r>
    </w:p>
    <w:p w14:paraId="6A64496D" w14:textId="331D453C" w:rsidR="00BB32CF" w:rsidRDefault="00745E36" w:rsidP="00BF2229">
      <w:pPr>
        <w:pStyle w:val="ListParagraph"/>
        <w:numPr>
          <w:ilvl w:val="0"/>
          <w:numId w:val="126"/>
        </w:numPr>
        <w:contextualSpacing/>
        <w:jc w:val="both"/>
        <w:rPr>
          <w:szCs w:val="22"/>
        </w:rPr>
      </w:pPr>
      <w:r>
        <w:rPr>
          <w:szCs w:val="22"/>
        </w:rPr>
        <w:t>I</w:t>
      </w:r>
      <w:r w:rsidR="0006578C" w:rsidRPr="00745E36">
        <w:rPr>
          <w:szCs w:val="22"/>
        </w:rPr>
        <w:t>mplementar una plataforma colaborativa que centralice la información, asegurando que cada actividad y decisión pueda ser auditada y validada en cualquier momento.</w:t>
      </w:r>
    </w:p>
    <w:p w14:paraId="23E70EF2" w14:textId="77777777" w:rsidR="001D48C5" w:rsidRPr="001D3CD2" w:rsidRDefault="001D48C5" w:rsidP="001D48C5">
      <w:pPr>
        <w:pStyle w:val="ListParagraph"/>
        <w:numPr>
          <w:ilvl w:val="0"/>
          <w:numId w:val="126"/>
        </w:numPr>
        <w:rPr>
          <w:szCs w:val="22"/>
        </w:rPr>
      </w:pPr>
      <w:r w:rsidRPr="001D3CD2">
        <w:rPr>
          <w:szCs w:val="22"/>
        </w:rPr>
        <w:t>Implementar auditorías periódicas del rendimiento del proyecto con el fin de evaluar la eficacia de los procesos de monitoreo y control.</w:t>
      </w:r>
    </w:p>
    <w:p w14:paraId="266575DC" w14:textId="1BDF6631" w:rsidR="00BB32CF" w:rsidRPr="00BB32CF" w:rsidRDefault="00BB32CF" w:rsidP="00BB32CF">
      <w:pPr>
        <w:ind w:firstLine="0"/>
        <w:contextualSpacing/>
        <w:jc w:val="both"/>
        <w:rPr>
          <w:szCs w:val="22"/>
        </w:rPr>
      </w:pPr>
      <w:r>
        <w:rPr>
          <w:szCs w:val="22"/>
        </w:rPr>
        <w:t xml:space="preserve">Dirigidas al </w:t>
      </w:r>
      <w:r w:rsidR="007643BE">
        <w:rPr>
          <w:szCs w:val="22"/>
        </w:rPr>
        <w:t>p</w:t>
      </w:r>
      <w:r>
        <w:rPr>
          <w:szCs w:val="22"/>
        </w:rPr>
        <w:t>atrocinador:</w:t>
      </w:r>
    </w:p>
    <w:p w14:paraId="61472774" w14:textId="3332F767" w:rsidR="00996D9F" w:rsidRPr="00996D9F" w:rsidRDefault="001B4ADB" w:rsidP="00DC5B5A">
      <w:pPr>
        <w:pStyle w:val="ListParagraph"/>
        <w:numPr>
          <w:ilvl w:val="0"/>
          <w:numId w:val="126"/>
        </w:numPr>
        <w:contextualSpacing/>
        <w:jc w:val="both"/>
        <w:rPr>
          <w:szCs w:val="22"/>
        </w:rPr>
      </w:pPr>
      <w:r>
        <w:rPr>
          <w:szCs w:val="22"/>
        </w:rPr>
        <w:t>D</w:t>
      </w:r>
      <w:r w:rsidR="00996D9F" w:rsidRPr="00996D9F">
        <w:rPr>
          <w:szCs w:val="22"/>
        </w:rPr>
        <w:t>iseñar escenarios financieros con reservas para contingencias, evaluación de fuentes de financiamiento y control de flujo de caja para evitar paralizaciones.</w:t>
      </w:r>
    </w:p>
    <w:p w14:paraId="654D5149" w14:textId="76E0144B" w:rsidR="00996D9F" w:rsidRDefault="00996D9F" w:rsidP="00360B00">
      <w:pPr>
        <w:pStyle w:val="ListParagraph"/>
        <w:numPr>
          <w:ilvl w:val="0"/>
          <w:numId w:val="126"/>
        </w:numPr>
        <w:contextualSpacing/>
        <w:jc w:val="both"/>
        <w:rPr>
          <w:szCs w:val="22"/>
        </w:rPr>
      </w:pPr>
      <w:r w:rsidRPr="00996D9F">
        <w:rPr>
          <w:szCs w:val="22"/>
        </w:rPr>
        <w:t>Incluir programas de empleabilidad, compras a proveedores locales y espacios comunitarios dentro del proyecto para fortalecer la aceptación social y reputación del desarrollo.</w:t>
      </w:r>
    </w:p>
    <w:p w14:paraId="1E7D2B8B" w14:textId="4F15AF3F" w:rsidR="001B4ADB" w:rsidRDefault="00745E36" w:rsidP="001B4ADB">
      <w:pPr>
        <w:pStyle w:val="ListParagraph"/>
        <w:numPr>
          <w:ilvl w:val="0"/>
          <w:numId w:val="126"/>
        </w:numPr>
        <w:contextualSpacing/>
        <w:jc w:val="both"/>
        <w:rPr>
          <w:szCs w:val="22"/>
        </w:rPr>
      </w:pPr>
      <w:r>
        <w:rPr>
          <w:szCs w:val="22"/>
        </w:rPr>
        <w:t>A</w:t>
      </w:r>
      <w:r w:rsidR="001B4ADB" w:rsidRPr="00996D9F">
        <w:rPr>
          <w:szCs w:val="22"/>
        </w:rPr>
        <w:t>linear las expectativas mediante la definición anticipada de metas claras y medibles que sirvan como guía durante todo el proyecto</w:t>
      </w:r>
      <w:r w:rsidR="001B4ADB">
        <w:rPr>
          <w:szCs w:val="22"/>
        </w:rPr>
        <w:t>.</w:t>
      </w:r>
    </w:p>
    <w:p w14:paraId="4966E9C5" w14:textId="438C5094" w:rsidR="00BB32CF" w:rsidRPr="00BB32CF" w:rsidRDefault="00BB32CF" w:rsidP="00BB32CF">
      <w:pPr>
        <w:ind w:firstLine="0"/>
        <w:contextualSpacing/>
        <w:jc w:val="both"/>
        <w:rPr>
          <w:szCs w:val="22"/>
        </w:rPr>
      </w:pPr>
      <w:r>
        <w:rPr>
          <w:szCs w:val="22"/>
        </w:rPr>
        <w:t xml:space="preserve">Dirigidas al equipo de </w:t>
      </w:r>
      <w:r w:rsidR="0006578C">
        <w:rPr>
          <w:szCs w:val="22"/>
        </w:rPr>
        <w:t>diseño</w:t>
      </w:r>
      <w:r>
        <w:rPr>
          <w:szCs w:val="22"/>
        </w:rPr>
        <w:t>:</w:t>
      </w:r>
    </w:p>
    <w:p w14:paraId="18BB9AA0" w14:textId="32837A8B" w:rsidR="0006578C" w:rsidRDefault="0006578C" w:rsidP="0099458E">
      <w:pPr>
        <w:pStyle w:val="ListParagraph"/>
        <w:numPr>
          <w:ilvl w:val="0"/>
          <w:numId w:val="126"/>
        </w:numPr>
        <w:contextualSpacing/>
        <w:jc w:val="both"/>
        <w:rPr>
          <w:szCs w:val="22"/>
        </w:rPr>
      </w:pPr>
      <w:r w:rsidRPr="007643BE">
        <w:rPr>
          <w:szCs w:val="22"/>
        </w:rPr>
        <w:lastRenderedPageBreak/>
        <w:t>Incluir prácticas ecoeficientes en materiales, uso de energía, manejo de residuos y certificaciones ambientales (como LEED), reduciendo el impacto ambiental y elevando el valor del proyecto.</w:t>
      </w:r>
    </w:p>
    <w:p w14:paraId="3E4080F2" w14:textId="512B7474" w:rsidR="007D58F6" w:rsidRPr="001D3CD2" w:rsidRDefault="00AF7D27" w:rsidP="0099458E">
      <w:pPr>
        <w:pStyle w:val="ListParagraph"/>
        <w:numPr>
          <w:ilvl w:val="0"/>
          <w:numId w:val="126"/>
        </w:numPr>
        <w:contextualSpacing/>
        <w:jc w:val="both"/>
        <w:rPr>
          <w:szCs w:val="22"/>
        </w:rPr>
      </w:pPr>
      <w:r w:rsidRPr="001D3CD2">
        <w:rPr>
          <w:szCs w:val="22"/>
        </w:rPr>
        <w:t xml:space="preserve">Mantener una comunicación continua y clara con todos los interesados durante el proyecto es fundamental para evitar </w:t>
      </w:r>
      <w:r w:rsidR="00DD5EC7" w:rsidRPr="001D3CD2">
        <w:rPr>
          <w:szCs w:val="22"/>
        </w:rPr>
        <w:t>errores de interpretación</w:t>
      </w:r>
      <w:r w:rsidRPr="001D3CD2">
        <w:rPr>
          <w:szCs w:val="22"/>
        </w:rPr>
        <w:t xml:space="preserve"> y gestionar adecuadamente las expectativas</w:t>
      </w:r>
      <w:r w:rsidR="007B7911" w:rsidRPr="001D3CD2">
        <w:rPr>
          <w:szCs w:val="22"/>
        </w:rPr>
        <w:t>.</w:t>
      </w:r>
    </w:p>
    <w:p w14:paraId="4F2D60C9" w14:textId="77777777" w:rsidR="007B7911" w:rsidRPr="007643BE" w:rsidRDefault="007B7911" w:rsidP="007B7911">
      <w:pPr>
        <w:pStyle w:val="ListParagraph"/>
        <w:ind w:left="720" w:firstLine="0"/>
        <w:contextualSpacing/>
        <w:jc w:val="both"/>
        <w:rPr>
          <w:szCs w:val="22"/>
        </w:rPr>
      </w:pPr>
    </w:p>
    <w:p w14:paraId="7CDB84BB" w14:textId="77777777" w:rsidR="00075721" w:rsidRDefault="00075721" w:rsidP="00075721">
      <w:pPr>
        <w:contextualSpacing/>
        <w:jc w:val="both"/>
        <w:rPr>
          <w:szCs w:val="22"/>
        </w:rPr>
      </w:pPr>
    </w:p>
    <w:p w14:paraId="430CFCDE" w14:textId="77777777" w:rsidR="00075721" w:rsidRDefault="00075721" w:rsidP="00075721">
      <w:pPr>
        <w:contextualSpacing/>
        <w:jc w:val="both"/>
        <w:rPr>
          <w:szCs w:val="22"/>
        </w:rPr>
      </w:pPr>
    </w:p>
    <w:p w14:paraId="13A082EE" w14:textId="77777777" w:rsidR="00075721" w:rsidRDefault="00075721" w:rsidP="00075721">
      <w:pPr>
        <w:contextualSpacing/>
        <w:jc w:val="both"/>
        <w:rPr>
          <w:szCs w:val="22"/>
        </w:rPr>
      </w:pPr>
    </w:p>
    <w:p w14:paraId="0FEFAB1B" w14:textId="77777777" w:rsidR="00075721" w:rsidRDefault="00075721" w:rsidP="00075721">
      <w:pPr>
        <w:contextualSpacing/>
        <w:jc w:val="both"/>
        <w:rPr>
          <w:szCs w:val="22"/>
        </w:rPr>
      </w:pPr>
    </w:p>
    <w:p w14:paraId="75F927EE" w14:textId="77777777" w:rsidR="00075721" w:rsidRDefault="00075721" w:rsidP="00075721">
      <w:pPr>
        <w:contextualSpacing/>
        <w:jc w:val="both"/>
        <w:rPr>
          <w:szCs w:val="22"/>
        </w:rPr>
      </w:pPr>
    </w:p>
    <w:p w14:paraId="5F2D3B81" w14:textId="77777777" w:rsidR="00075721" w:rsidRDefault="00075721" w:rsidP="00075721">
      <w:pPr>
        <w:contextualSpacing/>
        <w:jc w:val="both"/>
        <w:rPr>
          <w:szCs w:val="22"/>
        </w:rPr>
      </w:pPr>
    </w:p>
    <w:p w14:paraId="64622A29" w14:textId="77777777" w:rsidR="00075721" w:rsidRDefault="00075721" w:rsidP="00075721">
      <w:pPr>
        <w:contextualSpacing/>
        <w:jc w:val="both"/>
        <w:rPr>
          <w:szCs w:val="22"/>
        </w:rPr>
      </w:pPr>
    </w:p>
    <w:p w14:paraId="63E671CF" w14:textId="77777777" w:rsidR="00075721" w:rsidRDefault="00075721" w:rsidP="00075721">
      <w:pPr>
        <w:contextualSpacing/>
        <w:jc w:val="both"/>
        <w:rPr>
          <w:szCs w:val="22"/>
        </w:rPr>
      </w:pPr>
    </w:p>
    <w:p w14:paraId="6292D255" w14:textId="77777777" w:rsidR="00075721" w:rsidRDefault="00075721" w:rsidP="00075721">
      <w:pPr>
        <w:contextualSpacing/>
        <w:jc w:val="both"/>
        <w:rPr>
          <w:szCs w:val="22"/>
        </w:rPr>
      </w:pPr>
    </w:p>
    <w:p w14:paraId="380E8442" w14:textId="77777777" w:rsidR="00075721" w:rsidRDefault="00075721" w:rsidP="00075721">
      <w:pPr>
        <w:contextualSpacing/>
        <w:jc w:val="both"/>
        <w:rPr>
          <w:szCs w:val="22"/>
        </w:rPr>
      </w:pPr>
    </w:p>
    <w:p w14:paraId="0808FF9A" w14:textId="77777777" w:rsidR="00075721" w:rsidRDefault="00075721" w:rsidP="00075721">
      <w:pPr>
        <w:contextualSpacing/>
        <w:jc w:val="both"/>
        <w:rPr>
          <w:szCs w:val="22"/>
        </w:rPr>
      </w:pPr>
    </w:p>
    <w:p w14:paraId="7D8EA528" w14:textId="77777777" w:rsidR="00075721" w:rsidRDefault="00075721" w:rsidP="00075721">
      <w:pPr>
        <w:contextualSpacing/>
        <w:jc w:val="both"/>
        <w:rPr>
          <w:szCs w:val="22"/>
        </w:rPr>
      </w:pPr>
    </w:p>
    <w:p w14:paraId="24008E45" w14:textId="77777777" w:rsidR="007B7911" w:rsidRDefault="007B7911" w:rsidP="00075721">
      <w:pPr>
        <w:contextualSpacing/>
        <w:jc w:val="both"/>
        <w:rPr>
          <w:szCs w:val="22"/>
        </w:rPr>
      </w:pPr>
    </w:p>
    <w:p w14:paraId="4431BE6C" w14:textId="77777777" w:rsidR="00075721" w:rsidRDefault="00075721" w:rsidP="00075721">
      <w:pPr>
        <w:contextualSpacing/>
        <w:jc w:val="both"/>
        <w:rPr>
          <w:szCs w:val="22"/>
        </w:rPr>
      </w:pPr>
    </w:p>
    <w:p w14:paraId="488E515C" w14:textId="77777777" w:rsidR="00075721" w:rsidRPr="00075721" w:rsidRDefault="00075721" w:rsidP="00075721">
      <w:pPr>
        <w:contextualSpacing/>
        <w:jc w:val="both"/>
        <w:rPr>
          <w:szCs w:val="22"/>
        </w:rPr>
      </w:pPr>
    </w:p>
    <w:p w14:paraId="2AF5489E" w14:textId="77777777" w:rsidR="002132AB" w:rsidRDefault="002132AB" w:rsidP="002132AB">
      <w:pPr>
        <w:contextualSpacing/>
        <w:jc w:val="both"/>
        <w:rPr>
          <w:szCs w:val="22"/>
        </w:rPr>
      </w:pPr>
    </w:p>
    <w:p w14:paraId="46FF0A3C" w14:textId="4BCDBBDF" w:rsidR="00264EEB" w:rsidRPr="007F2403" w:rsidRDefault="00264EEB" w:rsidP="00364D0B">
      <w:pPr>
        <w:pStyle w:val="Heading1"/>
      </w:pPr>
      <w:bookmarkStart w:id="347" w:name="_Toc195293432"/>
      <w:r w:rsidRPr="007F2403">
        <w:lastRenderedPageBreak/>
        <w:t>Validación del trabajo en el campo del desarrollo regenerativo y/o sostenible</w:t>
      </w:r>
      <w:bookmarkEnd w:id="347"/>
    </w:p>
    <w:p w14:paraId="2749A3DB" w14:textId="31E34D62" w:rsidR="003846E0" w:rsidRPr="0042080D" w:rsidRDefault="005F57E5" w:rsidP="003846E0">
      <w:pPr>
        <w:spacing w:after="160"/>
        <w:rPr>
          <w:szCs w:val="22"/>
        </w:rPr>
      </w:pPr>
      <w:r w:rsidRPr="005F57E5">
        <w:t xml:space="preserve">La Comisión Mundial del Medio Ambiente y Desarrollo, el informe Brundtland dice: “El desarrollo sostenible es aquel que satisface las necesidades del presente sin comprometer la capacidad de las futuras generaciones para satisfacer sus propias necesidades” </w:t>
      </w:r>
      <w:r w:rsidR="00C62CB8">
        <w:t>(</w:t>
      </w:r>
      <w:r w:rsidR="00725455">
        <w:t>1987).</w:t>
      </w:r>
      <w:r w:rsidR="003846E0">
        <w:t xml:space="preserve"> </w:t>
      </w:r>
      <w:r w:rsidR="003846E0" w:rsidRPr="0042080D">
        <w:rPr>
          <w:szCs w:val="22"/>
        </w:rPr>
        <w:t>El informe destaca tres aspectos fundamentales e interconectados del concept</w:t>
      </w:r>
      <w:r w:rsidR="003846E0">
        <w:rPr>
          <w:szCs w:val="22"/>
        </w:rPr>
        <w:t>o,</w:t>
      </w:r>
      <w:r w:rsidR="003846E0" w:rsidRPr="0042080D">
        <w:rPr>
          <w:szCs w:val="22"/>
        </w:rPr>
        <w:t xml:space="preserve"> las necesidades de los pobres del mundo, las limitaciones de la tecnología y la sociedad, y la moralidad ambiental.</w:t>
      </w:r>
    </w:p>
    <w:p w14:paraId="4F1FD882" w14:textId="77777777" w:rsidR="003846E0" w:rsidRPr="0042080D" w:rsidRDefault="003846E0" w:rsidP="003846E0">
      <w:pPr>
        <w:spacing w:after="160"/>
        <w:rPr>
          <w:szCs w:val="22"/>
        </w:rPr>
      </w:pPr>
      <w:r w:rsidRPr="0042080D">
        <w:rPr>
          <w:szCs w:val="22"/>
        </w:rPr>
        <w:t>Lo describe como un modelo de desarrollo que apunta a preservar un equilibrio dinámico entre la evolución de la economía, la sociedad, la tecnología y la vida política, por un lado, y la preservación de los recursos naturales y rastros en los ecosistemas naturales en los que se encuentra, por el otro.</w:t>
      </w:r>
    </w:p>
    <w:p w14:paraId="3E88D303" w14:textId="478D735F" w:rsidR="005F57E5" w:rsidRPr="005F57E5" w:rsidRDefault="003846E0" w:rsidP="000D76AE">
      <w:pPr>
        <w:spacing w:after="160"/>
      </w:pPr>
      <w:r w:rsidRPr="0042080D">
        <w:rPr>
          <w:szCs w:val="22"/>
        </w:rPr>
        <w:t xml:space="preserve">Para los ambientalistas, este desarrollo sostenible significa más que solo </w:t>
      </w:r>
      <w:r w:rsidR="00600289">
        <w:rPr>
          <w:szCs w:val="22"/>
        </w:rPr>
        <w:t>admiración</w:t>
      </w:r>
      <w:r w:rsidRPr="0042080D">
        <w:rPr>
          <w:szCs w:val="22"/>
        </w:rPr>
        <w:t xml:space="preserve"> y preservación del equilibrio climático.</w:t>
      </w:r>
      <w:r w:rsidR="005F57E5" w:rsidRPr="005F57E5">
        <w:t xml:space="preserve"> Consiste en una visión más global de los problemas y soluciones, de manera equitativa, coherente, congruente, integrada y solidaria.</w:t>
      </w:r>
      <w:r w:rsidR="002859CE">
        <w:t xml:space="preserve"> </w:t>
      </w:r>
      <w:r w:rsidR="00C278E3">
        <w:t xml:space="preserve">El desarrollo sostenible “implica cómo debemos vivir </w:t>
      </w:r>
      <w:r w:rsidR="0095336B">
        <w:t xml:space="preserve">hoy si queremos un futuro mejor, ocupándose de las necesidades presentes sin comprometer las </w:t>
      </w:r>
      <w:r w:rsidR="0063271A">
        <w:t>oportunidades</w:t>
      </w:r>
      <w:r w:rsidR="0095336B">
        <w:t xml:space="preserve"> de las </w:t>
      </w:r>
      <w:r w:rsidR="0063271A">
        <w:t>generaciones</w:t>
      </w:r>
      <w:r w:rsidR="0095336B">
        <w:t xml:space="preserve"> futuras de cumplir con las suyas (ONU, 2023)</w:t>
      </w:r>
    </w:p>
    <w:p w14:paraId="2213E7B8" w14:textId="73B4A7D3" w:rsidR="005F57E5" w:rsidRDefault="005F57E5" w:rsidP="0064751E">
      <w:pPr>
        <w:pStyle w:val="paragraph"/>
        <w:spacing w:line="480" w:lineRule="auto"/>
        <w:ind w:firstLine="708"/>
        <w:rPr>
          <w:rFonts w:ascii="Arial" w:hAnsi="Arial" w:cs="Arial"/>
          <w:sz w:val="22"/>
          <w:szCs w:val="28"/>
          <w:lang w:val="es-CR" w:eastAsia="es-MX"/>
        </w:rPr>
      </w:pPr>
      <w:r w:rsidRPr="005F57E5">
        <w:rPr>
          <w:rFonts w:ascii="Arial" w:hAnsi="Arial" w:cs="Arial"/>
          <w:sz w:val="22"/>
          <w:szCs w:val="28"/>
          <w:lang w:val="es-CR" w:eastAsia="es-MX"/>
        </w:rPr>
        <w:t xml:space="preserve">Esta forma de progreso cobra cada día más importancia; desterrando la idea de desarrollo entendido como sinónimo de crecimiento económico, el concepto de desarrollo sostenible va pasando a ser el </w:t>
      </w:r>
      <w:r w:rsidR="0081634E">
        <w:rPr>
          <w:rFonts w:ascii="Arial" w:hAnsi="Arial" w:cs="Arial"/>
          <w:sz w:val="22"/>
          <w:szCs w:val="28"/>
          <w:lang w:val="es-CR" w:eastAsia="es-MX"/>
        </w:rPr>
        <w:t>modelo</w:t>
      </w:r>
      <w:r w:rsidRPr="005F57E5">
        <w:rPr>
          <w:rFonts w:ascii="Arial" w:hAnsi="Arial" w:cs="Arial"/>
          <w:sz w:val="22"/>
          <w:szCs w:val="28"/>
          <w:lang w:val="es-CR" w:eastAsia="es-MX"/>
        </w:rPr>
        <w:t xml:space="preserve"> de la sociedad moderna. La sostenibilidad no supone simplemente la nada, la inamovilidad, sino la utilización de los recursos presentes y su transformación en algo nuevo de mayor calidad, con una actividad no destructiva, sino que preserve la estabilidad de los ecosistemas sin interferir en la biodiversidad global. No obstante, </w:t>
      </w:r>
      <w:r w:rsidRPr="005F57E5">
        <w:rPr>
          <w:rFonts w:ascii="Arial" w:hAnsi="Arial" w:cs="Arial"/>
          <w:sz w:val="22"/>
          <w:szCs w:val="28"/>
          <w:lang w:val="es-CR" w:eastAsia="es-MX"/>
        </w:rPr>
        <w:lastRenderedPageBreak/>
        <w:t>lo concibe como un criterio de permanencia y desarrollo que mantiene el equilibrio y la autoorganización del sistema natural y sociocultural</w:t>
      </w:r>
      <w:r w:rsidR="00580F37">
        <w:rPr>
          <w:rFonts w:ascii="Arial" w:hAnsi="Arial" w:cs="Arial"/>
          <w:sz w:val="22"/>
          <w:szCs w:val="28"/>
          <w:lang w:val="es-CR" w:eastAsia="es-MX"/>
        </w:rPr>
        <w:t>.</w:t>
      </w:r>
      <w:r w:rsidRPr="005F57E5">
        <w:rPr>
          <w:rFonts w:ascii="Arial" w:hAnsi="Arial" w:cs="Arial"/>
          <w:sz w:val="22"/>
          <w:szCs w:val="28"/>
          <w:lang w:val="es-CR" w:eastAsia="es-MX"/>
        </w:rPr>
        <w:t xml:space="preserve"> </w:t>
      </w:r>
    </w:p>
    <w:p w14:paraId="342EA270" w14:textId="7D64D08A" w:rsidR="00FD0E49" w:rsidRPr="005F57E5" w:rsidRDefault="00B86FDC" w:rsidP="005F57E5">
      <w:pPr>
        <w:pStyle w:val="paragraph"/>
        <w:spacing w:line="480" w:lineRule="auto"/>
        <w:rPr>
          <w:rFonts w:ascii="Arial" w:hAnsi="Arial" w:cs="Arial"/>
          <w:sz w:val="22"/>
          <w:szCs w:val="28"/>
          <w:lang w:val="es-CR" w:eastAsia="es-MX"/>
        </w:rPr>
      </w:pPr>
      <w:proofErr w:type="spellStart"/>
      <w:r>
        <w:rPr>
          <w:rFonts w:ascii="Arial" w:hAnsi="Arial" w:cs="Arial"/>
          <w:sz w:val="22"/>
          <w:szCs w:val="28"/>
          <w:lang w:val="es-CR" w:eastAsia="es-MX"/>
        </w:rPr>
        <w:t>Sostenibler</w:t>
      </w:r>
      <w:proofErr w:type="spellEnd"/>
      <w:r>
        <w:rPr>
          <w:rFonts w:ascii="Arial" w:hAnsi="Arial" w:cs="Arial"/>
          <w:sz w:val="22"/>
          <w:szCs w:val="28"/>
          <w:lang w:val="es-CR" w:eastAsia="es-MX"/>
        </w:rPr>
        <w:t xml:space="preserve"> (2023)</w:t>
      </w:r>
      <w:r w:rsidR="008608AB">
        <w:rPr>
          <w:rFonts w:ascii="Arial" w:hAnsi="Arial" w:cs="Arial"/>
          <w:sz w:val="22"/>
          <w:szCs w:val="28"/>
          <w:lang w:val="es-CR" w:eastAsia="es-MX"/>
        </w:rPr>
        <w:t>, d</w:t>
      </w:r>
      <w:r w:rsidR="00514245">
        <w:rPr>
          <w:rFonts w:ascii="Arial" w:hAnsi="Arial" w:cs="Arial"/>
          <w:sz w:val="22"/>
          <w:szCs w:val="28"/>
          <w:lang w:val="es-CR" w:eastAsia="es-MX"/>
        </w:rPr>
        <w:t>efine el Desarrollo</w:t>
      </w:r>
      <w:r w:rsidR="00794700">
        <w:rPr>
          <w:rFonts w:ascii="Arial" w:hAnsi="Arial" w:cs="Arial"/>
          <w:sz w:val="22"/>
          <w:szCs w:val="28"/>
          <w:lang w:val="es-CR" w:eastAsia="es-MX"/>
        </w:rPr>
        <w:t xml:space="preserve"> Sostenible</w:t>
      </w:r>
      <w:r w:rsidR="008B2BC2">
        <w:rPr>
          <w:rFonts w:ascii="Arial" w:hAnsi="Arial" w:cs="Arial"/>
          <w:sz w:val="22"/>
          <w:szCs w:val="28"/>
          <w:lang w:val="es-CR" w:eastAsia="es-MX"/>
        </w:rPr>
        <w:t xml:space="preserve"> </w:t>
      </w:r>
      <w:r w:rsidR="008B2BC2" w:rsidRPr="008B2BC2">
        <w:rPr>
          <w:rFonts w:ascii="Arial" w:hAnsi="Arial" w:cs="Arial"/>
          <w:sz w:val="22"/>
          <w:szCs w:val="28"/>
          <w:lang w:val="es-CR" w:eastAsia="es-MX"/>
        </w:rPr>
        <w:t xml:space="preserve">como el </w:t>
      </w:r>
      <w:r w:rsidR="00E323AF">
        <w:rPr>
          <w:rFonts w:ascii="Arial" w:hAnsi="Arial" w:cs="Arial"/>
          <w:sz w:val="22"/>
          <w:szCs w:val="28"/>
          <w:lang w:val="es-CR" w:eastAsia="es-MX"/>
        </w:rPr>
        <w:t>“</w:t>
      </w:r>
      <w:r w:rsidR="008B2BC2" w:rsidRPr="008B2BC2">
        <w:rPr>
          <w:rFonts w:ascii="Arial" w:hAnsi="Arial" w:cs="Arial"/>
          <w:sz w:val="22"/>
          <w:szCs w:val="28"/>
          <w:lang w:val="es-CR" w:eastAsia="es-MX"/>
        </w:rPr>
        <w:t>desarrollo que satisface las necesidades del presente sin comprometer la capacidad de las futuras generaciones para satisfacer sus propias necesidades</w:t>
      </w:r>
      <w:r w:rsidR="00E323AF">
        <w:rPr>
          <w:rFonts w:ascii="Arial" w:hAnsi="Arial" w:cs="Arial"/>
          <w:sz w:val="22"/>
          <w:szCs w:val="28"/>
          <w:lang w:val="es-CR" w:eastAsia="es-MX"/>
        </w:rPr>
        <w:t>”</w:t>
      </w:r>
      <w:r w:rsidR="009B2C97">
        <w:rPr>
          <w:rFonts w:ascii="Arial" w:hAnsi="Arial" w:cs="Arial"/>
          <w:sz w:val="22"/>
          <w:szCs w:val="28"/>
          <w:lang w:val="es-CR" w:eastAsia="es-MX"/>
        </w:rPr>
        <w:t>.</w:t>
      </w:r>
    </w:p>
    <w:p w14:paraId="558D5B18" w14:textId="77777777" w:rsidR="00303C88" w:rsidRDefault="00DF6DF8" w:rsidP="0064751E">
      <w:pPr>
        <w:ind w:firstLine="708"/>
        <w:contextualSpacing/>
        <w:jc w:val="both"/>
        <w:rPr>
          <w:szCs w:val="22"/>
        </w:rPr>
      </w:pPr>
      <w:r>
        <w:rPr>
          <w:szCs w:val="22"/>
        </w:rPr>
        <w:t>Por otro lado, e</w:t>
      </w:r>
      <w:r w:rsidR="005B2F33" w:rsidRPr="005B2F33">
        <w:rPr>
          <w:szCs w:val="22"/>
        </w:rPr>
        <w:t>l desarrollo regenerativo reúne un conjunto de principios para transformar la relación de los seres humanos con los lugares donde habitan e interactúan, y así restaurar el equilibrio de los ecosistemas.</w:t>
      </w:r>
      <w:r w:rsidR="00F24119" w:rsidRPr="00F24119">
        <w:t xml:space="preserve"> </w:t>
      </w:r>
      <w:r w:rsidR="00F24119" w:rsidRPr="00F24119">
        <w:rPr>
          <w:szCs w:val="22"/>
        </w:rPr>
        <w:t>“El desarrollo regenerativo tiene que preocuparse de satisfacer las necesidades de las generaciones presentes, sin comprometer las posibilidades de satisfacción de las necesidades de las generaciones futuras</w:t>
      </w:r>
      <w:r w:rsidR="00B466A2">
        <w:rPr>
          <w:szCs w:val="22"/>
        </w:rPr>
        <w:t>”</w:t>
      </w:r>
      <w:r w:rsidR="00F24119" w:rsidRPr="00F24119">
        <w:rPr>
          <w:szCs w:val="22"/>
        </w:rPr>
        <w:t xml:space="preserve">. </w:t>
      </w:r>
      <w:r w:rsidR="004B6DE2">
        <w:rPr>
          <w:szCs w:val="22"/>
        </w:rPr>
        <w:t>(Conten</w:t>
      </w:r>
      <w:r w:rsidR="000F5C86">
        <w:rPr>
          <w:szCs w:val="22"/>
        </w:rPr>
        <w:t xml:space="preserve">t, 2021). </w:t>
      </w:r>
      <w:r w:rsidR="00F24119" w:rsidRPr="00F24119">
        <w:rPr>
          <w:szCs w:val="22"/>
        </w:rPr>
        <w:t xml:space="preserve">En otras palabras, no se trata solo del bienestar de la gente de hoy, a costa del bienestar de la gente del mañana, sino de sentar las bases para generalizar el bienestar en el tiempo. </w:t>
      </w:r>
    </w:p>
    <w:p w14:paraId="1B4D1049" w14:textId="07EC34BF" w:rsidR="00E3273F" w:rsidRDefault="00AE12B7" w:rsidP="00303C88">
      <w:pPr>
        <w:ind w:firstLine="708"/>
        <w:contextualSpacing/>
        <w:jc w:val="both"/>
        <w:rPr>
          <w:szCs w:val="22"/>
        </w:rPr>
      </w:pPr>
      <w:r w:rsidRPr="007B35C2">
        <w:rPr>
          <w:szCs w:val="22"/>
        </w:rPr>
        <w:t>El desarrollo regenerativo es un enfoque que plantea que la actividad humana debe generar más que quitar, más que se lleva de la naturaleza. Es una vía innovadora,</w:t>
      </w:r>
      <w:r w:rsidR="00F73435">
        <w:rPr>
          <w:szCs w:val="22"/>
        </w:rPr>
        <w:t xml:space="preserve"> </w:t>
      </w:r>
      <w:r w:rsidRPr="007B35C2">
        <w:rPr>
          <w:szCs w:val="22"/>
        </w:rPr>
        <w:t xml:space="preserve">que busca mejorar toda actividad, sistemas y procesos, para lograr que </w:t>
      </w:r>
      <w:r w:rsidR="00F73435">
        <w:rPr>
          <w:szCs w:val="22"/>
        </w:rPr>
        <w:t>la perdida</w:t>
      </w:r>
      <w:r w:rsidRPr="007B35C2">
        <w:rPr>
          <w:szCs w:val="22"/>
        </w:rPr>
        <w:t xml:space="preserve"> de materia y energía que se le solicita a la </w:t>
      </w:r>
      <w:r w:rsidR="00495088" w:rsidRPr="007B35C2">
        <w:rPr>
          <w:szCs w:val="22"/>
        </w:rPr>
        <w:t>naturaleza</w:t>
      </w:r>
      <w:r w:rsidRPr="007B35C2">
        <w:rPr>
          <w:szCs w:val="22"/>
        </w:rPr>
        <w:t xml:space="preserve"> sea suplido con los residuos, generando una huella positiva; esto permitiría hablar de "</w:t>
      </w:r>
      <w:r w:rsidR="004E07CF" w:rsidRPr="007B35C2">
        <w:rPr>
          <w:szCs w:val="22"/>
        </w:rPr>
        <w:t>cero impactos</w:t>
      </w:r>
      <w:r w:rsidRPr="007B35C2">
        <w:rPr>
          <w:szCs w:val="22"/>
        </w:rPr>
        <w:t xml:space="preserve">", o impacto cero y generación de un territorio positivo. </w:t>
      </w:r>
      <w:r w:rsidR="00883E25">
        <w:rPr>
          <w:szCs w:val="22"/>
        </w:rPr>
        <w:t>(Content</w:t>
      </w:r>
      <w:r w:rsidR="001D5838">
        <w:rPr>
          <w:szCs w:val="22"/>
        </w:rPr>
        <w:t>, 2021)</w:t>
      </w:r>
    </w:p>
    <w:p w14:paraId="7F12390F" w14:textId="166AD3D3" w:rsidR="005B2F33" w:rsidRDefault="00AE12B7" w:rsidP="00303C88">
      <w:pPr>
        <w:ind w:firstLine="708"/>
        <w:contextualSpacing/>
        <w:jc w:val="both"/>
        <w:rPr>
          <w:szCs w:val="22"/>
        </w:rPr>
      </w:pPr>
      <w:r w:rsidRPr="007B35C2">
        <w:rPr>
          <w:szCs w:val="22"/>
        </w:rPr>
        <w:t xml:space="preserve">La construcción con criterios regenerativos, que una vez que finaliza una etapa de vida útil no es simplemente clausurada, abandonada, o usada como centro de acopio debido a su baja economía circular generada, sino que es la base para el desarrollo de nuevas actividades, </w:t>
      </w:r>
      <w:r w:rsidR="008F02BA">
        <w:rPr>
          <w:szCs w:val="22"/>
        </w:rPr>
        <w:t xml:space="preserve">de la </w:t>
      </w:r>
      <w:r w:rsidRPr="007B35C2">
        <w:rPr>
          <w:szCs w:val="22"/>
        </w:rPr>
        <w:t xml:space="preserve">biodiversidad, permitiendo que el territorio se desarrolle naturalmente generando sistemas </w:t>
      </w:r>
      <w:r w:rsidR="00495088" w:rsidRPr="007B35C2">
        <w:rPr>
          <w:szCs w:val="22"/>
        </w:rPr>
        <w:t>progresivos</w:t>
      </w:r>
      <w:r w:rsidR="00495088">
        <w:rPr>
          <w:szCs w:val="22"/>
        </w:rPr>
        <w:t xml:space="preserve">. </w:t>
      </w:r>
      <w:r w:rsidR="00F24119" w:rsidRPr="007B35C2">
        <w:rPr>
          <w:szCs w:val="22"/>
        </w:rPr>
        <w:t xml:space="preserve">Asimismo, este desarrollo excluye la fabricación en cantidades que, durante el ciclo de vida del producto, vayan a significar una carga ambiental a lo largo de su vida útil, que sea </w:t>
      </w:r>
      <w:r w:rsidR="00F24119" w:rsidRPr="007B35C2">
        <w:rPr>
          <w:szCs w:val="22"/>
        </w:rPr>
        <w:lastRenderedPageBreak/>
        <w:t xml:space="preserve">significativamente mayor que la de los productos convencionales de la misma categoría. </w:t>
      </w:r>
      <w:r w:rsidR="00E3273F">
        <w:rPr>
          <w:szCs w:val="22"/>
        </w:rPr>
        <w:t>U</w:t>
      </w:r>
      <w:r w:rsidR="00F24119" w:rsidRPr="007B35C2">
        <w:rPr>
          <w:szCs w:val="22"/>
        </w:rPr>
        <w:t>n principio básico del desarrollo regenerativo no tiene que ser un desarrollo basado</w:t>
      </w:r>
      <w:r w:rsidR="00F24119" w:rsidRPr="00F24119">
        <w:rPr>
          <w:szCs w:val="22"/>
        </w:rPr>
        <w:t xml:space="preserve"> meramente en la no degradación o en la no degeneración de los ciclos naturales, sino que debe estar enfocado a la regeneración de </w:t>
      </w:r>
      <w:proofErr w:type="gramStart"/>
      <w:r w:rsidR="00F24119" w:rsidRPr="00F24119">
        <w:rPr>
          <w:szCs w:val="22"/>
        </w:rPr>
        <w:t>los mismos</w:t>
      </w:r>
      <w:proofErr w:type="gramEnd"/>
      <w:r w:rsidR="00F24119" w:rsidRPr="00F24119">
        <w:rPr>
          <w:szCs w:val="22"/>
        </w:rPr>
        <w:t xml:space="preserve">. </w:t>
      </w:r>
    </w:p>
    <w:p w14:paraId="0B3F0816" w14:textId="34D37846" w:rsidR="000F6465" w:rsidRPr="000F6465" w:rsidRDefault="000F6465" w:rsidP="000F6465">
      <w:pPr>
        <w:ind w:firstLine="576"/>
        <w:contextualSpacing/>
        <w:jc w:val="both"/>
        <w:rPr>
          <w:szCs w:val="22"/>
        </w:rPr>
      </w:pPr>
      <w:r w:rsidRPr="000F6465">
        <w:rPr>
          <w:szCs w:val="22"/>
        </w:rPr>
        <w:t xml:space="preserve">El centro comercial en sí mismo es un </w:t>
      </w:r>
      <w:r w:rsidR="00133A4B">
        <w:rPr>
          <w:szCs w:val="22"/>
        </w:rPr>
        <w:t>importante</w:t>
      </w:r>
      <w:r w:rsidRPr="000F6465">
        <w:rPr>
          <w:szCs w:val="22"/>
        </w:rPr>
        <w:t xml:space="preserve"> en términos de:</w:t>
      </w:r>
    </w:p>
    <w:p w14:paraId="0C25E719" w14:textId="77777777" w:rsidR="000F6465" w:rsidRPr="000F6465" w:rsidRDefault="000F6465" w:rsidP="006B4E52">
      <w:pPr>
        <w:numPr>
          <w:ilvl w:val="0"/>
          <w:numId w:val="143"/>
        </w:numPr>
        <w:contextualSpacing/>
        <w:jc w:val="both"/>
        <w:rPr>
          <w:szCs w:val="22"/>
          <w:lang w:val="en-US"/>
        </w:rPr>
      </w:pPr>
      <w:r w:rsidRPr="000F6465">
        <w:rPr>
          <w:szCs w:val="22"/>
          <w:lang w:val="en-US"/>
        </w:rPr>
        <w:t xml:space="preserve">Su </w:t>
      </w:r>
      <w:proofErr w:type="spellStart"/>
      <w:r w:rsidRPr="000F6465">
        <w:rPr>
          <w:szCs w:val="22"/>
          <w:lang w:val="en-US"/>
        </w:rPr>
        <w:t>construcción</w:t>
      </w:r>
      <w:proofErr w:type="spellEnd"/>
      <w:r w:rsidRPr="000F6465">
        <w:rPr>
          <w:szCs w:val="22"/>
          <w:lang w:val="en-US"/>
        </w:rPr>
        <w:t xml:space="preserve"> </w:t>
      </w:r>
      <w:proofErr w:type="spellStart"/>
      <w:r w:rsidRPr="000F6465">
        <w:rPr>
          <w:szCs w:val="22"/>
          <w:lang w:val="en-US"/>
        </w:rPr>
        <w:t>sostenible</w:t>
      </w:r>
      <w:proofErr w:type="spellEnd"/>
    </w:p>
    <w:p w14:paraId="251F58EA" w14:textId="77777777" w:rsidR="000F6465" w:rsidRPr="000F6465" w:rsidRDefault="000F6465" w:rsidP="006B4E52">
      <w:pPr>
        <w:numPr>
          <w:ilvl w:val="0"/>
          <w:numId w:val="143"/>
        </w:numPr>
        <w:contextualSpacing/>
        <w:jc w:val="both"/>
        <w:rPr>
          <w:szCs w:val="22"/>
        </w:rPr>
      </w:pPr>
      <w:r w:rsidRPr="000F6465">
        <w:rPr>
          <w:szCs w:val="22"/>
        </w:rPr>
        <w:t>Estrategias regenerativas que se implementan a lo largo de su ciclo de vida, desde que se concibe hasta la elección de los materiales al ser construido.</w:t>
      </w:r>
    </w:p>
    <w:p w14:paraId="3EA2D0A4" w14:textId="77777777" w:rsidR="000F6465" w:rsidRPr="000F6465" w:rsidRDefault="000F6465" w:rsidP="000F6465">
      <w:pPr>
        <w:ind w:firstLine="576"/>
        <w:contextualSpacing/>
        <w:jc w:val="both"/>
        <w:rPr>
          <w:szCs w:val="22"/>
          <w:lang w:val="en-US"/>
        </w:rPr>
      </w:pPr>
      <w:r w:rsidRPr="000F6465">
        <w:rPr>
          <w:szCs w:val="22"/>
          <w:lang w:val="en-US"/>
        </w:rPr>
        <w:t xml:space="preserve">De </w:t>
      </w:r>
      <w:proofErr w:type="spellStart"/>
      <w:r w:rsidRPr="000F6465">
        <w:rPr>
          <w:szCs w:val="22"/>
          <w:lang w:val="en-US"/>
        </w:rPr>
        <w:t>tal</w:t>
      </w:r>
      <w:proofErr w:type="spellEnd"/>
      <w:r w:rsidRPr="000F6465">
        <w:rPr>
          <w:szCs w:val="22"/>
          <w:lang w:val="en-US"/>
        </w:rPr>
        <w:t xml:space="preserve"> </w:t>
      </w:r>
      <w:proofErr w:type="spellStart"/>
      <w:r w:rsidRPr="000F6465">
        <w:rPr>
          <w:szCs w:val="22"/>
          <w:lang w:val="en-US"/>
        </w:rPr>
        <w:t>manera</w:t>
      </w:r>
      <w:proofErr w:type="spellEnd"/>
      <w:r w:rsidRPr="000F6465">
        <w:rPr>
          <w:szCs w:val="22"/>
          <w:lang w:val="en-US"/>
        </w:rPr>
        <w:t xml:space="preserve"> que:</w:t>
      </w:r>
    </w:p>
    <w:p w14:paraId="072AEFEF" w14:textId="77777777" w:rsidR="000F6465" w:rsidRPr="000F6465" w:rsidRDefault="000F6465" w:rsidP="006B4E52">
      <w:pPr>
        <w:numPr>
          <w:ilvl w:val="0"/>
          <w:numId w:val="144"/>
        </w:numPr>
        <w:contextualSpacing/>
        <w:jc w:val="both"/>
        <w:rPr>
          <w:szCs w:val="22"/>
        </w:rPr>
      </w:pPr>
      <w:r w:rsidRPr="000F6465">
        <w:rPr>
          <w:szCs w:val="22"/>
        </w:rPr>
        <w:t>Reduzca su impacto en el medio ambiente</w:t>
      </w:r>
    </w:p>
    <w:p w14:paraId="15435AD3" w14:textId="77777777" w:rsidR="000F6465" w:rsidRPr="000F6465" w:rsidRDefault="000F6465" w:rsidP="006B4E52">
      <w:pPr>
        <w:numPr>
          <w:ilvl w:val="0"/>
          <w:numId w:val="144"/>
        </w:numPr>
        <w:contextualSpacing/>
        <w:jc w:val="both"/>
        <w:rPr>
          <w:szCs w:val="22"/>
        </w:rPr>
      </w:pPr>
      <w:r w:rsidRPr="000F6465">
        <w:rPr>
          <w:szCs w:val="22"/>
        </w:rPr>
        <w:t>Aumente su eficiencia energética en la operación y mantenimiento</w:t>
      </w:r>
    </w:p>
    <w:p w14:paraId="54001091" w14:textId="77777777" w:rsidR="000F6465" w:rsidRPr="000F6465" w:rsidRDefault="000F6465" w:rsidP="006B4E52">
      <w:pPr>
        <w:numPr>
          <w:ilvl w:val="0"/>
          <w:numId w:val="144"/>
        </w:numPr>
        <w:contextualSpacing/>
        <w:jc w:val="both"/>
        <w:rPr>
          <w:szCs w:val="22"/>
          <w:lang w:val="en-US"/>
        </w:rPr>
      </w:pPr>
      <w:proofErr w:type="spellStart"/>
      <w:r w:rsidRPr="000F6465">
        <w:rPr>
          <w:szCs w:val="22"/>
          <w:lang w:val="en-US"/>
        </w:rPr>
        <w:t>Aborde</w:t>
      </w:r>
      <w:proofErr w:type="spellEnd"/>
      <w:r w:rsidRPr="000F6465">
        <w:rPr>
          <w:szCs w:val="22"/>
          <w:lang w:val="en-US"/>
        </w:rPr>
        <w:t xml:space="preserve"> </w:t>
      </w:r>
      <w:proofErr w:type="spellStart"/>
      <w:r w:rsidRPr="000F6465">
        <w:rPr>
          <w:szCs w:val="22"/>
          <w:lang w:val="en-US"/>
        </w:rPr>
        <w:t>varios</w:t>
      </w:r>
      <w:proofErr w:type="spellEnd"/>
      <w:r w:rsidRPr="000F6465">
        <w:rPr>
          <w:szCs w:val="22"/>
          <w:lang w:val="en-US"/>
        </w:rPr>
        <w:t xml:space="preserve"> </w:t>
      </w:r>
      <w:proofErr w:type="spellStart"/>
      <w:r w:rsidRPr="000F6465">
        <w:rPr>
          <w:szCs w:val="22"/>
          <w:lang w:val="en-US"/>
        </w:rPr>
        <w:t>otros</w:t>
      </w:r>
      <w:proofErr w:type="spellEnd"/>
      <w:r w:rsidRPr="000F6465">
        <w:rPr>
          <w:szCs w:val="22"/>
          <w:lang w:val="en-US"/>
        </w:rPr>
        <w:t xml:space="preserve"> </w:t>
      </w:r>
      <w:proofErr w:type="spellStart"/>
      <w:r w:rsidRPr="000F6465">
        <w:rPr>
          <w:szCs w:val="22"/>
          <w:lang w:val="en-US"/>
        </w:rPr>
        <w:t>aspectos</w:t>
      </w:r>
      <w:proofErr w:type="spellEnd"/>
      <w:r w:rsidRPr="000F6465">
        <w:rPr>
          <w:szCs w:val="22"/>
          <w:lang w:val="en-US"/>
        </w:rPr>
        <w:t>.</w:t>
      </w:r>
    </w:p>
    <w:p w14:paraId="21886232" w14:textId="75663978" w:rsidR="000F6465" w:rsidRPr="000F6465" w:rsidRDefault="008C23CA" w:rsidP="00274E85">
      <w:pPr>
        <w:ind w:firstLine="708"/>
        <w:contextualSpacing/>
        <w:jc w:val="both"/>
        <w:rPr>
          <w:szCs w:val="22"/>
        </w:rPr>
      </w:pPr>
      <w:r w:rsidRPr="000F6465">
        <w:rPr>
          <w:szCs w:val="22"/>
        </w:rPr>
        <w:t>Un segundo elemento básico para considerar</w:t>
      </w:r>
      <w:r w:rsidR="000F6465" w:rsidRPr="000F6465">
        <w:rPr>
          <w:szCs w:val="22"/>
        </w:rPr>
        <w:t xml:space="preserve"> cuando se interviene en la construcción es emplear materiales con baja energía incorporada, tales como:</w:t>
      </w:r>
    </w:p>
    <w:p w14:paraId="082BD1A3" w14:textId="77777777" w:rsidR="000F6465" w:rsidRPr="000F6465" w:rsidRDefault="000F6465" w:rsidP="006B4E52">
      <w:pPr>
        <w:numPr>
          <w:ilvl w:val="0"/>
          <w:numId w:val="145"/>
        </w:numPr>
        <w:contextualSpacing/>
        <w:jc w:val="both"/>
        <w:rPr>
          <w:szCs w:val="22"/>
          <w:lang w:val="en-US"/>
        </w:rPr>
      </w:pPr>
      <w:proofErr w:type="spellStart"/>
      <w:r w:rsidRPr="000F6465">
        <w:rPr>
          <w:szCs w:val="22"/>
          <w:lang w:val="en-US"/>
        </w:rPr>
        <w:t>Aquellos</w:t>
      </w:r>
      <w:proofErr w:type="spellEnd"/>
      <w:r w:rsidRPr="000F6465">
        <w:rPr>
          <w:szCs w:val="22"/>
          <w:lang w:val="en-US"/>
        </w:rPr>
        <w:t xml:space="preserve"> con </w:t>
      </w:r>
      <w:proofErr w:type="spellStart"/>
      <w:r w:rsidRPr="000F6465">
        <w:rPr>
          <w:szCs w:val="22"/>
          <w:lang w:val="en-US"/>
        </w:rPr>
        <w:t>emisiones</w:t>
      </w:r>
      <w:proofErr w:type="spellEnd"/>
      <w:r w:rsidRPr="000F6465">
        <w:rPr>
          <w:szCs w:val="22"/>
          <w:lang w:val="en-US"/>
        </w:rPr>
        <w:t xml:space="preserve"> </w:t>
      </w:r>
      <w:proofErr w:type="spellStart"/>
      <w:r w:rsidRPr="000F6465">
        <w:rPr>
          <w:szCs w:val="22"/>
          <w:lang w:val="en-US"/>
        </w:rPr>
        <w:t>casi</w:t>
      </w:r>
      <w:proofErr w:type="spellEnd"/>
      <w:r w:rsidRPr="000F6465">
        <w:rPr>
          <w:szCs w:val="22"/>
          <w:lang w:val="en-US"/>
        </w:rPr>
        <w:t xml:space="preserve"> </w:t>
      </w:r>
      <w:proofErr w:type="spellStart"/>
      <w:r w:rsidRPr="000F6465">
        <w:rPr>
          <w:szCs w:val="22"/>
          <w:lang w:val="en-US"/>
        </w:rPr>
        <w:t>nulas</w:t>
      </w:r>
      <w:proofErr w:type="spellEnd"/>
    </w:p>
    <w:p w14:paraId="141619E8" w14:textId="77777777" w:rsidR="000F6465" w:rsidRPr="000F6465" w:rsidRDefault="000F6465" w:rsidP="006B4E52">
      <w:pPr>
        <w:numPr>
          <w:ilvl w:val="0"/>
          <w:numId w:val="145"/>
        </w:numPr>
        <w:contextualSpacing/>
        <w:jc w:val="both"/>
        <w:rPr>
          <w:szCs w:val="22"/>
          <w:lang w:val="en-US"/>
        </w:rPr>
      </w:pPr>
      <w:proofErr w:type="spellStart"/>
      <w:r w:rsidRPr="000F6465">
        <w:rPr>
          <w:szCs w:val="22"/>
          <w:lang w:val="en-US"/>
        </w:rPr>
        <w:t>Productos</w:t>
      </w:r>
      <w:proofErr w:type="spellEnd"/>
      <w:r w:rsidRPr="000F6465">
        <w:rPr>
          <w:szCs w:val="22"/>
          <w:lang w:val="en-US"/>
        </w:rPr>
        <w:t xml:space="preserve"> </w:t>
      </w:r>
      <w:proofErr w:type="spellStart"/>
      <w:r w:rsidRPr="000F6465">
        <w:rPr>
          <w:szCs w:val="22"/>
          <w:lang w:val="en-US"/>
        </w:rPr>
        <w:t>reciclados</w:t>
      </w:r>
      <w:proofErr w:type="spellEnd"/>
    </w:p>
    <w:p w14:paraId="2EEC9BE5" w14:textId="77777777" w:rsidR="000F6465" w:rsidRPr="000F6465" w:rsidRDefault="000F6465" w:rsidP="006B4E52">
      <w:pPr>
        <w:numPr>
          <w:ilvl w:val="0"/>
          <w:numId w:val="145"/>
        </w:numPr>
        <w:contextualSpacing/>
        <w:jc w:val="both"/>
        <w:rPr>
          <w:szCs w:val="22"/>
          <w:lang w:val="en-US"/>
        </w:rPr>
      </w:pPr>
      <w:proofErr w:type="spellStart"/>
      <w:r w:rsidRPr="000F6465">
        <w:rPr>
          <w:szCs w:val="22"/>
          <w:lang w:val="en-US"/>
        </w:rPr>
        <w:t>Materiales</w:t>
      </w:r>
      <w:proofErr w:type="spellEnd"/>
      <w:r w:rsidRPr="000F6465">
        <w:rPr>
          <w:szCs w:val="22"/>
          <w:lang w:val="en-US"/>
        </w:rPr>
        <w:t xml:space="preserve"> </w:t>
      </w:r>
      <w:proofErr w:type="spellStart"/>
      <w:r w:rsidRPr="000F6465">
        <w:rPr>
          <w:szCs w:val="22"/>
          <w:lang w:val="en-US"/>
        </w:rPr>
        <w:t>reciclables</w:t>
      </w:r>
      <w:proofErr w:type="spellEnd"/>
    </w:p>
    <w:p w14:paraId="46256606" w14:textId="77777777" w:rsidR="000F6465" w:rsidRPr="000F6465" w:rsidRDefault="000F6465" w:rsidP="00D85603">
      <w:pPr>
        <w:ind w:firstLine="0"/>
        <w:contextualSpacing/>
        <w:jc w:val="both"/>
        <w:rPr>
          <w:szCs w:val="22"/>
          <w:lang w:val="en-US"/>
        </w:rPr>
      </w:pPr>
      <w:r w:rsidRPr="000F6465">
        <w:rPr>
          <w:szCs w:val="22"/>
          <w:lang w:val="en-US"/>
        </w:rPr>
        <w:t xml:space="preserve">Por </w:t>
      </w:r>
      <w:proofErr w:type="spellStart"/>
      <w:r w:rsidRPr="000F6465">
        <w:rPr>
          <w:szCs w:val="22"/>
          <w:lang w:val="en-US"/>
        </w:rPr>
        <w:t>múltiples</w:t>
      </w:r>
      <w:proofErr w:type="spellEnd"/>
      <w:r w:rsidRPr="000F6465">
        <w:rPr>
          <w:szCs w:val="22"/>
          <w:lang w:val="en-US"/>
        </w:rPr>
        <w:t xml:space="preserve"> </w:t>
      </w:r>
      <w:proofErr w:type="spellStart"/>
      <w:r w:rsidRPr="000F6465">
        <w:rPr>
          <w:szCs w:val="22"/>
          <w:lang w:val="en-US"/>
        </w:rPr>
        <w:t>razones</w:t>
      </w:r>
      <w:proofErr w:type="spellEnd"/>
      <w:r w:rsidRPr="000F6465">
        <w:rPr>
          <w:szCs w:val="22"/>
          <w:lang w:val="en-US"/>
        </w:rPr>
        <w:t xml:space="preserve">, </w:t>
      </w:r>
      <w:proofErr w:type="spellStart"/>
      <w:r w:rsidRPr="000F6465">
        <w:rPr>
          <w:szCs w:val="22"/>
          <w:lang w:val="en-US"/>
        </w:rPr>
        <w:t>como</w:t>
      </w:r>
      <w:proofErr w:type="spellEnd"/>
      <w:r w:rsidRPr="000F6465">
        <w:rPr>
          <w:szCs w:val="22"/>
          <w:lang w:val="en-US"/>
        </w:rPr>
        <w:t>:</w:t>
      </w:r>
    </w:p>
    <w:p w14:paraId="23C7D91C" w14:textId="77777777" w:rsidR="000F6465" w:rsidRPr="000F6465" w:rsidRDefault="000F6465" w:rsidP="006B4E52">
      <w:pPr>
        <w:numPr>
          <w:ilvl w:val="0"/>
          <w:numId w:val="146"/>
        </w:numPr>
        <w:contextualSpacing/>
        <w:jc w:val="both"/>
        <w:rPr>
          <w:szCs w:val="22"/>
          <w:lang w:val="en-US"/>
        </w:rPr>
      </w:pPr>
      <w:r w:rsidRPr="000F6465">
        <w:rPr>
          <w:szCs w:val="22"/>
          <w:lang w:val="en-US"/>
        </w:rPr>
        <w:t xml:space="preserve">Menor </w:t>
      </w:r>
      <w:proofErr w:type="spellStart"/>
      <w:r w:rsidRPr="000F6465">
        <w:rPr>
          <w:szCs w:val="22"/>
          <w:lang w:val="en-US"/>
        </w:rPr>
        <w:t>uso</w:t>
      </w:r>
      <w:proofErr w:type="spellEnd"/>
      <w:r w:rsidRPr="000F6465">
        <w:rPr>
          <w:szCs w:val="22"/>
          <w:lang w:val="en-US"/>
        </w:rPr>
        <w:t xml:space="preserve"> de </w:t>
      </w:r>
      <w:proofErr w:type="spellStart"/>
      <w:r w:rsidRPr="000F6465">
        <w:rPr>
          <w:szCs w:val="22"/>
          <w:lang w:val="en-US"/>
        </w:rPr>
        <w:t>recursos</w:t>
      </w:r>
      <w:proofErr w:type="spellEnd"/>
      <w:r w:rsidRPr="000F6465">
        <w:rPr>
          <w:szCs w:val="22"/>
          <w:lang w:val="en-US"/>
        </w:rPr>
        <w:t xml:space="preserve"> naturales</w:t>
      </w:r>
    </w:p>
    <w:p w14:paraId="44E0D459" w14:textId="77777777" w:rsidR="000F6465" w:rsidRPr="000F6465" w:rsidRDefault="000F6465" w:rsidP="006B4E52">
      <w:pPr>
        <w:numPr>
          <w:ilvl w:val="0"/>
          <w:numId w:val="146"/>
        </w:numPr>
        <w:contextualSpacing/>
        <w:jc w:val="both"/>
        <w:rPr>
          <w:szCs w:val="22"/>
        </w:rPr>
      </w:pPr>
      <w:r w:rsidRPr="000F6465">
        <w:rPr>
          <w:szCs w:val="22"/>
        </w:rPr>
        <w:t>Reducción de los impactos ambientales causados por el proceso de construcción.</w:t>
      </w:r>
    </w:p>
    <w:p w14:paraId="003F379F" w14:textId="77777777" w:rsidR="000F6465" w:rsidRPr="000F6465" w:rsidRDefault="000F6465" w:rsidP="000F6465">
      <w:pPr>
        <w:ind w:firstLine="576"/>
        <w:contextualSpacing/>
        <w:jc w:val="both"/>
        <w:rPr>
          <w:szCs w:val="22"/>
        </w:rPr>
      </w:pPr>
      <w:r w:rsidRPr="000F6465">
        <w:rPr>
          <w:szCs w:val="22"/>
        </w:rPr>
        <w:t>Los proyectos abogan por modelos de fabricación y operación sostenibles y regenerativos que consideran:</w:t>
      </w:r>
    </w:p>
    <w:p w14:paraId="144587B6" w14:textId="77777777" w:rsidR="000F6465" w:rsidRPr="000F6465" w:rsidRDefault="000F6465" w:rsidP="006B4E52">
      <w:pPr>
        <w:numPr>
          <w:ilvl w:val="0"/>
          <w:numId w:val="147"/>
        </w:numPr>
        <w:contextualSpacing/>
        <w:jc w:val="both"/>
        <w:rPr>
          <w:szCs w:val="22"/>
        </w:rPr>
      </w:pPr>
      <w:r w:rsidRPr="000F6465">
        <w:rPr>
          <w:szCs w:val="22"/>
        </w:rPr>
        <w:t>El inicio y el final del ciclo de vida de los productos y servicios a lo largo de su ciclo completo de vida</w:t>
      </w:r>
    </w:p>
    <w:p w14:paraId="4A740664" w14:textId="77777777" w:rsidR="000F6465" w:rsidRPr="000F6465" w:rsidRDefault="000F6465" w:rsidP="000F6465">
      <w:pPr>
        <w:ind w:firstLine="576"/>
        <w:contextualSpacing/>
        <w:jc w:val="both"/>
        <w:rPr>
          <w:szCs w:val="22"/>
        </w:rPr>
      </w:pPr>
      <w:r w:rsidRPr="000F6465">
        <w:rPr>
          <w:szCs w:val="22"/>
        </w:rPr>
        <w:t>Con el intento de contribuir al ecosistema durante su construcción y operación.</w:t>
      </w:r>
    </w:p>
    <w:p w14:paraId="6B11C59B" w14:textId="3306304D" w:rsidR="00237755" w:rsidRPr="007F2403" w:rsidRDefault="00AB39DC" w:rsidP="00364D0B">
      <w:pPr>
        <w:pStyle w:val="Heading1"/>
        <w:numPr>
          <w:ilvl w:val="1"/>
          <w:numId w:val="1"/>
        </w:numPr>
        <w:rPr>
          <w:sz w:val="22"/>
          <w:szCs w:val="22"/>
        </w:rPr>
      </w:pPr>
      <w:bookmarkStart w:id="348" w:name="_Toc195293433"/>
      <w:r w:rsidRPr="007F2403">
        <w:rPr>
          <w:sz w:val="22"/>
          <w:szCs w:val="22"/>
        </w:rPr>
        <w:lastRenderedPageBreak/>
        <w:t>Relación del proyecto con los objetivos de Desarrollo Sostenible</w:t>
      </w:r>
      <w:bookmarkEnd w:id="348"/>
    </w:p>
    <w:p w14:paraId="7657729A" w14:textId="7F444D24" w:rsidR="00CF0C21" w:rsidRDefault="00765C9C" w:rsidP="00EA1DC6">
      <w:pPr>
        <w:rPr>
          <w:b/>
          <w:bCs/>
        </w:rPr>
      </w:pPr>
      <w:r>
        <w:t>Los objetivos de desarrollo Soste</w:t>
      </w:r>
      <w:r w:rsidR="002446B2">
        <w:t>nible (ODS)</w:t>
      </w:r>
      <w:r w:rsidR="00AD3C04">
        <w:t xml:space="preserve">, aprobados </w:t>
      </w:r>
      <w:r w:rsidR="00294B4D">
        <w:t xml:space="preserve">por los </w:t>
      </w:r>
      <w:r w:rsidR="00294B4D" w:rsidRPr="00294B4D">
        <w:t>Estados Miembros de las Naciones Unidas aprobaron 17 Objetivos como parte de la</w:t>
      </w:r>
      <w:hyperlink r:id="rId63" w:history="1">
        <w:r w:rsidR="00294B4D" w:rsidRPr="00294B4D">
          <w:rPr>
            <w:rStyle w:val="Hyperlink"/>
            <w:color w:val="auto"/>
            <w:szCs w:val="22"/>
          </w:rPr>
          <w:t> Agenda 2030</w:t>
        </w:r>
      </w:hyperlink>
      <w:r w:rsidR="00294B4D" w:rsidRPr="00294B4D">
        <w:t xml:space="preserve"> para el Desarrollo </w:t>
      </w:r>
      <w:r w:rsidR="002519B2">
        <w:t>s</w:t>
      </w:r>
      <w:r w:rsidR="00294B4D" w:rsidRPr="00294B4D">
        <w:t>ostenible</w:t>
      </w:r>
      <w:r w:rsidR="000D60A3">
        <w:t xml:space="preserve">. </w:t>
      </w:r>
      <w:r w:rsidR="00CF0C21" w:rsidRPr="00D03BC3">
        <w:t xml:space="preserve">A continuación, se presentan los ODS </w:t>
      </w:r>
      <w:r w:rsidR="008A235D">
        <w:t xml:space="preserve">y </w:t>
      </w:r>
      <w:r w:rsidR="00CF0C21" w:rsidRPr="00D03BC3">
        <w:t xml:space="preserve">relación con el </w:t>
      </w:r>
      <w:r w:rsidR="008A235D">
        <w:t>P</w:t>
      </w:r>
      <w:r w:rsidR="00CF0C21" w:rsidRPr="00D03BC3">
        <w:t xml:space="preserve">lan de gestión del proyecto para </w:t>
      </w:r>
      <w:r w:rsidR="008A235D">
        <w:t xml:space="preserve">el diseño y construcción del centro </w:t>
      </w:r>
      <w:r w:rsidR="008377EC">
        <w:t>comercial.</w:t>
      </w:r>
    </w:p>
    <w:p w14:paraId="31C481C8" w14:textId="24614A49" w:rsidR="00443731" w:rsidRDefault="00443731" w:rsidP="00EA1DC6">
      <w:pPr>
        <w:ind w:left="720" w:firstLine="0"/>
        <w:rPr>
          <w:b/>
          <w:bCs/>
        </w:rPr>
      </w:pPr>
      <w:r w:rsidRPr="00443731">
        <w:t>Los Objetivos de desarrollo sostenible son el plan maestro para conseguir un futuro sostenible para todos. Se interrelacionan entre sí e incorporan los desafíos globales a los que nos enfrentamos día a día, como la pobreza, la desigualdad, el clima, la degradación ambiental, la prosperidad, la paz y la justicia. Para no dejar a nadie atrás, es importante que logremos cumplir con cada uno de estos objetivos para 2030</w:t>
      </w:r>
      <w:r w:rsidR="00D32D41">
        <w:t xml:space="preserve"> (Objetivos y metas, 2018).</w:t>
      </w:r>
    </w:p>
    <w:p w14:paraId="22DB1428" w14:textId="24FCE390" w:rsidR="00A949D5" w:rsidRDefault="00A949D5" w:rsidP="00EA1DC6">
      <w:pPr>
        <w:rPr>
          <w:b/>
          <w:bCs/>
        </w:rPr>
      </w:pPr>
      <w:r w:rsidRPr="00A949D5">
        <w:t>Los 17 ODS están integrados: reconocen que la acción en un área afectará los resultados en otras áreas y que el desarrollo debe equilibrar la sostenibilidad social, económica y ambiental. Los países se han comprometido a priorizar el progreso de los más rezagados</w:t>
      </w:r>
      <w:r w:rsidR="009D6FB6">
        <w:t xml:space="preserve"> (</w:t>
      </w:r>
      <w:r w:rsidR="002F7840">
        <w:t>Objetivos de Desarrollo So</w:t>
      </w:r>
      <w:r w:rsidR="000A7220">
        <w:t>stenible, s.f.)</w:t>
      </w:r>
    </w:p>
    <w:p w14:paraId="78CEE7CB" w14:textId="15FF59B0" w:rsidR="003E7B02" w:rsidRPr="007F2403" w:rsidRDefault="00CF0C21" w:rsidP="00364D0B">
      <w:pPr>
        <w:pStyle w:val="Heading4"/>
        <w:rPr>
          <w:bCs/>
          <w:sz w:val="22"/>
          <w:szCs w:val="22"/>
        </w:rPr>
      </w:pPr>
      <w:bookmarkStart w:id="349" w:name="_Toc185265895"/>
      <w:bookmarkStart w:id="350" w:name="_Toc195293434"/>
      <w:r w:rsidRPr="007F2403">
        <w:rPr>
          <w:sz w:val="22"/>
          <w:szCs w:val="22"/>
        </w:rPr>
        <w:t>Fin de la pobreza.</w:t>
      </w:r>
      <w:r w:rsidR="003E7B02" w:rsidRPr="007F2403">
        <w:rPr>
          <w:sz w:val="22"/>
          <w:szCs w:val="22"/>
        </w:rPr>
        <w:t xml:space="preserve"> (ODS</w:t>
      </w:r>
      <w:r w:rsidR="005F5861" w:rsidRPr="007F2403">
        <w:rPr>
          <w:sz w:val="22"/>
          <w:szCs w:val="22"/>
        </w:rPr>
        <w:t xml:space="preserve"> </w:t>
      </w:r>
      <w:r w:rsidR="003E7B02" w:rsidRPr="007F2403">
        <w:rPr>
          <w:sz w:val="22"/>
          <w:szCs w:val="22"/>
        </w:rPr>
        <w:t>1)</w:t>
      </w:r>
      <w:bookmarkEnd w:id="349"/>
      <w:bookmarkEnd w:id="350"/>
    </w:p>
    <w:p w14:paraId="2E70248A" w14:textId="42626D2C" w:rsidR="001830D7" w:rsidRDefault="001830D7" w:rsidP="00EA1DC6">
      <w:pPr>
        <w:rPr>
          <w:b/>
          <w:bCs/>
        </w:rPr>
      </w:pPr>
      <w:r w:rsidRPr="001830D7">
        <w:t>Este objetivo busca eliminar la pobreza en todas sus ramificaciones. El centro comercial impacta directamente en la creación de nuevos empleos y oportunidades de trabajo local a corto plazo, durante la construcción, operación y mantenimiento. Cuando las personas encuentran trabajo, el dinero llega a las manos de las familias, ayudando a la economía local.</w:t>
      </w:r>
    </w:p>
    <w:p w14:paraId="5C7DE0E1" w14:textId="39D0B011" w:rsidR="004713D2" w:rsidRPr="007F2403" w:rsidRDefault="00CF0C21" w:rsidP="00364D0B">
      <w:pPr>
        <w:pStyle w:val="Heading4"/>
        <w:rPr>
          <w:bCs/>
          <w:sz w:val="22"/>
          <w:szCs w:val="22"/>
        </w:rPr>
      </w:pPr>
      <w:bookmarkStart w:id="351" w:name="_Toc185265896"/>
      <w:bookmarkStart w:id="352" w:name="_Toc195293435"/>
      <w:r w:rsidRPr="007F2403">
        <w:rPr>
          <w:sz w:val="22"/>
          <w:szCs w:val="22"/>
        </w:rPr>
        <w:t>Hambre cero</w:t>
      </w:r>
      <w:r w:rsidR="004713D2" w:rsidRPr="007F2403">
        <w:rPr>
          <w:sz w:val="22"/>
          <w:szCs w:val="22"/>
        </w:rPr>
        <w:t xml:space="preserve"> (ODS</w:t>
      </w:r>
      <w:r w:rsidR="005F5861" w:rsidRPr="007F2403">
        <w:rPr>
          <w:sz w:val="22"/>
          <w:szCs w:val="22"/>
        </w:rPr>
        <w:t xml:space="preserve"> </w:t>
      </w:r>
      <w:r w:rsidR="004713D2" w:rsidRPr="007F2403">
        <w:rPr>
          <w:sz w:val="22"/>
          <w:szCs w:val="22"/>
        </w:rPr>
        <w:t>2)</w:t>
      </w:r>
      <w:bookmarkEnd w:id="351"/>
      <w:bookmarkEnd w:id="352"/>
    </w:p>
    <w:p w14:paraId="7CE5C610" w14:textId="49C545B7" w:rsidR="00EA2A81" w:rsidRDefault="00EA2A81" w:rsidP="00EA1DC6">
      <w:pPr>
        <w:rPr>
          <w:b/>
          <w:bCs/>
        </w:rPr>
      </w:pPr>
      <w:r w:rsidRPr="00EA2A81">
        <w:t>Trabaja para lograr un acceso seguro, saludable y adecuado a los alimentos para todos, al tiempo que trabaja hacia sistemas sostenibles. El centro comercial está haciendo su parte al iniciar ideas para promover la equidad en el acceso a alimentos a través de políticas.</w:t>
      </w:r>
    </w:p>
    <w:p w14:paraId="65974500" w14:textId="4C38CB01" w:rsidR="00135264" w:rsidRPr="007F2403" w:rsidRDefault="00CF0C21" w:rsidP="00364D0B">
      <w:pPr>
        <w:pStyle w:val="Heading4"/>
        <w:rPr>
          <w:bCs/>
          <w:sz w:val="22"/>
          <w:szCs w:val="22"/>
        </w:rPr>
      </w:pPr>
      <w:bookmarkStart w:id="353" w:name="_Toc185265897"/>
      <w:bookmarkStart w:id="354" w:name="_Toc195293436"/>
      <w:r w:rsidRPr="007F2403">
        <w:rPr>
          <w:sz w:val="22"/>
          <w:szCs w:val="22"/>
        </w:rPr>
        <w:lastRenderedPageBreak/>
        <w:t>Objetivo 3: Salud y bienestar</w:t>
      </w:r>
      <w:r w:rsidR="000D0E8E" w:rsidRPr="007F2403">
        <w:rPr>
          <w:sz w:val="22"/>
          <w:szCs w:val="22"/>
        </w:rPr>
        <w:t xml:space="preserve"> (OD</w:t>
      </w:r>
      <w:r w:rsidR="005F5861" w:rsidRPr="007F2403">
        <w:rPr>
          <w:sz w:val="22"/>
          <w:szCs w:val="22"/>
        </w:rPr>
        <w:t>S 3)</w:t>
      </w:r>
      <w:bookmarkEnd w:id="353"/>
      <w:bookmarkEnd w:id="354"/>
    </w:p>
    <w:p w14:paraId="1702C66A" w14:textId="62947808" w:rsidR="005C7BD1" w:rsidRDefault="00706DF2" w:rsidP="00EA1DC6">
      <w:pPr>
        <w:rPr>
          <w:b/>
          <w:bCs/>
        </w:rPr>
      </w:pPr>
      <w:r w:rsidRPr="00706DF2">
        <w:t>Este objetivo busca garantizar que personas de todas las edades lleven vidas saludables, lo cual incluye el seguro de salud. Los productos y servicios ofrecidos por el proyecto se centrarán en fomentar la actividad física y la vida saludable</w:t>
      </w:r>
      <w:r w:rsidR="00B364F7">
        <w:t>.</w:t>
      </w:r>
    </w:p>
    <w:p w14:paraId="0D45B051" w14:textId="4F6E2B59" w:rsidR="000D0E8E" w:rsidRPr="007F2403" w:rsidRDefault="00CF0C21" w:rsidP="00364D0B">
      <w:pPr>
        <w:pStyle w:val="Heading4"/>
        <w:rPr>
          <w:bCs/>
          <w:sz w:val="22"/>
          <w:szCs w:val="22"/>
        </w:rPr>
      </w:pPr>
      <w:bookmarkStart w:id="355" w:name="_Toc185265898"/>
      <w:bookmarkStart w:id="356" w:name="_Toc195293437"/>
      <w:r w:rsidRPr="007F2403">
        <w:rPr>
          <w:sz w:val="22"/>
          <w:szCs w:val="22"/>
        </w:rPr>
        <w:t>Educación de calidad</w:t>
      </w:r>
      <w:r w:rsidR="005F5861" w:rsidRPr="007F2403">
        <w:rPr>
          <w:sz w:val="22"/>
          <w:szCs w:val="22"/>
        </w:rPr>
        <w:t xml:space="preserve"> (ODS 4</w:t>
      </w:r>
      <w:r w:rsidR="005121A4" w:rsidRPr="007F2403">
        <w:rPr>
          <w:sz w:val="22"/>
          <w:szCs w:val="22"/>
        </w:rPr>
        <w:t>)</w:t>
      </w:r>
      <w:bookmarkEnd w:id="355"/>
      <w:bookmarkEnd w:id="356"/>
    </w:p>
    <w:p w14:paraId="5893EDA5" w14:textId="77777777" w:rsidR="00134133" w:rsidRPr="006F6F15" w:rsidRDefault="00134133" w:rsidP="00134133">
      <w:pPr>
        <w:spacing w:after="160"/>
        <w:rPr>
          <w:szCs w:val="22"/>
        </w:rPr>
      </w:pPr>
      <w:r w:rsidRPr="006F6F15">
        <w:rPr>
          <w:szCs w:val="22"/>
        </w:rPr>
        <w:t>La capacitación sobre orientación al personal operativo para el aprendizaje especial y la educación inclusiva a los niños para una educación equitativa es otra parte del entrenamiento a través de un paquete de formación del programa.</w:t>
      </w:r>
    </w:p>
    <w:p w14:paraId="30E9604A" w14:textId="12D0E05F" w:rsidR="00CF0C21" w:rsidRDefault="00134133" w:rsidP="00472F24">
      <w:pPr>
        <w:spacing w:after="160"/>
        <w:rPr>
          <w:b/>
          <w:bCs/>
        </w:rPr>
      </w:pPr>
      <w:r w:rsidRPr="006F6F15">
        <w:rPr>
          <w:szCs w:val="22"/>
        </w:rPr>
        <w:t>El objetivo de este proyecto es apoyar el desarrollo educativo en ubicaciones estratégicas en términos de mano de obra, donde se aborden habilidades y capacidades sobre procesos de construcción y principios de sostenibilidad</w:t>
      </w:r>
      <w:r w:rsidR="00043681">
        <w:rPr>
          <w:szCs w:val="22"/>
        </w:rPr>
        <w:t>.</w:t>
      </w:r>
    </w:p>
    <w:p w14:paraId="4CA52E20" w14:textId="60623877" w:rsidR="00C419F1" w:rsidRPr="007F2403" w:rsidRDefault="00CF0C21" w:rsidP="00364D0B">
      <w:pPr>
        <w:pStyle w:val="Heading4"/>
        <w:rPr>
          <w:bCs/>
          <w:sz w:val="22"/>
          <w:szCs w:val="22"/>
        </w:rPr>
      </w:pPr>
      <w:bookmarkStart w:id="357" w:name="_Toc185265899"/>
      <w:bookmarkStart w:id="358" w:name="_Toc195293438"/>
      <w:r w:rsidRPr="007F2403">
        <w:rPr>
          <w:sz w:val="22"/>
          <w:szCs w:val="22"/>
        </w:rPr>
        <w:t>Igualdad de género</w:t>
      </w:r>
      <w:r w:rsidR="00C419F1" w:rsidRPr="007F2403">
        <w:rPr>
          <w:sz w:val="22"/>
          <w:szCs w:val="22"/>
        </w:rPr>
        <w:t xml:space="preserve"> (ODS</w:t>
      </w:r>
      <w:r w:rsidR="00D845A5" w:rsidRPr="007F2403">
        <w:rPr>
          <w:sz w:val="22"/>
          <w:szCs w:val="22"/>
        </w:rPr>
        <w:t xml:space="preserve"> 5)</w:t>
      </w:r>
      <w:bookmarkEnd w:id="357"/>
      <w:bookmarkEnd w:id="358"/>
    </w:p>
    <w:p w14:paraId="3244C533" w14:textId="2DC1CA59" w:rsidR="00B57571" w:rsidRDefault="006C1EFE" w:rsidP="00EA1DC6">
      <w:pPr>
        <w:rPr>
          <w:b/>
          <w:bCs/>
        </w:rPr>
      </w:pPr>
      <w:r w:rsidRPr="006C1EFE">
        <w:t xml:space="preserve">El objetivo busca lograr la equidad de género y mejorar el empoderamiento integral de mujeres y niñas, eliminando prácticas dañinas y todas las formas de violencia contra mujeres y niñas. En ese sentido, el proyecto inserta políticas de igualdad en la gestión de personas, con el fin de contribuir a lograr un lugar de trabajo inclusivo, justo y respetuoso de la </w:t>
      </w:r>
      <w:r w:rsidR="00C1095F" w:rsidRPr="006C1EFE">
        <w:t>diversidad.</w:t>
      </w:r>
      <w:r w:rsidR="00CF0C21" w:rsidRPr="00D03BC3">
        <w:t xml:space="preserve"> </w:t>
      </w:r>
    </w:p>
    <w:p w14:paraId="326B9347" w14:textId="4DD59384" w:rsidR="00987123" w:rsidRPr="007F2403" w:rsidRDefault="00CF0C21" w:rsidP="00364D0B">
      <w:pPr>
        <w:pStyle w:val="Heading4"/>
        <w:rPr>
          <w:bCs/>
          <w:sz w:val="22"/>
          <w:szCs w:val="22"/>
        </w:rPr>
      </w:pPr>
      <w:bookmarkStart w:id="359" w:name="_Toc185265900"/>
      <w:bookmarkStart w:id="360" w:name="_Toc195293439"/>
      <w:r w:rsidRPr="007F2403">
        <w:rPr>
          <w:sz w:val="22"/>
          <w:szCs w:val="22"/>
        </w:rPr>
        <w:t>Agua limpia y saneamiento</w:t>
      </w:r>
      <w:r w:rsidR="00987123" w:rsidRPr="007F2403">
        <w:rPr>
          <w:sz w:val="22"/>
          <w:szCs w:val="22"/>
        </w:rPr>
        <w:t xml:space="preserve"> (OD2 6)</w:t>
      </w:r>
      <w:bookmarkEnd w:id="359"/>
      <w:bookmarkEnd w:id="360"/>
    </w:p>
    <w:p w14:paraId="09FB11E4" w14:textId="133A2174" w:rsidR="00ED58F1" w:rsidRDefault="00DA55E6" w:rsidP="00CF1BA1">
      <w:pPr>
        <w:tabs>
          <w:tab w:val="num" w:pos="720"/>
        </w:tabs>
        <w:rPr>
          <w:b/>
          <w:bCs/>
        </w:rPr>
      </w:pPr>
      <w:r w:rsidRPr="00DA55E6">
        <w:t xml:space="preserve">El saneamiento, el agua y la higiene son preocupaciones básicas del desarrollo humano. Se </w:t>
      </w:r>
      <w:r>
        <w:t>tendrá</w:t>
      </w:r>
      <w:r w:rsidRPr="00DA55E6">
        <w:t xml:space="preserve"> agua potable a disposición de todos los empleados y equipos del proyecto a lo largo del curso del proyecto. También se instalará una planta de tratamiento de agua para uso ambiental, además de reutilizar el agua en las áreas verdes del proyecto, para devolver el agua del embalse desperdiciada a la naturaleza</w:t>
      </w:r>
      <w:r w:rsidR="00ED58F1" w:rsidRPr="00ED58F1">
        <w:t>.</w:t>
      </w:r>
    </w:p>
    <w:p w14:paraId="46840D3F" w14:textId="78923B6C" w:rsidR="006C2DCC" w:rsidRPr="007F2403" w:rsidRDefault="00CF0C21" w:rsidP="00364D0B">
      <w:pPr>
        <w:pStyle w:val="Heading4"/>
        <w:rPr>
          <w:bCs/>
          <w:sz w:val="22"/>
          <w:szCs w:val="22"/>
        </w:rPr>
      </w:pPr>
      <w:bookmarkStart w:id="361" w:name="_Toc185265901"/>
      <w:bookmarkStart w:id="362" w:name="_Toc195293440"/>
      <w:r w:rsidRPr="007F2403">
        <w:rPr>
          <w:sz w:val="22"/>
          <w:szCs w:val="22"/>
        </w:rPr>
        <w:lastRenderedPageBreak/>
        <w:t>Energía asequible y no contaminante</w:t>
      </w:r>
      <w:r w:rsidR="008F7B0C" w:rsidRPr="007F2403">
        <w:rPr>
          <w:sz w:val="22"/>
          <w:szCs w:val="22"/>
        </w:rPr>
        <w:t xml:space="preserve"> (ODS </w:t>
      </w:r>
      <w:r w:rsidR="00450C38" w:rsidRPr="007F2403">
        <w:rPr>
          <w:sz w:val="22"/>
          <w:szCs w:val="22"/>
        </w:rPr>
        <w:t>7)</w:t>
      </w:r>
      <w:bookmarkEnd w:id="361"/>
      <w:bookmarkEnd w:id="362"/>
    </w:p>
    <w:p w14:paraId="262B65F9" w14:textId="77777777" w:rsidR="00D526AD" w:rsidRPr="00D526AD" w:rsidRDefault="00D526AD" w:rsidP="00D526AD">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D526AD">
        <w:rPr>
          <w:rFonts w:ascii="Arial" w:hAnsi="Arial" w:cs="Arial"/>
          <w:spacing w:val="8"/>
          <w:sz w:val="22"/>
          <w:szCs w:val="22"/>
          <w:lang w:val="es-CR"/>
        </w:rPr>
        <w:t>La energía asequible, limpia y libre de aquellas que ensucian el aire es un requisito indispensable que no puede ser comprometido para que cualquier economía moderna se vuelva sostenible. La energía es vida y la sangre por la cual fluye la energía hacia todos los órganos vitales de la economía, incluyendo, pero no limitado a, Agricultura, Industria, Educación, Salud, Comunicación y Transporte.</w:t>
      </w:r>
    </w:p>
    <w:p w14:paraId="2639D776" w14:textId="390C6A9E" w:rsidR="00CF0C21" w:rsidRPr="00C1095F" w:rsidRDefault="00D526AD" w:rsidP="00C1095F">
      <w:pPr>
        <w:pStyle w:val="w7sjnrxzl6krnffuzhqe"/>
        <w:shd w:val="clear" w:color="auto" w:fill="FFFFFF"/>
        <w:spacing w:before="0" w:beforeAutospacing="0" w:after="150" w:afterAutospacing="0" w:line="480" w:lineRule="auto"/>
        <w:ind w:firstLine="708"/>
        <w:textAlignment w:val="baseline"/>
        <w:rPr>
          <w:b/>
          <w:bCs/>
          <w:lang w:val="es-CR"/>
        </w:rPr>
      </w:pPr>
      <w:r w:rsidRPr="00D526AD">
        <w:rPr>
          <w:rFonts w:ascii="Arial" w:hAnsi="Arial" w:cs="Arial"/>
          <w:spacing w:val="8"/>
          <w:sz w:val="22"/>
          <w:szCs w:val="22"/>
          <w:lang w:val="es-CR"/>
        </w:rPr>
        <w:t xml:space="preserve">Es un proyecto modelo y formará parte de la mezcla a través de paneles solares, iluminación de bajo consumo de energía y gestión energética. Este programa </w:t>
      </w:r>
      <w:r w:rsidR="008C23CA" w:rsidRPr="00D526AD">
        <w:rPr>
          <w:rFonts w:ascii="Arial" w:hAnsi="Arial" w:cs="Arial"/>
          <w:spacing w:val="8"/>
          <w:sz w:val="22"/>
          <w:szCs w:val="22"/>
          <w:lang w:val="es-CR"/>
        </w:rPr>
        <w:t>se centrará en</w:t>
      </w:r>
      <w:r w:rsidRPr="00D526AD">
        <w:rPr>
          <w:rFonts w:ascii="Arial" w:hAnsi="Arial" w:cs="Arial"/>
          <w:spacing w:val="8"/>
          <w:sz w:val="22"/>
          <w:szCs w:val="22"/>
          <w:lang w:val="es-CR"/>
        </w:rPr>
        <w:t xml:space="preserve"> el ahorro de electricidad mediante el uso de fuentes de energía renovable.</w:t>
      </w:r>
    </w:p>
    <w:p w14:paraId="19D16654" w14:textId="310BBF03" w:rsidR="00450C38" w:rsidRPr="007F2403" w:rsidRDefault="00CF0C21" w:rsidP="00364D0B">
      <w:pPr>
        <w:pStyle w:val="Heading4"/>
        <w:rPr>
          <w:bCs/>
          <w:sz w:val="22"/>
          <w:szCs w:val="22"/>
        </w:rPr>
      </w:pPr>
      <w:bookmarkStart w:id="363" w:name="_Toc185265902"/>
      <w:bookmarkStart w:id="364" w:name="_Toc195293441"/>
      <w:r w:rsidRPr="007F2403">
        <w:rPr>
          <w:sz w:val="22"/>
          <w:szCs w:val="22"/>
        </w:rPr>
        <w:t>Trabajo decente y crecimiento económico</w:t>
      </w:r>
      <w:r w:rsidR="003C6E6B" w:rsidRPr="007F2403">
        <w:rPr>
          <w:sz w:val="22"/>
          <w:szCs w:val="22"/>
        </w:rPr>
        <w:t xml:space="preserve"> (ODS 8)</w:t>
      </w:r>
      <w:bookmarkEnd w:id="363"/>
      <w:bookmarkEnd w:id="364"/>
    </w:p>
    <w:p w14:paraId="29324962" w14:textId="16987A2C" w:rsidR="008F2D9C" w:rsidRDefault="00CD43E4" w:rsidP="00EA1DC6">
      <w:pPr>
        <w:rPr>
          <w:b/>
          <w:bCs/>
        </w:rPr>
      </w:pPr>
      <w:r w:rsidRPr="00CD43E4">
        <w:t xml:space="preserve">El crecimiento económico que es ambientalmente sostenible e inclusivo, que mejora la creación de empleo para todos, así como un trabajo decente, es un motor clave del desarrollo. </w:t>
      </w:r>
      <w:r w:rsidR="00095D5A" w:rsidRPr="00095D5A">
        <w:t>En este sentido, el proyecto contribuye a la creación de empleos que respetan el trabajo decente y que están sujetos a condiciones de trabajo seguras, así como a sistemas de protección social y oportunidades reales de progreso personal y social</w:t>
      </w:r>
      <w:r w:rsidR="00C70542">
        <w:t>.</w:t>
      </w:r>
    </w:p>
    <w:p w14:paraId="0534BD88" w14:textId="66837F6F" w:rsidR="00B229F9" w:rsidRPr="007F2403" w:rsidRDefault="00CF0C21" w:rsidP="00364D0B">
      <w:pPr>
        <w:pStyle w:val="Heading4"/>
        <w:rPr>
          <w:bCs/>
          <w:sz w:val="22"/>
          <w:szCs w:val="22"/>
        </w:rPr>
      </w:pPr>
      <w:bookmarkStart w:id="365" w:name="_Toc185265903"/>
      <w:bookmarkStart w:id="366" w:name="_Toc195293442"/>
      <w:r w:rsidRPr="007F2403">
        <w:rPr>
          <w:sz w:val="22"/>
          <w:szCs w:val="22"/>
        </w:rPr>
        <w:t>Industria, innovación e infraestructura</w:t>
      </w:r>
      <w:r w:rsidR="00B229F9" w:rsidRPr="007F2403">
        <w:rPr>
          <w:sz w:val="22"/>
          <w:szCs w:val="22"/>
        </w:rPr>
        <w:t xml:space="preserve"> (ODS 9)</w:t>
      </w:r>
      <w:bookmarkEnd w:id="365"/>
      <w:bookmarkEnd w:id="366"/>
    </w:p>
    <w:p w14:paraId="1C40F7B0" w14:textId="5CC56F7D" w:rsidR="00CF0C21" w:rsidRDefault="009C3A52" w:rsidP="00EA1DC6">
      <w:pPr>
        <w:rPr>
          <w:b/>
          <w:bCs/>
        </w:rPr>
      </w:pPr>
      <w:r w:rsidRPr="009C3A52">
        <w:t xml:space="preserve">Hacer la infraestructura </w:t>
      </w:r>
      <w:r w:rsidR="00B348B5">
        <w:t>adaptable</w:t>
      </w:r>
      <w:r w:rsidRPr="009C3A52">
        <w:t>, promover la industrialización sostenible y fomentar la innovación. El proyecto incorpora tecnologías de punta para mejorar las operaciones y minimizar el desperdicio. Estandarizar y regular para la sostenibilidad.</w:t>
      </w:r>
    </w:p>
    <w:p w14:paraId="53BC2977" w14:textId="7AF4CE3A" w:rsidR="00C21ADC" w:rsidRPr="007F2403" w:rsidRDefault="00CF0C21" w:rsidP="00364D0B">
      <w:pPr>
        <w:pStyle w:val="Heading4"/>
        <w:rPr>
          <w:bCs/>
          <w:sz w:val="22"/>
          <w:szCs w:val="22"/>
        </w:rPr>
      </w:pPr>
      <w:bookmarkStart w:id="367" w:name="_Toc185265904"/>
      <w:bookmarkStart w:id="368" w:name="_Toc195293443"/>
      <w:r w:rsidRPr="007F2403">
        <w:rPr>
          <w:sz w:val="22"/>
          <w:szCs w:val="22"/>
        </w:rPr>
        <w:t>Reducción de las desigualdades</w:t>
      </w:r>
      <w:r w:rsidR="00C21ADC" w:rsidRPr="007F2403">
        <w:rPr>
          <w:sz w:val="22"/>
          <w:szCs w:val="22"/>
        </w:rPr>
        <w:t xml:space="preserve"> (OD</w:t>
      </w:r>
      <w:r w:rsidR="009406D1" w:rsidRPr="007F2403">
        <w:rPr>
          <w:sz w:val="22"/>
          <w:szCs w:val="22"/>
        </w:rPr>
        <w:t>S 10)</w:t>
      </w:r>
      <w:bookmarkEnd w:id="367"/>
      <w:bookmarkEnd w:id="368"/>
    </w:p>
    <w:p w14:paraId="604CFC38" w14:textId="77777777" w:rsidR="0084005D" w:rsidRPr="0084005D" w:rsidRDefault="0084005D" w:rsidP="0084005D">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bookmarkStart w:id="369" w:name="_Toc185265905"/>
      <w:bookmarkStart w:id="370" w:name="_Toc195293444"/>
      <w:r w:rsidRPr="0084005D">
        <w:rPr>
          <w:rFonts w:ascii="Arial" w:hAnsi="Arial" w:cs="Arial"/>
          <w:spacing w:val="8"/>
          <w:sz w:val="22"/>
          <w:szCs w:val="22"/>
          <w:lang w:val="es-CR"/>
        </w:rPr>
        <w:t>La desigualdad es un enemigo del desarrollo sostenible, un impedimento para la reducción de la pobreza, una causa de falta de dignidad y autoestima.</w:t>
      </w:r>
    </w:p>
    <w:p w14:paraId="0474D0C8" w14:textId="77777777" w:rsidR="0084005D" w:rsidRPr="0084005D" w:rsidRDefault="0084005D" w:rsidP="0084005D">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84005D">
        <w:rPr>
          <w:rFonts w:ascii="Arial" w:hAnsi="Arial" w:cs="Arial"/>
          <w:spacing w:val="8"/>
          <w:sz w:val="22"/>
          <w:szCs w:val="22"/>
          <w:lang w:val="es-CR"/>
        </w:rPr>
        <w:lastRenderedPageBreak/>
        <w:t>La iniciativa busca apoyar a la sociedad y el crecimiento y desarrollo económicos de manera inclusiva al proporcionar oportunidades para todos con acceso y beneficios, así como un acceso equitativo a los ingresos que se generan a través de esas oportunidades, sin distinción de religión, raza, sexo u orientación sexual.</w:t>
      </w:r>
    </w:p>
    <w:p w14:paraId="64E01440" w14:textId="25181C21" w:rsidR="007C7A61" w:rsidRPr="007F2403" w:rsidRDefault="00CF0C21" w:rsidP="00364D0B">
      <w:pPr>
        <w:pStyle w:val="Heading4"/>
        <w:rPr>
          <w:bCs/>
          <w:sz w:val="22"/>
          <w:szCs w:val="22"/>
        </w:rPr>
      </w:pPr>
      <w:r w:rsidRPr="007F2403">
        <w:rPr>
          <w:sz w:val="22"/>
          <w:szCs w:val="22"/>
        </w:rPr>
        <w:t>Ciudades y comunidades sostenibles</w:t>
      </w:r>
      <w:r w:rsidR="007C7A61" w:rsidRPr="007F2403">
        <w:rPr>
          <w:sz w:val="22"/>
          <w:szCs w:val="22"/>
        </w:rPr>
        <w:t xml:space="preserve"> (ODS 11)</w:t>
      </w:r>
      <w:bookmarkEnd w:id="369"/>
      <w:bookmarkEnd w:id="370"/>
    </w:p>
    <w:p w14:paraId="4C6E2F7F" w14:textId="311E470B" w:rsidR="00806F6F" w:rsidRDefault="00D24678" w:rsidP="00EA1DC6">
      <w:pPr>
        <w:rPr>
          <w:b/>
          <w:bCs/>
        </w:rPr>
      </w:pPr>
      <w:r>
        <w:t>Establecer</w:t>
      </w:r>
      <w:r w:rsidR="009C3A52" w:rsidRPr="009C3A52">
        <w:t xml:space="preserve"> asentamientos humanos inclusivos y sostenibles para todos. También será un proyecto gestionado y basado en la comunidad, fundamentado en la ética de prácticas de construcción sostenibles en diseño y construcción y, mientras tanto, tratar de evitar provocar daño ambiental y enfocarse en el desarrollo sostenible estableciendo un proyecto ecológico</w:t>
      </w:r>
      <w:r w:rsidR="009C3A52">
        <w:t>.</w:t>
      </w:r>
    </w:p>
    <w:p w14:paraId="2A16CBC4" w14:textId="4D361D82" w:rsidR="003B0A61" w:rsidRPr="000619B1" w:rsidRDefault="00CF0C21" w:rsidP="00364D0B">
      <w:pPr>
        <w:pStyle w:val="Heading4"/>
        <w:rPr>
          <w:bCs/>
          <w:sz w:val="22"/>
          <w:szCs w:val="22"/>
        </w:rPr>
      </w:pPr>
      <w:bookmarkStart w:id="371" w:name="_Toc185265906"/>
      <w:bookmarkStart w:id="372" w:name="_Toc195293445"/>
      <w:r w:rsidRPr="000619B1">
        <w:rPr>
          <w:sz w:val="22"/>
          <w:szCs w:val="22"/>
        </w:rPr>
        <w:t>Producción y consumo responsable</w:t>
      </w:r>
      <w:r w:rsidR="003B0A61" w:rsidRPr="000619B1">
        <w:rPr>
          <w:sz w:val="22"/>
          <w:szCs w:val="22"/>
        </w:rPr>
        <w:t xml:space="preserve"> (ODS 12</w:t>
      </w:r>
      <w:r w:rsidR="003A06AD" w:rsidRPr="000619B1">
        <w:rPr>
          <w:sz w:val="22"/>
          <w:szCs w:val="22"/>
        </w:rPr>
        <w:t>)</w:t>
      </w:r>
      <w:bookmarkEnd w:id="371"/>
      <w:bookmarkEnd w:id="372"/>
    </w:p>
    <w:p w14:paraId="237182B3" w14:textId="4E822DC5" w:rsidR="00CF0C21" w:rsidRDefault="00370113" w:rsidP="00EA1DC6">
      <w:pPr>
        <w:rPr>
          <w:b/>
          <w:bCs/>
        </w:rPr>
      </w:pPr>
      <w:r>
        <w:t xml:space="preserve">Garantizar </w:t>
      </w:r>
      <w:r w:rsidR="003F3898">
        <w:t>modalidades</w:t>
      </w:r>
      <w:r w:rsidR="00CF0C21" w:rsidRPr="00D03BC3">
        <w:t xml:space="preserve"> de consumo y producción sostenibles. </w:t>
      </w:r>
      <w:r w:rsidR="00661728">
        <w:t>I</w:t>
      </w:r>
      <w:r w:rsidR="00661728" w:rsidRPr="00661728">
        <w:t xml:space="preserve">mplantar y poner en práctica políticas y normativas que recojan medidas como el establecimiento de objetivos para reducir la generación de residuos, el fomento de prácticas de economía </w:t>
      </w:r>
      <w:r w:rsidR="000261D8">
        <w:t>c</w:t>
      </w:r>
      <w:r w:rsidR="00661728" w:rsidRPr="00661728">
        <w:t>ircular, y el apoyo a políticas de contratación sostenible</w:t>
      </w:r>
      <w:r w:rsidR="007E32EC">
        <w:t xml:space="preserve">, </w:t>
      </w:r>
      <w:r w:rsidR="00CF0C21" w:rsidRPr="00D03BC3">
        <w:t xml:space="preserve">utilizar materiales amigables </w:t>
      </w:r>
      <w:r w:rsidR="0022281B">
        <w:t xml:space="preserve">con el ambiente </w:t>
      </w:r>
      <w:r w:rsidR="00CF0C21" w:rsidRPr="00D03BC3">
        <w:t>y energías renovables en la construcción,</w:t>
      </w:r>
      <w:r w:rsidR="00510FE1">
        <w:t xml:space="preserve"> además de desarrollo de</w:t>
      </w:r>
      <w:r w:rsidR="00CF0C21" w:rsidRPr="00D03BC3">
        <w:t xml:space="preserve"> consumo responsable</w:t>
      </w:r>
      <w:r w:rsidR="00CF0C21" w:rsidRPr="000901C3">
        <w:t xml:space="preserve">. </w:t>
      </w:r>
      <w:r w:rsidR="0023423E" w:rsidRPr="000901C3">
        <w:t xml:space="preserve">En la ejecución </w:t>
      </w:r>
      <w:r w:rsidR="0039360D" w:rsidRPr="000901C3">
        <w:t>y operación</w:t>
      </w:r>
      <w:r w:rsidR="00280346" w:rsidRPr="000901C3">
        <w:t xml:space="preserve"> </w:t>
      </w:r>
      <w:r w:rsidR="0023423E" w:rsidRPr="000901C3">
        <w:t>de</w:t>
      </w:r>
      <w:r w:rsidR="0039360D" w:rsidRPr="000901C3">
        <w:t>l proyecto</w:t>
      </w:r>
      <w:r w:rsidR="00280346" w:rsidRPr="000901C3">
        <w:t xml:space="preserve"> promover la eficiencia de los recursos</w:t>
      </w:r>
      <w:r w:rsidR="006131D0" w:rsidRPr="000901C3">
        <w:t xml:space="preserve"> y la reducción de residuos.</w:t>
      </w:r>
    </w:p>
    <w:p w14:paraId="6643E713" w14:textId="472D2FB1" w:rsidR="00510FE1" w:rsidRPr="007F2403" w:rsidRDefault="00CF0C21" w:rsidP="00364D0B">
      <w:pPr>
        <w:pStyle w:val="Heading4"/>
        <w:rPr>
          <w:bCs/>
          <w:sz w:val="22"/>
          <w:szCs w:val="22"/>
        </w:rPr>
      </w:pPr>
      <w:bookmarkStart w:id="373" w:name="_Toc185265907"/>
      <w:bookmarkStart w:id="374" w:name="_Toc195293446"/>
      <w:r w:rsidRPr="007F2403">
        <w:rPr>
          <w:sz w:val="22"/>
          <w:szCs w:val="22"/>
        </w:rPr>
        <w:t>Acción por el clima</w:t>
      </w:r>
      <w:r w:rsidR="00510FE1" w:rsidRPr="007F2403">
        <w:rPr>
          <w:sz w:val="22"/>
          <w:szCs w:val="22"/>
        </w:rPr>
        <w:t xml:space="preserve"> (ODS 13)</w:t>
      </w:r>
      <w:bookmarkEnd w:id="373"/>
      <w:bookmarkEnd w:id="374"/>
    </w:p>
    <w:p w14:paraId="54AFC154" w14:textId="41D8C06F" w:rsidR="00CF0C21" w:rsidRDefault="00724888" w:rsidP="00EA1DC6">
      <w:pPr>
        <w:rPr>
          <w:b/>
          <w:bCs/>
        </w:rPr>
      </w:pPr>
      <w:r w:rsidRPr="00724888">
        <w:t xml:space="preserve">El cambio climático afectará a todas las </w:t>
      </w:r>
      <w:r w:rsidR="00F44D80">
        <w:t xml:space="preserve">construcciones y todas las </w:t>
      </w:r>
      <w:r w:rsidRPr="00724888">
        <w:t>personas de alguna forma</w:t>
      </w:r>
      <w:r w:rsidR="00D9727D">
        <w:t xml:space="preserve">. </w:t>
      </w:r>
      <w:r w:rsidR="00156A58" w:rsidRPr="00156A58">
        <w:t>Esta propuesta describe un camino sólido hacia las emisiones netas cero en el producto, mediante un enfoque en el gasto en energía renovable y eficiencia energética para reducir el costo del carbono, tanto para el proyecto como para el producto</w:t>
      </w:r>
      <w:r w:rsidR="008D6E41">
        <w:t>.</w:t>
      </w:r>
    </w:p>
    <w:p w14:paraId="5A776926" w14:textId="052B3EA1" w:rsidR="00006F7A" w:rsidRPr="007F2403" w:rsidRDefault="00CF0C21" w:rsidP="00364D0B">
      <w:pPr>
        <w:pStyle w:val="Heading4"/>
        <w:rPr>
          <w:bCs/>
          <w:sz w:val="22"/>
          <w:szCs w:val="22"/>
        </w:rPr>
      </w:pPr>
      <w:r w:rsidRPr="00D03BC3">
        <w:lastRenderedPageBreak/>
        <w:t xml:space="preserve"> </w:t>
      </w:r>
      <w:bookmarkStart w:id="375" w:name="_Toc185265908"/>
      <w:bookmarkStart w:id="376" w:name="_Toc195293447"/>
      <w:r w:rsidRPr="007F2403">
        <w:rPr>
          <w:sz w:val="22"/>
          <w:szCs w:val="22"/>
        </w:rPr>
        <w:t>Vida submarina</w:t>
      </w:r>
      <w:r w:rsidR="00006F7A" w:rsidRPr="007F2403">
        <w:rPr>
          <w:sz w:val="22"/>
          <w:szCs w:val="22"/>
        </w:rPr>
        <w:t xml:space="preserve"> (ODS 14)</w:t>
      </w:r>
      <w:bookmarkEnd w:id="375"/>
      <w:bookmarkEnd w:id="376"/>
    </w:p>
    <w:p w14:paraId="2090E99F" w14:textId="632BF58C" w:rsidR="00BA4A61" w:rsidRDefault="003D1F2A" w:rsidP="00EA1DC6">
      <w:pPr>
        <w:rPr>
          <w:b/>
          <w:bCs/>
        </w:rPr>
      </w:pPr>
      <w:r w:rsidRPr="003D1F2A">
        <w:t>Preservar y utilizar de manera sostenible los océanos, mares y recursos marinos.</w:t>
      </w:r>
      <w:r w:rsidR="000619B1">
        <w:t xml:space="preserve"> </w:t>
      </w:r>
      <w:r w:rsidR="000619B1" w:rsidRPr="000619B1">
        <w:t xml:space="preserve">Este </w:t>
      </w:r>
      <w:r w:rsidR="00D4603D">
        <w:t>objetivo</w:t>
      </w:r>
      <w:r w:rsidR="000619B1" w:rsidRPr="000619B1">
        <w:t>, se compromete a la reducción de residuos en la operación y mantenimiento, para que los desechos no terminen en los mares y ríos. Con este proyecto también se busca establecer acciones sostenibles en la gestión de residuos, a través del reciclaje de los procesos, la gestión de residuos de la construcción y el compromiso con la reducción de residuos en la operación, asegurando que el trabajo no se deseche en los mares y ríos</w:t>
      </w:r>
    </w:p>
    <w:p w14:paraId="4119C068" w14:textId="70691572" w:rsidR="00BA4A61" w:rsidRPr="007F2403" w:rsidRDefault="00CF0C21" w:rsidP="00364D0B">
      <w:pPr>
        <w:pStyle w:val="Heading4"/>
        <w:rPr>
          <w:bCs/>
          <w:sz w:val="22"/>
          <w:szCs w:val="22"/>
        </w:rPr>
      </w:pPr>
      <w:bookmarkStart w:id="377" w:name="_Toc185265909"/>
      <w:bookmarkStart w:id="378" w:name="_Toc195293448"/>
      <w:r w:rsidRPr="007F2403">
        <w:rPr>
          <w:sz w:val="22"/>
          <w:szCs w:val="22"/>
        </w:rPr>
        <w:t>Vida de ecosistemas terrestres</w:t>
      </w:r>
      <w:r w:rsidR="00BA4A61" w:rsidRPr="007F2403">
        <w:rPr>
          <w:sz w:val="22"/>
          <w:szCs w:val="22"/>
        </w:rPr>
        <w:t xml:space="preserve"> (ODS 15)</w:t>
      </w:r>
      <w:bookmarkEnd w:id="377"/>
      <w:bookmarkEnd w:id="378"/>
    </w:p>
    <w:p w14:paraId="1BF5758A" w14:textId="77777777" w:rsidR="00B478CB" w:rsidRPr="00B478CB" w:rsidRDefault="006131D0" w:rsidP="00B478CB">
      <w:r>
        <w:t>P</w:t>
      </w:r>
      <w:r w:rsidR="0083522F" w:rsidRPr="0083522F">
        <w:t xml:space="preserve">retende conservar la vida de ecosistemas terrestres. </w:t>
      </w:r>
      <w:r w:rsidR="00B478CB" w:rsidRPr="00B478CB">
        <w:t>El objetivo es conservar y restaurar esos ecosistemas, garantizar el uso sostenible de los bosques, combatir la degradación del suelo y detener la pérdida de biodiversidad.</w:t>
      </w:r>
    </w:p>
    <w:p w14:paraId="2BCDA026" w14:textId="1DD1A208" w:rsidR="00CF0C21" w:rsidRDefault="00B478CB" w:rsidP="00B478CB">
      <w:pPr>
        <w:rPr>
          <w:b/>
          <w:bCs/>
        </w:rPr>
      </w:pPr>
      <w:r w:rsidRPr="00B478CB">
        <w:t>Se anima a los desarrolladores del proyecto y a las comunidades locales a participar en el establecimiento y la gestión de las reservas, aprender a conocer, apreciar y cuidar de la naturaleza y los procesos ecológicos de manera responsable.</w:t>
      </w:r>
      <w:r w:rsidR="0057571B">
        <w:t xml:space="preserve"> </w:t>
      </w:r>
      <w:r w:rsidR="00CF0C21" w:rsidRPr="00D03BC3">
        <w:t xml:space="preserve"> </w:t>
      </w:r>
    </w:p>
    <w:p w14:paraId="0E863046" w14:textId="0B1783B3" w:rsidR="00A40B2F" w:rsidRPr="007F2403" w:rsidRDefault="00CF0C21" w:rsidP="00364D0B">
      <w:pPr>
        <w:pStyle w:val="Heading4"/>
        <w:rPr>
          <w:bCs/>
          <w:sz w:val="22"/>
          <w:szCs w:val="22"/>
        </w:rPr>
      </w:pPr>
      <w:bookmarkStart w:id="379" w:name="_Toc185265910"/>
      <w:bookmarkStart w:id="380" w:name="_Toc195293449"/>
      <w:r w:rsidRPr="007F2403">
        <w:rPr>
          <w:sz w:val="22"/>
          <w:szCs w:val="22"/>
        </w:rPr>
        <w:t>Paz, justicia e instituciones sólidas</w:t>
      </w:r>
      <w:r w:rsidR="00A40B2F" w:rsidRPr="007F2403">
        <w:rPr>
          <w:sz w:val="22"/>
          <w:szCs w:val="22"/>
        </w:rPr>
        <w:t xml:space="preserve"> (ODS 16)</w:t>
      </w:r>
      <w:bookmarkEnd w:id="379"/>
      <w:bookmarkEnd w:id="380"/>
    </w:p>
    <w:p w14:paraId="2A15342C" w14:textId="77777777" w:rsidR="007925AE" w:rsidRPr="007925AE" w:rsidRDefault="007925AE" w:rsidP="007925AE">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bookmarkStart w:id="381" w:name="_Toc185265911"/>
      <w:bookmarkStart w:id="382" w:name="_Toc195293450"/>
      <w:r w:rsidRPr="007925AE">
        <w:rPr>
          <w:rFonts w:ascii="Arial" w:hAnsi="Arial" w:cs="Arial"/>
          <w:spacing w:val="8"/>
          <w:sz w:val="22"/>
          <w:szCs w:val="22"/>
          <w:lang w:val="es-CR"/>
        </w:rPr>
        <w:t>Sociedades pacíficas e inclusivas para el desarrollo sostenible, acceso a la justicia para todos e instituciones efectivas, responsables e inclusivas en todos los niveles.</w:t>
      </w:r>
    </w:p>
    <w:p w14:paraId="0A7F5394" w14:textId="2BDADF9B" w:rsidR="007925AE" w:rsidRPr="007925AE" w:rsidRDefault="007925AE" w:rsidP="007925AE">
      <w:pPr>
        <w:pStyle w:val="w7sjnrxzl6krnffuzhqe"/>
        <w:shd w:val="clear" w:color="auto" w:fill="FFFFFF"/>
        <w:spacing w:before="0" w:beforeAutospacing="0" w:after="150" w:afterAutospacing="0" w:line="480" w:lineRule="auto"/>
        <w:ind w:firstLine="708"/>
        <w:textAlignment w:val="baseline"/>
        <w:rPr>
          <w:rFonts w:ascii="Arial" w:hAnsi="Arial" w:cs="Arial"/>
          <w:spacing w:val="8"/>
          <w:sz w:val="22"/>
          <w:szCs w:val="22"/>
          <w:lang w:val="es-CR"/>
        </w:rPr>
      </w:pPr>
      <w:r w:rsidRPr="007925AE">
        <w:rPr>
          <w:rFonts w:ascii="Arial" w:hAnsi="Arial" w:cs="Arial"/>
          <w:spacing w:val="8"/>
          <w:sz w:val="22"/>
          <w:szCs w:val="22"/>
          <w:lang w:val="es-CR"/>
        </w:rPr>
        <w:t>Y busca involucrar a todos, mientras se unen para trabajar y vivir sin violencia, sin importar quiénes sean, de donde vengan, cuál sea su religión, género, raza u orientación sexual, para que todos puedan participar y ser respetados.</w:t>
      </w:r>
    </w:p>
    <w:p w14:paraId="53A7F5BB" w14:textId="7A9026F3" w:rsidR="003531DF" w:rsidRPr="007F2403" w:rsidRDefault="00CF0C21" w:rsidP="00364D0B">
      <w:pPr>
        <w:pStyle w:val="Heading4"/>
        <w:rPr>
          <w:bCs/>
          <w:sz w:val="22"/>
          <w:szCs w:val="22"/>
        </w:rPr>
      </w:pPr>
      <w:r w:rsidRPr="007F2403">
        <w:rPr>
          <w:sz w:val="22"/>
          <w:szCs w:val="22"/>
        </w:rPr>
        <w:lastRenderedPageBreak/>
        <w:t>Alianza para lograr los objetivos</w:t>
      </w:r>
      <w:r w:rsidR="003531DF" w:rsidRPr="007F2403">
        <w:rPr>
          <w:sz w:val="22"/>
          <w:szCs w:val="22"/>
        </w:rPr>
        <w:t xml:space="preserve"> (ODS 17)</w:t>
      </w:r>
      <w:bookmarkEnd w:id="381"/>
      <w:bookmarkEnd w:id="382"/>
    </w:p>
    <w:p w14:paraId="2F3B8559" w14:textId="383CBC57" w:rsidR="00CF0C21" w:rsidRDefault="003E46C4" w:rsidP="00EA1DC6">
      <w:pPr>
        <w:rPr>
          <w:b/>
          <w:bCs/>
        </w:rPr>
      </w:pPr>
      <w:r>
        <w:t>P</w:t>
      </w:r>
      <w:r w:rsidRPr="003E46C4">
        <w:t>retende revitalizar la alianza para el desarrollo sostenible</w:t>
      </w:r>
      <w:r w:rsidR="00CF0C21" w:rsidRPr="00D03BC3">
        <w:t xml:space="preserve">. </w:t>
      </w:r>
      <w:r w:rsidR="008F3F11">
        <w:t>E</w:t>
      </w:r>
      <w:r w:rsidR="00CF0C21" w:rsidRPr="00D03BC3">
        <w:t xml:space="preserve">stablecen </w:t>
      </w:r>
      <w:r w:rsidR="008F3F11">
        <w:t>alianzas</w:t>
      </w:r>
      <w:r w:rsidR="00CF0C21" w:rsidRPr="00D03BC3">
        <w:t xml:space="preserve"> </w:t>
      </w:r>
      <w:r w:rsidR="000A04B3">
        <w:t xml:space="preserve">y cooperación </w:t>
      </w:r>
      <w:r w:rsidR="00CF0C21" w:rsidRPr="00D03BC3">
        <w:t xml:space="preserve">con diversas partes interesadas, como </w:t>
      </w:r>
      <w:r w:rsidR="00221379">
        <w:t xml:space="preserve">las instituciones públicas y privadas, </w:t>
      </w:r>
      <w:r w:rsidR="00383878">
        <w:t xml:space="preserve">autoridades locales </w:t>
      </w:r>
      <w:r w:rsidR="00221379">
        <w:t xml:space="preserve">las comunidades </w:t>
      </w:r>
      <w:r w:rsidR="00720235">
        <w:t>locales</w:t>
      </w:r>
      <w:r w:rsidR="00383878">
        <w:t xml:space="preserve"> </w:t>
      </w:r>
      <w:r w:rsidR="00942B7E">
        <w:t xml:space="preserve">y los equipos de proyecto </w:t>
      </w:r>
      <w:r w:rsidR="00383878">
        <w:t xml:space="preserve">para </w:t>
      </w:r>
      <w:r w:rsidR="00CF0C21" w:rsidRPr="00D03BC3">
        <w:t xml:space="preserve">compartir </w:t>
      </w:r>
      <w:r w:rsidR="000A1A4B" w:rsidRPr="00D03BC3">
        <w:t>conocimientos prácticos</w:t>
      </w:r>
      <w:r w:rsidR="00CF0C21" w:rsidRPr="00D03BC3">
        <w:t xml:space="preserve"> sostenibles a lo largo de todas las fases del proyecto.</w:t>
      </w:r>
      <w:r w:rsidR="00522940">
        <w:t xml:space="preserve"> </w:t>
      </w:r>
    </w:p>
    <w:p w14:paraId="3A44A4D2" w14:textId="1A7DB3A7" w:rsidR="00AB39DC" w:rsidRPr="007F2403" w:rsidRDefault="00AB39DC" w:rsidP="00364D0B">
      <w:pPr>
        <w:pStyle w:val="Heading1"/>
        <w:numPr>
          <w:ilvl w:val="1"/>
          <w:numId w:val="1"/>
        </w:numPr>
        <w:rPr>
          <w:sz w:val="22"/>
          <w:szCs w:val="22"/>
        </w:rPr>
      </w:pPr>
      <w:bookmarkStart w:id="383" w:name="_Toc195293451"/>
      <w:r w:rsidRPr="007F2403">
        <w:rPr>
          <w:sz w:val="22"/>
          <w:szCs w:val="22"/>
        </w:rPr>
        <w:t>Análisis del proyecto de acuerdo con el Estándar P5</w:t>
      </w:r>
      <w:bookmarkEnd w:id="383"/>
    </w:p>
    <w:p w14:paraId="7BD33261" w14:textId="77777777" w:rsidR="001164BA" w:rsidRDefault="0058504F" w:rsidP="00EA1DC6">
      <w:r w:rsidRPr="0058504F">
        <w:t>La práctica P5 (GPM) es una técnica para equilibrar portafolios, programas y proyectos, considerando los efectos en los productos y resultados en su contexto social, económico y ambiental.</w:t>
      </w:r>
      <w:r w:rsidR="0063349A">
        <w:t xml:space="preserve"> </w:t>
      </w:r>
      <w:r w:rsidR="00BA2E31">
        <w:t>“</w:t>
      </w:r>
      <w:r w:rsidR="001164BA" w:rsidRPr="001164BA">
        <w:t>Así, el estándar P5 tiene como objetivo determinar, ya sea directa o indirectamente, las implicaciones positivas o negativas, con respecto a la sostenibilidad, para permitir la toma de decisiones informadas y la asignación de recursos también (Johana, 2021).</w:t>
      </w:r>
    </w:p>
    <w:p w14:paraId="1347C3C3" w14:textId="42922646" w:rsidR="00522A30" w:rsidRDefault="0004357F" w:rsidP="00EA1DC6">
      <w:pPr>
        <w:rPr>
          <w:b/>
          <w:bCs/>
        </w:rPr>
      </w:pPr>
      <w:r w:rsidRPr="0004357F">
        <w:t xml:space="preserve">GPM enfatiza que la implementación de proyectos de sostenibilidad siempre debe estar dirigida a establecer las reglas en un mundo sostenible, considerando el cambio climático, la </w:t>
      </w:r>
      <w:r w:rsidR="009D201B">
        <w:t>interacción social</w:t>
      </w:r>
      <w:r w:rsidRPr="0004357F">
        <w:t xml:space="preserve"> y los intereses de las comunidades.</w:t>
      </w:r>
      <w:r w:rsidR="003D1CFE" w:rsidRPr="003D1CFE">
        <w:t xml:space="preserve"> El P5 está alineado con la agenda de desarrollo de la ONU.</w:t>
      </w:r>
      <w:r w:rsidR="0031634B">
        <w:t xml:space="preserve"> </w:t>
      </w:r>
      <w:r w:rsidR="0063349A">
        <w:t>Se evalúa en cinco dimensiones clave: Personas, Planeta</w:t>
      </w:r>
      <w:r w:rsidR="00707F50">
        <w:t>, Prosperidad, Productos y Procesos</w:t>
      </w:r>
      <w:r w:rsidR="00615291">
        <w:t>:</w:t>
      </w:r>
    </w:p>
    <w:p w14:paraId="07E62C1C" w14:textId="6E2EA249" w:rsidR="00615291" w:rsidRPr="00615291" w:rsidRDefault="00615291" w:rsidP="00DF7AAD">
      <w:pPr>
        <w:pStyle w:val="ListParagraph"/>
        <w:numPr>
          <w:ilvl w:val="0"/>
          <w:numId w:val="23"/>
        </w:numPr>
        <w:rPr>
          <w:b/>
          <w:bCs/>
          <w:szCs w:val="22"/>
        </w:rPr>
      </w:pPr>
      <w:r w:rsidRPr="00EA1DC6">
        <w:t>Los Impactos de los Procesos y Productos se refieren a los impactos que las actividades y resultados de un proyecto pueden tener en las personas, el planeta y la prosperidad como resultado de las decisiones tomadas sobre las características del</w:t>
      </w:r>
      <w:r w:rsidRPr="00615291">
        <w:rPr>
          <w:szCs w:val="22"/>
        </w:rPr>
        <w:t xml:space="preserve"> producto y las prácticas de gestión del proyecto que se utilicen. </w:t>
      </w:r>
    </w:p>
    <w:p w14:paraId="023804DA" w14:textId="3A1ECE1A" w:rsidR="0091626F" w:rsidRPr="0091626F" w:rsidRDefault="00615291" w:rsidP="007706BC">
      <w:pPr>
        <w:pStyle w:val="ListParagraph"/>
        <w:numPr>
          <w:ilvl w:val="0"/>
          <w:numId w:val="23"/>
        </w:numPr>
        <w:rPr>
          <w:b/>
          <w:bCs/>
        </w:rPr>
      </w:pPr>
      <w:r w:rsidRPr="00615291">
        <w:t xml:space="preserve">Impactos en las Personas (o impactos Sociales) se refiere a los impactos que las actividades y los resultados de un proyecto pueden tener en los individuos, la sociedad y las comunidades. </w:t>
      </w:r>
      <w:r w:rsidR="0091626F" w:rsidRPr="0091626F">
        <w:t xml:space="preserve">Eso significa hacer negocios de manera ética y </w:t>
      </w:r>
      <w:r w:rsidR="0091626F" w:rsidRPr="0091626F">
        <w:lastRenderedPageBreak/>
        <w:t>justa con empleados, clientes, proveedores, la cadena de suministro y la comunidad</w:t>
      </w:r>
      <w:r w:rsidR="0091626F">
        <w:t>.</w:t>
      </w:r>
    </w:p>
    <w:p w14:paraId="06D724D6" w14:textId="19B1EA5C" w:rsidR="00EF4BC5" w:rsidRPr="00EF4BC5" w:rsidRDefault="00615291" w:rsidP="00B85FF4">
      <w:pPr>
        <w:pStyle w:val="ListParagraph"/>
        <w:numPr>
          <w:ilvl w:val="0"/>
          <w:numId w:val="23"/>
        </w:numPr>
        <w:rPr>
          <w:b/>
          <w:bCs/>
        </w:rPr>
      </w:pPr>
      <w:r w:rsidRPr="00615291">
        <w:t xml:space="preserve">Impactos al Planeta (o impactos Ambientales) se refiere a los impactos que las actividades y los resultados de un proyecto pueden tener en los sistemas naturales vivos y no vivos, como la tierra, el aire y el agua, la flora, la fauna y las personas que viven en ellos. </w:t>
      </w:r>
      <w:r w:rsidR="00EF4BC5" w:rsidRPr="00EF4BC5">
        <w:t xml:space="preserve">La categoría de </w:t>
      </w:r>
      <w:r w:rsidR="00EF4BC5">
        <w:t xml:space="preserve">impacto </w:t>
      </w:r>
      <w:r w:rsidR="009C5F6B">
        <w:t xml:space="preserve">al </w:t>
      </w:r>
      <w:r w:rsidR="009C5F6B" w:rsidRPr="00EF4BC5">
        <w:t>planeta</w:t>
      </w:r>
      <w:r w:rsidR="00EF4BC5" w:rsidRPr="00EF4BC5">
        <w:t xml:space="preserve"> está destinada a tener un énfasis en proteger, restaurar y mejorar los sistemas naturales.</w:t>
      </w:r>
    </w:p>
    <w:p w14:paraId="763BFA98" w14:textId="728F8466" w:rsidR="00615291" w:rsidRPr="00EF4BC5" w:rsidRDefault="00615291" w:rsidP="00B85FF4">
      <w:pPr>
        <w:pStyle w:val="ListParagraph"/>
        <w:numPr>
          <w:ilvl w:val="0"/>
          <w:numId w:val="23"/>
        </w:numPr>
        <w:rPr>
          <w:b/>
          <w:bCs/>
        </w:rPr>
      </w:pPr>
      <w:r w:rsidRPr="00615291">
        <w:t>Impactos en la Prosperidad (o impactos Económicos) se refiere a los impactos que las actividades y los resultados de un proyecto pueden tener en las finanzas de las partes interesadas del proyecto. Esta categoría busca maximizar los rendimientos positivos para la mayor cantidad posible de partes interesadas</w:t>
      </w:r>
      <w:r w:rsidR="00E03375">
        <w:t xml:space="preserve"> (Johan</w:t>
      </w:r>
      <w:r w:rsidR="008D139C">
        <w:t>a, 2021)</w:t>
      </w:r>
      <w:r w:rsidR="00885CE8">
        <w:t>.</w:t>
      </w:r>
    </w:p>
    <w:p w14:paraId="0A2618C1" w14:textId="123CD6C7" w:rsidR="009A7049" w:rsidRDefault="009A7049" w:rsidP="009A7049">
      <w:pPr>
        <w:pStyle w:val="BodyText"/>
        <w:spacing w:before="1" w:line="480" w:lineRule="auto"/>
        <w:ind w:left="120" w:right="131" w:firstLine="707"/>
      </w:pPr>
      <w:r>
        <w:t>El análisis P5 utiliza puntuaciones en el antes y después, los criterios utilizados según la Plantilla del Estándar P5 versión 3.0. son:</w:t>
      </w:r>
    </w:p>
    <w:p w14:paraId="72906141" w14:textId="45726EBF" w:rsidR="009A7049" w:rsidRDefault="009A7049" w:rsidP="00DF7AAD">
      <w:pPr>
        <w:pStyle w:val="ListParagraph"/>
        <w:widowControl w:val="0"/>
        <w:numPr>
          <w:ilvl w:val="2"/>
          <w:numId w:val="32"/>
        </w:numPr>
        <w:tabs>
          <w:tab w:val="left" w:pos="1548"/>
          <w:tab w:val="left" w:pos="1549"/>
        </w:tabs>
        <w:autoSpaceDE w:val="0"/>
        <w:autoSpaceDN w:val="0"/>
        <w:spacing w:line="268" w:lineRule="exact"/>
      </w:pPr>
      <w:r>
        <w:t xml:space="preserve">5 = </w:t>
      </w:r>
      <w:r w:rsidR="006A5706">
        <w:t>Fuerte impacto</w:t>
      </w:r>
      <w:r w:rsidR="003E4FD3">
        <w:t xml:space="preserve"> Positivo</w:t>
      </w:r>
    </w:p>
    <w:p w14:paraId="27EFDCD9" w14:textId="77777777" w:rsidR="009A7049" w:rsidRDefault="009A7049" w:rsidP="009A7049">
      <w:pPr>
        <w:pStyle w:val="BodyText"/>
        <w:spacing w:before="10"/>
        <w:rPr>
          <w:sz w:val="21"/>
        </w:rPr>
      </w:pPr>
    </w:p>
    <w:p w14:paraId="37F82967" w14:textId="13ECFD82" w:rsidR="009A7049" w:rsidRDefault="009A7049" w:rsidP="00DF7AAD">
      <w:pPr>
        <w:pStyle w:val="ListParagraph"/>
        <w:widowControl w:val="0"/>
        <w:numPr>
          <w:ilvl w:val="2"/>
          <w:numId w:val="32"/>
        </w:numPr>
        <w:tabs>
          <w:tab w:val="left" w:pos="1548"/>
          <w:tab w:val="left" w:pos="1549"/>
        </w:tabs>
        <w:autoSpaceDE w:val="0"/>
        <w:autoSpaceDN w:val="0"/>
        <w:spacing w:line="240" w:lineRule="auto"/>
      </w:pPr>
      <w:r>
        <w:t xml:space="preserve">4 = </w:t>
      </w:r>
      <w:r w:rsidR="006A5706">
        <w:t>Impacto Positivo</w:t>
      </w:r>
    </w:p>
    <w:p w14:paraId="46593394" w14:textId="77777777" w:rsidR="009A7049" w:rsidRDefault="009A7049" w:rsidP="009A7049">
      <w:pPr>
        <w:pStyle w:val="BodyText"/>
        <w:spacing w:before="10"/>
        <w:rPr>
          <w:sz w:val="21"/>
        </w:rPr>
      </w:pPr>
    </w:p>
    <w:p w14:paraId="671C8277" w14:textId="77777777" w:rsidR="009A7049" w:rsidRDefault="009A7049" w:rsidP="00DF7AAD">
      <w:pPr>
        <w:pStyle w:val="ListParagraph"/>
        <w:widowControl w:val="0"/>
        <w:numPr>
          <w:ilvl w:val="2"/>
          <w:numId w:val="32"/>
        </w:numPr>
        <w:tabs>
          <w:tab w:val="left" w:pos="1548"/>
          <w:tab w:val="left" w:pos="1549"/>
        </w:tabs>
        <w:autoSpaceDE w:val="0"/>
        <w:autoSpaceDN w:val="0"/>
        <w:spacing w:line="240" w:lineRule="auto"/>
      </w:pPr>
      <w:r>
        <w:t>3 = Neutral</w:t>
      </w:r>
    </w:p>
    <w:p w14:paraId="4BC5F6EE" w14:textId="77777777" w:rsidR="009A7049" w:rsidRDefault="009A7049" w:rsidP="009A7049">
      <w:pPr>
        <w:pStyle w:val="BodyText"/>
        <w:spacing w:before="10"/>
        <w:rPr>
          <w:sz w:val="21"/>
        </w:rPr>
      </w:pPr>
    </w:p>
    <w:p w14:paraId="049EF14A" w14:textId="46EF91D5" w:rsidR="009A7049" w:rsidRDefault="009A7049" w:rsidP="00DF7AAD">
      <w:pPr>
        <w:pStyle w:val="ListParagraph"/>
        <w:widowControl w:val="0"/>
        <w:numPr>
          <w:ilvl w:val="2"/>
          <w:numId w:val="32"/>
        </w:numPr>
        <w:tabs>
          <w:tab w:val="left" w:pos="1548"/>
          <w:tab w:val="left" w:pos="1549"/>
        </w:tabs>
        <w:autoSpaceDE w:val="0"/>
        <w:autoSpaceDN w:val="0"/>
        <w:spacing w:line="240" w:lineRule="auto"/>
      </w:pPr>
      <w:r>
        <w:t xml:space="preserve">2 = </w:t>
      </w:r>
      <w:r w:rsidR="006A5706">
        <w:t>Impacto Negativo</w:t>
      </w:r>
    </w:p>
    <w:p w14:paraId="609B5BC7" w14:textId="77777777" w:rsidR="009A7049" w:rsidRDefault="009A7049" w:rsidP="009A7049">
      <w:pPr>
        <w:pStyle w:val="BodyText"/>
        <w:spacing w:before="9"/>
        <w:rPr>
          <w:sz w:val="21"/>
        </w:rPr>
      </w:pPr>
    </w:p>
    <w:p w14:paraId="431CCE77" w14:textId="02F0E123" w:rsidR="009A7049" w:rsidRDefault="009A7049" w:rsidP="00DF7AAD">
      <w:pPr>
        <w:pStyle w:val="ListParagraph"/>
        <w:widowControl w:val="0"/>
        <w:numPr>
          <w:ilvl w:val="2"/>
          <w:numId w:val="32"/>
        </w:numPr>
        <w:tabs>
          <w:tab w:val="left" w:pos="1548"/>
          <w:tab w:val="left" w:pos="1549"/>
        </w:tabs>
        <w:autoSpaceDE w:val="0"/>
        <w:autoSpaceDN w:val="0"/>
        <w:spacing w:before="1" w:line="240" w:lineRule="auto"/>
      </w:pPr>
      <w:r>
        <w:t xml:space="preserve">1 = </w:t>
      </w:r>
      <w:r w:rsidR="00926A20">
        <w:t>Impacto negativo severo</w:t>
      </w:r>
    </w:p>
    <w:p w14:paraId="432977A8" w14:textId="77777777" w:rsidR="009A7049" w:rsidRDefault="009A7049" w:rsidP="009A7049">
      <w:pPr>
        <w:pStyle w:val="BodyText"/>
        <w:spacing w:before="10"/>
        <w:rPr>
          <w:sz w:val="21"/>
        </w:rPr>
      </w:pPr>
    </w:p>
    <w:p w14:paraId="28E04C5D" w14:textId="77777777" w:rsidR="009A7049" w:rsidRDefault="009A7049" w:rsidP="009A7049">
      <w:pPr>
        <w:pStyle w:val="BodyText"/>
        <w:ind w:left="828"/>
      </w:pPr>
      <w:r>
        <w:t>Estos criterios se definen de la siguiente manera:</w:t>
      </w:r>
    </w:p>
    <w:p w14:paraId="1F957C48" w14:textId="1B45A8B3" w:rsidR="00A457DE" w:rsidRDefault="00926A20" w:rsidP="00DF7AAD">
      <w:pPr>
        <w:pStyle w:val="ListParagraph"/>
        <w:widowControl w:val="0"/>
        <w:numPr>
          <w:ilvl w:val="0"/>
          <w:numId w:val="31"/>
        </w:numPr>
        <w:tabs>
          <w:tab w:val="left" w:pos="1548"/>
          <w:tab w:val="left" w:pos="1549"/>
        </w:tabs>
        <w:autoSpaceDE w:val="0"/>
        <w:autoSpaceDN w:val="0"/>
        <w:spacing w:before="1"/>
        <w:ind w:right="206"/>
      </w:pPr>
      <w:r>
        <w:t>Fuerte impacto</w:t>
      </w:r>
      <w:r w:rsidR="003E4FD3">
        <w:t xml:space="preserve"> Positivo</w:t>
      </w:r>
      <w:r w:rsidR="009A7049">
        <w:t xml:space="preserve">: </w:t>
      </w:r>
      <w:r w:rsidR="00E249CC" w:rsidRPr="00E249CC">
        <w:t>indica que este efecto mejorará significativamente los efectos relacionados con la sostenibilidad del proyecto.</w:t>
      </w:r>
    </w:p>
    <w:p w14:paraId="12A0B11D" w14:textId="24BBD627" w:rsidR="00A457DE" w:rsidRDefault="00A457DE" w:rsidP="00DF7AAD">
      <w:pPr>
        <w:pStyle w:val="ListParagraph"/>
        <w:widowControl w:val="0"/>
        <w:numPr>
          <w:ilvl w:val="0"/>
          <w:numId w:val="31"/>
        </w:numPr>
        <w:tabs>
          <w:tab w:val="left" w:pos="1548"/>
          <w:tab w:val="left" w:pos="1549"/>
        </w:tabs>
        <w:autoSpaceDE w:val="0"/>
        <w:autoSpaceDN w:val="0"/>
        <w:spacing w:before="1"/>
        <w:ind w:right="206"/>
      </w:pPr>
      <w:r>
        <w:t xml:space="preserve">Impacto Positivo: </w:t>
      </w:r>
      <w:r w:rsidR="00056946" w:rsidRPr="00056946">
        <w:t>significa que este impacto mejorará los resultados del proyecto desde un punto de vista sostenible.</w:t>
      </w:r>
    </w:p>
    <w:p w14:paraId="7AB31738" w14:textId="19CDA2AD" w:rsidR="00B43323" w:rsidRDefault="009A7049" w:rsidP="00DF7AAD">
      <w:pPr>
        <w:pStyle w:val="ListParagraph"/>
        <w:widowControl w:val="0"/>
        <w:numPr>
          <w:ilvl w:val="0"/>
          <w:numId w:val="31"/>
        </w:numPr>
        <w:tabs>
          <w:tab w:val="left" w:pos="1548"/>
          <w:tab w:val="left" w:pos="1549"/>
        </w:tabs>
        <w:autoSpaceDE w:val="0"/>
        <w:autoSpaceDN w:val="0"/>
        <w:spacing w:before="149"/>
        <w:ind w:right="577"/>
      </w:pPr>
      <w:r>
        <w:lastRenderedPageBreak/>
        <w:t xml:space="preserve">Neutral: </w:t>
      </w:r>
      <w:r w:rsidR="00056946" w:rsidRPr="00056946">
        <w:t>indica que no se espera que este impacto ayude ni perjudique al proyecto en términos de sostenibilidad.</w:t>
      </w:r>
    </w:p>
    <w:p w14:paraId="022921D3" w14:textId="77777777" w:rsidR="00C320EA" w:rsidRPr="00C320EA" w:rsidRDefault="003C780B" w:rsidP="004D65EE">
      <w:pPr>
        <w:pStyle w:val="ListParagraph"/>
        <w:widowControl w:val="0"/>
        <w:numPr>
          <w:ilvl w:val="0"/>
          <w:numId w:val="31"/>
        </w:numPr>
        <w:tabs>
          <w:tab w:val="left" w:pos="1548"/>
          <w:tab w:val="left" w:pos="1549"/>
        </w:tabs>
        <w:autoSpaceDE w:val="0"/>
        <w:autoSpaceDN w:val="0"/>
        <w:spacing w:before="149"/>
        <w:ind w:right="577"/>
        <w:rPr>
          <w:szCs w:val="22"/>
        </w:rPr>
      </w:pPr>
      <w:r>
        <w:t>Impacto Negativo</w:t>
      </w:r>
      <w:r w:rsidR="009A7049" w:rsidRPr="003C780B">
        <w:t xml:space="preserve">: </w:t>
      </w:r>
      <w:r w:rsidR="00056946">
        <w:t>i</w:t>
      </w:r>
      <w:r w:rsidR="00056946" w:rsidRPr="00056946">
        <w:t>mplica que el efecto empeorará los resultados de sostenibilidad del proyecto.</w:t>
      </w:r>
    </w:p>
    <w:p w14:paraId="206F3CC1" w14:textId="77777777" w:rsidR="00C320EA" w:rsidRPr="00C320EA" w:rsidRDefault="003347BF" w:rsidP="001E721B">
      <w:pPr>
        <w:pStyle w:val="ListParagraph"/>
        <w:widowControl w:val="0"/>
        <w:numPr>
          <w:ilvl w:val="0"/>
          <w:numId w:val="31"/>
        </w:numPr>
        <w:tabs>
          <w:tab w:val="left" w:pos="1548"/>
          <w:tab w:val="left" w:pos="1549"/>
        </w:tabs>
        <w:autoSpaceDE w:val="0"/>
        <w:autoSpaceDN w:val="0"/>
        <w:spacing w:before="149"/>
        <w:ind w:right="577"/>
        <w:rPr>
          <w:szCs w:val="22"/>
        </w:rPr>
      </w:pPr>
      <w:r>
        <w:t xml:space="preserve">Impacto Negativo Severo: </w:t>
      </w:r>
      <w:r w:rsidR="00C320EA" w:rsidRPr="00C320EA">
        <w:t>significa que el mismo impacto será intensamente perjudicial para los resultados del proyecto desde un punto de vista de sostenibilidad.</w:t>
      </w:r>
    </w:p>
    <w:p w14:paraId="08DC48F7" w14:textId="67040636" w:rsidR="00AB4D7C" w:rsidRPr="00C320EA" w:rsidRDefault="00203E31" w:rsidP="00C320EA">
      <w:pPr>
        <w:widowControl w:val="0"/>
        <w:tabs>
          <w:tab w:val="left" w:pos="1548"/>
          <w:tab w:val="left" w:pos="1549"/>
        </w:tabs>
        <w:autoSpaceDE w:val="0"/>
        <w:autoSpaceDN w:val="0"/>
        <w:spacing w:before="149"/>
        <w:ind w:right="577"/>
        <w:rPr>
          <w:szCs w:val="22"/>
        </w:rPr>
      </w:pPr>
      <w:r w:rsidRPr="00C320EA">
        <w:rPr>
          <w:szCs w:val="22"/>
        </w:rPr>
        <w:t xml:space="preserve">En la </w:t>
      </w:r>
      <w:r w:rsidR="00BA7DDC" w:rsidRPr="00C320EA">
        <w:rPr>
          <w:szCs w:val="22"/>
        </w:rPr>
        <w:t>siguiente figura se presenta el resultado del Análisi</w:t>
      </w:r>
      <w:r w:rsidR="00D0248C" w:rsidRPr="00C320EA">
        <w:rPr>
          <w:szCs w:val="22"/>
        </w:rPr>
        <w:t>s de Impacto P5 para el proyecto:</w:t>
      </w:r>
    </w:p>
    <w:p w14:paraId="47D0C4F6" w14:textId="51F93FE8" w:rsidR="00412CD0" w:rsidRDefault="00412CD0" w:rsidP="00203E31">
      <w:pPr>
        <w:widowControl w:val="0"/>
        <w:tabs>
          <w:tab w:val="left" w:pos="1548"/>
          <w:tab w:val="left" w:pos="1549"/>
        </w:tabs>
        <w:autoSpaceDE w:val="0"/>
        <w:autoSpaceDN w:val="0"/>
        <w:spacing w:before="149"/>
        <w:ind w:right="577"/>
        <w:rPr>
          <w:i/>
          <w:iCs/>
          <w:szCs w:val="22"/>
        </w:rPr>
        <w:sectPr w:rsidR="00412CD0" w:rsidSect="00CC3945">
          <w:pgSz w:w="12242" w:h="15842"/>
          <w:pgMar w:top="1440" w:right="1532" w:bottom="1440" w:left="1440" w:header="706" w:footer="706" w:gutter="0"/>
          <w:cols w:space="720"/>
          <w:docGrid w:linePitch="360"/>
        </w:sectPr>
      </w:pPr>
    </w:p>
    <w:tbl>
      <w:tblPr>
        <w:tblW w:w="0" w:type="auto"/>
        <w:tblInd w:w="-38" w:type="dxa"/>
        <w:tblLook w:val="0000" w:firstRow="0" w:lastRow="0" w:firstColumn="0" w:lastColumn="0" w:noHBand="0" w:noVBand="0"/>
      </w:tblPr>
      <w:tblGrid>
        <w:gridCol w:w="1813"/>
        <w:gridCol w:w="2214"/>
        <w:gridCol w:w="1361"/>
        <w:gridCol w:w="1096"/>
        <w:gridCol w:w="3851"/>
        <w:gridCol w:w="3914"/>
        <w:gridCol w:w="1075"/>
        <w:gridCol w:w="4385"/>
        <w:gridCol w:w="1156"/>
        <w:gridCol w:w="773"/>
      </w:tblGrid>
      <w:tr w:rsidR="0013386B" w14:paraId="6FAC50D2" w14:textId="77777777" w:rsidTr="0001400D">
        <w:trPr>
          <w:trHeight w:val="308"/>
        </w:trPr>
        <w:tc>
          <w:tcPr>
            <w:tcW w:w="0" w:type="auto"/>
            <w:tcBorders>
              <w:bottom w:val="single" w:sz="4" w:space="0" w:color="auto"/>
            </w:tcBorders>
            <w:shd w:val="clear" w:color="auto" w:fill="auto"/>
          </w:tcPr>
          <w:p w14:paraId="1838DED4" w14:textId="3D12A520" w:rsidR="00D0347E" w:rsidRPr="00FA50DE" w:rsidRDefault="004B3B3B">
            <w:pPr>
              <w:autoSpaceDE w:val="0"/>
              <w:autoSpaceDN w:val="0"/>
              <w:adjustRightInd w:val="0"/>
              <w:spacing w:line="240" w:lineRule="auto"/>
              <w:ind w:firstLine="0"/>
              <w:rPr>
                <w:rFonts w:ascii="Calibri" w:hAnsi="Calibri" w:cs="Calibri"/>
                <w:color w:val="000000"/>
                <w:sz w:val="18"/>
                <w:szCs w:val="18"/>
              </w:rPr>
            </w:pPr>
            <w:r w:rsidRPr="00FA50DE">
              <w:rPr>
                <w:rFonts w:ascii="Calibri" w:hAnsi="Calibri" w:cs="Calibri"/>
                <w:b/>
                <w:color w:val="000000"/>
                <w:sz w:val="24"/>
                <w:szCs w:val="18"/>
              </w:rPr>
              <w:lastRenderedPageBreak/>
              <w:t xml:space="preserve"> </w:t>
            </w:r>
          </w:p>
        </w:tc>
        <w:tc>
          <w:tcPr>
            <w:tcW w:w="0" w:type="auto"/>
            <w:tcBorders>
              <w:bottom w:val="single" w:sz="4" w:space="0" w:color="auto"/>
            </w:tcBorders>
            <w:shd w:val="clear" w:color="auto" w:fill="auto"/>
          </w:tcPr>
          <w:p w14:paraId="073D6A2C" w14:textId="2D1B291D" w:rsidR="0005033A" w:rsidRPr="0071418A" w:rsidRDefault="0005033A" w:rsidP="0083611D">
            <w:pPr>
              <w:pStyle w:val="Figura1"/>
              <w:rPr>
                <w:color w:val="FFFFFF" w:themeColor="background1"/>
              </w:rPr>
            </w:pPr>
            <w:bookmarkStart w:id="384" w:name="_Toc197282354"/>
            <w:r w:rsidRPr="0083611D">
              <w:t xml:space="preserve">Figura </w:t>
            </w:r>
            <w:r w:rsidR="00EE3915" w:rsidRPr="0083611D">
              <w:t>2</w:t>
            </w:r>
            <w:r w:rsidR="00E17E2F" w:rsidRPr="0083611D">
              <w:t>3</w:t>
            </w:r>
            <w:r w:rsidR="002B4286">
              <w:t xml:space="preserve"> </w:t>
            </w:r>
            <w:r w:rsidR="002B4286" w:rsidRPr="0071418A">
              <w:rPr>
                <w:color w:val="FFFFFF" w:themeColor="background1"/>
              </w:rPr>
              <w:t>An</w:t>
            </w:r>
            <w:r w:rsidR="0071418A" w:rsidRPr="0071418A">
              <w:rPr>
                <w:color w:val="FFFFFF" w:themeColor="background1"/>
              </w:rPr>
              <w:t>álisis de Impacto P5</w:t>
            </w:r>
            <w:bookmarkEnd w:id="384"/>
            <w:r w:rsidR="007E75C7" w:rsidRPr="0071418A">
              <w:rPr>
                <w:color w:val="FFFFFF" w:themeColor="background1"/>
              </w:rPr>
              <w:t xml:space="preserve"> </w:t>
            </w:r>
          </w:p>
          <w:p w14:paraId="5A1ECF2D" w14:textId="77777777" w:rsidR="0005033A" w:rsidRPr="0005033A" w:rsidRDefault="0005033A" w:rsidP="0005033A">
            <w:pPr>
              <w:autoSpaceDE w:val="0"/>
              <w:autoSpaceDN w:val="0"/>
              <w:adjustRightInd w:val="0"/>
              <w:spacing w:line="240" w:lineRule="auto"/>
              <w:ind w:firstLine="0"/>
              <w:rPr>
                <w:rFonts w:ascii="Calibri" w:hAnsi="Calibri" w:cs="Calibri"/>
                <w:b/>
                <w:color w:val="000000"/>
                <w:sz w:val="24"/>
                <w:szCs w:val="18"/>
              </w:rPr>
            </w:pPr>
          </w:p>
          <w:p w14:paraId="58C9198B" w14:textId="5D0AEEFE" w:rsidR="001C42E3" w:rsidRPr="0005033A" w:rsidRDefault="0005033A" w:rsidP="0005033A">
            <w:pPr>
              <w:autoSpaceDE w:val="0"/>
              <w:autoSpaceDN w:val="0"/>
              <w:adjustRightInd w:val="0"/>
              <w:spacing w:line="240" w:lineRule="auto"/>
              <w:ind w:firstLine="0"/>
              <w:rPr>
                <w:rFonts w:ascii="Calibri" w:hAnsi="Calibri" w:cs="Calibri"/>
                <w:color w:val="000000"/>
                <w:sz w:val="18"/>
                <w:szCs w:val="18"/>
              </w:rPr>
            </w:pPr>
            <w:r w:rsidRPr="0005033A">
              <w:rPr>
                <w:i/>
                <w:iCs/>
                <w:szCs w:val="22"/>
              </w:rPr>
              <w:t>An</w:t>
            </w:r>
            <w:r w:rsidR="005111F1">
              <w:rPr>
                <w:i/>
                <w:iCs/>
                <w:szCs w:val="22"/>
              </w:rPr>
              <w:t>á</w:t>
            </w:r>
            <w:r w:rsidRPr="0005033A">
              <w:rPr>
                <w:i/>
                <w:iCs/>
                <w:szCs w:val="22"/>
              </w:rPr>
              <w:t>lisis de Impacto P5</w:t>
            </w:r>
          </w:p>
        </w:tc>
        <w:tc>
          <w:tcPr>
            <w:tcW w:w="0" w:type="auto"/>
            <w:tcBorders>
              <w:bottom w:val="single" w:sz="4" w:space="0" w:color="auto"/>
            </w:tcBorders>
            <w:shd w:val="clear" w:color="auto" w:fill="auto"/>
          </w:tcPr>
          <w:p w14:paraId="35E5E1FB" w14:textId="77777777" w:rsidR="001C42E3" w:rsidRPr="0083611D" w:rsidRDefault="001C42E3">
            <w:pPr>
              <w:autoSpaceDE w:val="0"/>
              <w:autoSpaceDN w:val="0"/>
              <w:adjustRightInd w:val="0"/>
              <w:spacing w:line="240" w:lineRule="auto"/>
              <w:ind w:firstLine="0"/>
              <w:rPr>
                <w:rFonts w:ascii="Calibri" w:hAnsi="Calibri" w:cs="Calibri"/>
                <w:sz w:val="18"/>
                <w:szCs w:val="18"/>
              </w:rPr>
            </w:pPr>
          </w:p>
        </w:tc>
        <w:tc>
          <w:tcPr>
            <w:tcW w:w="0" w:type="auto"/>
            <w:tcBorders>
              <w:bottom w:val="single" w:sz="4" w:space="0" w:color="auto"/>
            </w:tcBorders>
            <w:shd w:val="clear" w:color="auto" w:fill="auto"/>
          </w:tcPr>
          <w:p w14:paraId="4F1B3705" w14:textId="77777777" w:rsidR="001C42E3" w:rsidRPr="0083611D" w:rsidRDefault="001C42E3">
            <w:pPr>
              <w:autoSpaceDE w:val="0"/>
              <w:autoSpaceDN w:val="0"/>
              <w:adjustRightInd w:val="0"/>
              <w:spacing w:line="240" w:lineRule="auto"/>
              <w:ind w:firstLine="0"/>
              <w:rPr>
                <w:rFonts w:ascii="Calibri" w:hAnsi="Calibri" w:cs="Calibri"/>
                <w:sz w:val="18"/>
                <w:szCs w:val="18"/>
              </w:rPr>
            </w:pPr>
          </w:p>
        </w:tc>
        <w:tc>
          <w:tcPr>
            <w:tcW w:w="0" w:type="auto"/>
            <w:tcBorders>
              <w:bottom w:val="single" w:sz="4" w:space="0" w:color="auto"/>
            </w:tcBorders>
            <w:shd w:val="clear" w:color="auto" w:fill="auto"/>
          </w:tcPr>
          <w:p w14:paraId="621A96AD" w14:textId="0604F74F" w:rsidR="001C42E3" w:rsidRPr="0083611D" w:rsidRDefault="001C42E3" w:rsidP="0083611D">
            <w:pPr>
              <w:pStyle w:val="Figura1"/>
            </w:pPr>
          </w:p>
        </w:tc>
        <w:tc>
          <w:tcPr>
            <w:tcW w:w="0" w:type="auto"/>
            <w:tcBorders>
              <w:bottom w:val="single" w:sz="4" w:space="0" w:color="auto"/>
            </w:tcBorders>
            <w:shd w:val="clear" w:color="auto" w:fill="auto"/>
          </w:tcPr>
          <w:p w14:paraId="31135F36" w14:textId="77777777" w:rsidR="001C42E3" w:rsidRPr="0005033A" w:rsidRDefault="001C42E3">
            <w:pPr>
              <w:autoSpaceDE w:val="0"/>
              <w:autoSpaceDN w:val="0"/>
              <w:adjustRightInd w:val="0"/>
              <w:spacing w:line="240" w:lineRule="auto"/>
              <w:ind w:firstLine="0"/>
              <w:rPr>
                <w:rFonts w:ascii="Calibri" w:hAnsi="Calibri" w:cs="Calibri"/>
                <w:color w:val="000000"/>
                <w:sz w:val="18"/>
                <w:szCs w:val="18"/>
              </w:rPr>
            </w:pPr>
          </w:p>
        </w:tc>
        <w:tc>
          <w:tcPr>
            <w:tcW w:w="0" w:type="auto"/>
            <w:tcBorders>
              <w:bottom w:val="single" w:sz="4" w:space="0" w:color="auto"/>
            </w:tcBorders>
            <w:shd w:val="clear" w:color="auto" w:fill="auto"/>
          </w:tcPr>
          <w:p w14:paraId="4F3877D4" w14:textId="77777777" w:rsidR="001C42E3" w:rsidRPr="0005033A" w:rsidRDefault="001C42E3">
            <w:pPr>
              <w:autoSpaceDE w:val="0"/>
              <w:autoSpaceDN w:val="0"/>
              <w:adjustRightInd w:val="0"/>
              <w:spacing w:line="240" w:lineRule="auto"/>
              <w:ind w:firstLine="0"/>
              <w:rPr>
                <w:rFonts w:ascii="Calibri" w:hAnsi="Calibri" w:cs="Calibri"/>
                <w:color w:val="000000"/>
                <w:sz w:val="18"/>
                <w:szCs w:val="18"/>
              </w:rPr>
            </w:pPr>
          </w:p>
        </w:tc>
        <w:tc>
          <w:tcPr>
            <w:tcW w:w="0" w:type="auto"/>
            <w:tcBorders>
              <w:bottom w:val="single" w:sz="4" w:space="0" w:color="auto"/>
            </w:tcBorders>
            <w:shd w:val="clear" w:color="auto" w:fill="auto"/>
          </w:tcPr>
          <w:p w14:paraId="4459D85B" w14:textId="77777777" w:rsidR="001C42E3" w:rsidRPr="0005033A" w:rsidRDefault="001C42E3">
            <w:pPr>
              <w:autoSpaceDE w:val="0"/>
              <w:autoSpaceDN w:val="0"/>
              <w:adjustRightInd w:val="0"/>
              <w:spacing w:line="240" w:lineRule="auto"/>
              <w:ind w:firstLine="0"/>
              <w:rPr>
                <w:rFonts w:ascii="Calibri" w:hAnsi="Calibri" w:cs="Calibri"/>
                <w:color w:val="000000"/>
                <w:sz w:val="18"/>
                <w:szCs w:val="18"/>
              </w:rPr>
            </w:pPr>
          </w:p>
        </w:tc>
        <w:tc>
          <w:tcPr>
            <w:tcW w:w="0" w:type="auto"/>
            <w:tcBorders>
              <w:bottom w:val="single" w:sz="4" w:space="0" w:color="auto"/>
            </w:tcBorders>
            <w:shd w:val="clear" w:color="auto" w:fill="auto"/>
          </w:tcPr>
          <w:p w14:paraId="45CDFAD1" w14:textId="77777777" w:rsidR="001C42E3" w:rsidRPr="0005033A" w:rsidRDefault="001C42E3">
            <w:pPr>
              <w:autoSpaceDE w:val="0"/>
              <w:autoSpaceDN w:val="0"/>
              <w:adjustRightInd w:val="0"/>
              <w:spacing w:line="240" w:lineRule="auto"/>
              <w:ind w:firstLine="0"/>
              <w:rPr>
                <w:rFonts w:ascii="Calibri" w:hAnsi="Calibri" w:cs="Calibri"/>
                <w:color w:val="000000"/>
                <w:sz w:val="18"/>
                <w:szCs w:val="18"/>
              </w:rPr>
            </w:pPr>
          </w:p>
        </w:tc>
        <w:tc>
          <w:tcPr>
            <w:tcW w:w="0" w:type="auto"/>
            <w:tcBorders>
              <w:bottom w:val="single" w:sz="4" w:space="0" w:color="auto"/>
            </w:tcBorders>
            <w:shd w:val="clear" w:color="auto" w:fill="auto"/>
          </w:tcPr>
          <w:p w14:paraId="0A1C0303" w14:textId="77777777" w:rsidR="001C42E3" w:rsidRPr="0005033A" w:rsidRDefault="001C42E3">
            <w:pPr>
              <w:autoSpaceDE w:val="0"/>
              <w:autoSpaceDN w:val="0"/>
              <w:adjustRightInd w:val="0"/>
              <w:spacing w:line="240" w:lineRule="auto"/>
              <w:ind w:firstLine="0"/>
              <w:rPr>
                <w:rFonts w:ascii="Calibri" w:hAnsi="Calibri" w:cs="Calibri"/>
                <w:color w:val="000000"/>
                <w:sz w:val="18"/>
                <w:szCs w:val="18"/>
              </w:rPr>
            </w:pPr>
          </w:p>
        </w:tc>
      </w:tr>
      <w:tr w:rsidR="00531D30" w14:paraId="6E0F596A" w14:textId="77777777" w:rsidTr="000E70C8">
        <w:trPr>
          <w:trHeight w:val="495"/>
        </w:trPr>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4D6431C6" w14:textId="7998B4F7" w:rsidR="00531D30" w:rsidRDefault="00531D30">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Impacto a las Personas</w:t>
            </w: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17D64BBA" w14:textId="77777777" w:rsidR="00531D30" w:rsidRPr="001C42E3" w:rsidRDefault="00531D30">
            <w:pPr>
              <w:autoSpaceDE w:val="0"/>
              <w:autoSpaceDN w:val="0"/>
              <w:adjustRightInd w:val="0"/>
              <w:spacing w:line="240" w:lineRule="auto"/>
              <w:ind w:firstLine="0"/>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1323ED66" w14:textId="77777777" w:rsidR="00531D30" w:rsidRDefault="00531D30">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645718D3" w14:textId="77777777" w:rsidR="00531D30" w:rsidRDefault="00531D30">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7C604E62" w14:textId="77777777" w:rsidR="00531D30" w:rsidRDefault="00531D30">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15AC0FD9" w14:textId="77777777" w:rsidR="00531D30" w:rsidRPr="001C42E3" w:rsidRDefault="00531D30">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04E8B042" w14:textId="77777777" w:rsidR="00531D30" w:rsidRPr="001C42E3" w:rsidRDefault="00531D30">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6DBE7ED5" w14:textId="77777777" w:rsidR="00531D30" w:rsidRDefault="00531D30">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4014ADAF" w14:textId="77777777" w:rsidR="00531D30" w:rsidRPr="001C42E3" w:rsidRDefault="00531D30">
            <w:pPr>
              <w:autoSpaceDE w:val="0"/>
              <w:autoSpaceDN w:val="0"/>
              <w:adjustRightInd w:val="0"/>
              <w:spacing w:line="240" w:lineRule="auto"/>
              <w:ind w:firstLine="0"/>
              <w:jc w:val="center"/>
              <w:rPr>
                <w:rFonts w:ascii="Calibri" w:hAnsi="Calibri" w:cs="Calibri"/>
                <w:color w:val="000000"/>
                <w:sz w:val="18"/>
                <w:szCs w:val="18"/>
              </w:rPr>
            </w:pPr>
          </w:p>
        </w:tc>
        <w:tc>
          <w:tcPr>
            <w:tcW w:w="0" w:type="auto"/>
            <w:tcBorders>
              <w:top w:val="single" w:sz="4" w:space="0" w:color="auto"/>
              <w:left w:val="single" w:sz="6" w:space="0" w:color="auto"/>
              <w:bottom w:val="single" w:sz="6" w:space="0" w:color="auto"/>
              <w:right w:val="single" w:sz="6" w:space="0" w:color="auto"/>
            </w:tcBorders>
            <w:shd w:val="clear" w:color="auto" w:fill="C45911" w:themeFill="accent2" w:themeFillShade="BF"/>
          </w:tcPr>
          <w:p w14:paraId="7457F999" w14:textId="77777777" w:rsidR="00531D30" w:rsidRDefault="00531D30">
            <w:pPr>
              <w:autoSpaceDE w:val="0"/>
              <w:autoSpaceDN w:val="0"/>
              <w:adjustRightInd w:val="0"/>
              <w:spacing w:line="240" w:lineRule="auto"/>
              <w:ind w:firstLine="0"/>
              <w:jc w:val="center"/>
              <w:rPr>
                <w:rFonts w:ascii="Calibri" w:hAnsi="Calibri" w:cs="Calibri"/>
                <w:color w:val="000000"/>
                <w:sz w:val="18"/>
                <w:szCs w:val="18"/>
                <w:lang w:val="en-US"/>
              </w:rPr>
            </w:pPr>
          </w:p>
        </w:tc>
      </w:tr>
      <w:tr w:rsidR="001C42E3" w14:paraId="1649DB7A" w14:textId="77777777" w:rsidTr="005C1F3C">
        <w:trPr>
          <w:trHeight w:val="495"/>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40A5741C"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Categoría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6643EB3" w14:textId="77777777" w:rsidR="001C42E3" w:rsidRPr="001C42E3" w:rsidRDefault="001C42E3">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Prácticas Laborales y Trabajo Decente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EC61B69"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11688CD"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88AEB7B"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roofErr w:type="spellStart"/>
            <w:r>
              <w:rPr>
                <w:rFonts w:ascii="Calibri" w:hAnsi="Calibri" w:cs="Calibri"/>
                <w:color w:val="000000"/>
                <w:sz w:val="18"/>
                <w:szCs w:val="18"/>
                <w:lang w:val="en-US"/>
              </w:rPr>
              <w:t>Descripción</w:t>
            </w:r>
            <w:proofErr w:type="spellEnd"/>
            <w:r>
              <w:rPr>
                <w:rFonts w:ascii="Calibri" w:hAnsi="Calibri" w:cs="Calibri"/>
                <w:color w:val="000000"/>
                <w:sz w:val="18"/>
                <w:szCs w:val="18"/>
                <w:lang w:val="en-US"/>
              </w:rPr>
              <w:t xml:space="preserve">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4787A58" w14:textId="77777777" w:rsidR="001C42E3" w:rsidRPr="001C42E3" w:rsidRDefault="001C42E3">
            <w:pPr>
              <w:autoSpaceDE w:val="0"/>
              <w:autoSpaceDN w:val="0"/>
              <w:adjustRightInd w:val="0"/>
              <w:spacing w:line="240" w:lineRule="auto"/>
              <w:ind w:firstLine="0"/>
              <w:jc w:val="center"/>
              <w:rPr>
                <w:rFonts w:ascii="Calibri" w:hAnsi="Calibri" w:cs="Calibri"/>
                <w:color w:val="000000"/>
                <w:sz w:val="18"/>
                <w:szCs w:val="18"/>
              </w:rPr>
            </w:pPr>
            <w:r w:rsidRPr="001C42E3">
              <w:rPr>
                <w:rFonts w:ascii="Calibri" w:hAnsi="Calibri" w:cs="Calibri"/>
                <w:color w:val="000000"/>
                <w:sz w:val="18"/>
                <w:szCs w:val="18"/>
              </w:rPr>
              <w:t>Impacto Potencial en la Sostenibilidad</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CFA3F56" w14:textId="77777777" w:rsidR="001C42E3" w:rsidRPr="001C42E3" w:rsidRDefault="001C42E3">
            <w:pPr>
              <w:autoSpaceDE w:val="0"/>
              <w:autoSpaceDN w:val="0"/>
              <w:adjustRightInd w:val="0"/>
              <w:spacing w:line="240" w:lineRule="auto"/>
              <w:ind w:firstLine="0"/>
              <w:jc w:val="center"/>
              <w:rPr>
                <w:rFonts w:ascii="Calibri" w:hAnsi="Calibri" w:cs="Calibri"/>
                <w:color w:val="000000"/>
                <w:sz w:val="18"/>
                <w:szCs w:val="18"/>
              </w:rPr>
            </w:pPr>
            <w:r w:rsidRPr="001C42E3">
              <w:rPr>
                <w:rFonts w:ascii="Calibri" w:hAnsi="Calibri" w:cs="Calibri"/>
                <w:color w:val="000000"/>
                <w:sz w:val="18"/>
                <w:szCs w:val="18"/>
              </w:rPr>
              <w:t xml:space="preserve">Puntaje Inicial del Impacto (Antes) </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75C9703"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 xml:space="preserve">Respuesta </w:t>
            </w:r>
            <w:proofErr w:type="spellStart"/>
            <w:r>
              <w:rPr>
                <w:rFonts w:ascii="Calibri" w:hAnsi="Calibri" w:cs="Calibri"/>
                <w:color w:val="000000"/>
                <w:sz w:val="18"/>
                <w:szCs w:val="18"/>
                <w:lang w:val="en-US"/>
              </w:rPr>
              <w:t>Propuesta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61A46F2" w14:textId="77777777" w:rsidR="001C42E3" w:rsidRPr="001C42E3" w:rsidRDefault="001C42E3">
            <w:pPr>
              <w:autoSpaceDE w:val="0"/>
              <w:autoSpaceDN w:val="0"/>
              <w:adjustRightInd w:val="0"/>
              <w:spacing w:line="240" w:lineRule="auto"/>
              <w:ind w:firstLine="0"/>
              <w:jc w:val="center"/>
              <w:rPr>
                <w:rFonts w:ascii="Calibri" w:hAnsi="Calibri" w:cs="Calibri"/>
                <w:color w:val="000000"/>
                <w:sz w:val="18"/>
                <w:szCs w:val="18"/>
              </w:rPr>
            </w:pPr>
            <w:r w:rsidRPr="001C42E3">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920B198"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Cambio</w:t>
            </w:r>
          </w:p>
        </w:tc>
      </w:tr>
      <w:tr w:rsidR="001C42E3" w14:paraId="1FBDA1D7" w14:textId="77777777" w:rsidTr="005C1F3C">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2A75A732"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Elemento</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E9BF4C3"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Definición</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009E79B"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7070E6F"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4C18C18"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0285168"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5C7D0B5"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D9E85FF"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5876419"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617F277"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
        </w:tc>
      </w:tr>
      <w:tr w:rsidR="003521A8" w14:paraId="5DC0E346" w14:textId="77777777" w:rsidTr="00955528">
        <w:trPr>
          <w:trHeight w:val="1178"/>
        </w:trPr>
        <w:tc>
          <w:tcPr>
            <w:tcW w:w="1865" w:type="dxa"/>
            <w:vMerge w:val="restart"/>
            <w:tcBorders>
              <w:top w:val="single" w:sz="6" w:space="0" w:color="auto"/>
              <w:left w:val="single" w:sz="6" w:space="0" w:color="auto"/>
              <w:right w:val="single" w:sz="6" w:space="0" w:color="auto"/>
            </w:tcBorders>
            <w:shd w:val="solid" w:color="FF9900" w:fill="FF9900"/>
          </w:tcPr>
          <w:p w14:paraId="48F66A14" w14:textId="521B8018" w:rsidR="003521A8" w:rsidRDefault="003521A8">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 xml:space="preserve">Employment and </w:t>
            </w:r>
            <w:r w:rsidR="000E70C8">
              <w:rPr>
                <w:noProof/>
              </w:rPr>
              <w:drawing>
                <wp:inline distT="0" distB="0" distL="0" distR="0" wp14:anchorId="3A3667EB" wp14:editId="543D6368">
                  <wp:extent cx="939800" cy="946150"/>
                  <wp:effectExtent l="0" t="0" r="0" b="6350"/>
                  <wp:docPr id="3104" name="Picture 32">
                    <a:extLst xmlns:a="http://schemas.openxmlformats.org/drawingml/2006/main">
                      <a:ext uri="{FF2B5EF4-FFF2-40B4-BE49-F238E27FC236}">
                        <a16:creationId xmlns:a16="http://schemas.microsoft.com/office/drawing/2014/main" id="{466ADDFA-7DCE-39D3-8FAB-5F464C3DDEB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4" name="Picture 32">
                            <a:extLst>
                              <a:ext uri="{FF2B5EF4-FFF2-40B4-BE49-F238E27FC236}">
                                <a16:creationId xmlns:a16="http://schemas.microsoft.com/office/drawing/2014/main" id="{466ADDFA-7DCE-39D3-8FAB-5F464C3DDEB5}"/>
                              </a:ext>
                            </a:extLst>
                          </pic:cNvPr>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0E70C8">
              <w:rPr>
                <w:rFonts w:ascii="Calibri" w:hAnsi="Calibri" w:cs="Calibri"/>
                <w:color w:val="FF9900"/>
                <w:sz w:val="18"/>
                <w:szCs w:val="18"/>
                <w:lang w:val="en-US"/>
              </w:rPr>
              <w:t xml:space="preserve"> </w:t>
            </w:r>
            <w:r>
              <w:rPr>
                <w:rFonts w:ascii="Calibri" w:hAnsi="Calibri" w:cs="Calibri"/>
                <w:color w:val="FF9900"/>
                <w:sz w:val="18"/>
                <w:szCs w:val="18"/>
                <w:lang w:val="en-US"/>
              </w:rPr>
              <w:t>Staffing</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30506B37" w14:textId="77777777" w:rsidR="003521A8" w:rsidRPr="001C42E3" w:rsidRDefault="003521A8"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Empleo y dotación de personal es el proceso de obtener el personal necesario para llevar a cabo el proyecto. Incluye identificar las habilidades requeridas para completar con éxito el proyecto, reclutar personas potenciales (interna o externamente), gestionar su tiempo y desempeño, capacitarlos cuando sea necesario y compensarlos en consecuencia.</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82DF0AE"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3576F291"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2F4476B9"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La Contratación de empleados temporales o por contrato para fases de proyecto a corto plazo.</w:t>
            </w:r>
          </w:p>
        </w:tc>
        <w:tc>
          <w:tcPr>
            <w:tcW w:w="3303" w:type="dxa"/>
            <w:tcBorders>
              <w:top w:val="single" w:sz="6" w:space="0" w:color="auto"/>
              <w:left w:val="single" w:sz="6" w:space="0" w:color="auto"/>
              <w:bottom w:val="single" w:sz="6" w:space="0" w:color="auto"/>
              <w:right w:val="single" w:sz="6" w:space="0" w:color="auto"/>
            </w:tcBorders>
          </w:tcPr>
          <w:p w14:paraId="708B6D12" w14:textId="5BFB3168"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La contratación de empleo temporal podría conduce a rotación más altas, lo que resulta en capacitaciones frecuentes lo que consume recursos</w:t>
            </w:r>
          </w:p>
        </w:tc>
        <w:tc>
          <w:tcPr>
            <w:tcW w:w="1014" w:type="dxa"/>
            <w:tcBorders>
              <w:top w:val="single" w:sz="6" w:space="0" w:color="auto"/>
              <w:left w:val="single" w:sz="6" w:space="0" w:color="auto"/>
              <w:bottom w:val="single" w:sz="6" w:space="0" w:color="auto"/>
              <w:right w:val="single" w:sz="6" w:space="0" w:color="auto"/>
            </w:tcBorders>
          </w:tcPr>
          <w:p w14:paraId="2FE451E3"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65263F2A"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Implementar contratos a largo plazo con los empleados para garantizar la continuidad y la experiencia en los trabajos.</w:t>
            </w:r>
          </w:p>
        </w:tc>
        <w:tc>
          <w:tcPr>
            <w:tcW w:w="1097" w:type="dxa"/>
            <w:tcBorders>
              <w:top w:val="single" w:sz="6" w:space="0" w:color="auto"/>
              <w:left w:val="single" w:sz="6" w:space="0" w:color="auto"/>
              <w:bottom w:val="single" w:sz="6" w:space="0" w:color="auto"/>
              <w:right w:val="single" w:sz="6" w:space="0" w:color="auto"/>
            </w:tcBorders>
          </w:tcPr>
          <w:p w14:paraId="075215F6"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732140D3"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3521A8" w14:paraId="3AB4C9BC" w14:textId="77777777" w:rsidTr="00D9746E">
        <w:trPr>
          <w:trHeight w:val="893"/>
        </w:trPr>
        <w:tc>
          <w:tcPr>
            <w:tcW w:w="0" w:type="auto"/>
            <w:vMerge/>
            <w:tcBorders>
              <w:left w:val="single" w:sz="6" w:space="0" w:color="auto"/>
              <w:right w:val="single" w:sz="6" w:space="0" w:color="auto"/>
            </w:tcBorders>
            <w:shd w:val="solid" w:color="FF9900" w:fill="FF9900"/>
          </w:tcPr>
          <w:p w14:paraId="4BDBE1C0" w14:textId="77777777" w:rsidR="003521A8" w:rsidRDefault="003521A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shd w:val="solid" w:color="C0C0C0" w:fill="C0C0C0"/>
          </w:tcPr>
          <w:p w14:paraId="4D705D1D"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AB0FD9F"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2FE9FAB"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D4033F9"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Falta de desarrollar, las habilidades y capacitación continua para el personal después de la contratación.</w:t>
            </w:r>
          </w:p>
        </w:tc>
        <w:tc>
          <w:tcPr>
            <w:tcW w:w="0" w:type="auto"/>
            <w:tcBorders>
              <w:top w:val="single" w:sz="6" w:space="0" w:color="auto"/>
              <w:left w:val="single" w:sz="6" w:space="0" w:color="auto"/>
              <w:bottom w:val="single" w:sz="6" w:space="0" w:color="auto"/>
              <w:right w:val="single" w:sz="6" w:space="0" w:color="auto"/>
            </w:tcBorders>
          </w:tcPr>
          <w:p w14:paraId="43168A8F"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Sin una mejora continua de las habilidades, es posible que los empleados no se adapten a las nuevas prácticas sostenibles.</w:t>
            </w:r>
          </w:p>
        </w:tc>
        <w:tc>
          <w:tcPr>
            <w:tcW w:w="0" w:type="auto"/>
            <w:tcBorders>
              <w:top w:val="single" w:sz="6" w:space="0" w:color="auto"/>
              <w:left w:val="single" w:sz="6" w:space="0" w:color="auto"/>
              <w:bottom w:val="single" w:sz="6" w:space="0" w:color="auto"/>
              <w:right w:val="single" w:sz="6" w:space="0" w:color="auto"/>
            </w:tcBorders>
          </w:tcPr>
          <w:p w14:paraId="52CE6524"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30B0412" w14:textId="79FA6076"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Crear mentores, en los que los empleados de mayores conocimientos puedan transmitir estrategias sostenibles.</w:t>
            </w:r>
          </w:p>
        </w:tc>
        <w:tc>
          <w:tcPr>
            <w:tcW w:w="0" w:type="auto"/>
            <w:tcBorders>
              <w:top w:val="single" w:sz="6" w:space="0" w:color="auto"/>
              <w:left w:val="single" w:sz="6" w:space="0" w:color="auto"/>
              <w:bottom w:val="single" w:sz="6" w:space="0" w:color="auto"/>
              <w:right w:val="single" w:sz="6" w:space="0" w:color="auto"/>
            </w:tcBorders>
          </w:tcPr>
          <w:p w14:paraId="68A81941"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13DDAFFA"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3521A8" w14:paraId="1CCB4E61" w14:textId="77777777" w:rsidTr="00D9746E">
        <w:trPr>
          <w:trHeight w:val="1230"/>
        </w:trPr>
        <w:tc>
          <w:tcPr>
            <w:tcW w:w="0" w:type="auto"/>
            <w:vMerge/>
            <w:tcBorders>
              <w:left w:val="single" w:sz="6" w:space="0" w:color="auto"/>
              <w:right w:val="single" w:sz="6" w:space="0" w:color="auto"/>
            </w:tcBorders>
            <w:shd w:val="solid" w:color="FF9900" w:fill="FF9900"/>
          </w:tcPr>
          <w:p w14:paraId="44AC08D0" w14:textId="77777777" w:rsidR="003521A8" w:rsidRDefault="003521A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shd w:val="solid" w:color="C0C0C0" w:fill="C0C0C0"/>
          </w:tcPr>
          <w:p w14:paraId="16DAF366"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8B84FBE"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1D81501"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9AA66D5"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Alineación inadecuada de las habilidades de los empleados con los objetivos de sostenibilidad del proyecto.</w:t>
            </w:r>
          </w:p>
        </w:tc>
        <w:tc>
          <w:tcPr>
            <w:tcW w:w="0" w:type="auto"/>
            <w:tcBorders>
              <w:top w:val="single" w:sz="6" w:space="0" w:color="auto"/>
              <w:left w:val="single" w:sz="6" w:space="0" w:color="auto"/>
              <w:bottom w:val="single" w:sz="6" w:space="0" w:color="auto"/>
              <w:right w:val="single" w:sz="6" w:space="0" w:color="auto"/>
            </w:tcBorders>
          </w:tcPr>
          <w:p w14:paraId="7937DE4E"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Es posible que el personal no esté plenamente comprometido o empoderado, lo que conduce a una menor productividad.</w:t>
            </w:r>
          </w:p>
        </w:tc>
        <w:tc>
          <w:tcPr>
            <w:tcW w:w="0" w:type="auto"/>
            <w:tcBorders>
              <w:top w:val="single" w:sz="6" w:space="0" w:color="auto"/>
              <w:left w:val="single" w:sz="6" w:space="0" w:color="auto"/>
              <w:bottom w:val="single" w:sz="6" w:space="0" w:color="auto"/>
              <w:right w:val="single" w:sz="6" w:space="0" w:color="auto"/>
            </w:tcBorders>
          </w:tcPr>
          <w:p w14:paraId="6F5860E0"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C896C09" w14:textId="640E6E1F"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Llevar a cabo evaluaciones periódicas de las habilidades de los empleados y alineados con los objetivos de sostenibilidad.</w:t>
            </w:r>
          </w:p>
        </w:tc>
        <w:tc>
          <w:tcPr>
            <w:tcW w:w="0" w:type="auto"/>
            <w:tcBorders>
              <w:top w:val="single" w:sz="6" w:space="0" w:color="auto"/>
              <w:left w:val="single" w:sz="6" w:space="0" w:color="auto"/>
              <w:bottom w:val="single" w:sz="6" w:space="0" w:color="auto"/>
              <w:right w:val="single" w:sz="6" w:space="0" w:color="auto"/>
            </w:tcBorders>
          </w:tcPr>
          <w:p w14:paraId="2F025615"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7AD420B"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3521A8" w14:paraId="201FB544" w14:textId="77777777" w:rsidTr="00D9746E">
        <w:trPr>
          <w:trHeight w:val="893"/>
        </w:trPr>
        <w:tc>
          <w:tcPr>
            <w:tcW w:w="0" w:type="auto"/>
            <w:vMerge/>
            <w:tcBorders>
              <w:left w:val="single" w:sz="6" w:space="0" w:color="auto"/>
              <w:right w:val="single" w:sz="6" w:space="0" w:color="auto"/>
            </w:tcBorders>
            <w:shd w:val="solid" w:color="FF9900" w:fill="FF9900"/>
          </w:tcPr>
          <w:p w14:paraId="3E8AA36C" w14:textId="77777777" w:rsidR="003521A8" w:rsidRDefault="003521A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shd w:val="solid" w:color="C0C0C0" w:fill="C0C0C0"/>
          </w:tcPr>
          <w:p w14:paraId="67AC4B4F"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7D2172D"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1CFEE64"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0F95264"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Mal manejo del personal o falta de colaboración entre el equipo de trabajo</w:t>
            </w:r>
          </w:p>
        </w:tc>
        <w:tc>
          <w:tcPr>
            <w:tcW w:w="0" w:type="auto"/>
            <w:tcBorders>
              <w:top w:val="single" w:sz="6" w:space="0" w:color="auto"/>
              <w:left w:val="single" w:sz="6" w:space="0" w:color="auto"/>
              <w:bottom w:val="single" w:sz="6" w:space="0" w:color="auto"/>
              <w:right w:val="single" w:sz="6" w:space="0" w:color="auto"/>
            </w:tcBorders>
          </w:tcPr>
          <w:p w14:paraId="47DA748F"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La mala asignación del personal o los equipos de trabajo pueden reducir la sostenibilidad económica del proyecto.</w:t>
            </w:r>
          </w:p>
        </w:tc>
        <w:tc>
          <w:tcPr>
            <w:tcW w:w="0" w:type="auto"/>
            <w:tcBorders>
              <w:top w:val="single" w:sz="6" w:space="0" w:color="auto"/>
              <w:left w:val="single" w:sz="6" w:space="0" w:color="auto"/>
              <w:bottom w:val="single" w:sz="6" w:space="0" w:color="auto"/>
              <w:right w:val="single" w:sz="6" w:space="0" w:color="auto"/>
            </w:tcBorders>
          </w:tcPr>
          <w:p w14:paraId="22B66E90"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4BBC5145"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Tener canales de comunicación claros para garantizar la máxima eficiencia con el mínimo desperdicio de recursos.</w:t>
            </w:r>
          </w:p>
        </w:tc>
        <w:tc>
          <w:tcPr>
            <w:tcW w:w="0" w:type="auto"/>
            <w:tcBorders>
              <w:top w:val="single" w:sz="6" w:space="0" w:color="auto"/>
              <w:left w:val="single" w:sz="6" w:space="0" w:color="auto"/>
              <w:bottom w:val="single" w:sz="6" w:space="0" w:color="auto"/>
              <w:right w:val="single" w:sz="6" w:space="0" w:color="auto"/>
            </w:tcBorders>
          </w:tcPr>
          <w:p w14:paraId="12869E6F"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5178BE0C" w14:textId="77777777" w:rsidR="003521A8" w:rsidRDefault="003521A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3521A8" w14:paraId="25FFAAA8" w14:textId="77777777" w:rsidTr="00D9746E">
        <w:trPr>
          <w:trHeight w:val="1170"/>
        </w:trPr>
        <w:tc>
          <w:tcPr>
            <w:tcW w:w="0" w:type="auto"/>
            <w:vMerge/>
            <w:tcBorders>
              <w:left w:val="single" w:sz="6" w:space="0" w:color="auto"/>
              <w:bottom w:val="single" w:sz="6" w:space="0" w:color="auto"/>
              <w:right w:val="single" w:sz="6" w:space="0" w:color="auto"/>
            </w:tcBorders>
            <w:shd w:val="solid" w:color="FF9900" w:fill="FF9900"/>
          </w:tcPr>
          <w:p w14:paraId="7B79C28C" w14:textId="77777777" w:rsidR="003521A8" w:rsidRDefault="003521A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shd w:val="solid" w:color="C0C0C0" w:fill="C0C0C0"/>
          </w:tcPr>
          <w:p w14:paraId="092974B1"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66E5949" w14:textId="77777777" w:rsidR="003521A8" w:rsidRDefault="003521A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263F4BA"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FB047AD" w14:textId="77777777"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Desigualdad de oportunidades de empleo o diferencias de salarios entre los empleados</w:t>
            </w:r>
          </w:p>
        </w:tc>
        <w:tc>
          <w:tcPr>
            <w:tcW w:w="0" w:type="auto"/>
            <w:tcBorders>
              <w:top w:val="single" w:sz="6" w:space="0" w:color="auto"/>
              <w:left w:val="single" w:sz="6" w:space="0" w:color="auto"/>
              <w:bottom w:val="single" w:sz="6" w:space="0" w:color="auto"/>
              <w:right w:val="single" w:sz="6" w:space="0" w:color="auto"/>
            </w:tcBorders>
          </w:tcPr>
          <w:p w14:paraId="58BABC52" w14:textId="3EB918E9"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La desigualdad de oportunidades del personal puede crear insatisfacción entre los trabajadores, lo que reduce la productividad en general</w:t>
            </w:r>
          </w:p>
        </w:tc>
        <w:tc>
          <w:tcPr>
            <w:tcW w:w="0" w:type="auto"/>
            <w:tcBorders>
              <w:top w:val="single" w:sz="6" w:space="0" w:color="auto"/>
              <w:left w:val="single" w:sz="6" w:space="0" w:color="auto"/>
              <w:bottom w:val="single" w:sz="6" w:space="0" w:color="auto"/>
              <w:right w:val="single" w:sz="6" w:space="0" w:color="auto"/>
            </w:tcBorders>
          </w:tcPr>
          <w:p w14:paraId="0ED77507"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7AB13BD8" w14:textId="2FAB404F" w:rsidR="003521A8" w:rsidRPr="001C42E3" w:rsidRDefault="003521A8">
            <w:pPr>
              <w:autoSpaceDE w:val="0"/>
              <w:autoSpaceDN w:val="0"/>
              <w:adjustRightInd w:val="0"/>
              <w:spacing w:line="240" w:lineRule="auto"/>
              <w:ind w:firstLine="0"/>
              <w:rPr>
                <w:color w:val="000000"/>
                <w:sz w:val="18"/>
                <w:szCs w:val="18"/>
              </w:rPr>
            </w:pPr>
            <w:r w:rsidRPr="001C42E3">
              <w:rPr>
                <w:color w:val="000000"/>
                <w:sz w:val="18"/>
                <w:szCs w:val="18"/>
              </w:rPr>
              <w:t>Ofrecer salarios competitivos para garantizar que el personal esté motivado y estén centrados en los objetivos del producto.</w:t>
            </w:r>
          </w:p>
        </w:tc>
        <w:tc>
          <w:tcPr>
            <w:tcW w:w="0" w:type="auto"/>
            <w:tcBorders>
              <w:top w:val="single" w:sz="6" w:space="0" w:color="auto"/>
              <w:left w:val="single" w:sz="6" w:space="0" w:color="auto"/>
              <w:bottom w:val="single" w:sz="6" w:space="0" w:color="auto"/>
              <w:right w:val="single" w:sz="6" w:space="0" w:color="auto"/>
            </w:tcBorders>
          </w:tcPr>
          <w:p w14:paraId="7C51D769"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6AC1C06B" w14:textId="77777777" w:rsidR="003521A8" w:rsidRDefault="003521A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0E70C8" w14:paraId="357A6743" w14:textId="77777777" w:rsidTr="00955528">
        <w:trPr>
          <w:trHeight w:val="893"/>
        </w:trPr>
        <w:tc>
          <w:tcPr>
            <w:tcW w:w="1865" w:type="dxa"/>
            <w:vMerge w:val="restart"/>
            <w:tcBorders>
              <w:top w:val="single" w:sz="6" w:space="0" w:color="auto"/>
              <w:left w:val="single" w:sz="6" w:space="0" w:color="auto"/>
              <w:right w:val="single" w:sz="6" w:space="0" w:color="auto"/>
            </w:tcBorders>
            <w:shd w:val="solid" w:color="FF9900" w:fill="FF9900"/>
          </w:tcPr>
          <w:p w14:paraId="5C42A414" w14:textId="57603903" w:rsidR="000E70C8" w:rsidRDefault="000E70C8">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 xml:space="preserve">Labor Management </w:t>
            </w:r>
            <w:proofErr w:type="spellStart"/>
            <w:r>
              <w:rPr>
                <w:rFonts w:ascii="Calibri" w:hAnsi="Calibri" w:cs="Calibri"/>
                <w:color w:val="FF9900"/>
                <w:sz w:val="18"/>
                <w:szCs w:val="18"/>
                <w:lang w:val="en-US"/>
              </w:rPr>
              <w:t>Relatio</w:t>
            </w:r>
            <w:proofErr w:type="spellEnd"/>
            <w:r w:rsidR="00692A50">
              <w:rPr>
                <w:noProof/>
              </w:rPr>
              <w:t xml:space="preserve"> </w:t>
            </w:r>
            <w:r w:rsidR="00692A50">
              <w:rPr>
                <w:noProof/>
              </w:rPr>
              <w:drawing>
                <wp:inline distT="0" distB="0" distL="0" distR="0" wp14:anchorId="5AF7B69F" wp14:editId="6C25D50A">
                  <wp:extent cx="895350" cy="847725"/>
                  <wp:effectExtent l="0" t="0" r="0" b="9525"/>
                  <wp:docPr id="3" name="image7.png">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picture">
                      <pic:pic xmlns:pic="http://schemas.openxmlformats.org/drawingml/2006/picture">
                        <pic:nvPicPr>
                          <pic:cNvPr id="3" name="image7.png">
                            <a:extLst>
                              <a:ext uri="{FF2B5EF4-FFF2-40B4-BE49-F238E27FC236}">
                                <a16:creationId xmlns:a16="http://schemas.microsoft.com/office/drawing/2014/main" id="{00000000-0008-0000-0300-000003000000}"/>
                              </a:ext>
                            </a:extLst>
                          </pic:cNvPr>
                          <pic:cNvPicPr preferRelativeResize="0"/>
                        </pic:nvPicPr>
                        <pic:blipFill>
                          <a:blip r:embed="rId65" cstate="print"/>
                          <a:stretch>
                            <a:fillRect/>
                          </a:stretch>
                        </pic:blipFill>
                        <pic:spPr>
                          <a:xfrm>
                            <a:off x="0" y="0"/>
                            <a:ext cx="895350" cy="847725"/>
                          </a:xfrm>
                          <a:prstGeom prst="rect">
                            <a:avLst/>
                          </a:prstGeom>
                          <a:noFill/>
                        </pic:spPr>
                      </pic:pic>
                    </a:graphicData>
                  </a:graphic>
                </wp:inline>
              </w:drawing>
            </w:r>
            <w:r w:rsidR="00692A50">
              <w:rPr>
                <w:rFonts w:ascii="Calibri" w:hAnsi="Calibri" w:cs="Calibri"/>
                <w:color w:val="FF9900"/>
                <w:sz w:val="18"/>
                <w:szCs w:val="18"/>
                <w:lang w:val="en-US"/>
              </w:rPr>
              <w:t xml:space="preserve"> </w:t>
            </w:r>
            <w:r>
              <w:rPr>
                <w:rFonts w:ascii="Calibri" w:hAnsi="Calibri" w:cs="Calibri"/>
                <w:color w:val="FF9900"/>
                <w:sz w:val="18"/>
                <w:szCs w:val="18"/>
                <w:lang w:val="en-US"/>
              </w:rPr>
              <w:t>ns</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039D8430" w14:textId="77777777" w:rsidR="000E70C8" w:rsidRPr="001C42E3" w:rsidRDefault="000E70C8"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 xml:space="preserve">Relaciones laborales/empresariales en el contexto del proyecto significa generar confianza, comprensión y cooperación entre el proyecto y otros directores, el personal de la organización y los miembros del equipo de </w:t>
            </w:r>
            <w:r w:rsidRPr="001C42E3">
              <w:rPr>
                <w:rFonts w:ascii="Calibri" w:hAnsi="Calibri" w:cs="Calibri"/>
                <w:color w:val="000000"/>
                <w:sz w:val="18"/>
                <w:szCs w:val="18"/>
              </w:rPr>
              <w:lastRenderedPageBreak/>
              <w:t>proyecto. Implica respetar las opiniones de los demás, resolver conflictos de manera proactiva, comunicarse con claridad y asegurar que todos conozcan sus roles y responsabilidades</w:t>
            </w:r>
          </w:p>
        </w:tc>
        <w:tc>
          <w:tcPr>
            <w:tcW w:w="1361" w:type="dxa"/>
            <w:tcBorders>
              <w:top w:val="single" w:sz="6" w:space="0" w:color="auto"/>
              <w:left w:val="single" w:sz="6" w:space="0" w:color="auto"/>
              <w:bottom w:val="single" w:sz="6" w:space="0" w:color="auto"/>
              <w:right w:val="single" w:sz="6" w:space="0" w:color="auto"/>
            </w:tcBorders>
            <w:shd w:val="solid" w:color="C0C0C0" w:fill="C0C0C0"/>
            <w:vAlign w:val="center"/>
          </w:tcPr>
          <w:p w14:paraId="4CE4CEA6" w14:textId="77777777" w:rsidR="000E70C8" w:rsidRDefault="000E70C8" w:rsidP="005F5A8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00D88C67"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0E8EF395" w14:textId="77777777"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Relaciones obrero-patronales legales, sin estrategias de compromiso patronales</w:t>
            </w:r>
          </w:p>
        </w:tc>
        <w:tc>
          <w:tcPr>
            <w:tcW w:w="3303" w:type="dxa"/>
            <w:tcBorders>
              <w:top w:val="single" w:sz="6" w:space="0" w:color="auto"/>
              <w:left w:val="single" w:sz="6" w:space="0" w:color="auto"/>
              <w:bottom w:val="single" w:sz="6" w:space="0" w:color="auto"/>
              <w:right w:val="single" w:sz="6" w:space="0" w:color="auto"/>
            </w:tcBorders>
          </w:tcPr>
          <w:p w14:paraId="1D235C65" w14:textId="18E7BBC1"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Relaciones laborales débiles y sin compromiso de la gerencia, puede dar lugar a una mala satisfacción laboral</w:t>
            </w:r>
          </w:p>
        </w:tc>
        <w:tc>
          <w:tcPr>
            <w:tcW w:w="1014" w:type="dxa"/>
            <w:tcBorders>
              <w:top w:val="single" w:sz="6" w:space="0" w:color="auto"/>
              <w:left w:val="single" w:sz="6" w:space="0" w:color="auto"/>
              <w:bottom w:val="single" w:sz="6" w:space="0" w:color="auto"/>
              <w:right w:val="single" w:sz="6" w:space="0" w:color="auto"/>
            </w:tcBorders>
          </w:tcPr>
          <w:p w14:paraId="709C55AF"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38900B9B" w14:textId="77777777"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Implementar todos los beneficios laborales para los empleados, para que sientan el compromiso de la gerencia</w:t>
            </w:r>
          </w:p>
        </w:tc>
        <w:tc>
          <w:tcPr>
            <w:tcW w:w="1097" w:type="dxa"/>
            <w:tcBorders>
              <w:top w:val="single" w:sz="6" w:space="0" w:color="auto"/>
              <w:left w:val="single" w:sz="6" w:space="0" w:color="auto"/>
              <w:bottom w:val="single" w:sz="6" w:space="0" w:color="auto"/>
              <w:right w:val="single" w:sz="6" w:space="0" w:color="auto"/>
            </w:tcBorders>
          </w:tcPr>
          <w:p w14:paraId="091A0045"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45890B11"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0E70C8" w14:paraId="54F88ABE" w14:textId="77777777" w:rsidTr="00BE372D">
        <w:trPr>
          <w:trHeight w:val="1358"/>
        </w:trPr>
        <w:tc>
          <w:tcPr>
            <w:tcW w:w="0" w:type="auto"/>
            <w:vMerge/>
            <w:tcBorders>
              <w:left w:val="single" w:sz="6" w:space="0" w:color="auto"/>
              <w:right w:val="single" w:sz="6" w:space="0" w:color="auto"/>
            </w:tcBorders>
          </w:tcPr>
          <w:p w14:paraId="33D8583F" w14:textId="77777777" w:rsidR="000E70C8" w:rsidRDefault="000E70C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vAlign w:val="center"/>
          </w:tcPr>
          <w:p w14:paraId="0DBE39BD" w14:textId="77777777" w:rsidR="000E70C8" w:rsidRDefault="000E70C8" w:rsidP="005F5A82">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vAlign w:val="center"/>
          </w:tcPr>
          <w:p w14:paraId="55B9BAC3" w14:textId="77777777" w:rsidR="000E70C8" w:rsidRDefault="000E70C8" w:rsidP="005F5A82">
            <w:pPr>
              <w:autoSpaceDE w:val="0"/>
              <w:autoSpaceDN w:val="0"/>
              <w:adjustRightInd w:val="0"/>
              <w:spacing w:line="240" w:lineRule="auto"/>
              <w:ind w:firstLine="0"/>
              <w:jc w:val="center"/>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13EA008"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A8E40E6" w14:textId="77777777"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Falta de colaboración continua entre la dirección y los trabajadores en relación con las prácticas sostenibles.</w:t>
            </w:r>
          </w:p>
        </w:tc>
        <w:tc>
          <w:tcPr>
            <w:tcW w:w="0" w:type="auto"/>
            <w:tcBorders>
              <w:top w:val="single" w:sz="6" w:space="0" w:color="auto"/>
              <w:left w:val="single" w:sz="6" w:space="0" w:color="auto"/>
              <w:bottom w:val="single" w:sz="6" w:space="0" w:color="auto"/>
              <w:right w:val="single" w:sz="6" w:space="0" w:color="auto"/>
            </w:tcBorders>
          </w:tcPr>
          <w:p w14:paraId="6E5CAA44" w14:textId="77777777"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Realizar consultas a los empleados para que participen en la planificación y las medidas que afectan al personal</w:t>
            </w:r>
          </w:p>
        </w:tc>
        <w:tc>
          <w:tcPr>
            <w:tcW w:w="0" w:type="auto"/>
            <w:tcBorders>
              <w:top w:val="single" w:sz="6" w:space="0" w:color="auto"/>
              <w:left w:val="single" w:sz="6" w:space="0" w:color="auto"/>
              <w:bottom w:val="single" w:sz="6" w:space="0" w:color="auto"/>
              <w:right w:val="single" w:sz="6" w:space="0" w:color="auto"/>
            </w:tcBorders>
          </w:tcPr>
          <w:p w14:paraId="73FCF66D"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4A869A06" w14:textId="5BB1793C"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Tener una retroalimentación con los trabajadores que ellos puedan aportar información valiosa sobre iniciativas o cambios del trabajo y que sea bien recibido por la gerencia</w:t>
            </w:r>
          </w:p>
        </w:tc>
        <w:tc>
          <w:tcPr>
            <w:tcW w:w="0" w:type="auto"/>
            <w:tcBorders>
              <w:top w:val="single" w:sz="6" w:space="0" w:color="auto"/>
              <w:left w:val="single" w:sz="6" w:space="0" w:color="auto"/>
              <w:bottom w:val="single" w:sz="6" w:space="0" w:color="auto"/>
              <w:right w:val="single" w:sz="6" w:space="0" w:color="auto"/>
            </w:tcBorders>
          </w:tcPr>
          <w:p w14:paraId="28CFBDB6"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4ADA750"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0E70C8" w14:paraId="5BAA4A2C" w14:textId="77777777" w:rsidTr="00BE372D">
        <w:trPr>
          <w:trHeight w:val="1343"/>
        </w:trPr>
        <w:tc>
          <w:tcPr>
            <w:tcW w:w="0" w:type="auto"/>
            <w:vMerge/>
            <w:tcBorders>
              <w:left w:val="single" w:sz="6" w:space="0" w:color="auto"/>
              <w:right w:val="single" w:sz="6" w:space="0" w:color="auto"/>
            </w:tcBorders>
          </w:tcPr>
          <w:p w14:paraId="5DEF7D54" w14:textId="77777777" w:rsidR="000E70C8" w:rsidRDefault="000E70C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vAlign w:val="center"/>
          </w:tcPr>
          <w:p w14:paraId="47A7E558" w14:textId="77777777" w:rsidR="000E70C8" w:rsidRDefault="000E70C8" w:rsidP="005F5A82">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vAlign w:val="center"/>
          </w:tcPr>
          <w:p w14:paraId="0F16350B" w14:textId="77777777" w:rsidR="000E70C8" w:rsidRDefault="000E70C8" w:rsidP="005F5A82">
            <w:pPr>
              <w:autoSpaceDE w:val="0"/>
              <w:autoSpaceDN w:val="0"/>
              <w:adjustRightInd w:val="0"/>
              <w:spacing w:line="240" w:lineRule="auto"/>
              <w:ind w:firstLine="0"/>
              <w:jc w:val="center"/>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1FD92D4"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7F6B2D2" w14:textId="77777777"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No estar alineados los objetivos entre los trabajadores y la dirección</w:t>
            </w:r>
          </w:p>
        </w:tc>
        <w:tc>
          <w:tcPr>
            <w:tcW w:w="0" w:type="auto"/>
            <w:tcBorders>
              <w:top w:val="single" w:sz="6" w:space="0" w:color="auto"/>
              <w:left w:val="single" w:sz="6" w:space="0" w:color="auto"/>
              <w:bottom w:val="single" w:sz="6" w:space="0" w:color="auto"/>
              <w:right w:val="single" w:sz="6" w:space="0" w:color="auto"/>
            </w:tcBorders>
          </w:tcPr>
          <w:p w14:paraId="2E36FA08" w14:textId="77777777" w:rsidR="000E70C8" w:rsidRPr="001C42E3" w:rsidRDefault="000E70C8">
            <w:pPr>
              <w:autoSpaceDE w:val="0"/>
              <w:autoSpaceDN w:val="0"/>
              <w:adjustRightInd w:val="0"/>
              <w:spacing w:line="240" w:lineRule="auto"/>
              <w:ind w:firstLine="0"/>
              <w:rPr>
                <w:color w:val="000000"/>
                <w:sz w:val="18"/>
                <w:szCs w:val="18"/>
              </w:rPr>
            </w:pPr>
            <w:r w:rsidRPr="001C42E3">
              <w:rPr>
                <w:color w:val="000000"/>
                <w:sz w:val="18"/>
                <w:szCs w:val="18"/>
              </w:rPr>
              <w:t>Los conflictos o la falta de comunicación entre los trabajadores y la dirección pueden dar lugar a ineficacia en el logro de los objetivos de sostenibilidad</w:t>
            </w:r>
          </w:p>
        </w:tc>
        <w:tc>
          <w:tcPr>
            <w:tcW w:w="0" w:type="auto"/>
            <w:tcBorders>
              <w:top w:val="single" w:sz="6" w:space="0" w:color="auto"/>
              <w:left w:val="single" w:sz="6" w:space="0" w:color="auto"/>
              <w:bottom w:val="single" w:sz="6" w:space="0" w:color="auto"/>
              <w:right w:val="single" w:sz="6" w:space="0" w:color="auto"/>
            </w:tcBorders>
          </w:tcPr>
          <w:p w14:paraId="0E22D349"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9104AD8" w14:textId="77777777" w:rsidR="000E70C8" w:rsidRPr="005C1F3C" w:rsidRDefault="000E70C8">
            <w:pPr>
              <w:autoSpaceDE w:val="0"/>
              <w:autoSpaceDN w:val="0"/>
              <w:adjustRightInd w:val="0"/>
              <w:spacing w:line="240" w:lineRule="auto"/>
              <w:ind w:firstLine="0"/>
              <w:rPr>
                <w:color w:val="000000"/>
                <w:sz w:val="18"/>
                <w:szCs w:val="18"/>
              </w:rPr>
            </w:pPr>
            <w:r w:rsidRPr="005C1F3C">
              <w:rPr>
                <w:color w:val="000000"/>
                <w:sz w:val="18"/>
                <w:szCs w:val="18"/>
              </w:rPr>
              <w:t xml:space="preserve">Alinear los objetivos laborales y de gestión a través de talleres conjuntos de sostenibilidad y sesiones de planificación colaborativa. </w:t>
            </w:r>
          </w:p>
        </w:tc>
        <w:tc>
          <w:tcPr>
            <w:tcW w:w="0" w:type="auto"/>
            <w:tcBorders>
              <w:top w:val="single" w:sz="6" w:space="0" w:color="auto"/>
              <w:left w:val="single" w:sz="6" w:space="0" w:color="auto"/>
              <w:bottom w:val="single" w:sz="6" w:space="0" w:color="auto"/>
              <w:right w:val="single" w:sz="6" w:space="0" w:color="auto"/>
            </w:tcBorders>
          </w:tcPr>
          <w:p w14:paraId="31142A92"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6DB1DE4E"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0E70C8" w14:paraId="59ABDBD4" w14:textId="77777777" w:rsidTr="00BE372D">
        <w:trPr>
          <w:trHeight w:val="1215"/>
        </w:trPr>
        <w:tc>
          <w:tcPr>
            <w:tcW w:w="0" w:type="auto"/>
            <w:vMerge/>
            <w:tcBorders>
              <w:left w:val="single" w:sz="6" w:space="0" w:color="auto"/>
              <w:right w:val="single" w:sz="6" w:space="0" w:color="auto"/>
            </w:tcBorders>
          </w:tcPr>
          <w:p w14:paraId="2EEC734B" w14:textId="77777777" w:rsidR="000E70C8" w:rsidRDefault="000E70C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vAlign w:val="center"/>
          </w:tcPr>
          <w:p w14:paraId="400FE102" w14:textId="77777777" w:rsidR="000E70C8" w:rsidRDefault="000E70C8" w:rsidP="005F5A82">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vAlign w:val="center"/>
          </w:tcPr>
          <w:p w14:paraId="3C37DE9F" w14:textId="77777777" w:rsidR="000E70C8" w:rsidRDefault="000E70C8" w:rsidP="005F5A82">
            <w:pPr>
              <w:autoSpaceDE w:val="0"/>
              <w:autoSpaceDN w:val="0"/>
              <w:adjustRightInd w:val="0"/>
              <w:spacing w:line="240" w:lineRule="auto"/>
              <w:ind w:firstLine="0"/>
              <w:jc w:val="center"/>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6644BE2"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0BFF9F1" w14:textId="77777777" w:rsidR="000E70C8" w:rsidRPr="005C1F3C" w:rsidRDefault="000E70C8">
            <w:pPr>
              <w:autoSpaceDE w:val="0"/>
              <w:autoSpaceDN w:val="0"/>
              <w:adjustRightInd w:val="0"/>
              <w:spacing w:line="240" w:lineRule="auto"/>
              <w:ind w:firstLine="0"/>
              <w:rPr>
                <w:color w:val="000000"/>
                <w:sz w:val="18"/>
                <w:szCs w:val="18"/>
              </w:rPr>
            </w:pPr>
            <w:r w:rsidRPr="005C1F3C">
              <w:rPr>
                <w:color w:val="000000"/>
                <w:sz w:val="18"/>
                <w:szCs w:val="18"/>
              </w:rPr>
              <w:t>Comunicación o toma de decisiones ineficiente entre los equipos de gestión</w:t>
            </w:r>
          </w:p>
        </w:tc>
        <w:tc>
          <w:tcPr>
            <w:tcW w:w="0" w:type="auto"/>
            <w:tcBorders>
              <w:top w:val="single" w:sz="6" w:space="0" w:color="auto"/>
              <w:left w:val="single" w:sz="6" w:space="0" w:color="auto"/>
              <w:bottom w:val="single" w:sz="6" w:space="0" w:color="auto"/>
              <w:right w:val="single" w:sz="6" w:space="0" w:color="auto"/>
            </w:tcBorders>
          </w:tcPr>
          <w:p w14:paraId="2FE4480D" w14:textId="77777777" w:rsidR="000E70C8" w:rsidRPr="005C1F3C" w:rsidRDefault="000E70C8">
            <w:pPr>
              <w:autoSpaceDE w:val="0"/>
              <w:autoSpaceDN w:val="0"/>
              <w:adjustRightInd w:val="0"/>
              <w:spacing w:line="240" w:lineRule="auto"/>
              <w:ind w:firstLine="0"/>
              <w:rPr>
                <w:color w:val="000000"/>
                <w:sz w:val="18"/>
                <w:szCs w:val="18"/>
              </w:rPr>
            </w:pPr>
            <w:r w:rsidRPr="005C1F3C">
              <w:rPr>
                <w:color w:val="000000"/>
                <w:sz w:val="18"/>
                <w:szCs w:val="18"/>
              </w:rPr>
              <w:t>Una mala comunicación puede provocar retrasos, repeticiones de trabajos o desperdicio de recursos</w:t>
            </w:r>
          </w:p>
        </w:tc>
        <w:tc>
          <w:tcPr>
            <w:tcW w:w="0" w:type="auto"/>
            <w:tcBorders>
              <w:top w:val="single" w:sz="6" w:space="0" w:color="auto"/>
              <w:left w:val="single" w:sz="6" w:space="0" w:color="auto"/>
              <w:bottom w:val="single" w:sz="6" w:space="0" w:color="auto"/>
              <w:right w:val="single" w:sz="6" w:space="0" w:color="auto"/>
            </w:tcBorders>
          </w:tcPr>
          <w:p w14:paraId="63ACE8B9"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7B68DE6A" w14:textId="4F036BF0" w:rsidR="000E70C8" w:rsidRPr="005C1F3C" w:rsidRDefault="000E70C8">
            <w:pPr>
              <w:autoSpaceDE w:val="0"/>
              <w:autoSpaceDN w:val="0"/>
              <w:adjustRightInd w:val="0"/>
              <w:spacing w:line="240" w:lineRule="auto"/>
              <w:ind w:firstLine="0"/>
              <w:rPr>
                <w:color w:val="000000"/>
                <w:sz w:val="18"/>
                <w:szCs w:val="18"/>
              </w:rPr>
            </w:pPr>
            <w:r w:rsidRPr="005C1F3C">
              <w:rPr>
                <w:color w:val="000000"/>
                <w:sz w:val="18"/>
                <w:szCs w:val="18"/>
              </w:rPr>
              <w:t>Implementar líneas claras para la comunicación laboral, revisando cómo los objetivos se ajustan en las operaciones y los procesos.</w:t>
            </w:r>
          </w:p>
        </w:tc>
        <w:tc>
          <w:tcPr>
            <w:tcW w:w="0" w:type="auto"/>
            <w:tcBorders>
              <w:top w:val="single" w:sz="6" w:space="0" w:color="auto"/>
              <w:left w:val="single" w:sz="6" w:space="0" w:color="auto"/>
              <w:bottom w:val="single" w:sz="6" w:space="0" w:color="auto"/>
              <w:right w:val="single" w:sz="6" w:space="0" w:color="auto"/>
            </w:tcBorders>
          </w:tcPr>
          <w:p w14:paraId="01298737"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31350274"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0E70C8" w14:paraId="3CE5FA95" w14:textId="77777777" w:rsidTr="00BE372D">
        <w:trPr>
          <w:trHeight w:val="893"/>
        </w:trPr>
        <w:tc>
          <w:tcPr>
            <w:tcW w:w="0" w:type="auto"/>
            <w:vMerge/>
            <w:tcBorders>
              <w:left w:val="single" w:sz="6" w:space="0" w:color="auto"/>
              <w:bottom w:val="single" w:sz="6" w:space="0" w:color="auto"/>
              <w:right w:val="single" w:sz="6" w:space="0" w:color="auto"/>
            </w:tcBorders>
          </w:tcPr>
          <w:p w14:paraId="311D487E" w14:textId="77777777" w:rsidR="000E70C8" w:rsidRDefault="000E70C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4B72DE4B" w14:textId="77777777" w:rsidR="000E70C8" w:rsidRDefault="000E70C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0C6B8E4" w14:textId="77777777" w:rsidR="000E70C8" w:rsidRDefault="000E70C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2AFCDE8"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D7B1746" w14:textId="77777777" w:rsidR="000E70C8" w:rsidRPr="005C1F3C" w:rsidRDefault="000E70C8">
            <w:pPr>
              <w:autoSpaceDE w:val="0"/>
              <w:autoSpaceDN w:val="0"/>
              <w:adjustRightInd w:val="0"/>
              <w:spacing w:line="240" w:lineRule="auto"/>
              <w:ind w:firstLine="0"/>
              <w:rPr>
                <w:color w:val="000000"/>
                <w:sz w:val="18"/>
                <w:szCs w:val="18"/>
              </w:rPr>
            </w:pPr>
            <w:r w:rsidRPr="005C1F3C">
              <w:rPr>
                <w:color w:val="000000"/>
                <w:sz w:val="18"/>
                <w:szCs w:val="18"/>
              </w:rPr>
              <w:t>Percibir trato diferencial en las condiciones de trabajo o exclusión de la toma de decisiones.</w:t>
            </w:r>
          </w:p>
        </w:tc>
        <w:tc>
          <w:tcPr>
            <w:tcW w:w="0" w:type="auto"/>
            <w:tcBorders>
              <w:top w:val="single" w:sz="6" w:space="0" w:color="auto"/>
              <w:left w:val="single" w:sz="6" w:space="0" w:color="auto"/>
              <w:bottom w:val="single" w:sz="6" w:space="0" w:color="auto"/>
              <w:right w:val="single" w:sz="6" w:space="0" w:color="auto"/>
            </w:tcBorders>
          </w:tcPr>
          <w:p w14:paraId="163891AE" w14:textId="77777777" w:rsidR="000E70C8" w:rsidRPr="005C1F3C" w:rsidRDefault="000E70C8">
            <w:pPr>
              <w:autoSpaceDE w:val="0"/>
              <w:autoSpaceDN w:val="0"/>
              <w:adjustRightInd w:val="0"/>
              <w:spacing w:line="240" w:lineRule="auto"/>
              <w:ind w:firstLine="0"/>
              <w:rPr>
                <w:color w:val="000000"/>
                <w:sz w:val="18"/>
                <w:szCs w:val="18"/>
              </w:rPr>
            </w:pPr>
            <w:r w:rsidRPr="005C1F3C">
              <w:rPr>
                <w:color w:val="000000"/>
                <w:sz w:val="18"/>
                <w:szCs w:val="18"/>
              </w:rPr>
              <w:t>Los trabajadores que se sienten excluidos o tratados injustamente pueden rechazar las iniciativas de la gerencia.</w:t>
            </w:r>
          </w:p>
        </w:tc>
        <w:tc>
          <w:tcPr>
            <w:tcW w:w="0" w:type="auto"/>
            <w:tcBorders>
              <w:top w:val="single" w:sz="6" w:space="0" w:color="auto"/>
              <w:left w:val="single" w:sz="6" w:space="0" w:color="auto"/>
              <w:bottom w:val="single" w:sz="6" w:space="0" w:color="auto"/>
              <w:right w:val="single" w:sz="6" w:space="0" w:color="auto"/>
            </w:tcBorders>
          </w:tcPr>
          <w:p w14:paraId="13396B00"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CCA879D" w14:textId="77777777" w:rsidR="000E70C8" w:rsidRPr="005C1F3C" w:rsidRDefault="000E70C8">
            <w:pPr>
              <w:autoSpaceDE w:val="0"/>
              <w:autoSpaceDN w:val="0"/>
              <w:adjustRightInd w:val="0"/>
              <w:spacing w:line="240" w:lineRule="auto"/>
              <w:ind w:firstLine="0"/>
              <w:rPr>
                <w:color w:val="000000"/>
                <w:sz w:val="18"/>
                <w:szCs w:val="18"/>
              </w:rPr>
            </w:pPr>
            <w:r w:rsidRPr="005C1F3C">
              <w:rPr>
                <w:color w:val="000000"/>
                <w:sz w:val="18"/>
                <w:szCs w:val="18"/>
              </w:rPr>
              <w:t>Establecer mecanismos de quejas que permitan a los trabajadores denunciar problemas con el proyecto y resolverlos lo antes posible.</w:t>
            </w:r>
          </w:p>
        </w:tc>
        <w:tc>
          <w:tcPr>
            <w:tcW w:w="0" w:type="auto"/>
            <w:tcBorders>
              <w:top w:val="single" w:sz="6" w:space="0" w:color="auto"/>
              <w:left w:val="single" w:sz="6" w:space="0" w:color="auto"/>
              <w:bottom w:val="single" w:sz="6" w:space="0" w:color="auto"/>
              <w:right w:val="single" w:sz="6" w:space="0" w:color="auto"/>
            </w:tcBorders>
          </w:tcPr>
          <w:p w14:paraId="20C156BF" w14:textId="77777777" w:rsidR="000E70C8" w:rsidRDefault="000E70C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3429A685" w14:textId="77777777" w:rsidR="000E70C8" w:rsidRDefault="000E70C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692A50" w14:paraId="57608A14" w14:textId="77777777" w:rsidTr="00955528">
        <w:trPr>
          <w:trHeight w:val="893"/>
        </w:trPr>
        <w:tc>
          <w:tcPr>
            <w:tcW w:w="1865" w:type="dxa"/>
            <w:vMerge w:val="restart"/>
            <w:tcBorders>
              <w:top w:val="single" w:sz="6" w:space="0" w:color="auto"/>
              <w:left w:val="single" w:sz="6" w:space="0" w:color="auto"/>
              <w:right w:val="single" w:sz="6" w:space="0" w:color="auto"/>
            </w:tcBorders>
            <w:shd w:val="solid" w:color="FF9900" w:fill="FF9900"/>
          </w:tcPr>
          <w:p w14:paraId="5DCAFDCB" w14:textId="1D06DF39" w:rsidR="00692A50" w:rsidRDefault="00692A50">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Project Health and Safety</w:t>
            </w:r>
            <w:r>
              <w:rPr>
                <w:noProof/>
              </w:rPr>
              <w:t xml:space="preserve"> </w:t>
            </w:r>
            <w:r>
              <w:rPr>
                <w:noProof/>
              </w:rPr>
              <w:drawing>
                <wp:inline distT="0" distB="0" distL="0" distR="0" wp14:anchorId="1D759F8E" wp14:editId="4476CF98">
                  <wp:extent cx="895350" cy="914400"/>
                  <wp:effectExtent l="0" t="0" r="0" b="0"/>
                  <wp:docPr id="4" name="image19.png">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picture">
                      <pic:pic xmlns:pic="http://schemas.openxmlformats.org/drawingml/2006/picture">
                        <pic:nvPicPr>
                          <pic:cNvPr id="4" name="image19.png">
                            <a:extLst>
                              <a:ext uri="{FF2B5EF4-FFF2-40B4-BE49-F238E27FC236}">
                                <a16:creationId xmlns:a16="http://schemas.microsoft.com/office/drawing/2014/main" id="{00000000-0008-0000-0300-000004000000}"/>
                              </a:ext>
                            </a:extLst>
                          </pic:cNvPr>
                          <pic:cNvPicPr preferRelativeResize="0"/>
                        </pic:nvPicPr>
                        <pic:blipFill>
                          <a:blip r:embed="rId66" cstate="print"/>
                          <a:stretch>
                            <a:fillRect/>
                          </a:stretch>
                        </pic:blipFill>
                        <pic:spPr>
                          <a:xfrm>
                            <a:off x="0" y="0"/>
                            <a:ext cx="895350" cy="914400"/>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4F774284" w14:textId="77777777" w:rsidR="00692A50" w:rsidRPr="005C1F3C" w:rsidRDefault="00692A50"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Salud y seguridad del proyecto es la práctica de crear condiciones de trabajo seguras para el personal involucrado en el proyecto. Implica la implementación de medidas como la evaluación de peligros, la gestión de riesgos, la capacitación, el cumplimiento y la investigación. Su objetivo principal es asegurar que los trabajadores no estén expuestos a riesgos innecesarios mientras realizan su trabajo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D3F9FC4" w14:textId="77777777" w:rsidR="00692A50" w:rsidRDefault="00692A50">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7CE0E58F"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5AD3AA77"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Malas prácticas de salud y seguridad a lo largo de la vida útil del proyecto.</w:t>
            </w:r>
          </w:p>
        </w:tc>
        <w:tc>
          <w:tcPr>
            <w:tcW w:w="3303" w:type="dxa"/>
            <w:tcBorders>
              <w:top w:val="single" w:sz="6" w:space="0" w:color="auto"/>
              <w:left w:val="single" w:sz="6" w:space="0" w:color="auto"/>
              <w:bottom w:val="single" w:sz="6" w:space="0" w:color="auto"/>
              <w:right w:val="single" w:sz="6" w:space="0" w:color="auto"/>
            </w:tcBorders>
          </w:tcPr>
          <w:p w14:paraId="053F7977"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 xml:space="preserve">Un proyecto con una seguridad deficiente puede enfrentarse a consecuencias legales lo que puede dañar la viabilidad del proyecto. </w:t>
            </w:r>
          </w:p>
        </w:tc>
        <w:tc>
          <w:tcPr>
            <w:tcW w:w="1014" w:type="dxa"/>
            <w:tcBorders>
              <w:top w:val="single" w:sz="6" w:space="0" w:color="auto"/>
              <w:left w:val="single" w:sz="6" w:space="0" w:color="auto"/>
              <w:bottom w:val="single" w:sz="6" w:space="0" w:color="auto"/>
              <w:right w:val="single" w:sz="6" w:space="0" w:color="auto"/>
            </w:tcBorders>
          </w:tcPr>
          <w:p w14:paraId="6F2382B9"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405AF1C3"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Implementar estrategia integral de salud y seguridad que evolucione con las fases del proyecto.</w:t>
            </w:r>
          </w:p>
        </w:tc>
        <w:tc>
          <w:tcPr>
            <w:tcW w:w="1097" w:type="dxa"/>
            <w:tcBorders>
              <w:top w:val="single" w:sz="6" w:space="0" w:color="auto"/>
              <w:left w:val="single" w:sz="6" w:space="0" w:color="auto"/>
              <w:bottom w:val="single" w:sz="6" w:space="0" w:color="auto"/>
              <w:right w:val="single" w:sz="6" w:space="0" w:color="auto"/>
            </w:tcBorders>
          </w:tcPr>
          <w:p w14:paraId="7BF997BC"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313EF598"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92A50" w14:paraId="441730E2" w14:textId="77777777" w:rsidTr="007E3F6A">
        <w:trPr>
          <w:trHeight w:val="675"/>
        </w:trPr>
        <w:tc>
          <w:tcPr>
            <w:tcW w:w="0" w:type="auto"/>
            <w:vMerge/>
            <w:tcBorders>
              <w:left w:val="single" w:sz="6" w:space="0" w:color="auto"/>
              <w:right w:val="single" w:sz="6" w:space="0" w:color="auto"/>
            </w:tcBorders>
          </w:tcPr>
          <w:p w14:paraId="2D9E1482"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48580A4"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0A4DD02" w14:textId="77777777" w:rsidR="00692A50" w:rsidRDefault="00692A5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FBF6FDE"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E335ED5"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Falta de mantenimiento y actualización continua de los equipos y procedimientos de seguridad.</w:t>
            </w:r>
          </w:p>
        </w:tc>
        <w:tc>
          <w:tcPr>
            <w:tcW w:w="0" w:type="auto"/>
            <w:tcBorders>
              <w:top w:val="single" w:sz="6" w:space="0" w:color="auto"/>
              <w:left w:val="single" w:sz="6" w:space="0" w:color="auto"/>
              <w:bottom w:val="single" w:sz="6" w:space="0" w:color="auto"/>
              <w:right w:val="single" w:sz="6" w:space="0" w:color="auto"/>
            </w:tcBorders>
          </w:tcPr>
          <w:p w14:paraId="03C9DA4A"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No tener protocolos de seguridad que puede provocar accidentes</w:t>
            </w:r>
          </w:p>
        </w:tc>
        <w:tc>
          <w:tcPr>
            <w:tcW w:w="0" w:type="auto"/>
            <w:tcBorders>
              <w:top w:val="single" w:sz="6" w:space="0" w:color="auto"/>
              <w:left w:val="single" w:sz="6" w:space="0" w:color="auto"/>
              <w:bottom w:val="single" w:sz="6" w:space="0" w:color="auto"/>
              <w:right w:val="single" w:sz="6" w:space="0" w:color="auto"/>
            </w:tcBorders>
          </w:tcPr>
          <w:p w14:paraId="71C7F23E"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1EA5188E" w14:textId="7E673163"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Establecer controles periódicos de mantenimiento para todos los equipos de seguridad</w:t>
            </w:r>
          </w:p>
        </w:tc>
        <w:tc>
          <w:tcPr>
            <w:tcW w:w="0" w:type="auto"/>
            <w:tcBorders>
              <w:top w:val="single" w:sz="6" w:space="0" w:color="auto"/>
              <w:left w:val="single" w:sz="6" w:space="0" w:color="auto"/>
              <w:bottom w:val="single" w:sz="6" w:space="0" w:color="auto"/>
              <w:right w:val="single" w:sz="6" w:space="0" w:color="auto"/>
            </w:tcBorders>
          </w:tcPr>
          <w:p w14:paraId="3EABC5F2"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5ED59DE5"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r>
      <w:tr w:rsidR="00692A50" w14:paraId="4448708D" w14:textId="77777777" w:rsidTr="007E3F6A">
        <w:trPr>
          <w:trHeight w:val="893"/>
        </w:trPr>
        <w:tc>
          <w:tcPr>
            <w:tcW w:w="0" w:type="auto"/>
            <w:vMerge/>
            <w:tcBorders>
              <w:left w:val="single" w:sz="6" w:space="0" w:color="auto"/>
              <w:right w:val="single" w:sz="6" w:space="0" w:color="auto"/>
            </w:tcBorders>
          </w:tcPr>
          <w:p w14:paraId="48BB2E02"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4FE0EFBF"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35A573F" w14:textId="77777777" w:rsidR="00692A50" w:rsidRDefault="00692A5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BD1ABBB"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5B60656"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Protocolos de salud y seguridad mal implementados o aplicados</w:t>
            </w:r>
          </w:p>
        </w:tc>
        <w:tc>
          <w:tcPr>
            <w:tcW w:w="0" w:type="auto"/>
            <w:tcBorders>
              <w:top w:val="single" w:sz="6" w:space="0" w:color="auto"/>
              <w:left w:val="single" w:sz="6" w:space="0" w:color="auto"/>
              <w:bottom w:val="single" w:sz="6" w:space="0" w:color="auto"/>
              <w:right w:val="single" w:sz="6" w:space="0" w:color="auto"/>
            </w:tcBorders>
          </w:tcPr>
          <w:p w14:paraId="631E168A"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 xml:space="preserve">Los trabajadores pueden perder la confianza en la gerencia si perciben que la seguridad no es una prioridad </w:t>
            </w:r>
          </w:p>
        </w:tc>
        <w:tc>
          <w:tcPr>
            <w:tcW w:w="0" w:type="auto"/>
            <w:tcBorders>
              <w:top w:val="single" w:sz="6" w:space="0" w:color="auto"/>
              <w:left w:val="single" w:sz="6" w:space="0" w:color="auto"/>
              <w:bottom w:val="single" w:sz="6" w:space="0" w:color="auto"/>
              <w:right w:val="single" w:sz="6" w:space="0" w:color="auto"/>
            </w:tcBorders>
          </w:tcPr>
          <w:p w14:paraId="14538B5F"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41669D1" w14:textId="12BBC31B"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Realizar simulacros de seguridad regulares para evaluar la preparación especialmente en áreas de alto riesgo.</w:t>
            </w:r>
          </w:p>
        </w:tc>
        <w:tc>
          <w:tcPr>
            <w:tcW w:w="0" w:type="auto"/>
            <w:tcBorders>
              <w:top w:val="single" w:sz="6" w:space="0" w:color="auto"/>
              <w:left w:val="single" w:sz="6" w:space="0" w:color="auto"/>
              <w:bottom w:val="single" w:sz="6" w:space="0" w:color="auto"/>
              <w:right w:val="single" w:sz="6" w:space="0" w:color="auto"/>
            </w:tcBorders>
          </w:tcPr>
          <w:p w14:paraId="4AE65A81"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22AF011"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92A50" w14:paraId="37D3D7EF" w14:textId="77777777" w:rsidTr="007E3F6A">
        <w:trPr>
          <w:trHeight w:val="893"/>
        </w:trPr>
        <w:tc>
          <w:tcPr>
            <w:tcW w:w="0" w:type="auto"/>
            <w:vMerge/>
            <w:tcBorders>
              <w:left w:val="single" w:sz="6" w:space="0" w:color="auto"/>
              <w:right w:val="single" w:sz="6" w:space="0" w:color="auto"/>
            </w:tcBorders>
          </w:tcPr>
          <w:p w14:paraId="2A12A9CB"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9088FB0"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87D1C98" w14:textId="77777777" w:rsidR="00692A50" w:rsidRDefault="00692A5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2BEBBE7"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A3B47BC"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Procedimientos de seguridad ineficientes o excesivos protocolos de salud y seguridad.</w:t>
            </w:r>
          </w:p>
        </w:tc>
        <w:tc>
          <w:tcPr>
            <w:tcW w:w="0" w:type="auto"/>
            <w:tcBorders>
              <w:top w:val="single" w:sz="6" w:space="0" w:color="auto"/>
              <w:left w:val="single" w:sz="6" w:space="0" w:color="auto"/>
              <w:bottom w:val="single" w:sz="6" w:space="0" w:color="auto"/>
              <w:right w:val="single" w:sz="6" w:space="0" w:color="auto"/>
            </w:tcBorders>
          </w:tcPr>
          <w:p w14:paraId="7F3BE7B0" w14:textId="67852C9C"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Los procedimientos de seguridad demasiado complejos pueden provocar retrasos y una disminución de la productividad</w:t>
            </w:r>
          </w:p>
        </w:tc>
        <w:tc>
          <w:tcPr>
            <w:tcW w:w="0" w:type="auto"/>
            <w:tcBorders>
              <w:top w:val="single" w:sz="6" w:space="0" w:color="auto"/>
              <w:left w:val="single" w:sz="6" w:space="0" w:color="auto"/>
              <w:bottom w:val="single" w:sz="6" w:space="0" w:color="auto"/>
              <w:right w:val="single" w:sz="6" w:space="0" w:color="auto"/>
            </w:tcBorders>
          </w:tcPr>
          <w:p w14:paraId="38344D77"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498C91E4" w14:textId="126BA2DA"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 xml:space="preserve">Tener buenas prácticas de seguridad y mantener estándares de seguridad </w:t>
            </w:r>
          </w:p>
        </w:tc>
        <w:tc>
          <w:tcPr>
            <w:tcW w:w="0" w:type="auto"/>
            <w:tcBorders>
              <w:top w:val="single" w:sz="6" w:space="0" w:color="auto"/>
              <w:left w:val="single" w:sz="6" w:space="0" w:color="auto"/>
              <w:bottom w:val="single" w:sz="6" w:space="0" w:color="auto"/>
              <w:right w:val="single" w:sz="6" w:space="0" w:color="auto"/>
            </w:tcBorders>
          </w:tcPr>
          <w:p w14:paraId="30C5B27E"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2B5D5D5F"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92A50" w14:paraId="1A9BDA43" w14:textId="77777777" w:rsidTr="007E3F6A">
        <w:trPr>
          <w:trHeight w:val="1028"/>
        </w:trPr>
        <w:tc>
          <w:tcPr>
            <w:tcW w:w="0" w:type="auto"/>
            <w:vMerge/>
            <w:tcBorders>
              <w:left w:val="single" w:sz="6" w:space="0" w:color="auto"/>
              <w:bottom w:val="single" w:sz="6" w:space="0" w:color="auto"/>
              <w:right w:val="single" w:sz="6" w:space="0" w:color="auto"/>
            </w:tcBorders>
          </w:tcPr>
          <w:p w14:paraId="550FBE2B"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57FF695C" w14:textId="77777777" w:rsidR="00692A50" w:rsidRDefault="00692A50">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C79E448" w14:textId="77777777" w:rsidR="00692A50" w:rsidRDefault="00692A5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B3793A4"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4E27F396"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Aplicación desigual de las normas de seguridad a los equipos de seguridad y a la capacitación entre los trabajadores.</w:t>
            </w:r>
          </w:p>
        </w:tc>
        <w:tc>
          <w:tcPr>
            <w:tcW w:w="0" w:type="auto"/>
            <w:tcBorders>
              <w:top w:val="single" w:sz="6" w:space="0" w:color="auto"/>
              <w:left w:val="single" w:sz="6" w:space="0" w:color="auto"/>
              <w:bottom w:val="single" w:sz="6" w:space="0" w:color="auto"/>
              <w:right w:val="single" w:sz="6" w:space="0" w:color="auto"/>
            </w:tcBorders>
          </w:tcPr>
          <w:p w14:paraId="6DB8A8D1"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 xml:space="preserve">La falta de igualdad en las prácticas de seguridad puede perder la confianza de los trabajadores </w:t>
            </w:r>
          </w:p>
        </w:tc>
        <w:tc>
          <w:tcPr>
            <w:tcW w:w="0" w:type="auto"/>
            <w:tcBorders>
              <w:top w:val="single" w:sz="6" w:space="0" w:color="auto"/>
              <w:left w:val="single" w:sz="6" w:space="0" w:color="auto"/>
              <w:bottom w:val="single" w:sz="6" w:space="0" w:color="auto"/>
              <w:right w:val="single" w:sz="6" w:space="0" w:color="auto"/>
            </w:tcBorders>
          </w:tcPr>
          <w:p w14:paraId="60314645"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D61B814" w14:textId="77777777" w:rsidR="00692A50" w:rsidRPr="005C1F3C" w:rsidRDefault="00692A50">
            <w:pPr>
              <w:autoSpaceDE w:val="0"/>
              <w:autoSpaceDN w:val="0"/>
              <w:adjustRightInd w:val="0"/>
              <w:spacing w:line="240" w:lineRule="auto"/>
              <w:ind w:firstLine="0"/>
              <w:rPr>
                <w:color w:val="000000"/>
                <w:sz w:val="18"/>
                <w:szCs w:val="18"/>
              </w:rPr>
            </w:pPr>
            <w:r w:rsidRPr="005C1F3C">
              <w:rPr>
                <w:color w:val="000000"/>
                <w:sz w:val="18"/>
                <w:szCs w:val="18"/>
              </w:rPr>
              <w:t>Aplicar una política de tolerancia cero con el trato desigual en la aplicación de la seguridad.</w:t>
            </w:r>
          </w:p>
        </w:tc>
        <w:tc>
          <w:tcPr>
            <w:tcW w:w="0" w:type="auto"/>
            <w:tcBorders>
              <w:top w:val="single" w:sz="6" w:space="0" w:color="auto"/>
              <w:left w:val="single" w:sz="6" w:space="0" w:color="auto"/>
              <w:bottom w:val="single" w:sz="6" w:space="0" w:color="auto"/>
              <w:right w:val="single" w:sz="6" w:space="0" w:color="auto"/>
            </w:tcBorders>
          </w:tcPr>
          <w:p w14:paraId="08DFD081" w14:textId="77777777" w:rsidR="00692A50" w:rsidRDefault="00692A5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D4E944C" w14:textId="77777777" w:rsidR="00692A50" w:rsidRDefault="00692A5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364D6D" w14:paraId="00B277BB" w14:textId="77777777" w:rsidTr="00955528">
        <w:trPr>
          <w:trHeight w:val="1313"/>
        </w:trPr>
        <w:tc>
          <w:tcPr>
            <w:tcW w:w="1865" w:type="dxa"/>
            <w:vMerge w:val="restart"/>
            <w:tcBorders>
              <w:top w:val="single" w:sz="6" w:space="0" w:color="auto"/>
              <w:left w:val="single" w:sz="6" w:space="0" w:color="auto"/>
              <w:right w:val="single" w:sz="6" w:space="0" w:color="auto"/>
            </w:tcBorders>
            <w:shd w:val="solid" w:color="FF9900" w:fill="FF9900"/>
          </w:tcPr>
          <w:p w14:paraId="68110E16" w14:textId="38DEFBAE" w:rsidR="00364D6D" w:rsidRDefault="00364D6D">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 xml:space="preserve">Training and </w:t>
            </w:r>
            <w:proofErr w:type="spellStart"/>
            <w:r>
              <w:rPr>
                <w:rFonts w:ascii="Calibri" w:hAnsi="Calibri" w:cs="Calibri"/>
                <w:color w:val="FF9900"/>
                <w:sz w:val="18"/>
                <w:szCs w:val="18"/>
                <w:lang w:val="en-US"/>
              </w:rPr>
              <w:t>Qualificatio</w:t>
            </w:r>
            <w:proofErr w:type="spellEnd"/>
            <w:r>
              <w:rPr>
                <w:noProof/>
              </w:rPr>
              <w:t xml:space="preserve"> </w:t>
            </w:r>
            <w:r>
              <w:rPr>
                <w:noProof/>
              </w:rPr>
              <w:drawing>
                <wp:inline distT="0" distB="0" distL="0" distR="0" wp14:anchorId="5723B4FC" wp14:editId="0FE31C10">
                  <wp:extent cx="914400" cy="914400"/>
                  <wp:effectExtent l="0" t="0" r="0" b="0"/>
                  <wp:docPr id="5" name="image22.png">
                    <a:extLst xmlns:a="http://schemas.openxmlformats.org/drawingml/2006/main">
                      <a:ext uri="{FF2B5EF4-FFF2-40B4-BE49-F238E27FC236}">
                        <a16:creationId xmlns:a16="http://schemas.microsoft.com/office/drawing/2014/main" id="{00000000-0008-0000-0300-000005000000}"/>
                      </a:ext>
                    </a:extLst>
                  </wp:docPr>
                  <wp:cNvGraphicFramePr/>
                  <a:graphic xmlns:a="http://schemas.openxmlformats.org/drawingml/2006/main">
                    <a:graphicData uri="http://schemas.openxmlformats.org/drawingml/2006/picture">
                      <pic:pic xmlns:pic="http://schemas.openxmlformats.org/drawingml/2006/picture">
                        <pic:nvPicPr>
                          <pic:cNvPr id="5" name="image22.png">
                            <a:extLst>
                              <a:ext uri="{FF2B5EF4-FFF2-40B4-BE49-F238E27FC236}">
                                <a16:creationId xmlns:a16="http://schemas.microsoft.com/office/drawing/2014/main" id="{00000000-0008-0000-0300-000005000000}"/>
                              </a:ext>
                            </a:extLst>
                          </pic:cNvPr>
                          <pic:cNvPicPr preferRelativeResize="0"/>
                        </pic:nvPicPr>
                        <pic:blipFill>
                          <a:blip r:embed="rId67" cstate="print"/>
                          <a:stretch>
                            <a:fillRect/>
                          </a:stretch>
                        </pic:blipFill>
                        <pic:spPr>
                          <a:xfrm>
                            <a:off x="0" y="0"/>
                            <a:ext cx="914400" cy="914400"/>
                          </a:xfrm>
                          <a:prstGeom prst="rect">
                            <a:avLst/>
                          </a:prstGeom>
                          <a:noFill/>
                        </pic:spPr>
                      </pic:pic>
                    </a:graphicData>
                  </a:graphic>
                </wp:inline>
              </w:drawing>
            </w:r>
            <w:r>
              <w:rPr>
                <w:rFonts w:ascii="Calibri" w:hAnsi="Calibri" w:cs="Calibri"/>
                <w:color w:val="FF9900"/>
                <w:sz w:val="18"/>
                <w:szCs w:val="18"/>
                <w:lang w:val="en-US"/>
              </w:rPr>
              <w:t xml:space="preserve"> ns</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71564259" w14:textId="77777777" w:rsidR="00364D6D" w:rsidRPr="005C1F3C" w:rsidRDefault="00364D6D"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La capacitación y calificación es el proceso de asegurar que los miembros del equipo de proyecto tengan las habilidades necesarias para completar su trabajo de manera eficaz. Implica proporcionar instrucción, evaluar la competencia, monitorear el desempeño y ofrecer orientación</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153C40CD" w14:textId="77777777" w:rsidR="00364D6D" w:rsidRDefault="00364D6D">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438EC4AD"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571BF045"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 xml:space="preserve">Capacitación y desarrollo de habilidades a largo plazo inconsistentes o insuficientes </w:t>
            </w:r>
          </w:p>
        </w:tc>
        <w:tc>
          <w:tcPr>
            <w:tcW w:w="3303" w:type="dxa"/>
            <w:tcBorders>
              <w:top w:val="single" w:sz="6" w:space="0" w:color="auto"/>
              <w:left w:val="single" w:sz="6" w:space="0" w:color="auto"/>
              <w:bottom w:val="single" w:sz="6" w:space="0" w:color="auto"/>
              <w:right w:val="single" w:sz="6" w:space="0" w:color="auto"/>
            </w:tcBorders>
          </w:tcPr>
          <w:p w14:paraId="65DD7595"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 xml:space="preserve">La falta de desarrollar las habilidades puede impedir el crecimiento laborar del personal. </w:t>
            </w:r>
          </w:p>
        </w:tc>
        <w:tc>
          <w:tcPr>
            <w:tcW w:w="1014" w:type="dxa"/>
            <w:tcBorders>
              <w:top w:val="single" w:sz="6" w:space="0" w:color="auto"/>
              <w:left w:val="single" w:sz="6" w:space="0" w:color="auto"/>
              <w:bottom w:val="single" w:sz="6" w:space="0" w:color="auto"/>
              <w:right w:val="single" w:sz="6" w:space="0" w:color="auto"/>
            </w:tcBorders>
          </w:tcPr>
          <w:p w14:paraId="7BF4D241" w14:textId="77777777" w:rsidR="00364D6D" w:rsidRDefault="00364D6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7A3314DA"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 xml:space="preserve">Implementar programas de desarrollo profesional continuo para todo el personal, asegurando que la capacitación evolucione junto con las necesidades del proyecto </w:t>
            </w:r>
          </w:p>
        </w:tc>
        <w:tc>
          <w:tcPr>
            <w:tcW w:w="1097" w:type="dxa"/>
            <w:tcBorders>
              <w:top w:val="single" w:sz="6" w:space="0" w:color="auto"/>
              <w:left w:val="single" w:sz="6" w:space="0" w:color="auto"/>
              <w:bottom w:val="single" w:sz="6" w:space="0" w:color="auto"/>
              <w:right w:val="single" w:sz="6" w:space="0" w:color="auto"/>
            </w:tcBorders>
          </w:tcPr>
          <w:p w14:paraId="14B3D82C" w14:textId="77777777" w:rsidR="00364D6D" w:rsidRDefault="00364D6D">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5278D5E4"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364D6D" w14:paraId="7F75AAAB" w14:textId="77777777" w:rsidTr="005F3C74">
        <w:trPr>
          <w:trHeight w:val="1463"/>
        </w:trPr>
        <w:tc>
          <w:tcPr>
            <w:tcW w:w="0" w:type="auto"/>
            <w:vMerge/>
            <w:tcBorders>
              <w:left w:val="single" w:sz="6" w:space="0" w:color="auto"/>
              <w:right w:val="single" w:sz="6" w:space="0" w:color="auto"/>
            </w:tcBorders>
          </w:tcPr>
          <w:p w14:paraId="59A7E3A0"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8D44ECA"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3DF5C46" w14:textId="77777777" w:rsidR="00364D6D" w:rsidRDefault="00364D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AE3A872"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AC1EE0A"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 xml:space="preserve">Falta de formación continua de actualización para los trabajadores que gestionan tareas complejas </w:t>
            </w:r>
          </w:p>
        </w:tc>
        <w:tc>
          <w:tcPr>
            <w:tcW w:w="0" w:type="auto"/>
            <w:tcBorders>
              <w:top w:val="single" w:sz="6" w:space="0" w:color="auto"/>
              <w:left w:val="single" w:sz="6" w:space="0" w:color="auto"/>
              <w:bottom w:val="single" w:sz="6" w:space="0" w:color="auto"/>
              <w:right w:val="single" w:sz="6" w:space="0" w:color="auto"/>
            </w:tcBorders>
          </w:tcPr>
          <w:p w14:paraId="1CD5BA32" w14:textId="25F932FF"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La formación inadecuada puede conducir a una implementación deficiente de las prácticas de los procesos.</w:t>
            </w:r>
          </w:p>
        </w:tc>
        <w:tc>
          <w:tcPr>
            <w:tcW w:w="0" w:type="auto"/>
            <w:tcBorders>
              <w:top w:val="single" w:sz="6" w:space="0" w:color="auto"/>
              <w:left w:val="single" w:sz="6" w:space="0" w:color="auto"/>
              <w:bottom w:val="single" w:sz="6" w:space="0" w:color="auto"/>
              <w:right w:val="single" w:sz="6" w:space="0" w:color="auto"/>
            </w:tcBorders>
          </w:tcPr>
          <w:p w14:paraId="4E54CB5B" w14:textId="77777777" w:rsidR="00364D6D" w:rsidRDefault="00364D6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60A4EEE"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Llevar revisiones periódicas de habilidades para identificar brechas en la formación de los empleados y reducir esas limitaciones con programas de capacitación específicos.</w:t>
            </w:r>
          </w:p>
        </w:tc>
        <w:tc>
          <w:tcPr>
            <w:tcW w:w="0" w:type="auto"/>
            <w:tcBorders>
              <w:top w:val="single" w:sz="6" w:space="0" w:color="auto"/>
              <w:left w:val="single" w:sz="6" w:space="0" w:color="auto"/>
              <w:bottom w:val="single" w:sz="6" w:space="0" w:color="auto"/>
              <w:right w:val="single" w:sz="6" w:space="0" w:color="auto"/>
            </w:tcBorders>
          </w:tcPr>
          <w:p w14:paraId="7482D760" w14:textId="77777777" w:rsidR="00364D6D" w:rsidRDefault="00364D6D">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5A8D72B0"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364D6D" w14:paraId="72ACFC87" w14:textId="77777777" w:rsidTr="005F3C74">
        <w:trPr>
          <w:trHeight w:val="1343"/>
        </w:trPr>
        <w:tc>
          <w:tcPr>
            <w:tcW w:w="0" w:type="auto"/>
            <w:vMerge/>
            <w:tcBorders>
              <w:left w:val="single" w:sz="6" w:space="0" w:color="auto"/>
              <w:right w:val="single" w:sz="6" w:space="0" w:color="auto"/>
            </w:tcBorders>
          </w:tcPr>
          <w:p w14:paraId="60214F11"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8E31D35"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BE478E2" w14:textId="77777777" w:rsidR="00364D6D" w:rsidRDefault="00364D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6FE4F0B"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52B23C7"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Falta de nivelar la formación de los trabajadores y los objetivos específicos del proyecto.</w:t>
            </w:r>
          </w:p>
        </w:tc>
        <w:tc>
          <w:tcPr>
            <w:tcW w:w="0" w:type="auto"/>
            <w:tcBorders>
              <w:top w:val="single" w:sz="6" w:space="0" w:color="auto"/>
              <w:left w:val="single" w:sz="6" w:space="0" w:color="auto"/>
              <w:bottom w:val="single" w:sz="6" w:space="0" w:color="auto"/>
              <w:right w:val="single" w:sz="6" w:space="0" w:color="auto"/>
            </w:tcBorders>
          </w:tcPr>
          <w:p w14:paraId="0308476A"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 xml:space="preserve">Ese desajuste puede conducir a una dependencia excesiva de consultores o especialistas externos, lo que aumenta los costos del proyecto. </w:t>
            </w:r>
          </w:p>
        </w:tc>
        <w:tc>
          <w:tcPr>
            <w:tcW w:w="0" w:type="auto"/>
            <w:tcBorders>
              <w:top w:val="single" w:sz="6" w:space="0" w:color="auto"/>
              <w:left w:val="single" w:sz="6" w:space="0" w:color="auto"/>
              <w:bottom w:val="single" w:sz="6" w:space="0" w:color="auto"/>
              <w:right w:val="single" w:sz="6" w:space="0" w:color="auto"/>
            </w:tcBorders>
          </w:tcPr>
          <w:p w14:paraId="6FA850DF"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7337107"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Fomentar la capacitación entre departamentos para promover la flexibilidad y garantizar que todos los miembros del equipo comprendan los objetivos para mejorar la efectividad general.</w:t>
            </w:r>
          </w:p>
        </w:tc>
        <w:tc>
          <w:tcPr>
            <w:tcW w:w="0" w:type="auto"/>
            <w:tcBorders>
              <w:top w:val="single" w:sz="6" w:space="0" w:color="auto"/>
              <w:left w:val="single" w:sz="6" w:space="0" w:color="auto"/>
              <w:bottom w:val="single" w:sz="6" w:space="0" w:color="auto"/>
              <w:right w:val="single" w:sz="6" w:space="0" w:color="auto"/>
            </w:tcBorders>
          </w:tcPr>
          <w:p w14:paraId="7B83E73E"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auto"/>
              <w:left w:val="single" w:sz="6" w:space="0" w:color="auto"/>
              <w:bottom w:val="single" w:sz="6" w:space="0" w:color="auto"/>
              <w:right w:val="single" w:sz="6" w:space="0" w:color="auto"/>
            </w:tcBorders>
          </w:tcPr>
          <w:p w14:paraId="0E4B1D3A"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r>
      <w:tr w:rsidR="00364D6D" w14:paraId="422E15C5" w14:textId="77777777" w:rsidTr="005F3C74">
        <w:trPr>
          <w:trHeight w:val="1703"/>
        </w:trPr>
        <w:tc>
          <w:tcPr>
            <w:tcW w:w="0" w:type="auto"/>
            <w:vMerge/>
            <w:tcBorders>
              <w:left w:val="single" w:sz="6" w:space="0" w:color="auto"/>
              <w:right w:val="single" w:sz="6" w:space="0" w:color="auto"/>
            </w:tcBorders>
          </w:tcPr>
          <w:p w14:paraId="7160CBAA"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9722614"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B2BA7B5" w14:textId="77777777" w:rsidR="00364D6D" w:rsidRDefault="00364D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4CD8771"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BD1FF34" w14:textId="233C6D3E"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Procesos de formación ineficientes para las necesidades específicas del proyecto, lo que provoca una pérdida de tiempo y recursos.</w:t>
            </w:r>
          </w:p>
        </w:tc>
        <w:tc>
          <w:tcPr>
            <w:tcW w:w="0" w:type="auto"/>
            <w:tcBorders>
              <w:top w:val="single" w:sz="6" w:space="0" w:color="auto"/>
              <w:left w:val="single" w:sz="6" w:space="0" w:color="auto"/>
              <w:bottom w:val="single" w:sz="6" w:space="0" w:color="auto"/>
              <w:right w:val="single" w:sz="6" w:space="0" w:color="auto"/>
            </w:tcBorders>
          </w:tcPr>
          <w:p w14:paraId="123818D4"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Si las capacitaciones son muy básicas los trabajadores pueden tener dificultades para aplicar sus conocimientos de manera efectiva en los trabajos, lo que reduce la productividad del personal.</w:t>
            </w:r>
          </w:p>
        </w:tc>
        <w:tc>
          <w:tcPr>
            <w:tcW w:w="0" w:type="auto"/>
            <w:tcBorders>
              <w:top w:val="single" w:sz="6" w:space="0" w:color="auto"/>
              <w:left w:val="single" w:sz="6" w:space="0" w:color="auto"/>
              <w:bottom w:val="single" w:sz="6" w:space="0" w:color="auto"/>
              <w:right w:val="single" w:sz="6" w:space="0" w:color="auto"/>
            </w:tcBorders>
          </w:tcPr>
          <w:p w14:paraId="0D1D3391"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344FFE25"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Desarrollar programas de capacitación y tareas específicas del proyecto, asegurando que la capacitación sea lo más eficiente para el proyecto.</w:t>
            </w:r>
          </w:p>
        </w:tc>
        <w:tc>
          <w:tcPr>
            <w:tcW w:w="0" w:type="auto"/>
            <w:tcBorders>
              <w:top w:val="single" w:sz="6" w:space="0" w:color="auto"/>
              <w:left w:val="single" w:sz="6" w:space="0" w:color="auto"/>
              <w:bottom w:val="single" w:sz="6" w:space="0" w:color="auto"/>
              <w:right w:val="single" w:sz="6" w:space="0" w:color="auto"/>
            </w:tcBorders>
          </w:tcPr>
          <w:p w14:paraId="7BD59B51"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CB47660"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364D6D" w14:paraId="3EF043A9" w14:textId="77777777" w:rsidTr="005F3C74">
        <w:trPr>
          <w:trHeight w:val="1440"/>
        </w:trPr>
        <w:tc>
          <w:tcPr>
            <w:tcW w:w="0" w:type="auto"/>
            <w:vMerge/>
            <w:tcBorders>
              <w:left w:val="single" w:sz="6" w:space="0" w:color="auto"/>
              <w:bottom w:val="single" w:sz="6" w:space="0" w:color="auto"/>
              <w:right w:val="single" w:sz="6" w:space="0" w:color="auto"/>
            </w:tcBorders>
          </w:tcPr>
          <w:p w14:paraId="7D05F8AF"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692254C5" w14:textId="77777777" w:rsidR="00364D6D" w:rsidRDefault="00364D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51B0BDD" w14:textId="77777777" w:rsidR="00364D6D" w:rsidRDefault="00364D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9A3189E"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0F43E7D"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 xml:space="preserve">Acceso desigual a la formación lo que da lugar a diferencias capacidades entre los distintos grupos de trabajadores. </w:t>
            </w:r>
          </w:p>
        </w:tc>
        <w:tc>
          <w:tcPr>
            <w:tcW w:w="0" w:type="auto"/>
            <w:tcBorders>
              <w:top w:val="single" w:sz="6" w:space="0" w:color="auto"/>
              <w:left w:val="single" w:sz="6" w:space="0" w:color="auto"/>
              <w:bottom w:val="single" w:sz="6" w:space="0" w:color="auto"/>
              <w:right w:val="single" w:sz="6" w:space="0" w:color="auto"/>
            </w:tcBorders>
          </w:tcPr>
          <w:p w14:paraId="150E1A21"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Si a los trabajadores no se les proporciona el mismo nivel de formación puede dar lugar a una desigualdad de oportunidades para el avance profesional del equipo de trabajo</w:t>
            </w:r>
          </w:p>
        </w:tc>
        <w:tc>
          <w:tcPr>
            <w:tcW w:w="0" w:type="auto"/>
            <w:tcBorders>
              <w:top w:val="single" w:sz="6" w:space="0" w:color="auto"/>
              <w:left w:val="single" w:sz="6" w:space="0" w:color="auto"/>
              <w:bottom w:val="single" w:sz="6" w:space="0" w:color="auto"/>
              <w:right w:val="single" w:sz="6" w:space="0" w:color="auto"/>
            </w:tcBorders>
          </w:tcPr>
          <w:p w14:paraId="590D19DC"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6A5FDC3" w14:textId="77777777" w:rsidR="00364D6D" w:rsidRPr="005C1F3C" w:rsidRDefault="00364D6D">
            <w:pPr>
              <w:autoSpaceDE w:val="0"/>
              <w:autoSpaceDN w:val="0"/>
              <w:adjustRightInd w:val="0"/>
              <w:spacing w:line="240" w:lineRule="auto"/>
              <w:ind w:firstLine="0"/>
              <w:rPr>
                <w:color w:val="000000"/>
                <w:sz w:val="18"/>
                <w:szCs w:val="18"/>
              </w:rPr>
            </w:pPr>
            <w:r w:rsidRPr="005C1F3C">
              <w:rPr>
                <w:color w:val="000000"/>
                <w:sz w:val="18"/>
                <w:szCs w:val="18"/>
              </w:rPr>
              <w:t xml:space="preserve">Garantizar la igualdad de formación para todos los trabajadores, </w:t>
            </w:r>
          </w:p>
        </w:tc>
        <w:tc>
          <w:tcPr>
            <w:tcW w:w="0" w:type="auto"/>
            <w:tcBorders>
              <w:top w:val="single" w:sz="6" w:space="0" w:color="auto"/>
              <w:left w:val="single" w:sz="6" w:space="0" w:color="auto"/>
              <w:bottom w:val="single" w:sz="6" w:space="0" w:color="auto"/>
              <w:right w:val="single" w:sz="6" w:space="0" w:color="auto"/>
            </w:tcBorders>
          </w:tcPr>
          <w:p w14:paraId="090510D0"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2262AF6A" w14:textId="77777777" w:rsidR="00364D6D" w:rsidRDefault="00364D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2B00BD" w14:paraId="7401C8CB" w14:textId="77777777" w:rsidTr="00955528">
        <w:trPr>
          <w:trHeight w:val="1343"/>
        </w:trPr>
        <w:tc>
          <w:tcPr>
            <w:tcW w:w="1865" w:type="dxa"/>
            <w:vMerge w:val="restart"/>
            <w:tcBorders>
              <w:top w:val="single" w:sz="6" w:space="0" w:color="auto"/>
              <w:left w:val="single" w:sz="6" w:space="0" w:color="auto"/>
              <w:right w:val="single" w:sz="6" w:space="0" w:color="auto"/>
            </w:tcBorders>
            <w:shd w:val="solid" w:color="FF9900" w:fill="FF9900"/>
          </w:tcPr>
          <w:p w14:paraId="22606F2E" w14:textId="400179E5" w:rsidR="002B00BD" w:rsidRDefault="002B00BD">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Organizational Learning</w:t>
            </w:r>
            <w:r>
              <w:rPr>
                <w:noProof/>
              </w:rPr>
              <w:t xml:space="preserve"> </w:t>
            </w:r>
            <w:r>
              <w:rPr>
                <w:noProof/>
              </w:rPr>
              <w:drawing>
                <wp:inline distT="0" distB="0" distL="0" distR="0" wp14:anchorId="52DADF27" wp14:editId="31AFCABD">
                  <wp:extent cx="895350" cy="876300"/>
                  <wp:effectExtent l="0" t="0" r="0" b="0"/>
                  <wp:docPr id="6" name="image14.png">
                    <a:extLst xmlns:a="http://schemas.openxmlformats.org/drawingml/2006/main">
                      <a:ext uri="{FF2B5EF4-FFF2-40B4-BE49-F238E27FC236}">
                        <a16:creationId xmlns:a16="http://schemas.microsoft.com/office/drawing/2014/main" id="{00000000-0008-0000-0300-000006000000}"/>
                      </a:ext>
                    </a:extLst>
                  </wp:docPr>
                  <wp:cNvGraphicFramePr/>
                  <a:graphic xmlns:a="http://schemas.openxmlformats.org/drawingml/2006/main">
                    <a:graphicData uri="http://schemas.openxmlformats.org/drawingml/2006/picture">
                      <pic:pic xmlns:pic="http://schemas.openxmlformats.org/drawingml/2006/picture">
                        <pic:nvPicPr>
                          <pic:cNvPr id="6" name="image14.png">
                            <a:extLst>
                              <a:ext uri="{FF2B5EF4-FFF2-40B4-BE49-F238E27FC236}">
                                <a16:creationId xmlns:a16="http://schemas.microsoft.com/office/drawing/2014/main" id="{00000000-0008-0000-0300-000006000000}"/>
                              </a:ext>
                            </a:extLst>
                          </pic:cNvPr>
                          <pic:cNvPicPr preferRelativeResize="0"/>
                        </pic:nvPicPr>
                        <pic:blipFill>
                          <a:blip r:embed="rId68" cstate="print"/>
                          <a:stretch>
                            <a:fillRect/>
                          </a:stretch>
                        </pic:blipFill>
                        <pic:spPr>
                          <a:xfrm>
                            <a:off x="0" y="0"/>
                            <a:ext cx="895350" cy="876300"/>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689607CF" w14:textId="77777777" w:rsidR="002B00BD" w:rsidRPr="005C1F3C" w:rsidRDefault="002B00BD"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Aprendizaje organizacional es una forma de gestión del conocimiento en la que se alienta a los componentes y a los empleados de la organización a capturar, compartir y aplicar su conocimiento. Esto permite a la organización adaptar y mejorar sus procesos, productos y servicios a lo largo del tiempo.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EB670B5"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180EA7CC"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05480100"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Malos mecanismos de aprendizaje continuo a lo largo del ciclo de vida del proyecto.</w:t>
            </w:r>
          </w:p>
        </w:tc>
        <w:tc>
          <w:tcPr>
            <w:tcW w:w="3303" w:type="dxa"/>
            <w:tcBorders>
              <w:top w:val="single" w:sz="6" w:space="0" w:color="auto"/>
              <w:left w:val="single" w:sz="6" w:space="0" w:color="auto"/>
              <w:bottom w:val="single" w:sz="6" w:space="0" w:color="auto"/>
              <w:right w:val="single" w:sz="6" w:space="0" w:color="auto"/>
            </w:tcBorders>
          </w:tcPr>
          <w:p w14:paraId="365AFFD8"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Sin una cultura de aprendizaje continuo, la organización puede tener dificultades para adaptarse a las cambiantes normativas del mercado o a las nuevas tecnologías. </w:t>
            </w:r>
          </w:p>
        </w:tc>
        <w:tc>
          <w:tcPr>
            <w:tcW w:w="1014" w:type="dxa"/>
            <w:tcBorders>
              <w:top w:val="single" w:sz="6" w:space="0" w:color="auto"/>
              <w:left w:val="single" w:sz="6" w:space="0" w:color="auto"/>
              <w:bottom w:val="single" w:sz="6" w:space="0" w:color="auto"/>
              <w:right w:val="single" w:sz="6" w:space="0" w:color="auto"/>
            </w:tcBorders>
          </w:tcPr>
          <w:p w14:paraId="5C15C6B3"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4A74BAEF"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Desarrollar mecanismos de aprendizaje que se alinee con los objetivos del proyecto lo que permite a la organización seguir siendo proactiva e innovadora en su enfoque.</w:t>
            </w:r>
          </w:p>
        </w:tc>
        <w:tc>
          <w:tcPr>
            <w:tcW w:w="1097" w:type="dxa"/>
            <w:tcBorders>
              <w:top w:val="single" w:sz="6" w:space="0" w:color="auto"/>
              <w:left w:val="single" w:sz="6" w:space="0" w:color="auto"/>
              <w:bottom w:val="single" w:sz="6" w:space="0" w:color="auto"/>
              <w:right w:val="single" w:sz="6" w:space="0" w:color="auto"/>
            </w:tcBorders>
          </w:tcPr>
          <w:p w14:paraId="7B3450F7"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21131462"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2B00BD" w14:paraId="30A7466B" w14:textId="77777777" w:rsidTr="00890BAF">
        <w:trPr>
          <w:trHeight w:val="1343"/>
        </w:trPr>
        <w:tc>
          <w:tcPr>
            <w:tcW w:w="0" w:type="auto"/>
            <w:vMerge/>
            <w:tcBorders>
              <w:left w:val="single" w:sz="6" w:space="0" w:color="auto"/>
              <w:right w:val="single" w:sz="6" w:space="0" w:color="auto"/>
            </w:tcBorders>
          </w:tcPr>
          <w:p w14:paraId="038101BF"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72CA261"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65E1A3C"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3215612"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0EFEE6B"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Servicio y actualización inadecuados de los conocimientos organizacionales relacionados con las prácticas sostenibles y las tendencias emergentes.</w:t>
            </w:r>
          </w:p>
        </w:tc>
        <w:tc>
          <w:tcPr>
            <w:tcW w:w="0" w:type="auto"/>
            <w:tcBorders>
              <w:top w:val="single" w:sz="6" w:space="0" w:color="auto"/>
              <w:left w:val="single" w:sz="6" w:space="0" w:color="auto"/>
              <w:bottom w:val="single" w:sz="6" w:space="0" w:color="auto"/>
              <w:right w:val="single" w:sz="6" w:space="0" w:color="auto"/>
            </w:tcBorders>
          </w:tcPr>
          <w:p w14:paraId="6F9A5EB4"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Si la organización no actualiza su base de conocimientos con regularidad, mejorando políticas, prácticas o tecnologías, los empleados pueden entregar resultados deficientes.</w:t>
            </w:r>
          </w:p>
        </w:tc>
        <w:tc>
          <w:tcPr>
            <w:tcW w:w="0" w:type="auto"/>
            <w:tcBorders>
              <w:top w:val="single" w:sz="6" w:space="0" w:color="auto"/>
              <w:left w:val="single" w:sz="6" w:space="0" w:color="auto"/>
              <w:bottom w:val="single" w:sz="6" w:space="0" w:color="auto"/>
              <w:right w:val="single" w:sz="6" w:space="0" w:color="auto"/>
            </w:tcBorders>
          </w:tcPr>
          <w:p w14:paraId="10300572"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D4DA92D"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Compartir los resultados de los proyectos anteriores, actualizando periódicamente el conocimiento de la organización y las buenas prácticas </w:t>
            </w:r>
          </w:p>
        </w:tc>
        <w:tc>
          <w:tcPr>
            <w:tcW w:w="0" w:type="auto"/>
            <w:tcBorders>
              <w:top w:val="single" w:sz="6" w:space="0" w:color="auto"/>
              <w:left w:val="single" w:sz="6" w:space="0" w:color="auto"/>
              <w:bottom w:val="single" w:sz="6" w:space="0" w:color="auto"/>
              <w:right w:val="single" w:sz="6" w:space="0" w:color="auto"/>
            </w:tcBorders>
          </w:tcPr>
          <w:p w14:paraId="475FF71E"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7981696"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2B00BD" w14:paraId="3C221A3E" w14:textId="77777777" w:rsidTr="00890BAF">
        <w:trPr>
          <w:trHeight w:val="1260"/>
        </w:trPr>
        <w:tc>
          <w:tcPr>
            <w:tcW w:w="0" w:type="auto"/>
            <w:vMerge/>
            <w:tcBorders>
              <w:left w:val="single" w:sz="6" w:space="0" w:color="auto"/>
              <w:right w:val="single" w:sz="6" w:space="0" w:color="auto"/>
            </w:tcBorders>
          </w:tcPr>
          <w:p w14:paraId="1C454D1E"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9AC2E00"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D6D6F05"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A48F56B"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BFC0B92"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Procesos inconsistentes para aprender de proyectos o experiencias pasadas, lo que lleva a errores repetidos.</w:t>
            </w:r>
          </w:p>
        </w:tc>
        <w:tc>
          <w:tcPr>
            <w:tcW w:w="0" w:type="auto"/>
            <w:tcBorders>
              <w:top w:val="single" w:sz="6" w:space="0" w:color="auto"/>
              <w:left w:val="single" w:sz="6" w:space="0" w:color="auto"/>
              <w:bottom w:val="single" w:sz="6" w:space="0" w:color="auto"/>
              <w:right w:val="single" w:sz="6" w:space="0" w:color="auto"/>
            </w:tcBorders>
          </w:tcPr>
          <w:p w14:paraId="6F54CA0F" w14:textId="52BC493C"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Si el aprendizaje organizacional no se comparte de manera efectiva, los equipos pueden repetir errores de proyectos anteriores, lo que genera incumplimiento de los objetivos </w:t>
            </w:r>
          </w:p>
        </w:tc>
        <w:tc>
          <w:tcPr>
            <w:tcW w:w="0" w:type="auto"/>
            <w:tcBorders>
              <w:top w:val="single" w:sz="6" w:space="0" w:color="auto"/>
              <w:left w:val="single" w:sz="6" w:space="0" w:color="auto"/>
              <w:bottom w:val="single" w:sz="6" w:space="0" w:color="auto"/>
              <w:right w:val="single" w:sz="6" w:space="0" w:color="auto"/>
            </w:tcBorders>
          </w:tcPr>
          <w:p w14:paraId="22D8A27A"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BDDF411"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Implementar lecciones periódicas de aprendizaje donde los equipos analizan lo que funcionó y lo que no, para enfocarse en mejorar los resultados del proyecto.</w:t>
            </w:r>
          </w:p>
        </w:tc>
        <w:tc>
          <w:tcPr>
            <w:tcW w:w="0" w:type="auto"/>
            <w:tcBorders>
              <w:top w:val="single" w:sz="6" w:space="0" w:color="auto"/>
              <w:left w:val="single" w:sz="6" w:space="0" w:color="auto"/>
              <w:bottom w:val="single" w:sz="6" w:space="0" w:color="auto"/>
              <w:right w:val="single" w:sz="6" w:space="0" w:color="auto"/>
            </w:tcBorders>
          </w:tcPr>
          <w:p w14:paraId="3CE91089"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542C2206"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2B00BD" w14:paraId="1F590CC1" w14:textId="77777777" w:rsidTr="00890BAF">
        <w:trPr>
          <w:trHeight w:val="1275"/>
        </w:trPr>
        <w:tc>
          <w:tcPr>
            <w:tcW w:w="0" w:type="auto"/>
            <w:vMerge/>
            <w:tcBorders>
              <w:left w:val="single" w:sz="6" w:space="0" w:color="auto"/>
              <w:right w:val="single" w:sz="6" w:space="0" w:color="auto"/>
            </w:tcBorders>
          </w:tcPr>
          <w:p w14:paraId="0355A31B"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75EE97A"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F2F964E"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FA615E3"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1A2805A"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Métodos ineficientes para mejorar el conocimiento dentro de la organización</w:t>
            </w:r>
          </w:p>
        </w:tc>
        <w:tc>
          <w:tcPr>
            <w:tcW w:w="0" w:type="auto"/>
            <w:tcBorders>
              <w:top w:val="single" w:sz="6" w:space="0" w:color="auto"/>
              <w:left w:val="single" w:sz="6" w:space="0" w:color="auto"/>
              <w:bottom w:val="single" w:sz="6" w:space="0" w:color="auto"/>
              <w:right w:val="single" w:sz="6" w:space="0" w:color="auto"/>
            </w:tcBorders>
          </w:tcPr>
          <w:p w14:paraId="3222E333"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La duplicidad de esfuerzos y la falta de coordinación entre equipos pueden obstaculizar la capacidad de la organización para implementar medidas eficientes</w:t>
            </w:r>
          </w:p>
        </w:tc>
        <w:tc>
          <w:tcPr>
            <w:tcW w:w="0" w:type="auto"/>
            <w:tcBorders>
              <w:top w:val="single" w:sz="6" w:space="0" w:color="auto"/>
              <w:left w:val="single" w:sz="6" w:space="0" w:color="auto"/>
              <w:bottom w:val="single" w:sz="6" w:space="0" w:color="auto"/>
              <w:right w:val="single" w:sz="6" w:space="0" w:color="auto"/>
            </w:tcBorders>
          </w:tcPr>
          <w:p w14:paraId="7F72E195"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75450AF6"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Implementar plataformas digitales centralizadas que permitan a los empleados compartir y colaborar en los conocimientos relacionados con la organización.</w:t>
            </w:r>
          </w:p>
        </w:tc>
        <w:tc>
          <w:tcPr>
            <w:tcW w:w="0" w:type="auto"/>
            <w:tcBorders>
              <w:top w:val="single" w:sz="6" w:space="0" w:color="auto"/>
              <w:left w:val="single" w:sz="6" w:space="0" w:color="auto"/>
              <w:bottom w:val="single" w:sz="6" w:space="0" w:color="auto"/>
              <w:right w:val="single" w:sz="6" w:space="0" w:color="auto"/>
            </w:tcBorders>
          </w:tcPr>
          <w:p w14:paraId="74C266B1"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60EA80B8"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2B00BD" w14:paraId="20380970" w14:textId="77777777" w:rsidTr="00890BAF">
        <w:trPr>
          <w:trHeight w:val="1508"/>
        </w:trPr>
        <w:tc>
          <w:tcPr>
            <w:tcW w:w="0" w:type="auto"/>
            <w:vMerge/>
            <w:tcBorders>
              <w:left w:val="single" w:sz="6" w:space="0" w:color="auto"/>
              <w:bottom w:val="single" w:sz="6" w:space="0" w:color="auto"/>
              <w:right w:val="single" w:sz="6" w:space="0" w:color="auto"/>
            </w:tcBorders>
          </w:tcPr>
          <w:p w14:paraId="364B0FE5"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78AD9E7A"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7A5A9CE"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970047F"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96972FA"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Acceso desigual a las oportunidades de aprendizaje organizacional</w:t>
            </w:r>
          </w:p>
        </w:tc>
        <w:tc>
          <w:tcPr>
            <w:tcW w:w="0" w:type="auto"/>
            <w:tcBorders>
              <w:top w:val="single" w:sz="6" w:space="0" w:color="auto"/>
              <w:left w:val="single" w:sz="6" w:space="0" w:color="auto"/>
              <w:bottom w:val="single" w:sz="6" w:space="0" w:color="auto"/>
              <w:right w:val="single" w:sz="6" w:space="0" w:color="auto"/>
            </w:tcBorders>
          </w:tcPr>
          <w:p w14:paraId="2D6C9772"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Si el acceso a las oportunidades de aprendizaje se distribuye de manera desigual, ciertos grupos de empleados pueden quedar rezagados en términos de habilidades y conocimientos </w:t>
            </w:r>
          </w:p>
        </w:tc>
        <w:tc>
          <w:tcPr>
            <w:tcW w:w="0" w:type="auto"/>
            <w:tcBorders>
              <w:top w:val="single" w:sz="6" w:space="0" w:color="auto"/>
              <w:left w:val="single" w:sz="6" w:space="0" w:color="auto"/>
              <w:bottom w:val="single" w:sz="6" w:space="0" w:color="auto"/>
              <w:right w:val="single" w:sz="6" w:space="0" w:color="auto"/>
            </w:tcBorders>
          </w:tcPr>
          <w:p w14:paraId="39FAB3DA"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1D277F4"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Promover prácticas de aprendizaje organizacional, donde se pueda escuchar a todo el personal para ver diversas perspectivas al desarrollar nuevas estrategias </w:t>
            </w:r>
          </w:p>
        </w:tc>
        <w:tc>
          <w:tcPr>
            <w:tcW w:w="0" w:type="auto"/>
            <w:tcBorders>
              <w:top w:val="single" w:sz="6" w:space="0" w:color="auto"/>
              <w:left w:val="single" w:sz="6" w:space="0" w:color="auto"/>
              <w:bottom w:val="single" w:sz="6" w:space="0" w:color="auto"/>
              <w:right w:val="single" w:sz="6" w:space="0" w:color="auto"/>
            </w:tcBorders>
          </w:tcPr>
          <w:p w14:paraId="6250A999"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B874A3E"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2B00BD" w14:paraId="2D196C01" w14:textId="77777777" w:rsidTr="00955528">
        <w:trPr>
          <w:trHeight w:val="1538"/>
        </w:trPr>
        <w:tc>
          <w:tcPr>
            <w:tcW w:w="1865" w:type="dxa"/>
            <w:vMerge w:val="restart"/>
            <w:tcBorders>
              <w:top w:val="single" w:sz="6" w:space="0" w:color="auto"/>
              <w:left w:val="single" w:sz="6" w:space="0" w:color="auto"/>
              <w:right w:val="single" w:sz="6" w:space="0" w:color="auto"/>
            </w:tcBorders>
            <w:shd w:val="solid" w:color="FF9900" w:fill="FF9900"/>
          </w:tcPr>
          <w:p w14:paraId="20CECA28" w14:textId="129D578C" w:rsidR="002B00BD" w:rsidRDefault="002B00BD">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Equal O</w:t>
            </w:r>
            <w:r w:rsidR="0051236D">
              <w:rPr>
                <w:noProof/>
              </w:rPr>
              <w:t xml:space="preserve"> </w:t>
            </w:r>
            <w:r w:rsidR="0051236D">
              <w:rPr>
                <w:noProof/>
              </w:rPr>
              <w:drawing>
                <wp:inline distT="0" distB="0" distL="0" distR="0" wp14:anchorId="35BEE25E" wp14:editId="76FF0E2E">
                  <wp:extent cx="923925" cy="933450"/>
                  <wp:effectExtent l="0" t="0" r="9525" b="0"/>
                  <wp:docPr id="7" name="image29.png">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picture">
                      <pic:pic xmlns:pic="http://schemas.openxmlformats.org/drawingml/2006/picture">
                        <pic:nvPicPr>
                          <pic:cNvPr id="7" name="image29.png">
                            <a:extLst>
                              <a:ext uri="{FF2B5EF4-FFF2-40B4-BE49-F238E27FC236}">
                                <a16:creationId xmlns:a16="http://schemas.microsoft.com/office/drawing/2014/main" id="{00000000-0008-0000-0300-000007000000}"/>
                              </a:ext>
                            </a:extLst>
                          </pic:cNvPr>
                          <pic:cNvPicPr preferRelativeResize="0"/>
                        </pic:nvPicPr>
                        <pic:blipFill>
                          <a:blip r:embed="rId69" cstate="print"/>
                          <a:stretch>
                            <a:fillRect/>
                          </a:stretch>
                        </pic:blipFill>
                        <pic:spPr>
                          <a:xfrm>
                            <a:off x="0" y="0"/>
                            <a:ext cx="923925" cy="933450"/>
                          </a:xfrm>
                          <a:prstGeom prst="rect">
                            <a:avLst/>
                          </a:prstGeom>
                          <a:noFill/>
                        </pic:spPr>
                      </pic:pic>
                    </a:graphicData>
                  </a:graphic>
                </wp:inline>
              </w:drawing>
            </w:r>
            <w:r w:rsidR="0051236D">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pportunity</w:t>
            </w:r>
            <w:proofErr w:type="spellEnd"/>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382E2A69" w14:textId="77777777" w:rsidR="002B00BD" w:rsidRPr="005C1F3C" w:rsidRDefault="002B00BD"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 xml:space="preserve">Igualdad de oportunidades es la práctica de brindar a las personas acceso a trabajos, oportunidades y responsabilidades en función de sus </w:t>
            </w:r>
            <w:r w:rsidRPr="005C1F3C">
              <w:rPr>
                <w:rFonts w:ascii="Calibri" w:hAnsi="Calibri" w:cs="Calibri"/>
                <w:color w:val="000000"/>
                <w:sz w:val="18"/>
                <w:szCs w:val="18"/>
              </w:rPr>
              <w:lastRenderedPageBreak/>
              <w:t>calificaciones, independientemente del género, la raza, la edad u otras características. Busca eliminar cualquier tipo de discriminación en el lugar de trabajo y asegurar que todos los miembros del equipo reciban un trato justo y tengan las mismas oportunidades de participar de manera adecuada.</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5E1DDBBA"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3A8369C1"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5E7CDC44" w14:textId="632A5C5E"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Prácticas desiguales de contratación lo que resulta en desequilibrios a largo plazo en la diversidad de la fuerza laboral.</w:t>
            </w:r>
          </w:p>
        </w:tc>
        <w:tc>
          <w:tcPr>
            <w:tcW w:w="3303" w:type="dxa"/>
            <w:tcBorders>
              <w:top w:val="single" w:sz="6" w:space="0" w:color="auto"/>
              <w:left w:val="single" w:sz="6" w:space="0" w:color="auto"/>
              <w:bottom w:val="single" w:sz="6" w:space="0" w:color="auto"/>
              <w:right w:val="single" w:sz="6" w:space="0" w:color="auto"/>
            </w:tcBorders>
          </w:tcPr>
          <w:p w14:paraId="771AFDA8"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La falta de diversidad e igualdad de oportunidades puede limitar la capacidad del proyecto para abordar desafíos complejos que requieren un pensamiento diverso.</w:t>
            </w:r>
          </w:p>
        </w:tc>
        <w:tc>
          <w:tcPr>
            <w:tcW w:w="1014" w:type="dxa"/>
            <w:tcBorders>
              <w:top w:val="single" w:sz="6" w:space="0" w:color="auto"/>
              <w:left w:val="single" w:sz="6" w:space="0" w:color="auto"/>
              <w:bottom w:val="single" w:sz="6" w:space="0" w:color="auto"/>
              <w:right w:val="single" w:sz="6" w:space="0" w:color="auto"/>
            </w:tcBorders>
          </w:tcPr>
          <w:p w14:paraId="618217E1"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56DB0AB3"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Implementar políticas de diversidad e inclusión que promuevan la igualdad de oportunidades en la contratación asegurando una fuerza laboral diversa. </w:t>
            </w:r>
          </w:p>
        </w:tc>
        <w:tc>
          <w:tcPr>
            <w:tcW w:w="1097" w:type="dxa"/>
            <w:tcBorders>
              <w:top w:val="single" w:sz="6" w:space="0" w:color="auto"/>
              <w:left w:val="single" w:sz="6" w:space="0" w:color="auto"/>
              <w:bottom w:val="single" w:sz="6" w:space="0" w:color="auto"/>
              <w:right w:val="single" w:sz="6" w:space="0" w:color="auto"/>
            </w:tcBorders>
          </w:tcPr>
          <w:p w14:paraId="2C364773"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395FD920"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2B00BD" w14:paraId="6198AD85" w14:textId="77777777" w:rsidTr="00F524B3">
        <w:trPr>
          <w:trHeight w:val="1298"/>
        </w:trPr>
        <w:tc>
          <w:tcPr>
            <w:tcW w:w="0" w:type="auto"/>
            <w:vMerge/>
            <w:tcBorders>
              <w:left w:val="single" w:sz="6" w:space="0" w:color="auto"/>
              <w:right w:val="single" w:sz="6" w:space="0" w:color="auto"/>
            </w:tcBorders>
          </w:tcPr>
          <w:p w14:paraId="435131DD"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CF2BA69"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6E620CB"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584CCA2"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2AB483B"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Acceso desigual a capacitación, programas de desarrollo u oportunidades de tutoría en función del género, la raza, la edad, la discapacidad u otras características.</w:t>
            </w:r>
          </w:p>
        </w:tc>
        <w:tc>
          <w:tcPr>
            <w:tcW w:w="0" w:type="auto"/>
            <w:tcBorders>
              <w:top w:val="single" w:sz="6" w:space="0" w:color="auto"/>
              <w:left w:val="single" w:sz="6" w:space="0" w:color="auto"/>
              <w:bottom w:val="single" w:sz="6" w:space="0" w:color="auto"/>
              <w:right w:val="single" w:sz="6" w:space="0" w:color="auto"/>
            </w:tcBorders>
          </w:tcPr>
          <w:p w14:paraId="6FFED00E"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Si ciertos grupos son excluidos de las oportunidades de desarrollo profesional, se limita su capacidad para contribuir plenamente al éxito del proyecto</w:t>
            </w:r>
          </w:p>
        </w:tc>
        <w:tc>
          <w:tcPr>
            <w:tcW w:w="0" w:type="auto"/>
            <w:tcBorders>
              <w:top w:val="single" w:sz="6" w:space="0" w:color="auto"/>
              <w:left w:val="single" w:sz="6" w:space="0" w:color="auto"/>
              <w:bottom w:val="single" w:sz="6" w:space="0" w:color="auto"/>
              <w:right w:val="single" w:sz="6" w:space="0" w:color="auto"/>
            </w:tcBorders>
          </w:tcPr>
          <w:p w14:paraId="1D809403"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8BAF25B"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Establecer grupos de afinidad con apoyos por la igualdad de oportunidades en el desarrollo profesional </w:t>
            </w:r>
          </w:p>
        </w:tc>
        <w:tc>
          <w:tcPr>
            <w:tcW w:w="0" w:type="auto"/>
            <w:tcBorders>
              <w:top w:val="single" w:sz="6" w:space="0" w:color="auto"/>
              <w:left w:val="single" w:sz="6" w:space="0" w:color="auto"/>
              <w:bottom w:val="single" w:sz="6" w:space="0" w:color="auto"/>
              <w:right w:val="single" w:sz="6" w:space="0" w:color="auto"/>
            </w:tcBorders>
          </w:tcPr>
          <w:p w14:paraId="66F080E5"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338DCA5A"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2B00BD" w14:paraId="6B489680" w14:textId="77777777" w:rsidTr="00F524B3">
        <w:trPr>
          <w:trHeight w:val="1343"/>
        </w:trPr>
        <w:tc>
          <w:tcPr>
            <w:tcW w:w="0" w:type="auto"/>
            <w:vMerge/>
            <w:tcBorders>
              <w:left w:val="single" w:sz="6" w:space="0" w:color="auto"/>
              <w:right w:val="single" w:sz="6" w:space="0" w:color="auto"/>
            </w:tcBorders>
          </w:tcPr>
          <w:p w14:paraId="3945A474"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3FC2C783"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E6CD078"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F866A4E"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2A8FC98"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Falta de perspectivas diversas en los procesos de toma de decisiones debido a la desigualdad de oportunidades</w:t>
            </w:r>
          </w:p>
        </w:tc>
        <w:tc>
          <w:tcPr>
            <w:tcW w:w="0" w:type="auto"/>
            <w:tcBorders>
              <w:top w:val="single" w:sz="6" w:space="0" w:color="auto"/>
              <w:left w:val="single" w:sz="6" w:space="0" w:color="auto"/>
              <w:bottom w:val="single" w:sz="6" w:space="0" w:color="auto"/>
              <w:right w:val="single" w:sz="6" w:space="0" w:color="auto"/>
            </w:tcBorders>
          </w:tcPr>
          <w:p w14:paraId="27EF06EC"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Tener una comprensión limitada de las necesidades de las partes interesadas, particularmente en comunidades diversas, lo que reduce la capacidad del proyecto para ofrecer resultados </w:t>
            </w:r>
          </w:p>
        </w:tc>
        <w:tc>
          <w:tcPr>
            <w:tcW w:w="0" w:type="auto"/>
            <w:tcBorders>
              <w:top w:val="single" w:sz="6" w:space="0" w:color="auto"/>
              <w:left w:val="single" w:sz="6" w:space="0" w:color="auto"/>
              <w:bottom w:val="single" w:sz="6" w:space="0" w:color="auto"/>
              <w:right w:val="single" w:sz="6" w:space="0" w:color="auto"/>
            </w:tcBorders>
          </w:tcPr>
          <w:p w14:paraId="17E94BF4"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C138D4E"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Dar capacitación en liderazgo inclusivo para equipar a los gerentes y líderes con las habilidades para crear equipos colaborativos y diversos para poder resolver desafíos complejos</w:t>
            </w:r>
          </w:p>
        </w:tc>
        <w:tc>
          <w:tcPr>
            <w:tcW w:w="0" w:type="auto"/>
            <w:tcBorders>
              <w:top w:val="single" w:sz="6" w:space="0" w:color="auto"/>
              <w:left w:val="single" w:sz="6" w:space="0" w:color="auto"/>
              <w:bottom w:val="single" w:sz="6" w:space="0" w:color="auto"/>
              <w:right w:val="single" w:sz="6" w:space="0" w:color="auto"/>
            </w:tcBorders>
          </w:tcPr>
          <w:p w14:paraId="4520D5FB"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17BDE6B6"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2B00BD" w14:paraId="1DC533FC" w14:textId="77777777" w:rsidTr="00F524B3">
        <w:trPr>
          <w:trHeight w:val="1545"/>
        </w:trPr>
        <w:tc>
          <w:tcPr>
            <w:tcW w:w="0" w:type="auto"/>
            <w:vMerge/>
            <w:tcBorders>
              <w:left w:val="single" w:sz="6" w:space="0" w:color="auto"/>
              <w:right w:val="single" w:sz="6" w:space="0" w:color="auto"/>
            </w:tcBorders>
          </w:tcPr>
          <w:p w14:paraId="5AC2AA27"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9068B88"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B23D9CB"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966FE1C"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F2F6F4E" w14:textId="77777777" w:rsidR="002B00BD" w:rsidRPr="001C42E3" w:rsidRDefault="002B00BD">
            <w:pPr>
              <w:autoSpaceDE w:val="0"/>
              <w:autoSpaceDN w:val="0"/>
              <w:adjustRightInd w:val="0"/>
              <w:spacing w:line="240" w:lineRule="auto"/>
              <w:ind w:firstLine="0"/>
              <w:rPr>
                <w:color w:val="000000"/>
                <w:sz w:val="18"/>
                <w:szCs w:val="18"/>
              </w:rPr>
            </w:pPr>
            <w:r w:rsidRPr="001C42E3">
              <w:rPr>
                <w:color w:val="000000"/>
                <w:sz w:val="18"/>
                <w:szCs w:val="18"/>
              </w:rPr>
              <w:t>Desigualdad de oportunidades en la contratación o promoción, lo que conduce a una alta rotación o subutilización del talento.</w:t>
            </w:r>
          </w:p>
        </w:tc>
        <w:tc>
          <w:tcPr>
            <w:tcW w:w="0" w:type="auto"/>
            <w:tcBorders>
              <w:top w:val="single" w:sz="6" w:space="0" w:color="auto"/>
              <w:left w:val="single" w:sz="6" w:space="0" w:color="auto"/>
              <w:bottom w:val="single" w:sz="6" w:space="0" w:color="auto"/>
              <w:right w:val="single" w:sz="6" w:space="0" w:color="auto"/>
            </w:tcBorders>
          </w:tcPr>
          <w:p w14:paraId="59CDFC58" w14:textId="3CDFA556" w:rsidR="002B00BD" w:rsidRPr="001C42E3" w:rsidRDefault="002B00BD">
            <w:pPr>
              <w:autoSpaceDE w:val="0"/>
              <w:autoSpaceDN w:val="0"/>
              <w:adjustRightInd w:val="0"/>
              <w:spacing w:line="240" w:lineRule="auto"/>
              <w:ind w:firstLine="0"/>
              <w:rPr>
                <w:color w:val="000000"/>
                <w:sz w:val="18"/>
                <w:szCs w:val="18"/>
              </w:rPr>
            </w:pPr>
            <w:r w:rsidRPr="001C42E3">
              <w:rPr>
                <w:color w:val="000000"/>
                <w:sz w:val="18"/>
                <w:szCs w:val="18"/>
              </w:rPr>
              <w:t>La subutilización de ciertos grupos de empleados limita la capacidad de la organización para aprovechar su capital humano, lo que reduce la productividad general del proyecto</w:t>
            </w:r>
          </w:p>
        </w:tc>
        <w:tc>
          <w:tcPr>
            <w:tcW w:w="0" w:type="auto"/>
            <w:tcBorders>
              <w:top w:val="single" w:sz="6" w:space="0" w:color="auto"/>
              <w:left w:val="single" w:sz="6" w:space="0" w:color="auto"/>
              <w:bottom w:val="single" w:sz="6" w:space="0" w:color="auto"/>
              <w:right w:val="single" w:sz="6" w:space="0" w:color="auto"/>
            </w:tcBorders>
          </w:tcPr>
          <w:p w14:paraId="4E56A34B"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CC36097"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Implementar planes de avance profesional que brinden igualdad de oportunidades para que todos los empleados mejoren</w:t>
            </w:r>
          </w:p>
        </w:tc>
        <w:tc>
          <w:tcPr>
            <w:tcW w:w="0" w:type="auto"/>
            <w:tcBorders>
              <w:top w:val="single" w:sz="6" w:space="0" w:color="auto"/>
              <w:left w:val="single" w:sz="6" w:space="0" w:color="auto"/>
              <w:bottom w:val="single" w:sz="6" w:space="0" w:color="auto"/>
              <w:right w:val="single" w:sz="6" w:space="0" w:color="auto"/>
            </w:tcBorders>
          </w:tcPr>
          <w:p w14:paraId="1E5D73B9"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22D4538"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2B00BD" w14:paraId="43792370" w14:textId="77777777" w:rsidTr="00F524B3">
        <w:trPr>
          <w:trHeight w:val="1545"/>
        </w:trPr>
        <w:tc>
          <w:tcPr>
            <w:tcW w:w="0" w:type="auto"/>
            <w:vMerge/>
            <w:tcBorders>
              <w:left w:val="single" w:sz="6" w:space="0" w:color="auto"/>
              <w:bottom w:val="single" w:sz="6" w:space="0" w:color="auto"/>
              <w:right w:val="single" w:sz="6" w:space="0" w:color="auto"/>
            </w:tcBorders>
          </w:tcPr>
          <w:p w14:paraId="31681EB2"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026E5C79" w14:textId="77777777" w:rsidR="002B00BD" w:rsidRDefault="002B00B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EDE3E36" w14:textId="77777777" w:rsidR="002B00BD" w:rsidRDefault="002B00B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F057690"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FA22DBB" w14:textId="77777777"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Prácticas discriminatorias en la contratación, ascensos compensación que resulten en un trato desigual de los empleados por motivos de género, raza, discapacidad u otras características.</w:t>
            </w:r>
          </w:p>
        </w:tc>
        <w:tc>
          <w:tcPr>
            <w:tcW w:w="0" w:type="auto"/>
            <w:tcBorders>
              <w:top w:val="single" w:sz="6" w:space="0" w:color="auto"/>
              <w:left w:val="single" w:sz="6" w:space="0" w:color="auto"/>
              <w:bottom w:val="single" w:sz="6" w:space="0" w:color="auto"/>
              <w:right w:val="single" w:sz="6" w:space="0" w:color="auto"/>
            </w:tcBorders>
          </w:tcPr>
          <w:p w14:paraId="6BC13A58" w14:textId="4931A9AE"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La falta de equidad en la igualdad de oportunidades puede provocar discriminación en el lugar de trabajo, y daños a la reputación de la organización.</w:t>
            </w:r>
          </w:p>
        </w:tc>
        <w:tc>
          <w:tcPr>
            <w:tcW w:w="0" w:type="auto"/>
            <w:tcBorders>
              <w:top w:val="single" w:sz="6" w:space="0" w:color="auto"/>
              <w:left w:val="single" w:sz="6" w:space="0" w:color="auto"/>
              <w:bottom w:val="single" w:sz="6" w:space="0" w:color="auto"/>
              <w:right w:val="single" w:sz="6" w:space="0" w:color="auto"/>
            </w:tcBorders>
          </w:tcPr>
          <w:p w14:paraId="6EE832E2"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CF4FE1D" w14:textId="780C8F6D" w:rsidR="002B00BD" w:rsidRPr="005C1F3C" w:rsidRDefault="002B00BD">
            <w:pPr>
              <w:autoSpaceDE w:val="0"/>
              <w:autoSpaceDN w:val="0"/>
              <w:adjustRightInd w:val="0"/>
              <w:spacing w:line="240" w:lineRule="auto"/>
              <w:ind w:firstLine="0"/>
              <w:rPr>
                <w:color w:val="000000"/>
                <w:sz w:val="18"/>
                <w:szCs w:val="18"/>
              </w:rPr>
            </w:pPr>
            <w:r w:rsidRPr="005C1F3C">
              <w:rPr>
                <w:color w:val="000000"/>
                <w:sz w:val="18"/>
                <w:szCs w:val="18"/>
              </w:rPr>
              <w:t xml:space="preserve">Establecer mecanismos que permitan a los empleados denunciar la discriminación de forma confidencial, y garantizar que se aborden de manera rápida </w:t>
            </w:r>
          </w:p>
        </w:tc>
        <w:tc>
          <w:tcPr>
            <w:tcW w:w="0" w:type="auto"/>
            <w:tcBorders>
              <w:top w:val="single" w:sz="6" w:space="0" w:color="auto"/>
              <w:left w:val="single" w:sz="6" w:space="0" w:color="auto"/>
              <w:bottom w:val="single" w:sz="6" w:space="0" w:color="auto"/>
              <w:right w:val="single" w:sz="6" w:space="0" w:color="auto"/>
            </w:tcBorders>
          </w:tcPr>
          <w:p w14:paraId="3DC57BAC"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C2646DB" w14:textId="77777777" w:rsidR="002B00BD" w:rsidRDefault="002B00B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1236D" w14:paraId="142DC19C" w14:textId="77777777" w:rsidTr="00955528">
        <w:trPr>
          <w:trHeight w:val="1118"/>
        </w:trPr>
        <w:tc>
          <w:tcPr>
            <w:tcW w:w="1865" w:type="dxa"/>
            <w:vMerge w:val="restart"/>
            <w:tcBorders>
              <w:top w:val="single" w:sz="6" w:space="0" w:color="auto"/>
              <w:left w:val="single" w:sz="6" w:space="0" w:color="auto"/>
              <w:right w:val="single" w:sz="6" w:space="0" w:color="auto"/>
            </w:tcBorders>
            <w:shd w:val="solid" w:color="FF9900" w:fill="FF9900"/>
          </w:tcPr>
          <w:p w14:paraId="19515E66" w14:textId="1C42A551" w:rsidR="0051236D" w:rsidRDefault="0051236D">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 xml:space="preserve">Local Competence </w:t>
            </w:r>
            <w:proofErr w:type="spellStart"/>
            <w:r>
              <w:rPr>
                <w:rFonts w:ascii="Calibri" w:hAnsi="Calibri" w:cs="Calibri"/>
                <w:color w:val="FF9900"/>
                <w:sz w:val="18"/>
                <w:szCs w:val="18"/>
                <w:lang w:val="en-US"/>
              </w:rPr>
              <w:t>Developm</w:t>
            </w:r>
            <w:proofErr w:type="spellEnd"/>
            <w:r>
              <w:rPr>
                <w:noProof/>
              </w:rPr>
              <w:t xml:space="preserve"> </w:t>
            </w:r>
            <w:r>
              <w:rPr>
                <w:noProof/>
              </w:rPr>
              <w:drawing>
                <wp:inline distT="0" distB="0" distL="0" distR="0" wp14:anchorId="6B45B415" wp14:editId="6C1A847D">
                  <wp:extent cx="857250" cy="866775"/>
                  <wp:effectExtent l="0" t="0" r="0" b="9525"/>
                  <wp:docPr id="8" name="image17.png">
                    <a:extLst xmlns:a="http://schemas.openxmlformats.org/drawingml/2006/main">
                      <a:ext uri="{FF2B5EF4-FFF2-40B4-BE49-F238E27FC236}">
                        <a16:creationId xmlns:a16="http://schemas.microsoft.com/office/drawing/2014/main" id="{00000000-0008-0000-0300-000008000000}"/>
                      </a:ext>
                    </a:extLst>
                  </wp:docPr>
                  <wp:cNvGraphicFramePr/>
                  <a:graphic xmlns:a="http://schemas.openxmlformats.org/drawingml/2006/main">
                    <a:graphicData uri="http://schemas.openxmlformats.org/drawingml/2006/picture">
                      <pic:pic xmlns:pic="http://schemas.openxmlformats.org/drawingml/2006/picture">
                        <pic:nvPicPr>
                          <pic:cNvPr id="8" name="image17.png">
                            <a:extLst>
                              <a:ext uri="{FF2B5EF4-FFF2-40B4-BE49-F238E27FC236}">
                                <a16:creationId xmlns:a16="http://schemas.microsoft.com/office/drawing/2014/main" id="{00000000-0008-0000-0300-000008000000}"/>
                              </a:ext>
                            </a:extLst>
                          </pic:cNvPr>
                          <pic:cNvPicPr preferRelativeResize="0"/>
                        </pic:nvPicPr>
                        <pic:blipFill>
                          <a:blip r:embed="rId70" cstate="print"/>
                          <a:stretch>
                            <a:fillRect/>
                          </a:stretch>
                        </pic:blipFill>
                        <pic:spPr>
                          <a:xfrm>
                            <a:off x="0" y="0"/>
                            <a:ext cx="857250" cy="866775"/>
                          </a:xfrm>
                          <a:prstGeom prst="rect">
                            <a:avLst/>
                          </a:prstGeom>
                          <a:noFill/>
                        </pic:spPr>
                      </pic:pic>
                    </a:graphicData>
                  </a:graphic>
                </wp:inline>
              </w:drawing>
            </w:r>
            <w:r>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ent</w:t>
            </w:r>
            <w:proofErr w:type="spellEnd"/>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619F394F" w14:textId="77777777" w:rsidR="0051236D" w:rsidRPr="005C1F3C" w:rsidRDefault="0051236D"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 xml:space="preserve">Desarrollo de competencias locales es el proceso de fomentar y expandir las habilidades, el conocimiento y la experiencia en las localidades en las que opera el proyecto. </w:t>
            </w:r>
            <w:r w:rsidRPr="005C1F3C">
              <w:rPr>
                <w:rFonts w:ascii="Calibri" w:hAnsi="Calibri" w:cs="Calibri"/>
                <w:color w:val="000000"/>
                <w:sz w:val="18"/>
                <w:szCs w:val="18"/>
              </w:rPr>
              <w:t xml:space="preserve">Puede implicar brindar capacitación o educación a las personas locales, así como alentar la colaboración y el intercambio de recursos entre la organización del proyecto y las </w:t>
            </w:r>
            <w:proofErr w:type="gramStart"/>
            <w:r w:rsidRPr="005C1F3C">
              <w:rPr>
                <w:rFonts w:ascii="Calibri" w:hAnsi="Calibri" w:cs="Calibri"/>
                <w:color w:val="000000"/>
                <w:sz w:val="18"/>
                <w:szCs w:val="18"/>
              </w:rPr>
              <w:t>organizaciones locales o las personas locales</w:t>
            </w:r>
            <w:proofErr w:type="gramEnd"/>
            <w:r w:rsidRPr="005C1F3C">
              <w:rPr>
                <w:rFonts w:ascii="Calibri" w:hAnsi="Calibri" w:cs="Calibri"/>
                <w:color w:val="000000"/>
                <w:sz w:val="18"/>
                <w:szCs w:val="18"/>
              </w:rPr>
              <w:t>.</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46665C4"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575AD06A"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51FA65E6"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Falta de inversión en el desarrollo de competencias locales, centrándose únicamente en objetivos a corto plazo en lugar de en la capacidad comunitaria a largo plazo.</w:t>
            </w:r>
          </w:p>
        </w:tc>
        <w:tc>
          <w:tcPr>
            <w:tcW w:w="3303" w:type="dxa"/>
            <w:tcBorders>
              <w:top w:val="single" w:sz="6" w:space="0" w:color="auto"/>
              <w:left w:val="single" w:sz="6" w:space="0" w:color="auto"/>
              <w:bottom w:val="single" w:sz="6" w:space="0" w:color="auto"/>
              <w:right w:val="single" w:sz="6" w:space="0" w:color="auto"/>
            </w:tcBorders>
          </w:tcPr>
          <w:p w14:paraId="0E23F7E8"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Sin talento local, es posible que el proyecto no tenga un impacto positivo duradero en la economía local disminuyendo su contribución de la comunidad</w:t>
            </w:r>
          </w:p>
        </w:tc>
        <w:tc>
          <w:tcPr>
            <w:tcW w:w="1014" w:type="dxa"/>
            <w:tcBorders>
              <w:top w:val="single" w:sz="6" w:space="0" w:color="auto"/>
              <w:left w:val="single" w:sz="6" w:space="0" w:color="auto"/>
              <w:bottom w:val="single" w:sz="6" w:space="0" w:color="auto"/>
              <w:right w:val="single" w:sz="6" w:space="0" w:color="auto"/>
            </w:tcBorders>
          </w:tcPr>
          <w:p w14:paraId="14EA4079"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79B8167B"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Hacer alianzas con instituciones educativas locales para crear una reserva de talento local calificado que pueda respaldar el proyecto actual como los proyectos futuros </w:t>
            </w:r>
          </w:p>
        </w:tc>
        <w:tc>
          <w:tcPr>
            <w:tcW w:w="1097" w:type="dxa"/>
            <w:tcBorders>
              <w:top w:val="single" w:sz="6" w:space="0" w:color="auto"/>
              <w:left w:val="single" w:sz="6" w:space="0" w:color="auto"/>
              <w:bottom w:val="single" w:sz="6" w:space="0" w:color="auto"/>
              <w:right w:val="single" w:sz="6" w:space="0" w:color="auto"/>
            </w:tcBorders>
          </w:tcPr>
          <w:p w14:paraId="26435330"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7FDB1E7E"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51236D" w14:paraId="5F29C773" w14:textId="77777777" w:rsidTr="00B151B5">
        <w:trPr>
          <w:trHeight w:val="1463"/>
        </w:trPr>
        <w:tc>
          <w:tcPr>
            <w:tcW w:w="0" w:type="auto"/>
            <w:vMerge/>
            <w:tcBorders>
              <w:left w:val="single" w:sz="6" w:space="0" w:color="auto"/>
              <w:right w:val="single" w:sz="6" w:space="0" w:color="auto"/>
            </w:tcBorders>
          </w:tcPr>
          <w:p w14:paraId="3A693EA3"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294B932"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E91A607"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49B45EA"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3D60704"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Seguimiento inadecuado de las habilidades y conocimientos transferidos a los trabajadores</w:t>
            </w:r>
          </w:p>
        </w:tc>
        <w:tc>
          <w:tcPr>
            <w:tcW w:w="0" w:type="auto"/>
            <w:tcBorders>
              <w:top w:val="single" w:sz="6" w:space="0" w:color="auto"/>
              <w:left w:val="single" w:sz="6" w:space="0" w:color="auto"/>
              <w:bottom w:val="single" w:sz="6" w:space="0" w:color="auto"/>
              <w:right w:val="single" w:sz="6" w:space="0" w:color="auto"/>
            </w:tcBorders>
          </w:tcPr>
          <w:p w14:paraId="14D7D23D"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Si no se presta un servicio continuo de las habilidades y capacidades desarrolladas, los trabajadores locales pueden quedarse rezagados en las últimas prácticas y tecnologías en el desarrollo de las actividades.</w:t>
            </w:r>
          </w:p>
        </w:tc>
        <w:tc>
          <w:tcPr>
            <w:tcW w:w="0" w:type="auto"/>
            <w:tcBorders>
              <w:top w:val="single" w:sz="6" w:space="0" w:color="auto"/>
              <w:left w:val="single" w:sz="6" w:space="0" w:color="auto"/>
              <w:bottom w:val="single" w:sz="6" w:space="0" w:color="auto"/>
              <w:right w:val="single" w:sz="6" w:space="0" w:color="auto"/>
            </w:tcBorders>
          </w:tcPr>
          <w:p w14:paraId="36A920F6"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1625D0E" w14:textId="07007C50"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Colaborar con las instituciones locales para crear programas adaptados a las necesidades del proyecto, lo que ayuda a garantizar una cartera de profesionales locales en formación continua.</w:t>
            </w:r>
          </w:p>
        </w:tc>
        <w:tc>
          <w:tcPr>
            <w:tcW w:w="0" w:type="auto"/>
            <w:tcBorders>
              <w:top w:val="single" w:sz="6" w:space="0" w:color="auto"/>
              <w:left w:val="single" w:sz="6" w:space="0" w:color="auto"/>
              <w:bottom w:val="single" w:sz="6" w:space="0" w:color="auto"/>
              <w:right w:val="single" w:sz="6" w:space="0" w:color="auto"/>
            </w:tcBorders>
          </w:tcPr>
          <w:p w14:paraId="059893D8"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96C69F5"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51236D" w14:paraId="4EE88D6B" w14:textId="77777777" w:rsidTr="00B151B5">
        <w:trPr>
          <w:trHeight w:val="1568"/>
        </w:trPr>
        <w:tc>
          <w:tcPr>
            <w:tcW w:w="0" w:type="auto"/>
            <w:vMerge/>
            <w:tcBorders>
              <w:left w:val="single" w:sz="6" w:space="0" w:color="auto"/>
              <w:right w:val="single" w:sz="6" w:space="0" w:color="auto"/>
            </w:tcBorders>
          </w:tcPr>
          <w:p w14:paraId="60D572BF"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79FFFC5"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0242878"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6315FD5"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F3638DB"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Capacitación que no se alinea con las habilidades locales con las necesidades del proyecto </w:t>
            </w:r>
          </w:p>
        </w:tc>
        <w:tc>
          <w:tcPr>
            <w:tcW w:w="0" w:type="auto"/>
            <w:tcBorders>
              <w:top w:val="single" w:sz="6" w:space="0" w:color="auto"/>
              <w:left w:val="single" w:sz="6" w:space="0" w:color="auto"/>
              <w:bottom w:val="single" w:sz="6" w:space="0" w:color="auto"/>
              <w:right w:val="single" w:sz="6" w:space="0" w:color="auto"/>
            </w:tcBorders>
          </w:tcPr>
          <w:p w14:paraId="5E301887"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La alineación inadecuada de las competencias locales con los objetivos del proyecto también puede limitar la capacidad del proyecto para cumplir sus objetivos </w:t>
            </w:r>
          </w:p>
        </w:tc>
        <w:tc>
          <w:tcPr>
            <w:tcW w:w="0" w:type="auto"/>
            <w:tcBorders>
              <w:top w:val="single" w:sz="6" w:space="0" w:color="auto"/>
              <w:left w:val="single" w:sz="6" w:space="0" w:color="auto"/>
              <w:bottom w:val="single" w:sz="6" w:space="0" w:color="auto"/>
              <w:right w:val="single" w:sz="6" w:space="0" w:color="auto"/>
            </w:tcBorders>
          </w:tcPr>
          <w:p w14:paraId="7629CD54"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3CB70AFF"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Llevar a cabo evaluaciones de habilidades en las comunidades locales antes de iniciar la capacitación para comprender las competencias existentes y adaptar los programas de desarrollo para llenar vacíos específicos.</w:t>
            </w:r>
          </w:p>
        </w:tc>
        <w:tc>
          <w:tcPr>
            <w:tcW w:w="0" w:type="auto"/>
            <w:tcBorders>
              <w:top w:val="single" w:sz="6" w:space="0" w:color="auto"/>
              <w:left w:val="single" w:sz="6" w:space="0" w:color="auto"/>
              <w:bottom w:val="single" w:sz="6" w:space="0" w:color="auto"/>
              <w:right w:val="single" w:sz="6" w:space="0" w:color="auto"/>
            </w:tcBorders>
          </w:tcPr>
          <w:p w14:paraId="552DBFAA"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71EAD3B"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1236D" w14:paraId="65BB78CB" w14:textId="77777777" w:rsidTr="00B151B5">
        <w:trPr>
          <w:trHeight w:val="1118"/>
        </w:trPr>
        <w:tc>
          <w:tcPr>
            <w:tcW w:w="0" w:type="auto"/>
            <w:vMerge/>
            <w:tcBorders>
              <w:left w:val="single" w:sz="6" w:space="0" w:color="auto"/>
              <w:right w:val="single" w:sz="6" w:space="0" w:color="auto"/>
            </w:tcBorders>
          </w:tcPr>
          <w:p w14:paraId="4A862BAB"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8462B3F"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6F5C77C"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DF2B158"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28A59E1" w14:textId="798EC9AD"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Ineficiencia de talento local debido a la falta de una formación o al mal uso de las competencias locales.</w:t>
            </w:r>
          </w:p>
        </w:tc>
        <w:tc>
          <w:tcPr>
            <w:tcW w:w="0" w:type="auto"/>
            <w:tcBorders>
              <w:top w:val="single" w:sz="6" w:space="0" w:color="auto"/>
              <w:left w:val="single" w:sz="6" w:space="0" w:color="auto"/>
              <w:bottom w:val="single" w:sz="6" w:space="0" w:color="auto"/>
              <w:right w:val="single" w:sz="6" w:space="0" w:color="auto"/>
            </w:tcBorders>
          </w:tcPr>
          <w:p w14:paraId="20A6EF92" w14:textId="24BE2D0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El mal uso de los trabajadores locales debido a una capacitación deficientes puede provocar retrasos para el proyecto</w:t>
            </w:r>
          </w:p>
        </w:tc>
        <w:tc>
          <w:tcPr>
            <w:tcW w:w="0" w:type="auto"/>
            <w:tcBorders>
              <w:top w:val="single" w:sz="6" w:space="0" w:color="auto"/>
              <w:left w:val="single" w:sz="6" w:space="0" w:color="auto"/>
              <w:bottom w:val="single" w:sz="6" w:space="0" w:color="auto"/>
              <w:right w:val="single" w:sz="6" w:space="0" w:color="auto"/>
            </w:tcBorders>
          </w:tcPr>
          <w:p w14:paraId="3F417DEB"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4E887DF5"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Establecer herramientas de planificación de la fuerza laboral que coincidan con las competencias locales con las necesidades del proyecto </w:t>
            </w:r>
          </w:p>
        </w:tc>
        <w:tc>
          <w:tcPr>
            <w:tcW w:w="0" w:type="auto"/>
            <w:tcBorders>
              <w:top w:val="single" w:sz="6" w:space="0" w:color="auto"/>
              <w:left w:val="single" w:sz="6" w:space="0" w:color="auto"/>
              <w:bottom w:val="single" w:sz="6" w:space="0" w:color="auto"/>
              <w:right w:val="single" w:sz="6" w:space="0" w:color="auto"/>
            </w:tcBorders>
          </w:tcPr>
          <w:p w14:paraId="6554F4D2"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7410DCF"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51236D" w14:paraId="45FCEF97" w14:textId="77777777" w:rsidTr="00B151B5">
        <w:trPr>
          <w:trHeight w:val="893"/>
        </w:trPr>
        <w:tc>
          <w:tcPr>
            <w:tcW w:w="0" w:type="auto"/>
            <w:vMerge/>
            <w:tcBorders>
              <w:left w:val="single" w:sz="6" w:space="0" w:color="auto"/>
              <w:bottom w:val="single" w:sz="6" w:space="0" w:color="auto"/>
              <w:right w:val="single" w:sz="6" w:space="0" w:color="auto"/>
            </w:tcBorders>
          </w:tcPr>
          <w:p w14:paraId="6415DF3B"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3621D252"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A8E5F3E"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2E8A3FD"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41E81247"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No tener las mismas oportunidades de formación y desarrollo de competencias para los diferentes grupos de la comunidad local</w:t>
            </w:r>
          </w:p>
        </w:tc>
        <w:tc>
          <w:tcPr>
            <w:tcW w:w="0" w:type="auto"/>
            <w:tcBorders>
              <w:top w:val="single" w:sz="6" w:space="0" w:color="auto"/>
              <w:left w:val="single" w:sz="6" w:space="0" w:color="auto"/>
              <w:bottom w:val="single" w:sz="6" w:space="0" w:color="auto"/>
              <w:right w:val="single" w:sz="6" w:space="0" w:color="auto"/>
            </w:tcBorders>
          </w:tcPr>
          <w:p w14:paraId="7F1200CF"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La desigual también puede limitar el grupo de talento local que el proyecto puede extraer, lo que lleva a una fuerza laboral menos diversa </w:t>
            </w:r>
          </w:p>
        </w:tc>
        <w:tc>
          <w:tcPr>
            <w:tcW w:w="0" w:type="auto"/>
            <w:tcBorders>
              <w:top w:val="single" w:sz="6" w:space="0" w:color="auto"/>
              <w:left w:val="single" w:sz="6" w:space="0" w:color="auto"/>
              <w:bottom w:val="single" w:sz="6" w:space="0" w:color="auto"/>
              <w:right w:val="single" w:sz="6" w:space="0" w:color="auto"/>
            </w:tcBorders>
          </w:tcPr>
          <w:p w14:paraId="70B60F4A"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3758119"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Implementar becas que se centren en el desarrollo de competencias entre los grupos marginados, promoviendo la equidad social </w:t>
            </w:r>
          </w:p>
        </w:tc>
        <w:tc>
          <w:tcPr>
            <w:tcW w:w="0" w:type="auto"/>
            <w:tcBorders>
              <w:top w:val="single" w:sz="6" w:space="0" w:color="auto"/>
              <w:left w:val="single" w:sz="6" w:space="0" w:color="auto"/>
              <w:bottom w:val="single" w:sz="6" w:space="0" w:color="auto"/>
              <w:right w:val="single" w:sz="6" w:space="0" w:color="auto"/>
            </w:tcBorders>
          </w:tcPr>
          <w:p w14:paraId="1DE64F43"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277B7324"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1236D" w14:paraId="34AE06ED" w14:textId="77777777" w:rsidTr="00955528">
        <w:trPr>
          <w:trHeight w:val="1343"/>
        </w:trPr>
        <w:tc>
          <w:tcPr>
            <w:tcW w:w="1865" w:type="dxa"/>
            <w:vMerge w:val="restart"/>
            <w:tcBorders>
              <w:top w:val="single" w:sz="6" w:space="0" w:color="auto"/>
              <w:left w:val="single" w:sz="6" w:space="0" w:color="auto"/>
              <w:right w:val="single" w:sz="6" w:space="0" w:color="auto"/>
            </w:tcBorders>
            <w:shd w:val="solid" w:color="FF9900" w:fill="FF9900"/>
          </w:tcPr>
          <w:p w14:paraId="13804096" w14:textId="2C684B41" w:rsidR="0051236D" w:rsidRDefault="0051236D">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lastRenderedPageBreak/>
              <w:t>Work-Life Harmony and Menta</w:t>
            </w:r>
            <w:r w:rsidR="00964EC6" w:rsidRPr="005D34D2">
              <w:rPr>
                <w:noProof/>
                <w:lang w:val="en-US"/>
              </w:rPr>
              <w:t xml:space="preserve"> </w:t>
            </w:r>
            <w:r w:rsidR="00964EC6">
              <w:rPr>
                <w:noProof/>
              </w:rPr>
              <w:drawing>
                <wp:inline distT="0" distB="0" distL="0" distR="0" wp14:anchorId="7B92E863" wp14:editId="4DEA1361">
                  <wp:extent cx="828675" cy="866775"/>
                  <wp:effectExtent l="0" t="0" r="9525" b="9525"/>
                  <wp:docPr id="9" name="image10.png">
                    <a:extLst xmlns:a="http://schemas.openxmlformats.org/drawingml/2006/main">
                      <a:ext uri="{FF2B5EF4-FFF2-40B4-BE49-F238E27FC236}">
                        <a16:creationId xmlns:a16="http://schemas.microsoft.com/office/drawing/2014/main" id="{00000000-0008-0000-0300-000009000000}"/>
                      </a:ext>
                    </a:extLst>
                  </wp:docPr>
                  <wp:cNvGraphicFramePr/>
                  <a:graphic xmlns:a="http://schemas.openxmlformats.org/drawingml/2006/main">
                    <a:graphicData uri="http://schemas.openxmlformats.org/drawingml/2006/picture">
                      <pic:pic xmlns:pic="http://schemas.openxmlformats.org/drawingml/2006/picture">
                        <pic:nvPicPr>
                          <pic:cNvPr id="9" name="image10.png">
                            <a:extLst>
                              <a:ext uri="{FF2B5EF4-FFF2-40B4-BE49-F238E27FC236}">
                                <a16:creationId xmlns:a16="http://schemas.microsoft.com/office/drawing/2014/main" id="{00000000-0008-0000-0300-000009000000}"/>
                              </a:ext>
                            </a:extLst>
                          </pic:cNvPr>
                          <pic:cNvPicPr preferRelativeResize="0"/>
                        </pic:nvPicPr>
                        <pic:blipFill>
                          <a:blip r:embed="rId71" cstate="print"/>
                          <a:stretch>
                            <a:fillRect/>
                          </a:stretch>
                        </pic:blipFill>
                        <pic:spPr>
                          <a:xfrm>
                            <a:off x="0" y="0"/>
                            <a:ext cx="828675" cy="866775"/>
                          </a:xfrm>
                          <a:prstGeom prst="rect">
                            <a:avLst/>
                          </a:prstGeom>
                          <a:noFill/>
                        </pic:spPr>
                      </pic:pic>
                    </a:graphicData>
                  </a:graphic>
                </wp:inline>
              </w:drawing>
            </w:r>
            <w:r w:rsidR="00964EC6">
              <w:rPr>
                <w:rFonts w:ascii="Calibri" w:hAnsi="Calibri" w:cs="Calibri"/>
                <w:color w:val="FF9900"/>
                <w:sz w:val="18"/>
                <w:szCs w:val="18"/>
                <w:lang w:val="en-US"/>
              </w:rPr>
              <w:t xml:space="preserve"> </w:t>
            </w:r>
            <w:r>
              <w:rPr>
                <w:rFonts w:ascii="Calibri" w:hAnsi="Calibri" w:cs="Calibri"/>
                <w:color w:val="FF9900"/>
                <w:sz w:val="18"/>
                <w:szCs w:val="18"/>
                <w:lang w:val="en-US"/>
              </w:rPr>
              <w:t>l Health</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3A3A6DF8" w14:textId="77777777" w:rsidR="0051236D" w:rsidRPr="005C1F3C" w:rsidRDefault="0051236D"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Armonía trabajo-vida y salud mental se refiere a la capacidad de las personas para lograr un equilibrio entre sus objetivos profesionales y los compromisos dentro de sus vidas personales. Esto implica tomar descansos regulares del trabajo, desarrollar hábitos de trabajo saludables y participar en actividades que brinden una sensación de alegría y satisfacción.</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E9994C3"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14ECFC98"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62A32184"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Largas horas de trabajo o plazos de proyectos poco realistas que ignoran la necesidad de equilibrar la vida laboral y personal.</w:t>
            </w:r>
          </w:p>
        </w:tc>
        <w:tc>
          <w:tcPr>
            <w:tcW w:w="3303" w:type="dxa"/>
            <w:tcBorders>
              <w:top w:val="single" w:sz="6" w:space="0" w:color="auto"/>
              <w:left w:val="single" w:sz="6" w:space="0" w:color="auto"/>
              <w:bottom w:val="single" w:sz="6" w:space="0" w:color="auto"/>
              <w:right w:val="single" w:sz="6" w:space="0" w:color="auto"/>
            </w:tcBorders>
          </w:tcPr>
          <w:p w14:paraId="2749BE0A"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Con el tiempo, el estrés y la falta de equilibrio entre la vida laboral y personal pueden provocar el agotamiento de los empleados</w:t>
            </w:r>
          </w:p>
        </w:tc>
        <w:tc>
          <w:tcPr>
            <w:tcW w:w="1014" w:type="dxa"/>
            <w:tcBorders>
              <w:top w:val="single" w:sz="6" w:space="0" w:color="auto"/>
              <w:left w:val="single" w:sz="6" w:space="0" w:color="auto"/>
              <w:bottom w:val="single" w:sz="6" w:space="0" w:color="auto"/>
              <w:right w:val="single" w:sz="6" w:space="0" w:color="auto"/>
            </w:tcBorders>
          </w:tcPr>
          <w:p w14:paraId="530C4D7D"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c>
          <w:tcPr>
            <w:tcW w:w="3676" w:type="dxa"/>
            <w:tcBorders>
              <w:top w:val="single" w:sz="6" w:space="0" w:color="auto"/>
              <w:left w:val="single" w:sz="6" w:space="0" w:color="auto"/>
              <w:bottom w:val="single" w:sz="6" w:space="0" w:color="auto"/>
              <w:right w:val="single" w:sz="6" w:space="0" w:color="auto"/>
            </w:tcBorders>
          </w:tcPr>
          <w:p w14:paraId="1A0595AB"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Implementar políticas de trabajo flexible que permitan a los empleados gestionar mejor sus responsabilidades personales y profesionales, fomentando el bienestar </w:t>
            </w:r>
          </w:p>
        </w:tc>
        <w:tc>
          <w:tcPr>
            <w:tcW w:w="1097" w:type="dxa"/>
            <w:tcBorders>
              <w:top w:val="single" w:sz="6" w:space="0" w:color="auto"/>
              <w:left w:val="single" w:sz="6" w:space="0" w:color="auto"/>
              <w:bottom w:val="single" w:sz="6" w:space="0" w:color="auto"/>
              <w:right w:val="single" w:sz="6" w:space="0" w:color="auto"/>
            </w:tcBorders>
          </w:tcPr>
          <w:p w14:paraId="634B921E"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6531704C"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r>
      <w:tr w:rsidR="0051236D" w14:paraId="68A17DD7" w14:textId="77777777" w:rsidTr="00DC015E">
        <w:trPr>
          <w:trHeight w:val="1568"/>
        </w:trPr>
        <w:tc>
          <w:tcPr>
            <w:tcW w:w="0" w:type="auto"/>
            <w:vMerge/>
            <w:tcBorders>
              <w:left w:val="single" w:sz="6" w:space="0" w:color="auto"/>
              <w:right w:val="single" w:sz="6" w:space="0" w:color="auto"/>
            </w:tcBorders>
          </w:tcPr>
          <w:p w14:paraId="134C7A7B"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80385FD"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A383BCA"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A5A780C"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BBC18A9"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Falta de apoyo continuo para la salud mental y el bienestar después de la incorporación inicial o durante las fases críticas del proyecto.</w:t>
            </w:r>
          </w:p>
        </w:tc>
        <w:tc>
          <w:tcPr>
            <w:tcW w:w="0" w:type="auto"/>
            <w:tcBorders>
              <w:top w:val="single" w:sz="6" w:space="0" w:color="auto"/>
              <w:left w:val="single" w:sz="6" w:space="0" w:color="auto"/>
              <w:bottom w:val="single" w:sz="6" w:space="0" w:color="auto"/>
              <w:right w:val="single" w:sz="6" w:space="0" w:color="auto"/>
            </w:tcBorders>
          </w:tcPr>
          <w:p w14:paraId="1A0ADCFE" w14:textId="6A5CB1FB"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Si no se presta atención regular entre la vida laboral y personal y a la salud mental, especialmente durante los períodos de mucho estrés, los empleados pueden experimentar una disminución de la productividad</w:t>
            </w:r>
          </w:p>
        </w:tc>
        <w:tc>
          <w:tcPr>
            <w:tcW w:w="0" w:type="auto"/>
            <w:tcBorders>
              <w:top w:val="single" w:sz="6" w:space="0" w:color="auto"/>
              <w:left w:val="single" w:sz="6" w:space="0" w:color="auto"/>
              <w:bottom w:val="single" w:sz="6" w:space="0" w:color="auto"/>
              <w:right w:val="single" w:sz="6" w:space="0" w:color="auto"/>
            </w:tcBorders>
          </w:tcPr>
          <w:p w14:paraId="2DCCCEB2" w14:textId="77777777" w:rsidR="0051236D" w:rsidRDefault="0051236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5225503"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Fomentar descansos regulares, para evitar el exceso de trabajo y garantizar que los empleados puedan recargar energías.</w:t>
            </w:r>
          </w:p>
        </w:tc>
        <w:tc>
          <w:tcPr>
            <w:tcW w:w="0" w:type="auto"/>
            <w:tcBorders>
              <w:top w:val="single" w:sz="6" w:space="0" w:color="auto"/>
              <w:left w:val="single" w:sz="6" w:space="0" w:color="auto"/>
              <w:bottom w:val="single" w:sz="6" w:space="0" w:color="auto"/>
              <w:right w:val="single" w:sz="6" w:space="0" w:color="auto"/>
            </w:tcBorders>
          </w:tcPr>
          <w:p w14:paraId="31241F78"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1D80E18"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1236D" w14:paraId="111710A7" w14:textId="77777777" w:rsidTr="00DC015E">
        <w:trPr>
          <w:trHeight w:val="1500"/>
        </w:trPr>
        <w:tc>
          <w:tcPr>
            <w:tcW w:w="0" w:type="auto"/>
            <w:vMerge/>
            <w:tcBorders>
              <w:left w:val="single" w:sz="6" w:space="0" w:color="auto"/>
              <w:right w:val="single" w:sz="6" w:space="0" w:color="auto"/>
            </w:tcBorders>
          </w:tcPr>
          <w:p w14:paraId="16659A1E"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52D631C9"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E40D165"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7AE06AE"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A4305C6" w14:textId="77777777" w:rsidR="0051236D" w:rsidRPr="001C42E3" w:rsidRDefault="0051236D">
            <w:pPr>
              <w:autoSpaceDE w:val="0"/>
              <w:autoSpaceDN w:val="0"/>
              <w:adjustRightInd w:val="0"/>
              <w:spacing w:line="240" w:lineRule="auto"/>
              <w:ind w:firstLine="0"/>
              <w:rPr>
                <w:color w:val="000000"/>
                <w:sz w:val="18"/>
                <w:szCs w:val="18"/>
              </w:rPr>
            </w:pPr>
            <w:r w:rsidRPr="001C42E3">
              <w:rPr>
                <w:color w:val="000000"/>
                <w:sz w:val="18"/>
                <w:szCs w:val="18"/>
              </w:rPr>
              <w:t>Ignorar la salud mental y el equilibrio entre el trabajo y la vida personal, lo que lleva a una disminución del compromiso y la productividad.</w:t>
            </w:r>
          </w:p>
        </w:tc>
        <w:tc>
          <w:tcPr>
            <w:tcW w:w="0" w:type="auto"/>
            <w:tcBorders>
              <w:top w:val="single" w:sz="6" w:space="0" w:color="auto"/>
              <w:left w:val="single" w:sz="6" w:space="0" w:color="auto"/>
              <w:bottom w:val="single" w:sz="6" w:space="0" w:color="auto"/>
              <w:right w:val="single" w:sz="6" w:space="0" w:color="auto"/>
            </w:tcBorders>
          </w:tcPr>
          <w:p w14:paraId="4841381F"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Los empleados que están estresados o agotados son menos eficaces en sus funciones, lo que provoca una menor productividad, errores o incumplimiento de los objetivos </w:t>
            </w:r>
          </w:p>
        </w:tc>
        <w:tc>
          <w:tcPr>
            <w:tcW w:w="0" w:type="auto"/>
            <w:tcBorders>
              <w:top w:val="single" w:sz="6" w:space="0" w:color="auto"/>
              <w:left w:val="single" w:sz="6" w:space="0" w:color="auto"/>
              <w:bottom w:val="single" w:sz="6" w:space="0" w:color="auto"/>
              <w:right w:val="single" w:sz="6" w:space="0" w:color="auto"/>
            </w:tcBorders>
          </w:tcPr>
          <w:p w14:paraId="0912EA23" w14:textId="77777777" w:rsidR="0051236D" w:rsidRDefault="0051236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35ACF145"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Promover programas de atención plena para mejorar la concentración, la creatividad y las habilidades de resolución de problemas de los empleados</w:t>
            </w:r>
          </w:p>
        </w:tc>
        <w:tc>
          <w:tcPr>
            <w:tcW w:w="0" w:type="auto"/>
            <w:tcBorders>
              <w:top w:val="single" w:sz="6" w:space="0" w:color="auto"/>
              <w:left w:val="single" w:sz="6" w:space="0" w:color="auto"/>
              <w:bottom w:val="single" w:sz="6" w:space="0" w:color="auto"/>
              <w:right w:val="single" w:sz="6" w:space="0" w:color="auto"/>
            </w:tcBorders>
          </w:tcPr>
          <w:p w14:paraId="46B0B284"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3BD529D"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51236D" w14:paraId="6C4D1244" w14:textId="77777777" w:rsidTr="00DC015E">
        <w:trPr>
          <w:trHeight w:val="1238"/>
        </w:trPr>
        <w:tc>
          <w:tcPr>
            <w:tcW w:w="0" w:type="auto"/>
            <w:vMerge/>
            <w:tcBorders>
              <w:left w:val="single" w:sz="6" w:space="0" w:color="auto"/>
              <w:right w:val="single" w:sz="6" w:space="0" w:color="auto"/>
            </w:tcBorders>
          </w:tcPr>
          <w:p w14:paraId="3CE69250"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487D104"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96A6B02"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297FC94"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BC16CDE"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Empleadas con mucho trabajo que conducen a mayores errores en el proyecto.</w:t>
            </w:r>
          </w:p>
        </w:tc>
        <w:tc>
          <w:tcPr>
            <w:tcW w:w="0" w:type="auto"/>
            <w:tcBorders>
              <w:top w:val="single" w:sz="6" w:space="0" w:color="auto"/>
              <w:left w:val="single" w:sz="6" w:space="0" w:color="auto"/>
              <w:bottom w:val="single" w:sz="6" w:space="0" w:color="auto"/>
              <w:right w:val="single" w:sz="6" w:space="0" w:color="auto"/>
            </w:tcBorders>
          </w:tcPr>
          <w:p w14:paraId="067A55D9" w14:textId="7E2CE18F"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Los problemas de estrés pueden interrumpir la colaboración del equipo y el flujo de trabajo, creando ineficiencias en el trabajo</w:t>
            </w:r>
          </w:p>
        </w:tc>
        <w:tc>
          <w:tcPr>
            <w:tcW w:w="0" w:type="auto"/>
            <w:tcBorders>
              <w:top w:val="single" w:sz="6" w:space="0" w:color="auto"/>
              <w:left w:val="single" w:sz="6" w:space="0" w:color="auto"/>
              <w:bottom w:val="single" w:sz="6" w:space="0" w:color="auto"/>
              <w:right w:val="single" w:sz="6" w:space="0" w:color="auto"/>
            </w:tcBorders>
          </w:tcPr>
          <w:p w14:paraId="1E3C071A" w14:textId="77777777" w:rsidR="0051236D" w:rsidRDefault="0051236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7FE93CCB"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Implementar sistemas de gestión de la carga de trabajo que distribuyan las tareas de manera equitativa y eviten el estrés excesivo entre los empleados.</w:t>
            </w:r>
          </w:p>
        </w:tc>
        <w:tc>
          <w:tcPr>
            <w:tcW w:w="0" w:type="auto"/>
            <w:tcBorders>
              <w:top w:val="single" w:sz="6" w:space="0" w:color="auto"/>
              <w:left w:val="single" w:sz="6" w:space="0" w:color="auto"/>
              <w:bottom w:val="single" w:sz="6" w:space="0" w:color="auto"/>
              <w:right w:val="single" w:sz="6" w:space="0" w:color="auto"/>
            </w:tcBorders>
          </w:tcPr>
          <w:p w14:paraId="31CE3B79"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4FCC5105"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1236D" w14:paraId="779B2A4F" w14:textId="77777777" w:rsidTr="00DC015E">
        <w:trPr>
          <w:trHeight w:val="1298"/>
        </w:trPr>
        <w:tc>
          <w:tcPr>
            <w:tcW w:w="0" w:type="auto"/>
            <w:vMerge/>
            <w:tcBorders>
              <w:left w:val="single" w:sz="6" w:space="0" w:color="auto"/>
              <w:bottom w:val="single" w:sz="6" w:space="0" w:color="auto"/>
              <w:right w:val="single" w:sz="6" w:space="0" w:color="auto"/>
            </w:tcBorders>
          </w:tcPr>
          <w:p w14:paraId="63C2B8A8"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4032EBE8" w14:textId="77777777" w:rsidR="0051236D" w:rsidRDefault="0051236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C910C2D" w14:textId="77777777" w:rsidR="0051236D" w:rsidRDefault="0051236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38D25F0"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8F55150"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El apoyo diferenciado de la vida laboral y familiar entre los grupos de empleados</w:t>
            </w:r>
          </w:p>
        </w:tc>
        <w:tc>
          <w:tcPr>
            <w:tcW w:w="0" w:type="auto"/>
            <w:tcBorders>
              <w:top w:val="single" w:sz="6" w:space="0" w:color="auto"/>
              <w:left w:val="single" w:sz="6" w:space="0" w:color="auto"/>
              <w:bottom w:val="single" w:sz="6" w:space="0" w:color="auto"/>
              <w:right w:val="single" w:sz="6" w:space="0" w:color="auto"/>
            </w:tcBorders>
          </w:tcPr>
          <w:p w14:paraId="363D3DD5" w14:textId="306C7AC4"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Si algunos empleados no reciben el mismo acceso a los recursos de salud esto puede provocar diferencias en el bienestar de los trabajadores.</w:t>
            </w:r>
          </w:p>
        </w:tc>
        <w:tc>
          <w:tcPr>
            <w:tcW w:w="0" w:type="auto"/>
            <w:tcBorders>
              <w:top w:val="single" w:sz="6" w:space="0" w:color="auto"/>
              <w:left w:val="single" w:sz="6" w:space="0" w:color="auto"/>
              <w:bottom w:val="single" w:sz="6" w:space="0" w:color="auto"/>
              <w:right w:val="single" w:sz="6" w:space="0" w:color="auto"/>
            </w:tcBorders>
          </w:tcPr>
          <w:p w14:paraId="6679F110" w14:textId="77777777" w:rsidR="0051236D" w:rsidRDefault="0051236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6F21E719" w14:textId="77777777" w:rsidR="0051236D" w:rsidRPr="005C1F3C" w:rsidRDefault="0051236D">
            <w:pPr>
              <w:autoSpaceDE w:val="0"/>
              <w:autoSpaceDN w:val="0"/>
              <w:adjustRightInd w:val="0"/>
              <w:spacing w:line="240" w:lineRule="auto"/>
              <w:ind w:firstLine="0"/>
              <w:rPr>
                <w:color w:val="000000"/>
                <w:sz w:val="18"/>
                <w:szCs w:val="18"/>
              </w:rPr>
            </w:pPr>
            <w:r w:rsidRPr="005C1F3C">
              <w:rPr>
                <w:color w:val="000000"/>
                <w:sz w:val="18"/>
                <w:szCs w:val="18"/>
              </w:rPr>
              <w:t xml:space="preserve">Crear políticas inclusivas de equilibrio entre el trabajo y la vida personal que satisfagan las diversas necesidades de los empleados </w:t>
            </w:r>
          </w:p>
        </w:tc>
        <w:tc>
          <w:tcPr>
            <w:tcW w:w="0" w:type="auto"/>
            <w:tcBorders>
              <w:top w:val="single" w:sz="6" w:space="0" w:color="auto"/>
              <w:left w:val="single" w:sz="6" w:space="0" w:color="auto"/>
              <w:bottom w:val="single" w:sz="6" w:space="0" w:color="auto"/>
              <w:right w:val="single" w:sz="6" w:space="0" w:color="auto"/>
            </w:tcBorders>
          </w:tcPr>
          <w:p w14:paraId="02ABA6B1"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E268A7A" w14:textId="77777777" w:rsidR="0051236D" w:rsidRDefault="0051236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1C42E3" w14:paraId="4754688D" w14:textId="77777777" w:rsidTr="005C1F3C">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16B30E31"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Categoría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E341A15"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Sociedad y </w:t>
            </w:r>
            <w:proofErr w:type="spellStart"/>
            <w:r>
              <w:rPr>
                <w:rFonts w:ascii="Calibri" w:hAnsi="Calibri" w:cs="Calibri"/>
                <w:color w:val="000000"/>
                <w:sz w:val="18"/>
                <w:szCs w:val="18"/>
                <w:lang w:val="en-US"/>
              </w:rPr>
              <w:t>Clientes</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FD97EE1"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5E56344"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C1E0643"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proofErr w:type="spellStart"/>
            <w:r>
              <w:rPr>
                <w:rFonts w:ascii="Calibri" w:hAnsi="Calibri" w:cs="Calibri"/>
                <w:color w:val="000000"/>
                <w:sz w:val="18"/>
                <w:szCs w:val="18"/>
                <w:lang w:val="en-US"/>
              </w:rPr>
              <w:t>Descripción</w:t>
            </w:r>
            <w:proofErr w:type="spellEnd"/>
            <w:r>
              <w:rPr>
                <w:rFonts w:ascii="Calibri" w:hAnsi="Calibri" w:cs="Calibri"/>
                <w:color w:val="000000"/>
                <w:sz w:val="18"/>
                <w:szCs w:val="18"/>
                <w:lang w:val="en-US"/>
              </w:rPr>
              <w:t xml:space="preserve">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6E31B05" w14:textId="77777777" w:rsidR="001C42E3" w:rsidRPr="005C1F3C" w:rsidRDefault="001C42E3">
            <w:pPr>
              <w:autoSpaceDE w:val="0"/>
              <w:autoSpaceDN w:val="0"/>
              <w:adjustRightInd w:val="0"/>
              <w:spacing w:line="240" w:lineRule="auto"/>
              <w:ind w:firstLine="0"/>
              <w:jc w:val="center"/>
              <w:rPr>
                <w:rFonts w:ascii="Calibri" w:hAnsi="Calibri" w:cs="Calibri"/>
                <w:color w:val="000000"/>
                <w:sz w:val="18"/>
                <w:szCs w:val="18"/>
              </w:rPr>
            </w:pPr>
            <w:r w:rsidRPr="005C1F3C">
              <w:rPr>
                <w:rFonts w:ascii="Calibri" w:hAnsi="Calibri" w:cs="Calibri"/>
                <w:color w:val="000000"/>
                <w:sz w:val="18"/>
                <w:szCs w:val="18"/>
              </w:rPr>
              <w:t>Impacto Potencial en la Sostenibilidad</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1907120" w14:textId="77777777" w:rsidR="001C42E3" w:rsidRPr="005C1F3C" w:rsidRDefault="001C42E3">
            <w:pPr>
              <w:autoSpaceDE w:val="0"/>
              <w:autoSpaceDN w:val="0"/>
              <w:adjustRightInd w:val="0"/>
              <w:spacing w:line="240" w:lineRule="auto"/>
              <w:ind w:firstLine="0"/>
              <w:jc w:val="center"/>
              <w:rPr>
                <w:rFonts w:ascii="Calibri" w:hAnsi="Calibri" w:cs="Calibri"/>
                <w:color w:val="000000"/>
                <w:sz w:val="18"/>
                <w:szCs w:val="18"/>
              </w:rPr>
            </w:pPr>
            <w:r w:rsidRPr="005C1F3C">
              <w:rPr>
                <w:rFonts w:ascii="Calibri" w:hAnsi="Calibri" w:cs="Calibri"/>
                <w:color w:val="000000"/>
                <w:sz w:val="18"/>
                <w:szCs w:val="18"/>
              </w:rPr>
              <w:t>Puntaje Inicial del Impacto (Antes)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D509818"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 xml:space="preserve">Respuesta </w:t>
            </w:r>
            <w:proofErr w:type="spellStart"/>
            <w:r>
              <w:rPr>
                <w:rFonts w:ascii="Calibri" w:hAnsi="Calibri" w:cs="Calibri"/>
                <w:color w:val="000000"/>
                <w:sz w:val="18"/>
                <w:szCs w:val="18"/>
                <w:lang w:val="en-US"/>
              </w:rPr>
              <w:t>Propuesta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7E77E6C" w14:textId="77777777" w:rsidR="001C42E3" w:rsidRPr="005C1F3C" w:rsidRDefault="001C42E3">
            <w:pPr>
              <w:autoSpaceDE w:val="0"/>
              <w:autoSpaceDN w:val="0"/>
              <w:adjustRightInd w:val="0"/>
              <w:spacing w:line="240" w:lineRule="auto"/>
              <w:ind w:firstLine="0"/>
              <w:jc w:val="center"/>
              <w:rPr>
                <w:rFonts w:ascii="Calibri" w:hAnsi="Calibri" w:cs="Calibri"/>
                <w:color w:val="000000"/>
                <w:sz w:val="18"/>
                <w:szCs w:val="18"/>
              </w:rPr>
            </w:pPr>
            <w:r w:rsidRPr="005C1F3C">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6E9EDCB"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Cambio</w:t>
            </w:r>
          </w:p>
        </w:tc>
      </w:tr>
      <w:tr w:rsidR="001C42E3" w14:paraId="5E406D39" w14:textId="77777777" w:rsidTr="005C1F3C">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0C3BC0F8"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Elemento</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B66921A"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Descripción</w:t>
            </w:r>
            <w:proofErr w:type="spellEnd"/>
          </w:p>
        </w:tc>
        <w:tc>
          <w:tcPr>
            <w:tcW w:w="0" w:type="auto"/>
            <w:tcBorders>
              <w:top w:val="single" w:sz="6" w:space="0" w:color="auto"/>
              <w:left w:val="single" w:sz="6" w:space="0" w:color="auto"/>
              <w:bottom w:val="single" w:sz="6" w:space="0" w:color="auto"/>
              <w:right w:val="single" w:sz="6" w:space="0" w:color="auto"/>
            </w:tcBorders>
          </w:tcPr>
          <w:p w14:paraId="58FFEF7F"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D93C54F"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5905504C"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3BE66354"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107D60B0"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34F30B3E"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B03120D"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FD87654"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r>
      <w:tr w:rsidR="005D34D2" w14:paraId="0D078B92" w14:textId="77777777" w:rsidTr="00955528">
        <w:trPr>
          <w:trHeight w:val="1703"/>
        </w:trPr>
        <w:tc>
          <w:tcPr>
            <w:tcW w:w="1865" w:type="dxa"/>
            <w:vMerge w:val="restart"/>
            <w:tcBorders>
              <w:top w:val="single" w:sz="6" w:space="0" w:color="auto"/>
              <w:left w:val="single" w:sz="6" w:space="0" w:color="auto"/>
              <w:right w:val="single" w:sz="6" w:space="0" w:color="auto"/>
            </w:tcBorders>
            <w:shd w:val="solid" w:color="FF9900" w:fill="FF9900"/>
          </w:tcPr>
          <w:p w14:paraId="68AB1585" w14:textId="45EF35E6" w:rsidR="005D34D2" w:rsidRDefault="005D34D2">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Community Engage</w:t>
            </w:r>
            <w:r w:rsidR="0005465C">
              <w:rPr>
                <w:noProof/>
              </w:rPr>
              <w:t xml:space="preserve"> </w:t>
            </w:r>
            <w:r w:rsidR="0005465C">
              <w:rPr>
                <w:noProof/>
              </w:rPr>
              <w:drawing>
                <wp:inline distT="0" distB="0" distL="0" distR="0" wp14:anchorId="3EE76773" wp14:editId="4E788410">
                  <wp:extent cx="914400" cy="904875"/>
                  <wp:effectExtent l="0" t="0" r="0" b="9525"/>
                  <wp:docPr id="10" name="image9.png">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9.png">
                            <a:extLst>
                              <a:ext uri="{FF2B5EF4-FFF2-40B4-BE49-F238E27FC236}">
                                <a16:creationId xmlns:a16="http://schemas.microsoft.com/office/drawing/2014/main" id="{00000000-0008-0000-0300-00000A000000}"/>
                              </a:ext>
                            </a:extLst>
                          </pic:cNvPr>
                          <pic:cNvPicPr preferRelativeResize="0"/>
                        </pic:nvPicPr>
                        <pic:blipFill>
                          <a:blip r:embed="rId72" cstate="print"/>
                          <a:stretch>
                            <a:fillRect/>
                          </a:stretch>
                        </pic:blipFill>
                        <pic:spPr>
                          <a:xfrm>
                            <a:off x="0" y="0"/>
                            <a:ext cx="914400" cy="904875"/>
                          </a:xfrm>
                          <a:prstGeom prst="rect">
                            <a:avLst/>
                          </a:prstGeom>
                          <a:noFill/>
                        </pic:spPr>
                      </pic:pic>
                    </a:graphicData>
                  </a:graphic>
                </wp:inline>
              </w:drawing>
            </w:r>
            <w:r w:rsidR="0005465C">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ment</w:t>
            </w:r>
            <w:proofErr w:type="spellEnd"/>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06658C27" w14:textId="77777777" w:rsidR="005D34D2" w:rsidRPr="005C1F3C" w:rsidRDefault="005D34D2"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 xml:space="preserve">Participación de la comunidad es la práctica de tratar a los residentes locales como partes interesadas en el proyecto. Esto es esencial ya que asegura que las necesidades y perspectivas locales se tengan en cuenta al tomar cualquier acción que afecte a la comunidad. También requiere un intercambio bidireccional de información e ideas entre el equipo de proyecto y la comunidad para que el </w:t>
            </w:r>
            <w:r w:rsidRPr="005C1F3C">
              <w:rPr>
                <w:rFonts w:ascii="Calibri" w:hAnsi="Calibri" w:cs="Calibri"/>
                <w:color w:val="000000"/>
                <w:sz w:val="18"/>
                <w:szCs w:val="18"/>
              </w:rPr>
              <w:lastRenderedPageBreak/>
              <w:t>proyecto sea más eficaz, eficiente y beneficioso para todos los involucrados.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0BE58D0" w14:textId="77777777" w:rsidR="005D34D2" w:rsidRDefault="005D34D2">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2161D039"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407DD813"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Si la participación comunitaria disminuye con el tiempo, el interés de la población puede disminuir, lo que lleva al deterioro del proyecto.</w:t>
            </w:r>
          </w:p>
        </w:tc>
        <w:tc>
          <w:tcPr>
            <w:tcW w:w="3303" w:type="dxa"/>
            <w:tcBorders>
              <w:top w:val="single" w:sz="6" w:space="0" w:color="auto"/>
              <w:left w:val="single" w:sz="6" w:space="0" w:color="auto"/>
              <w:bottom w:val="single" w:sz="6" w:space="0" w:color="auto"/>
              <w:right w:val="single" w:sz="6" w:space="0" w:color="auto"/>
            </w:tcBorders>
          </w:tcPr>
          <w:p w14:paraId="36D72D2D" w14:textId="0D051682"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Si la comunidad siente que el proyecto no invierte en mejoras para el proyecto y la comunidad</w:t>
            </w:r>
          </w:p>
        </w:tc>
        <w:tc>
          <w:tcPr>
            <w:tcW w:w="1014" w:type="dxa"/>
            <w:tcBorders>
              <w:top w:val="single" w:sz="6" w:space="0" w:color="auto"/>
              <w:left w:val="single" w:sz="6" w:space="0" w:color="auto"/>
              <w:bottom w:val="single" w:sz="6" w:space="0" w:color="auto"/>
              <w:right w:val="single" w:sz="6" w:space="0" w:color="auto"/>
            </w:tcBorders>
          </w:tcPr>
          <w:p w14:paraId="77ECF874" w14:textId="77777777" w:rsidR="005D34D2" w:rsidRDefault="005D34D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59046390" w14:textId="21398CBB"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 xml:space="preserve">Para fomentar el compromiso a largo plazo, se deben tener retroalimentación continua, incluye consultas periódicas, actualizaciones sobre el progreso y fomento de un sentido de responsabilidad compartida. </w:t>
            </w:r>
          </w:p>
        </w:tc>
        <w:tc>
          <w:tcPr>
            <w:tcW w:w="1097" w:type="dxa"/>
            <w:tcBorders>
              <w:top w:val="single" w:sz="6" w:space="0" w:color="auto"/>
              <w:left w:val="single" w:sz="6" w:space="0" w:color="auto"/>
              <w:bottom w:val="single" w:sz="6" w:space="0" w:color="auto"/>
              <w:right w:val="single" w:sz="6" w:space="0" w:color="auto"/>
            </w:tcBorders>
          </w:tcPr>
          <w:p w14:paraId="186C7B09"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14B8B514"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D34D2" w14:paraId="1CE980B5" w14:textId="77777777" w:rsidTr="00A20FF5">
        <w:trPr>
          <w:trHeight w:val="1260"/>
        </w:trPr>
        <w:tc>
          <w:tcPr>
            <w:tcW w:w="0" w:type="auto"/>
            <w:vMerge/>
            <w:tcBorders>
              <w:left w:val="single" w:sz="6" w:space="0" w:color="auto"/>
              <w:right w:val="single" w:sz="6" w:space="0" w:color="auto"/>
            </w:tcBorders>
          </w:tcPr>
          <w:p w14:paraId="75822891"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D5B3C49"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0248EDD" w14:textId="77777777" w:rsidR="005D34D2" w:rsidRDefault="005D34D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589A607"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CB32A0B"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Pasar por alto las necesidades locales o no proporcionar suficientes servicios puede correr el riesgo de molestar a los miembros clave de la comunidad.</w:t>
            </w:r>
          </w:p>
        </w:tc>
        <w:tc>
          <w:tcPr>
            <w:tcW w:w="0" w:type="auto"/>
            <w:tcBorders>
              <w:top w:val="single" w:sz="6" w:space="0" w:color="auto"/>
              <w:left w:val="single" w:sz="6" w:space="0" w:color="auto"/>
              <w:bottom w:val="single" w:sz="6" w:space="0" w:color="auto"/>
              <w:right w:val="single" w:sz="6" w:space="0" w:color="auto"/>
            </w:tcBorders>
          </w:tcPr>
          <w:p w14:paraId="7060B71E"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Un servicio ineficiente puede resultar en una subutilización, desperdicio o incumplimiento de los objetivos previstos del proyecto.</w:t>
            </w:r>
          </w:p>
        </w:tc>
        <w:tc>
          <w:tcPr>
            <w:tcW w:w="0" w:type="auto"/>
            <w:tcBorders>
              <w:top w:val="single" w:sz="6" w:space="0" w:color="auto"/>
              <w:left w:val="single" w:sz="6" w:space="0" w:color="auto"/>
              <w:bottom w:val="single" w:sz="6" w:space="0" w:color="auto"/>
              <w:right w:val="single" w:sz="6" w:space="0" w:color="auto"/>
            </w:tcBorders>
          </w:tcPr>
          <w:p w14:paraId="495DF2E8" w14:textId="77777777" w:rsidR="005D34D2" w:rsidRDefault="005D34D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343C959C"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Priorizar la inclusión en el diseño y la prestación de servicios. Desarrollar modelos de servicio inclusivos que tengan en cuenta los factores que afectan a la comunidad.</w:t>
            </w:r>
          </w:p>
        </w:tc>
        <w:tc>
          <w:tcPr>
            <w:tcW w:w="0" w:type="auto"/>
            <w:tcBorders>
              <w:top w:val="single" w:sz="6" w:space="0" w:color="auto"/>
              <w:left w:val="single" w:sz="6" w:space="0" w:color="auto"/>
              <w:bottom w:val="single" w:sz="6" w:space="0" w:color="auto"/>
              <w:right w:val="single" w:sz="6" w:space="0" w:color="auto"/>
            </w:tcBorders>
          </w:tcPr>
          <w:p w14:paraId="134447A8"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3D7DC489"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D34D2" w14:paraId="29215475" w14:textId="77777777" w:rsidTr="00A20FF5">
        <w:trPr>
          <w:trHeight w:val="893"/>
        </w:trPr>
        <w:tc>
          <w:tcPr>
            <w:tcW w:w="0" w:type="auto"/>
            <w:vMerge/>
            <w:tcBorders>
              <w:left w:val="single" w:sz="6" w:space="0" w:color="auto"/>
              <w:right w:val="single" w:sz="6" w:space="0" w:color="auto"/>
            </w:tcBorders>
          </w:tcPr>
          <w:p w14:paraId="44FB576D"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955C8DC"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B079F13" w14:textId="77777777" w:rsidR="005D34D2" w:rsidRDefault="005D34D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E6E7F2F"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011FB7A"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No tener alineados los objetivos del proyecto y las necesidades de la comunidad.</w:t>
            </w:r>
          </w:p>
        </w:tc>
        <w:tc>
          <w:tcPr>
            <w:tcW w:w="0" w:type="auto"/>
            <w:tcBorders>
              <w:top w:val="single" w:sz="6" w:space="0" w:color="auto"/>
              <w:left w:val="single" w:sz="6" w:space="0" w:color="auto"/>
              <w:bottom w:val="single" w:sz="6" w:space="0" w:color="auto"/>
              <w:right w:val="single" w:sz="6" w:space="0" w:color="auto"/>
            </w:tcBorders>
          </w:tcPr>
          <w:p w14:paraId="1CE94326"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Un desajuste entre lo que el proyecto ofrece y lo que la comunidad valora puede obstruir el proyecto.</w:t>
            </w:r>
          </w:p>
        </w:tc>
        <w:tc>
          <w:tcPr>
            <w:tcW w:w="0" w:type="auto"/>
            <w:tcBorders>
              <w:top w:val="single" w:sz="6" w:space="0" w:color="auto"/>
              <w:left w:val="single" w:sz="6" w:space="0" w:color="auto"/>
              <w:bottom w:val="single" w:sz="6" w:space="0" w:color="auto"/>
              <w:right w:val="single" w:sz="6" w:space="0" w:color="auto"/>
            </w:tcBorders>
          </w:tcPr>
          <w:p w14:paraId="3BC1DBC0" w14:textId="77777777" w:rsidR="005D34D2" w:rsidRDefault="005D34D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7183184"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Implementar procesos de evaluación en los que la retroalimentación de la comunidad se integre en cada etapa del proyecto.</w:t>
            </w:r>
          </w:p>
        </w:tc>
        <w:tc>
          <w:tcPr>
            <w:tcW w:w="0" w:type="auto"/>
            <w:tcBorders>
              <w:top w:val="single" w:sz="6" w:space="0" w:color="auto"/>
              <w:left w:val="single" w:sz="6" w:space="0" w:color="auto"/>
              <w:bottom w:val="single" w:sz="6" w:space="0" w:color="auto"/>
              <w:right w:val="single" w:sz="6" w:space="0" w:color="auto"/>
            </w:tcBorders>
          </w:tcPr>
          <w:p w14:paraId="1630437D"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499BE2B"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D34D2" w14:paraId="258944A2" w14:textId="77777777" w:rsidTr="00A20FF5">
        <w:trPr>
          <w:trHeight w:val="893"/>
        </w:trPr>
        <w:tc>
          <w:tcPr>
            <w:tcW w:w="0" w:type="auto"/>
            <w:vMerge/>
            <w:tcBorders>
              <w:left w:val="single" w:sz="6" w:space="0" w:color="auto"/>
              <w:right w:val="single" w:sz="6" w:space="0" w:color="auto"/>
            </w:tcBorders>
          </w:tcPr>
          <w:p w14:paraId="7EB1E85D"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A2C2C27"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BA68B17" w14:textId="77777777" w:rsidR="005D34D2" w:rsidRDefault="005D34D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F32D0AB"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B7BE564"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 xml:space="preserve">La eficiencia en la participación comunitaria se relaciona con qué tan bien se utilizan los recursos para lograr los resultados deseados. </w:t>
            </w:r>
          </w:p>
        </w:tc>
        <w:tc>
          <w:tcPr>
            <w:tcW w:w="0" w:type="auto"/>
            <w:tcBorders>
              <w:top w:val="single" w:sz="6" w:space="0" w:color="auto"/>
              <w:left w:val="single" w:sz="6" w:space="0" w:color="auto"/>
              <w:bottom w:val="single" w:sz="6" w:space="0" w:color="auto"/>
              <w:right w:val="single" w:sz="6" w:space="0" w:color="auto"/>
            </w:tcBorders>
          </w:tcPr>
          <w:p w14:paraId="5B1C3326"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Si los recursos se administran mal la confianza de la comunidad llega a afectarse, lo que lleva a ineficiencias o fracasos en el proyecto.</w:t>
            </w:r>
          </w:p>
        </w:tc>
        <w:tc>
          <w:tcPr>
            <w:tcW w:w="0" w:type="auto"/>
            <w:tcBorders>
              <w:top w:val="single" w:sz="6" w:space="0" w:color="auto"/>
              <w:left w:val="single" w:sz="6" w:space="0" w:color="auto"/>
              <w:bottom w:val="single" w:sz="6" w:space="0" w:color="auto"/>
              <w:right w:val="single" w:sz="6" w:space="0" w:color="auto"/>
            </w:tcBorders>
          </w:tcPr>
          <w:p w14:paraId="63E32287" w14:textId="77777777" w:rsidR="005D34D2" w:rsidRDefault="005D34D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BB07A33"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Optimizar los recursos utilizando el conocimiento local y la colaboración.</w:t>
            </w:r>
          </w:p>
        </w:tc>
        <w:tc>
          <w:tcPr>
            <w:tcW w:w="0" w:type="auto"/>
            <w:tcBorders>
              <w:top w:val="single" w:sz="6" w:space="0" w:color="auto"/>
              <w:left w:val="single" w:sz="6" w:space="0" w:color="auto"/>
              <w:bottom w:val="single" w:sz="6" w:space="0" w:color="auto"/>
              <w:right w:val="single" w:sz="6" w:space="0" w:color="auto"/>
            </w:tcBorders>
          </w:tcPr>
          <w:p w14:paraId="5C4CB23E"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55EEBD0"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5D34D2" w14:paraId="2A9639E6" w14:textId="77777777" w:rsidTr="00A20FF5">
        <w:trPr>
          <w:trHeight w:val="893"/>
        </w:trPr>
        <w:tc>
          <w:tcPr>
            <w:tcW w:w="0" w:type="auto"/>
            <w:vMerge/>
            <w:tcBorders>
              <w:left w:val="single" w:sz="6" w:space="0" w:color="auto"/>
              <w:bottom w:val="single" w:sz="6" w:space="0" w:color="auto"/>
              <w:right w:val="single" w:sz="6" w:space="0" w:color="auto"/>
            </w:tcBorders>
          </w:tcPr>
          <w:p w14:paraId="1E1ACBED"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050E0B1C" w14:textId="77777777" w:rsidR="005D34D2" w:rsidRDefault="005D34D2">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6CCD3A5" w14:textId="77777777" w:rsidR="005D34D2" w:rsidRDefault="005D34D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AE00355"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EECBC07" w14:textId="77777777" w:rsidR="005D34D2" w:rsidRPr="001C42E3" w:rsidRDefault="005D34D2">
            <w:pPr>
              <w:autoSpaceDE w:val="0"/>
              <w:autoSpaceDN w:val="0"/>
              <w:adjustRightInd w:val="0"/>
              <w:spacing w:line="240" w:lineRule="auto"/>
              <w:ind w:firstLine="0"/>
              <w:rPr>
                <w:color w:val="000000"/>
                <w:sz w:val="18"/>
                <w:szCs w:val="18"/>
              </w:rPr>
            </w:pPr>
            <w:r w:rsidRPr="001C42E3">
              <w:rPr>
                <w:color w:val="000000"/>
                <w:sz w:val="18"/>
                <w:szCs w:val="18"/>
              </w:rPr>
              <w:t>Si el proyecto favorece a ciertos grupos pueden causar malestar entre la comunidad</w:t>
            </w:r>
          </w:p>
        </w:tc>
        <w:tc>
          <w:tcPr>
            <w:tcW w:w="0" w:type="auto"/>
            <w:tcBorders>
              <w:top w:val="single" w:sz="6" w:space="0" w:color="auto"/>
              <w:left w:val="single" w:sz="6" w:space="0" w:color="auto"/>
              <w:bottom w:val="single" w:sz="6" w:space="0" w:color="auto"/>
              <w:right w:val="single" w:sz="6" w:space="0" w:color="auto"/>
            </w:tcBorders>
          </w:tcPr>
          <w:p w14:paraId="5AF644F7" w14:textId="1FB814C6"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Las desigualdades percibidas pueden causar conflictos, reducir la participación y poner en peligro el éxito del proyecto.</w:t>
            </w:r>
          </w:p>
        </w:tc>
        <w:tc>
          <w:tcPr>
            <w:tcW w:w="0" w:type="auto"/>
            <w:tcBorders>
              <w:top w:val="single" w:sz="6" w:space="0" w:color="auto"/>
              <w:left w:val="single" w:sz="6" w:space="0" w:color="auto"/>
              <w:bottom w:val="single" w:sz="6" w:space="0" w:color="auto"/>
              <w:right w:val="single" w:sz="6" w:space="0" w:color="auto"/>
            </w:tcBorders>
          </w:tcPr>
          <w:p w14:paraId="34C08B47" w14:textId="77777777" w:rsidR="005D34D2" w:rsidRDefault="005D34D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9ABEA93" w14:textId="77777777" w:rsidR="005D34D2" w:rsidRPr="005C1F3C" w:rsidRDefault="005D34D2">
            <w:pPr>
              <w:autoSpaceDE w:val="0"/>
              <w:autoSpaceDN w:val="0"/>
              <w:adjustRightInd w:val="0"/>
              <w:spacing w:line="240" w:lineRule="auto"/>
              <w:ind w:firstLine="0"/>
              <w:rPr>
                <w:color w:val="000000"/>
                <w:sz w:val="18"/>
                <w:szCs w:val="18"/>
              </w:rPr>
            </w:pPr>
            <w:r w:rsidRPr="005C1F3C">
              <w:rPr>
                <w:color w:val="000000"/>
                <w:sz w:val="18"/>
                <w:szCs w:val="18"/>
              </w:rPr>
              <w:t>Toma de decisiones transparente con un enfoque en la equidad ayuda a resolver los conflictos de los grupos en la comunidad.</w:t>
            </w:r>
          </w:p>
        </w:tc>
        <w:tc>
          <w:tcPr>
            <w:tcW w:w="0" w:type="auto"/>
            <w:tcBorders>
              <w:top w:val="single" w:sz="6" w:space="0" w:color="auto"/>
              <w:left w:val="single" w:sz="6" w:space="0" w:color="auto"/>
              <w:bottom w:val="single" w:sz="6" w:space="0" w:color="auto"/>
              <w:right w:val="single" w:sz="6" w:space="0" w:color="auto"/>
            </w:tcBorders>
          </w:tcPr>
          <w:p w14:paraId="3352E3B1"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DF5D26C" w14:textId="77777777" w:rsidR="005D34D2" w:rsidRDefault="005D34D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05465C" w14:paraId="63362ADD" w14:textId="77777777" w:rsidTr="00955528">
        <w:trPr>
          <w:trHeight w:val="1118"/>
        </w:trPr>
        <w:tc>
          <w:tcPr>
            <w:tcW w:w="1865" w:type="dxa"/>
            <w:vMerge w:val="restart"/>
            <w:tcBorders>
              <w:top w:val="single" w:sz="6" w:space="0" w:color="auto"/>
              <w:left w:val="single" w:sz="6" w:space="0" w:color="auto"/>
              <w:right w:val="single" w:sz="6" w:space="0" w:color="auto"/>
            </w:tcBorders>
            <w:shd w:val="solid" w:color="FF9900" w:fill="FF9900"/>
          </w:tcPr>
          <w:p w14:paraId="6037FD07" w14:textId="34634094" w:rsidR="0005465C" w:rsidRDefault="0005465C">
            <w:pPr>
              <w:autoSpaceDE w:val="0"/>
              <w:autoSpaceDN w:val="0"/>
              <w:adjustRightInd w:val="0"/>
              <w:spacing w:line="240" w:lineRule="auto"/>
              <w:ind w:firstLine="0"/>
              <w:rPr>
                <w:rFonts w:ascii="Calibri" w:hAnsi="Calibri" w:cs="Calibri"/>
                <w:color w:val="FF9900"/>
                <w:sz w:val="18"/>
                <w:szCs w:val="18"/>
                <w:lang w:val="en-US"/>
              </w:rPr>
            </w:pPr>
            <w:r>
              <w:rPr>
                <w:noProof/>
              </w:rPr>
              <w:drawing>
                <wp:inline distT="0" distB="0" distL="0" distR="0" wp14:anchorId="5EB12BE1" wp14:editId="4DED46D5">
                  <wp:extent cx="866775" cy="876300"/>
                  <wp:effectExtent l="0" t="0" r="9525" b="0"/>
                  <wp:docPr id="11" name="image27.png">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picture">
                      <pic:pic xmlns:pic="http://schemas.openxmlformats.org/drawingml/2006/picture">
                        <pic:nvPicPr>
                          <pic:cNvPr id="11" name="image27.png">
                            <a:extLst>
                              <a:ext uri="{FF2B5EF4-FFF2-40B4-BE49-F238E27FC236}">
                                <a16:creationId xmlns:a16="http://schemas.microsoft.com/office/drawing/2014/main" id="{00000000-0008-0000-0300-00000B000000}"/>
                              </a:ext>
                            </a:extLst>
                          </pic:cNvPr>
                          <pic:cNvPicPr preferRelativeResize="0"/>
                        </pic:nvPicPr>
                        <pic:blipFill>
                          <a:blip r:embed="rId73" cstate="print"/>
                          <a:stretch>
                            <a:fillRect/>
                          </a:stretch>
                        </pic:blipFill>
                        <pic:spPr>
                          <a:xfrm>
                            <a:off x="0" y="0"/>
                            <a:ext cx="866775" cy="876300"/>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5EF2D287" w14:textId="77777777" w:rsidR="0005465C" w:rsidRPr="005C1F3C" w:rsidRDefault="0005465C"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Políticas públicas y cumplimiento incluye los pasos tomados por el equipo de proyecto para asegurar que el proyecto cumpla con todas las leyes y regulaciones pertinentes. Esto implica investigar las leyes y regulaciones pertinentes, comprender sus implicancias para el proyecto y tomar las medidas necesarias para asegurarse de que estas leyes y regulaciones se respeten durante la duración del proyecto.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4836ED8" w14:textId="77777777" w:rsidR="0005465C" w:rsidRDefault="0005465C">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61401A3A"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733B0107" w14:textId="000E85A0"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Política de sostenibilidad es demasiado rígida lo que puede volverse ineficaz a medida que surgen nuevas tecnologías, información.</w:t>
            </w:r>
          </w:p>
        </w:tc>
        <w:tc>
          <w:tcPr>
            <w:tcW w:w="3303" w:type="dxa"/>
            <w:tcBorders>
              <w:top w:val="single" w:sz="6" w:space="0" w:color="auto"/>
              <w:left w:val="single" w:sz="6" w:space="0" w:color="auto"/>
              <w:bottom w:val="single" w:sz="6" w:space="0" w:color="auto"/>
              <w:right w:val="single" w:sz="6" w:space="0" w:color="auto"/>
            </w:tcBorders>
          </w:tcPr>
          <w:p w14:paraId="39A36134"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Las políticas invariables u obsoletas pueden parar el progreso, permitiendo que persistan prácticas insostenibles debido a las malas medidas planteadas</w:t>
            </w:r>
          </w:p>
        </w:tc>
        <w:tc>
          <w:tcPr>
            <w:tcW w:w="1014" w:type="dxa"/>
            <w:tcBorders>
              <w:top w:val="single" w:sz="6" w:space="0" w:color="auto"/>
              <w:left w:val="single" w:sz="6" w:space="0" w:color="auto"/>
              <w:bottom w:val="single" w:sz="6" w:space="0" w:color="auto"/>
              <w:right w:val="single" w:sz="6" w:space="0" w:color="auto"/>
            </w:tcBorders>
          </w:tcPr>
          <w:p w14:paraId="4BD4E4E0" w14:textId="77777777" w:rsidR="0005465C" w:rsidRDefault="0005465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415D4F2D"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Implementar políticas que puedan ser adaptativas, incorporando mecanismos de revisión periódica.</w:t>
            </w:r>
          </w:p>
        </w:tc>
        <w:tc>
          <w:tcPr>
            <w:tcW w:w="1097" w:type="dxa"/>
            <w:tcBorders>
              <w:top w:val="single" w:sz="6" w:space="0" w:color="auto"/>
              <w:left w:val="single" w:sz="6" w:space="0" w:color="auto"/>
              <w:bottom w:val="single" w:sz="6" w:space="0" w:color="auto"/>
              <w:right w:val="single" w:sz="6" w:space="0" w:color="auto"/>
            </w:tcBorders>
          </w:tcPr>
          <w:p w14:paraId="33B3371B"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7D55E4C4"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05465C" w14:paraId="77152C29" w14:textId="77777777" w:rsidTr="005735DA">
        <w:trPr>
          <w:trHeight w:val="893"/>
        </w:trPr>
        <w:tc>
          <w:tcPr>
            <w:tcW w:w="0" w:type="auto"/>
            <w:vMerge/>
            <w:tcBorders>
              <w:left w:val="single" w:sz="6" w:space="0" w:color="auto"/>
              <w:right w:val="single" w:sz="6" w:space="0" w:color="auto"/>
            </w:tcBorders>
          </w:tcPr>
          <w:p w14:paraId="30173D46"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69669DE"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3682F68" w14:textId="77777777" w:rsidR="0005465C" w:rsidRDefault="0005465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EEF86BD"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610F853"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Si las políticas se aplican de manera deficiente es posible que los servicios no lleguen a todos los sectores de la comunidad</w:t>
            </w:r>
          </w:p>
        </w:tc>
        <w:tc>
          <w:tcPr>
            <w:tcW w:w="0" w:type="auto"/>
            <w:tcBorders>
              <w:top w:val="single" w:sz="6" w:space="0" w:color="auto"/>
              <w:left w:val="single" w:sz="6" w:space="0" w:color="auto"/>
              <w:bottom w:val="single" w:sz="6" w:space="0" w:color="auto"/>
              <w:right w:val="single" w:sz="6" w:space="0" w:color="auto"/>
            </w:tcBorders>
          </w:tcPr>
          <w:p w14:paraId="74133EB3"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La prestación de servicios desiguales puede crear malestar lo que conduce a un acceso desigual a tecnologías o recursos sostenibles</w:t>
            </w:r>
          </w:p>
        </w:tc>
        <w:tc>
          <w:tcPr>
            <w:tcW w:w="0" w:type="auto"/>
            <w:tcBorders>
              <w:top w:val="single" w:sz="6" w:space="0" w:color="auto"/>
              <w:left w:val="single" w:sz="6" w:space="0" w:color="auto"/>
              <w:bottom w:val="single" w:sz="6" w:space="0" w:color="auto"/>
              <w:right w:val="single" w:sz="6" w:space="0" w:color="auto"/>
            </w:tcBorders>
          </w:tcPr>
          <w:p w14:paraId="21593BDC" w14:textId="77777777" w:rsidR="0005465C" w:rsidRDefault="0005465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775A30E0" w14:textId="69D8934E"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Las políticas deben dar prioridad a la equidad de servicios, centrándose en las zonas desatendidas y las poblaciones vulnerables</w:t>
            </w:r>
          </w:p>
        </w:tc>
        <w:tc>
          <w:tcPr>
            <w:tcW w:w="0" w:type="auto"/>
            <w:tcBorders>
              <w:top w:val="single" w:sz="6" w:space="0" w:color="auto"/>
              <w:left w:val="single" w:sz="6" w:space="0" w:color="auto"/>
              <w:bottom w:val="single" w:sz="6" w:space="0" w:color="auto"/>
              <w:right w:val="single" w:sz="6" w:space="0" w:color="auto"/>
            </w:tcBorders>
          </w:tcPr>
          <w:p w14:paraId="5A11E5ED"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7BAEAC4E"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05465C" w14:paraId="57252B7F" w14:textId="77777777" w:rsidTr="005735DA">
        <w:trPr>
          <w:trHeight w:val="1688"/>
        </w:trPr>
        <w:tc>
          <w:tcPr>
            <w:tcW w:w="0" w:type="auto"/>
            <w:vMerge/>
            <w:tcBorders>
              <w:left w:val="single" w:sz="6" w:space="0" w:color="auto"/>
              <w:right w:val="single" w:sz="6" w:space="0" w:color="auto"/>
            </w:tcBorders>
          </w:tcPr>
          <w:p w14:paraId="024C1C9B"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3CF21597"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E330CF0" w14:textId="77777777" w:rsidR="0005465C" w:rsidRDefault="0005465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7841DD0"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278B178"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Las políticas ineficaces a menudo surgen de objetivos mal planteados</w:t>
            </w:r>
          </w:p>
        </w:tc>
        <w:tc>
          <w:tcPr>
            <w:tcW w:w="0" w:type="auto"/>
            <w:tcBorders>
              <w:top w:val="single" w:sz="6" w:space="0" w:color="auto"/>
              <w:left w:val="single" w:sz="6" w:space="0" w:color="auto"/>
              <w:bottom w:val="single" w:sz="6" w:space="0" w:color="auto"/>
              <w:right w:val="single" w:sz="6" w:space="0" w:color="auto"/>
            </w:tcBorders>
          </w:tcPr>
          <w:p w14:paraId="0B3D1AA5" w14:textId="44E69331"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Las políticas que carecen de especificidad dan como resultado un cumplimiento mínimo, lo que reduce la eficacia general y el impacto en la sostenibilidad.</w:t>
            </w:r>
          </w:p>
        </w:tc>
        <w:tc>
          <w:tcPr>
            <w:tcW w:w="0" w:type="auto"/>
            <w:tcBorders>
              <w:top w:val="single" w:sz="6" w:space="0" w:color="auto"/>
              <w:left w:val="single" w:sz="6" w:space="0" w:color="auto"/>
              <w:bottom w:val="single" w:sz="6" w:space="0" w:color="auto"/>
              <w:right w:val="single" w:sz="6" w:space="0" w:color="auto"/>
            </w:tcBorders>
          </w:tcPr>
          <w:p w14:paraId="4233DB72" w14:textId="77777777" w:rsidR="0005465C" w:rsidRDefault="0005465C">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5A768465"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Los responsables de la formulación de políticas deben implementar marcos de evaluación continua, como el uso de indicadores clave de rendimiento y la publicación periódica de informes de progreso, para ir revisando los estados.</w:t>
            </w:r>
          </w:p>
        </w:tc>
        <w:tc>
          <w:tcPr>
            <w:tcW w:w="0" w:type="auto"/>
            <w:tcBorders>
              <w:top w:val="single" w:sz="6" w:space="0" w:color="auto"/>
              <w:left w:val="single" w:sz="6" w:space="0" w:color="auto"/>
              <w:bottom w:val="single" w:sz="6" w:space="0" w:color="auto"/>
              <w:right w:val="single" w:sz="6" w:space="0" w:color="auto"/>
            </w:tcBorders>
          </w:tcPr>
          <w:p w14:paraId="0FC20AAF"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222095F2"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r>
      <w:tr w:rsidR="0005465C" w14:paraId="0C08F282" w14:textId="77777777" w:rsidTr="005735DA">
        <w:trPr>
          <w:trHeight w:val="1343"/>
        </w:trPr>
        <w:tc>
          <w:tcPr>
            <w:tcW w:w="0" w:type="auto"/>
            <w:vMerge/>
            <w:tcBorders>
              <w:left w:val="single" w:sz="6" w:space="0" w:color="auto"/>
              <w:right w:val="single" w:sz="6" w:space="0" w:color="auto"/>
            </w:tcBorders>
          </w:tcPr>
          <w:p w14:paraId="48028506"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3B60183"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864B943" w14:textId="77777777" w:rsidR="0005465C" w:rsidRDefault="0005465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B23FB6E"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E719EB9"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Los procedimientos burocráticos   pueden hacer más lento el progreso, aumentar los costos y apartar a las partes interesadas de participar plenamente en los esfuerzos de sostenibilidad.</w:t>
            </w:r>
          </w:p>
        </w:tc>
        <w:tc>
          <w:tcPr>
            <w:tcW w:w="0" w:type="auto"/>
            <w:tcBorders>
              <w:top w:val="single" w:sz="6" w:space="0" w:color="auto"/>
              <w:left w:val="single" w:sz="6" w:space="0" w:color="auto"/>
              <w:bottom w:val="single" w:sz="6" w:space="0" w:color="auto"/>
              <w:right w:val="single" w:sz="6" w:space="0" w:color="auto"/>
            </w:tcBorders>
          </w:tcPr>
          <w:p w14:paraId="47E31179" w14:textId="704EE8E3"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Si el cumplimiento es demasiado costoso o requiere mucho tiempo, las empresas y las personas pueden resistirse o encontrar formas de rehuir las regulaciones</w:t>
            </w:r>
          </w:p>
        </w:tc>
        <w:tc>
          <w:tcPr>
            <w:tcW w:w="0" w:type="auto"/>
            <w:tcBorders>
              <w:top w:val="single" w:sz="6" w:space="0" w:color="auto"/>
              <w:left w:val="single" w:sz="6" w:space="0" w:color="auto"/>
              <w:bottom w:val="single" w:sz="6" w:space="0" w:color="auto"/>
              <w:right w:val="single" w:sz="6" w:space="0" w:color="auto"/>
            </w:tcBorders>
          </w:tcPr>
          <w:p w14:paraId="6D2228DE" w14:textId="77777777" w:rsidR="0005465C" w:rsidRDefault="0005465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286CBA7"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Centrarse en simplificar los procesos de cumplimiento para facilitar que cumplan con los requisitos del proyecto</w:t>
            </w:r>
          </w:p>
        </w:tc>
        <w:tc>
          <w:tcPr>
            <w:tcW w:w="0" w:type="auto"/>
            <w:tcBorders>
              <w:top w:val="single" w:sz="6" w:space="0" w:color="auto"/>
              <w:left w:val="single" w:sz="6" w:space="0" w:color="auto"/>
              <w:bottom w:val="single" w:sz="6" w:space="0" w:color="auto"/>
              <w:right w:val="single" w:sz="6" w:space="0" w:color="auto"/>
            </w:tcBorders>
          </w:tcPr>
          <w:p w14:paraId="183F9B04"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5B2A97A8"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05465C" w14:paraId="41AFDA2B" w14:textId="77777777" w:rsidTr="005735DA">
        <w:trPr>
          <w:trHeight w:val="893"/>
        </w:trPr>
        <w:tc>
          <w:tcPr>
            <w:tcW w:w="0" w:type="auto"/>
            <w:vMerge/>
            <w:tcBorders>
              <w:left w:val="single" w:sz="6" w:space="0" w:color="auto"/>
              <w:bottom w:val="single" w:sz="6" w:space="0" w:color="auto"/>
              <w:right w:val="single" w:sz="6" w:space="0" w:color="auto"/>
            </w:tcBorders>
          </w:tcPr>
          <w:p w14:paraId="4E4C1CF9"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59005BB1" w14:textId="77777777" w:rsidR="0005465C" w:rsidRDefault="0005465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DCA69F7" w14:textId="77777777" w:rsidR="0005465C" w:rsidRDefault="0005465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95032AC"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4B4D9C1"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 xml:space="preserve">Las políticas injustas pueden afectar de manera a las pequeñas empresas creando resistencia al cumplimiento </w:t>
            </w:r>
          </w:p>
        </w:tc>
        <w:tc>
          <w:tcPr>
            <w:tcW w:w="0" w:type="auto"/>
            <w:tcBorders>
              <w:top w:val="single" w:sz="6" w:space="0" w:color="auto"/>
              <w:left w:val="single" w:sz="6" w:space="0" w:color="auto"/>
              <w:bottom w:val="single" w:sz="6" w:space="0" w:color="auto"/>
              <w:right w:val="single" w:sz="6" w:space="0" w:color="auto"/>
            </w:tcBorders>
          </w:tcPr>
          <w:p w14:paraId="5912C92F"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Si ciertos grupos perciben que están cargando injustamente la peor parte de las regulaciones esto puede provocar malestar social e</w:t>
            </w:r>
          </w:p>
        </w:tc>
        <w:tc>
          <w:tcPr>
            <w:tcW w:w="0" w:type="auto"/>
            <w:tcBorders>
              <w:top w:val="single" w:sz="6" w:space="0" w:color="auto"/>
              <w:left w:val="single" w:sz="6" w:space="0" w:color="auto"/>
              <w:bottom w:val="single" w:sz="6" w:space="0" w:color="auto"/>
              <w:right w:val="single" w:sz="6" w:space="0" w:color="auto"/>
            </w:tcBorders>
          </w:tcPr>
          <w:p w14:paraId="40BCE485" w14:textId="77777777" w:rsidR="0005465C" w:rsidRDefault="0005465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99790FE" w14:textId="77777777" w:rsidR="0005465C" w:rsidRPr="005C1F3C" w:rsidRDefault="0005465C">
            <w:pPr>
              <w:autoSpaceDE w:val="0"/>
              <w:autoSpaceDN w:val="0"/>
              <w:adjustRightInd w:val="0"/>
              <w:spacing w:line="240" w:lineRule="auto"/>
              <w:ind w:firstLine="0"/>
              <w:rPr>
                <w:color w:val="000000"/>
                <w:sz w:val="18"/>
                <w:szCs w:val="18"/>
              </w:rPr>
            </w:pPr>
            <w:r w:rsidRPr="005C1F3C">
              <w:rPr>
                <w:color w:val="000000"/>
                <w:sz w:val="18"/>
                <w:szCs w:val="18"/>
              </w:rPr>
              <w:t>Formulación de políticas inclusivas con aportes de las partes interesadas.</w:t>
            </w:r>
          </w:p>
        </w:tc>
        <w:tc>
          <w:tcPr>
            <w:tcW w:w="0" w:type="auto"/>
            <w:tcBorders>
              <w:top w:val="single" w:sz="6" w:space="0" w:color="auto"/>
              <w:left w:val="single" w:sz="6" w:space="0" w:color="auto"/>
              <w:bottom w:val="single" w:sz="6" w:space="0" w:color="auto"/>
              <w:right w:val="single" w:sz="6" w:space="0" w:color="auto"/>
            </w:tcBorders>
          </w:tcPr>
          <w:p w14:paraId="36A22F79"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7040E93" w14:textId="77777777" w:rsidR="0005465C" w:rsidRDefault="0005465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D53E0E" w14:paraId="71BBE194" w14:textId="77777777" w:rsidTr="00955528">
        <w:trPr>
          <w:trHeight w:val="308"/>
        </w:trPr>
        <w:tc>
          <w:tcPr>
            <w:tcW w:w="1865" w:type="dxa"/>
            <w:vMerge w:val="restart"/>
            <w:tcBorders>
              <w:top w:val="single" w:sz="6" w:space="0" w:color="auto"/>
              <w:left w:val="single" w:sz="6" w:space="0" w:color="auto"/>
              <w:right w:val="single" w:sz="6" w:space="0" w:color="auto"/>
            </w:tcBorders>
            <w:shd w:val="solid" w:color="FF9900" w:fill="FF9900"/>
          </w:tcPr>
          <w:p w14:paraId="12518960" w14:textId="433879C0" w:rsidR="00D53E0E" w:rsidRDefault="00D53E0E" w:rsidP="00781DAE">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Protection for Indigenous and Tribal Peoples</w:t>
            </w:r>
            <w:r w:rsidR="00781DAE" w:rsidRPr="00781DAE">
              <w:rPr>
                <w:noProof/>
                <w:lang w:val="en-US"/>
              </w:rPr>
              <w:t xml:space="preserve"> </w:t>
            </w:r>
            <w:r w:rsidR="00781DAE">
              <w:rPr>
                <w:noProof/>
              </w:rPr>
              <w:drawing>
                <wp:inline distT="0" distB="0" distL="0" distR="0" wp14:anchorId="12D9C127" wp14:editId="46D3B7A1">
                  <wp:extent cx="904875" cy="923925"/>
                  <wp:effectExtent l="0" t="0" r="9525" b="9525"/>
                  <wp:docPr id="12" name="image12.png">
                    <a:extLst xmlns:a="http://schemas.openxmlformats.org/drawingml/2006/main">
                      <a:ext uri="{FF2B5EF4-FFF2-40B4-BE49-F238E27FC236}">
                        <a16:creationId xmlns:a16="http://schemas.microsoft.com/office/drawing/2014/main" id="{00000000-0008-0000-03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12.png">
                            <a:extLst>
                              <a:ext uri="{FF2B5EF4-FFF2-40B4-BE49-F238E27FC236}">
                                <a16:creationId xmlns:a16="http://schemas.microsoft.com/office/drawing/2014/main" id="{00000000-0008-0000-0300-00000C000000}"/>
                              </a:ext>
                            </a:extLst>
                          </pic:cNvPr>
                          <pic:cNvPicPr preferRelativeResize="0"/>
                        </pic:nvPicPr>
                        <pic:blipFill>
                          <a:blip r:embed="rId74" cstate="print"/>
                          <a:stretch>
                            <a:fillRect/>
                          </a:stretch>
                        </pic:blipFill>
                        <pic:spPr>
                          <a:xfrm>
                            <a:off x="0" y="0"/>
                            <a:ext cx="904875" cy="923925"/>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5D0FF4FA" w14:textId="77777777" w:rsidR="00D53E0E" w:rsidRPr="005C1F3C" w:rsidRDefault="00D53E0E"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 xml:space="preserve">Protección para los pueblos indígenas y tribales incluye las medidas tomadas para garantizar los derechos y el bienestar de las poblaciones afectadas a lo largo del proyecto. </w:t>
            </w:r>
            <w:r w:rsidRPr="005C1F3C">
              <w:rPr>
                <w:rFonts w:ascii="Calibri" w:hAnsi="Calibri" w:cs="Calibri"/>
                <w:color w:val="000000"/>
                <w:sz w:val="18"/>
                <w:szCs w:val="18"/>
              </w:rPr>
              <w:t>Esto incluye la protección de su cultura, derechos de uso de la tierra, idioma, religión y otras formas de reconocimiento.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4835F123" w14:textId="77777777" w:rsidR="00D53E0E" w:rsidRDefault="00D53E0E">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969696" w:fill="969696"/>
          </w:tcPr>
          <w:p w14:paraId="5870AF25"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3243" w:type="dxa"/>
            <w:tcBorders>
              <w:top w:val="single" w:sz="6" w:space="0" w:color="auto"/>
              <w:left w:val="single" w:sz="6" w:space="0" w:color="auto"/>
              <w:bottom w:val="single" w:sz="6" w:space="0" w:color="auto"/>
              <w:right w:val="single" w:sz="6" w:space="0" w:color="auto"/>
            </w:tcBorders>
            <w:shd w:val="solid" w:color="969696" w:fill="969696"/>
          </w:tcPr>
          <w:p w14:paraId="75FBF9B3" w14:textId="77777777" w:rsidR="00D53E0E" w:rsidRDefault="00D53E0E">
            <w:pPr>
              <w:autoSpaceDE w:val="0"/>
              <w:autoSpaceDN w:val="0"/>
              <w:adjustRightInd w:val="0"/>
              <w:spacing w:line="240" w:lineRule="auto"/>
              <w:ind w:firstLine="0"/>
              <w:rPr>
                <w:color w:val="000000"/>
                <w:sz w:val="18"/>
                <w:szCs w:val="18"/>
                <w:lang w:val="en-US"/>
              </w:rPr>
            </w:pPr>
            <w:r>
              <w:rPr>
                <w:color w:val="000000"/>
                <w:sz w:val="18"/>
                <w:szCs w:val="18"/>
                <w:lang w:val="en-US"/>
              </w:rPr>
              <w:t xml:space="preserve">No hay </w:t>
            </w:r>
            <w:proofErr w:type="spellStart"/>
            <w:r>
              <w:rPr>
                <w:color w:val="000000"/>
                <w:sz w:val="18"/>
                <w:szCs w:val="18"/>
                <w:lang w:val="en-US"/>
              </w:rPr>
              <w:t>afectación</w:t>
            </w:r>
            <w:proofErr w:type="spellEnd"/>
          </w:p>
        </w:tc>
        <w:tc>
          <w:tcPr>
            <w:tcW w:w="3303" w:type="dxa"/>
            <w:tcBorders>
              <w:top w:val="single" w:sz="6" w:space="0" w:color="auto"/>
              <w:left w:val="single" w:sz="6" w:space="0" w:color="auto"/>
              <w:bottom w:val="single" w:sz="6" w:space="0" w:color="auto"/>
              <w:right w:val="single" w:sz="6" w:space="0" w:color="auto"/>
            </w:tcBorders>
            <w:shd w:val="solid" w:color="969696" w:fill="969696"/>
          </w:tcPr>
          <w:p w14:paraId="5EA7515F" w14:textId="77777777" w:rsidR="00D53E0E" w:rsidRDefault="00D53E0E">
            <w:pPr>
              <w:autoSpaceDE w:val="0"/>
              <w:autoSpaceDN w:val="0"/>
              <w:adjustRightInd w:val="0"/>
              <w:spacing w:line="240" w:lineRule="auto"/>
              <w:ind w:firstLine="0"/>
              <w:rPr>
                <w:color w:val="000000"/>
                <w:sz w:val="18"/>
                <w:szCs w:val="18"/>
                <w:lang w:val="en-US"/>
              </w:rPr>
            </w:pPr>
          </w:p>
        </w:tc>
        <w:tc>
          <w:tcPr>
            <w:tcW w:w="1014" w:type="dxa"/>
            <w:tcBorders>
              <w:top w:val="single" w:sz="6" w:space="0" w:color="auto"/>
              <w:left w:val="single" w:sz="6" w:space="0" w:color="auto"/>
              <w:bottom w:val="single" w:sz="6" w:space="0" w:color="auto"/>
              <w:right w:val="single" w:sz="6" w:space="0" w:color="auto"/>
            </w:tcBorders>
          </w:tcPr>
          <w:p w14:paraId="53E98167" w14:textId="77777777" w:rsidR="00D53E0E" w:rsidRDefault="00D53E0E">
            <w:pPr>
              <w:autoSpaceDE w:val="0"/>
              <w:autoSpaceDN w:val="0"/>
              <w:adjustRightInd w:val="0"/>
              <w:spacing w:line="240" w:lineRule="auto"/>
              <w:ind w:firstLine="0"/>
              <w:jc w:val="center"/>
              <w:rPr>
                <w:color w:val="000000"/>
                <w:sz w:val="18"/>
                <w:szCs w:val="18"/>
                <w:lang w:val="en-US"/>
              </w:rPr>
            </w:pPr>
          </w:p>
        </w:tc>
        <w:tc>
          <w:tcPr>
            <w:tcW w:w="3676" w:type="dxa"/>
            <w:tcBorders>
              <w:top w:val="single" w:sz="6" w:space="0" w:color="auto"/>
              <w:left w:val="single" w:sz="6" w:space="0" w:color="auto"/>
              <w:bottom w:val="single" w:sz="6" w:space="0" w:color="auto"/>
              <w:right w:val="single" w:sz="6" w:space="0" w:color="auto"/>
            </w:tcBorders>
            <w:shd w:val="solid" w:color="969696" w:fill="969696"/>
          </w:tcPr>
          <w:p w14:paraId="401628BB" w14:textId="77777777" w:rsidR="00D53E0E" w:rsidRDefault="00D53E0E">
            <w:pPr>
              <w:autoSpaceDE w:val="0"/>
              <w:autoSpaceDN w:val="0"/>
              <w:adjustRightInd w:val="0"/>
              <w:spacing w:line="240" w:lineRule="auto"/>
              <w:ind w:firstLine="0"/>
              <w:rPr>
                <w:color w:val="000000"/>
                <w:sz w:val="18"/>
                <w:szCs w:val="18"/>
                <w:lang w:val="en-US"/>
              </w:rPr>
            </w:pPr>
          </w:p>
        </w:tc>
        <w:tc>
          <w:tcPr>
            <w:tcW w:w="1097" w:type="dxa"/>
            <w:tcBorders>
              <w:top w:val="single" w:sz="6" w:space="0" w:color="auto"/>
              <w:left w:val="single" w:sz="6" w:space="0" w:color="auto"/>
              <w:bottom w:val="single" w:sz="6" w:space="0" w:color="auto"/>
              <w:right w:val="single" w:sz="6" w:space="0" w:color="auto"/>
            </w:tcBorders>
          </w:tcPr>
          <w:p w14:paraId="2D255F62"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c>
          <w:tcPr>
            <w:tcW w:w="773" w:type="dxa"/>
            <w:tcBorders>
              <w:top w:val="single" w:sz="6" w:space="0" w:color="auto"/>
              <w:left w:val="single" w:sz="6" w:space="0" w:color="auto"/>
              <w:bottom w:val="single" w:sz="6" w:space="0" w:color="auto"/>
              <w:right w:val="single" w:sz="6" w:space="0" w:color="auto"/>
            </w:tcBorders>
            <w:shd w:val="solid" w:color="969696" w:fill="969696"/>
          </w:tcPr>
          <w:p w14:paraId="0DC8F717"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r>
      <w:tr w:rsidR="00D53E0E" w14:paraId="76067E4E" w14:textId="77777777" w:rsidTr="0055353C">
        <w:trPr>
          <w:trHeight w:val="308"/>
        </w:trPr>
        <w:tc>
          <w:tcPr>
            <w:tcW w:w="0" w:type="auto"/>
            <w:vMerge/>
            <w:tcBorders>
              <w:left w:val="single" w:sz="6" w:space="0" w:color="auto"/>
              <w:right w:val="single" w:sz="6" w:space="0" w:color="auto"/>
            </w:tcBorders>
          </w:tcPr>
          <w:p w14:paraId="4FC9DBC2"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E007806"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30929CA" w14:textId="77777777" w:rsidR="00D53E0E" w:rsidRDefault="00D53E0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5194F948"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5B2C2342" w14:textId="77777777" w:rsidR="00D53E0E" w:rsidRDefault="00D53E0E">
            <w:pPr>
              <w:autoSpaceDE w:val="0"/>
              <w:autoSpaceDN w:val="0"/>
              <w:adjustRightInd w:val="0"/>
              <w:spacing w:line="240" w:lineRule="auto"/>
              <w:ind w:firstLine="0"/>
              <w:rPr>
                <w:color w:val="000000"/>
                <w:sz w:val="18"/>
                <w:szCs w:val="18"/>
                <w:lang w:val="en-US"/>
              </w:rPr>
            </w:pPr>
            <w:r>
              <w:rPr>
                <w:color w:val="000000"/>
                <w:sz w:val="18"/>
                <w:szCs w:val="18"/>
                <w:lang w:val="en-US"/>
              </w:rPr>
              <w:t xml:space="preserve">No hay </w:t>
            </w:r>
            <w:proofErr w:type="spellStart"/>
            <w:r>
              <w:rPr>
                <w:color w:val="000000"/>
                <w:sz w:val="18"/>
                <w:szCs w:val="18"/>
                <w:lang w:val="en-US"/>
              </w:rPr>
              <w:t>afectación</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47518E97"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1ED81B1D" w14:textId="77777777" w:rsidR="00D53E0E" w:rsidRDefault="00D53E0E">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6394DC5C"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0D6916F"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22962B43"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r>
      <w:tr w:rsidR="00D53E0E" w14:paraId="53E81FA6" w14:textId="77777777" w:rsidTr="0055353C">
        <w:trPr>
          <w:trHeight w:val="308"/>
        </w:trPr>
        <w:tc>
          <w:tcPr>
            <w:tcW w:w="0" w:type="auto"/>
            <w:vMerge/>
            <w:tcBorders>
              <w:left w:val="single" w:sz="6" w:space="0" w:color="auto"/>
              <w:right w:val="single" w:sz="6" w:space="0" w:color="auto"/>
            </w:tcBorders>
          </w:tcPr>
          <w:p w14:paraId="722875C9"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53B9F2D"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B563E44" w14:textId="77777777" w:rsidR="00D53E0E" w:rsidRDefault="00D53E0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269F8408"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5098EBC4" w14:textId="77777777" w:rsidR="00D53E0E" w:rsidRDefault="00D53E0E">
            <w:pPr>
              <w:autoSpaceDE w:val="0"/>
              <w:autoSpaceDN w:val="0"/>
              <w:adjustRightInd w:val="0"/>
              <w:spacing w:line="240" w:lineRule="auto"/>
              <w:ind w:firstLine="0"/>
              <w:rPr>
                <w:color w:val="000000"/>
                <w:sz w:val="18"/>
                <w:szCs w:val="18"/>
                <w:lang w:val="en-US"/>
              </w:rPr>
            </w:pPr>
            <w:r>
              <w:rPr>
                <w:color w:val="000000"/>
                <w:sz w:val="18"/>
                <w:szCs w:val="18"/>
                <w:lang w:val="en-US"/>
              </w:rPr>
              <w:t xml:space="preserve">No hay </w:t>
            </w:r>
            <w:proofErr w:type="spellStart"/>
            <w:r>
              <w:rPr>
                <w:color w:val="000000"/>
                <w:sz w:val="18"/>
                <w:szCs w:val="18"/>
                <w:lang w:val="en-US"/>
              </w:rPr>
              <w:t>afectación</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15999546"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40005474" w14:textId="77777777" w:rsidR="00D53E0E" w:rsidRDefault="00D53E0E">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67B4BE8E"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1BFF3451"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2886BC07"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r>
      <w:tr w:rsidR="00D53E0E" w14:paraId="4AB84382" w14:textId="77777777" w:rsidTr="0055353C">
        <w:trPr>
          <w:trHeight w:val="308"/>
        </w:trPr>
        <w:tc>
          <w:tcPr>
            <w:tcW w:w="0" w:type="auto"/>
            <w:vMerge/>
            <w:tcBorders>
              <w:left w:val="single" w:sz="6" w:space="0" w:color="auto"/>
              <w:right w:val="single" w:sz="6" w:space="0" w:color="auto"/>
            </w:tcBorders>
          </w:tcPr>
          <w:p w14:paraId="0B130B9C"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4B10D27"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75274D3" w14:textId="77777777" w:rsidR="00D53E0E" w:rsidRDefault="00D53E0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41588C9B"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7D16FADC" w14:textId="77777777" w:rsidR="00D53E0E" w:rsidRDefault="00D53E0E">
            <w:pPr>
              <w:autoSpaceDE w:val="0"/>
              <w:autoSpaceDN w:val="0"/>
              <w:adjustRightInd w:val="0"/>
              <w:spacing w:line="240" w:lineRule="auto"/>
              <w:ind w:firstLine="0"/>
              <w:rPr>
                <w:color w:val="000000"/>
                <w:sz w:val="18"/>
                <w:szCs w:val="18"/>
                <w:lang w:val="en-US"/>
              </w:rPr>
            </w:pPr>
            <w:r>
              <w:rPr>
                <w:color w:val="000000"/>
                <w:sz w:val="18"/>
                <w:szCs w:val="18"/>
                <w:lang w:val="en-US"/>
              </w:rPr>
              <w:t xml:space="preserve">No hay </w:t>
            </w:r>
            <w:proofErr w:type="spellStart"/>
            <w:r>
              <w:rPr>
                <w:color w:val="000000"/>
                <w:sz w:val="18"/>
                <w:szCs w:val="18"/>
                <w:lang w:val="en-US"/>
              </w:rPr>
              <w:t>afectación</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75A2C0FB"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7FD24F25" w14:textId="77777777" w:rsidR="00D53E0E" w:rsidRDefault="00D53E0E">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42334949"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448F3F53"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467D29C5"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r>
      <w:tr w:rsidR="00D53E0E" w14:paraId="2BA3A464" w14:textId="77777777" w:rsidTr="0055353C">
        <w:trPr>
          <w:trHeight w:val="308"/>
        </w:trPr>
        <w:tc>
          <w:tcPr>
            <w:tcW w:w="0" w:type="auto"/>
            <w:vMerge/>
            <w:tcBorders>
              <w:left w:val="single" w:sz="6" w:space="0" w:color="auto"/>
              <w:bottom w:val="single" w:sz="6" w:space="0" w:color="auto"/>
              <w:right w:val="single" w:sz="6" w:space="0" w:color="auto"/>
            </w:tcBorders>
          </w:tcPr>
          <w:p w14:paraId="1A029D02"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714E13D7" w14:textId="77777777" w:rsidR="00D53E0E" w:rsidRDefault="00D53E0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B5C0F32" w14:textId="77777777" w:rsidR="00D53E0E" w:rsidRDefault="00D53E0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75BFE72C"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5E148668" w14:textId="77777777" w:rsidR="00D53E0E" w:rsidRDefault="00D53E0E">
            <w:pPr>
              <w:autoSpaceDE w:val="0"/>
              <w:autoSpaceDN w:val="0"/>
              <w:adjustRightInd w:val="0"/>
              <w:spacing w:line="240" w:lineRule="auto"/>
              <w:ind w:firstLine="0"/>
              <w:rPr>
                <w:color w:val="000000"/>
                <w:sz w:val="18"/>
                <w:szCs w:val="18"/>
                <w:lang w:val="en-US"/>
              </w:rPr>
            </w:pPr>
            <w:r>
              <w:rPr>
                <w:color w:val="000000"/>
                <w:sz w:val="18"/>
                <w:szCs w:val="18"/>
                <w:lang w:val="en-US"/>
              </w:rPr>
              <w:t xml:space="preserve">No hay </w:t>
            </w:r>
            <w:proofErr w:type="spellStart"/>
            <w:r>
              <w:rPr>
                <w:color w:val="000000"/>
                <w:sz w:val="18"/>
                <w:szCs w:val="18"/>
                <w:lang w:val="en-US"/>
              </w:rPr>
              <w:t>afectación</w:t>
            </w:r>
            <w:proofErr w:type="spellEnd"/>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547534B2"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2F73869A" w14:textId="77777777" w:rsidR="00D53E0E" w:rsidRDefault="00D53E0E">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7DFF9809" w14:textId="77777777" w:rsidR="00D53E0E" w:rsidRDefault="00D53E0E">
            <w:pPr>
              <w:autoSpaceDE w:val="0"/>
              <w:autoSpaceDN w:val="0"/>
              <w:adjustRightInd w:val="0"/>
              <w:spacing w:line="240" w:lineRule="auto"/>
              <w:ind w:firstLine="0"/>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51788628"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969696" w:fill="969696"/>
          </w:tcPr>
          <w:p w14:paraId="17BF9429" w14:textId="77777777" w:rsidR="00D53E0E" w:rsidRDefault="00D53E0E">
            <w:pPr>
              <w:autoSpaceDE w:val="0"/>
              <w:autoSpaceDN w:val="0"/>
              <w:adjustRightInd w:val="0"/>
              <w:spacing w:line="240" w:lineRule="auto"/>
              <w:ind w:firstLine="0"/>
              <w:jc w:val="center"/>
              <w:rPr>
                <w:rFonts w:ascii="Calibri" w:hAnsi="Calibri" w:cs="Calibri"/>
                <w:color w:val="000000"/>
                <w:sz w:val="18"/>
                <w:szCs w:val="18"/>
                <w:lang w:val="en-US"/>
              </w:rPr>
            </w:pPr>
          </w:p>
        </w:tc>
      </w:tr>
      <w:tr w:rsidR="00781DAE" w14:paraId="3DD2A479" w14:textId="77777777" w:rsidTr="00955528">
        <w:trPr>
          <w:trHeight w:val="308"/>
        </w:trPr>
        <w:tc>
          <w:tcPr>
            <w:tcW w:w="1865" w:type="dxa"/>
            <w:vMerge w:val="restart"/>
            <w:tcBorders>
              <w:top w:val="single" w:sz="6" w:space="0" w:color="auto"/>
              <w:left w:val="single" w:sz="6" w:space="0" w:color="auto"/>
              <w:right w:val="single" w:sz="6" w:space="0" w:color="auto"/>
            </w:tcBorders>
            <w:shd w:val="solid" w:color="FF9900" w:fill="FF9900"/>
          </w:tcPr>
          <w:p w14:paraId="3FE64C59" w14:textId="05CD1E9C" w:rsidR="00781DAE" w:rsidRDefault="00781DAE" w:rsidP="006018CC">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Customer Health and Safety</w:t>
            </w:r>
            <w:r w:rsidR="006018CC">
              <w:rPr>
                <w:noProof/>
              </w:rPr>
              <w:t xml:space="preserve"> </w:t>
            </w:r>
            <w:r w:rsidR="006018CC">
              <w:rPr>
                <w:noProof/>
              </w:rPr>
              <w:drawing>
                <wp:inline distT="0" distB="0" distL="0" distR="0" wp14:anchorId="306EA632" wp14:editId="1FEA97C5">
                  <wp:extent cx="876300" cy="895350"/>
                  <wp:effectExtent l="0" t="0" r="0" b="0"/>
                  <wp:docPr id="13" name="image24.png">
                    <a:extLst xmlns:a="http://schemas.openxmlformats.org/drawingml/2006/main">
                      <a:ext uri="{FF2B5EF4-FFF2-40B4-BE49-F238E27FC236}">
                        <a16:creationId xmlns:a16="http://schemas.microsoft.com/office/drawing/2014/main" id="{00000000-0008-0000-03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24.png">
                            <a:extLst>
                              <a:ext uri="{FF2B5EF4-FFF2-40B4-BE49-F238E27FC236}">
                                <a16:creationId xmlns:a16="http://schemas.microsoft.com/office/drawing/2014/main" id="{00000000-0008-0000-0300-00000D000000}"/>
                              </a:ext>
                            </a:extLst>
                          </pic:cNvPr>
                          <pic:cNvPicPr preferRelativeResize="0"/>
                        </pic:nvPicPr>
                        <pic:blipFill>
                          <a:blip r:embed="rId75" cstate="print"/>
                          <a:stretch>
                            <a:fillRect/>
                          </a:stretch>
                        </pic:blipFill>
                        <pic:spPr>
                          <a:xfrm>
                            <a:off x="0" y="0"/>
                            <a:ext cx="876300" cy="895350"/>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010BB8C5" w14:textId="77777777" w:rsidR="00781DAE" w:rsidRPr="005C1F3C" w:rsidRDefault="00781DAE"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Salud y seguridad del cliente incluye las medidas tomadas para asegurar el bienestar físico y mental de los usuarios finales de los productos del proyecto. Esto incluye proporcionar información sobre los riesgos y peligros, el manejo adecuado del cliente durante el proyecto y el cumplimiento de las normas, protocolos, leyes y regulaciones de seguridad pertinentes.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9BC0727" w14:textId="77777777" w:rsidR="00781DAE" w:rsidRDefault="00781DAE">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969696" w:fill="969696"/>
          </w:tcPr>
          <w:p w14:paraId="7D6B35BD"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3243" w:type="dxa"/>
            <w:tcBorders>
              <w:top w:val="single" w:sz="6" w:space="0" w:color="auto"/>
              <w:left w:val="single" w:sz="6" w:space="0" w:color="auto"/>
              <w:bottom w:val="single" w:sz="6" w:space="0" w:color="auto"/>
              <w:right w:val="single" w:sz="6" w:space="0" w:color="auto"/>
            </w:tcBorders>
            <w:shd w:val="solid" w:color="969696" w:fill="969696"/>
          </w:tcPr>
          <w:p w14:paraId="14F97F69" w14:textId="77777777" w:rsidR="00781DAE" w:rsidRDefault="00781DAE">
            <w:pPr>
              <w:autoSpaceDE w:val="0"/>
              <w:autoSpaceDN w:val="0"/>
              <w:adjustRightInd w:val="0"/>
              <w:spacing w:line="240" w:lineRule="auto"/>
              <w:ind w:firstLine="0"/>
              <w:rPr>
                <w:color w:val="000000"/>
                <w:sz w:val="18"/>
                <w:szCs w:val="18"/>
                <w:lang w:val="en-US"/>
              </w:rPr>
            </w:pPr>
            <w:r>
              <w:rPr>
                <w:color w:val="000000"/>
                <w:sz w:val="18"/>
                <w:szCs w:val="18"/>
                <w:lang w:val="en-US"/>
              </w:rPr>
              <w:t xml:space="preserve">No </w:t>
            </w:r>
            <w:proofErr w:type="spellStart"/>
            <w:r>
              <w:rPr>
                <w:color w:val="000000"/>
                <w:sz w:val="18"/>
                <w:szCs w:val="18"/>
                <w:lang w:val="en-US"/>
              </w:rPr>
              <w:t>aplica</w:t>
            </w:r>
            <w:proofErr w:type="spellEnd"/>
          </w:p>
        </w:tc>
        <w:tc>
          <w:tcPr>
            <w:tcW w:w="3303" w:type="dxa"/>
            <w:tcBorders>
              <w:top w:val="single" w:sz="6" w:space="0" w:color="auto"/>
              <w:left w:val="single" w:sz="6" w:space="0" w:color="auto"/>
              <w:bottom w:val="single" w:sz="6" w:space="0" w:color="auto"/>
              <w:right w:val="single" w:sz="6" w:space="0" w:color="auto"/>
            </w:tcBorders>
            <w:shd w:val="solid" w:color="969696" w:fill="969696"/>
          </w:tcPr>
          <w:p w14:paraId="42999A6A" w14:textId="77777777" w:rsidR="00781DAE" w:rsidRDefault="00781DAE">
            <w:pPr>
              <w:autoSpaceDE w:val="0"/>
              <w:autoSpaceDN w:val="0"/>
              <w:adjustRightInd w:val="0"/>
              <w:spacing w:line="240" w:lineRule="auto"/>
              <w:ind w:firstLine="0"/>
              <w:rPr>
                <w:color w:val="000000"/>
                <w:sz w:val="18"/>
                <w:szCs w:val="18"/>
                <w:lang w:val="en-US"/>
              </w:rPr>
            </w:pPr>
          </w:p>
        </w:tc>
        <w:tc>
          <w:tcPr>
            <w:tcW w:w="1014" w:type="dxa"/>
            <w:tcBorders>
              <w:top w:val="single" w:sz="6" w:space="0" w:color="auto"/>
              <w:left w:val="single" w:sz="6" w:space="0" w:color="auto"/>
              <w:bottom w:val="single" w:sz="6" w:space="0" w:color="auto"/>
              <w:right w:val="single" w:sz="6" w:space="0" w:color="auto"/>
            </w:tcBorders>
          </w:tcPr>
          <w:p w14:paraId="19C5A1FC" w14:textId="77777777" w:rsidR="00781DAE" w:rsidRDefault="00781DAE">
            <w:pPr>
              <w:autoSpaceDE w:val="0"/>
              <w:autoSpaceDN w:val="0"/>
              <w:adjustRightInd w:val="0"/>
              <w:spacing w:line="240" w:lineRule="auto"/>
              <w:ind w:firstLine="0"/>
              <w:jc w:val="center"/>
              <w:rPr>
                <w:color w:val="000000"/>
                <w:sz w:val="18"/>
                <w:szCs w:val="18"/>
                <w:lang w:val="en-US"/>
              </w:rPr>
            </w:pPr>
          </w:p>
        </w:tc>
        <w:tc>
          <w:tcPr>
            <w:tcW w:w="3676" w:type="dxa"/>
            <w:tcBorders>
              <w:top w:val="single" w:sz="6" w:space="0" w:color="auto"/>
              <w:left w:val="single" w:sz="6" w:space="0" w:color="auto"/>
              <w:bottom w:val="single" w:sz="6" w:space="0" w:color="auto"/>
              <w:right w:val="single" w:sz="6" w:space="0" w:color="auto"/>
            </w:tcBorders>
            <w:shd w:val="solid" w:color="969696" w:fill="969696"/>
          </w:tcPr>
          <w:p w14:paraId="4DE41358" w14:textId="77777777" w:rsidR="00781DAE" w:rsidRDefault="00781DAE">
            <w:pPr>
              <w:autoSpaceDE w:val="0"/>
              <w:autoSpaceDN w:val="0"/>
              <w:adjustRightInd w:val="0"/>
              <w:spacing w:line="240" w:lineRule="auto"/>
              <w:ind w:firstLine="0"/>
              <w:rPr>
                <w:color w:val="000000"/>
                <w:sz w:val="18"/>
                <w:szCs w:val="18"/>
                <w:lang w:val="en-US"/>
              </w:rPr>
            </w:pPr>
          </w:p>
        </w:tc>
        <w:tc>
          <w:tcPr>
            <w:tcW w:w="1097" w:type="dxa"/>
            <w:tcBorders>
              <w:top w:val="single" w:sz="6" w:space="0" w:color="auto"/>
              <w:left w:val="single" w:sz="6" w:space="0" w:color="auto"/>
              <w:bottom w:val="single" w:sz="6" w:space="0" w:color="auto"/>
              <w:right w:val="single" w:sz="6" w:space="0" w:color="auto"/>
            </w:tcBorders>
          </w:tcPr>
          <w:p w14:paraId="41C6E5CB"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p>
        </w:tc>
        <w:tc>
          <w:tcPr>
            <w:tcW w:w="773" w:type="dxa"/>
            <w:tcBorders>
              <w:top w:val="single" w:sz="6" w:space="0" w:color="auto"/>
              <w:left w:val="single" w:sz="6" w:space="0" w:color="auto"/>
              <w:bottom w:val="single" w:sz="6" w:space="0" w:color="auto"/>
              <w:right w:val="single" w:sz="6" w:space="0" w:color="auto"/>
            </w:tcBorders>
            <w:shd w:val="solid" w:color="969696" w:fill="969696"/>
          </w:tcPr>
          <w:p w14:paraId="066A79E3"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781DAE" w14:paraId="79C92D40" w14:textId="77777777" w:rsidTr="003A21B5">
        <w:trPr>
          <w:trHeight w:val="1688"/>
        </w:trPr>
        <w:tc>
          <w:tcPr>
            <w:tcW w:w="0" w:type="auto"/>
            <w:vMerge/>
            <w:tcBorders>
              <w:left w:val="single" w:sz="6" w:space="0" w:color="auto"/>
              <w:right w:val="single" w:sz="6" w:space="0" w:color="auto"/>
            </w:tcBorders>
          </w:tcPr>
          <w:p w14:paraId="54FC99D6"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9A68573"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45A7D66" w14:textId="77777777" w:rsidR="00781DAE" w:rsidRDefault="00781DA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E8965D5"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8146390" w14:textId="77777777" w:rsidR="00781DAE" w:rsidRDefault="00781DAE">
            <w:pPr>
              <w:autoSpaceDE w:val="0"/>
              <w:autoSpaceDN w:val="0"/>
              <w:adjustRightInd w:val="0"/>
              <w:spacing w:line="240" w:lineRule="auto"/>
              <w:ind w:firstLine="0"/>
              <w:rPr>
                <w:color w:val="000000"/>
                <w:sz w:val="18"/>
                <w:szCs w:val="18"/>
                <w:lang w:val="en-US"/>
              </w:rPr>
            </w:pPr>
            <w:r w:rsidRPr="005C1F3C">
              <w:rPr>
                <w:color w:val="000000"/>
                <w:sz w:val="18"/>
                <w:szCs w:val="18"/>
              </w:rPr>
              <w:t xml:space="preserve">Cómo las empresas proporcionan y mantienen servicios y productos seguros y accesibles. </w:t>
            </w:r>
            <w:proofErr w:type="spellStart"/>
            <w:r>
              <w:rPr>
                <w:color w:val="000000"/>
                <w:sz w:val="18"/>
                <w:szCs w:val="18"/>
                <w:lang w:val="en-US"/>
              </w:rPr>
              <w:t>Garantizando</w:t>
            </w:r>
            <w:proofErr w:type="spellEnd"/>
            <w:r>
              <w:rPr>
                <w:color w:val="000000"/>
                <w:sz w:val="18"/>
                <w:szCs w:val="18"/>
                <w:lang w:val="en-US"/>
              </w:rPr>
              <w:t xml:space="preserve"> que </w:t>
            </w:r>
            <w:proofErr w:type="spellStart"/>
            <w:r>
              <w:rPr>
                <w:color w:val="000000"/>
                <w:sz w:val="18"/>
                <w:szCs w:val="18"/>
                <w:lang w:val="en-US"/>
              </w:rPr>
              <w:t>los</w:t>
            </w:r>
            <w:proofErr w:type="spellEnd"/>
            <w:r>
              <w:rPr>
                <w:color w:val="000000"/>
                <w:sz w:val="18"/>
                <w:szCs w:val="18"/>
                <w:lang w:val="en-US"/>
              </w:rPr>
              <w:t xml:space="preserve"> </w:t>
            </w:r>
            <w:proofErr w:type="spellStart"/>
            <w:r>
              <w:rPr>
                <w:color w:val="000000"/>
                <w:sz w:val="18"/>
                <w:szCs w:val="18"/>
                <w:lang w:val="en-US"/>
              </w:rPr>
              <w:t>clientes</w:t>
            </w:r>
            <w:proofErr w:type="spellEnd"/>
            <w:r>
              <w:rPr>
                <w:color w:val="000000"/>
                <w:sz w:val="18"/>
                <w:szCs w:val="18"/>
                <w:lang w:val="en-US"/>
              </w:rPr>
              <w:t xml:space="preserve"> </w:t>
            </w:r>
            <w:proofErr w:type="spellStart"/>
            <w:r>
              <w:rPr>
                <w:color w:val="000000"/>
                <w:sz w:val="18"/>
                <w:szCs w:val="18"/>
                <w:lang w:val="en-US"/>
              </w:rPr>
              <w:t>estén</w:t>
            </w:r>
            <w:proofErr w:type="spellEnd"/>
            <w:r>
              <w:rPr>
                <w:color w:val="000000"/>
                <w:sz w:val="18"/>
                <w:szCs w:val="18"/>
                <w:lang w:val="en-US"/>
              </w:rPr>
              <w:t xml:space="preserve"> </w:t>
            </w:r>
            <w:proofErr w:type="spellStart"/>
            <w:r>
              <w:rPr>
                <w:color w:val="000000"/>
                <w:sz w:val="18"/>
                <w:szCs w:val="18"/>
                <w:lang w:val="en-US"/>
              </w:rPr>
              <w:t>adecuadamente</w:t>
            </w:r>
            <w:proofErr w:type="spellEnd"/>
            <w:r>
              <w:rPr>
                <w:color w:val="000000"/>
                <w:sz w:val="18"/>
                <w:szCs w:val="18"/>
                <w:lang w:val="en-US"/>
              </w:rPr>
              <w:t xml:space="preserve"> </w:t>
            </w:r>
            <w:proofErr w:type="spellStart"/>
            <w:r>
              <w:rPr>
                <w:color w:val="000000"/>
                <w:sz w:val="18"/>
                <w:szCs w:val="18"/>
                <w:lang w:val="en-US"/>
              </w:rPr>
              <w:t>informados</w:t>
            </w:r>
            <w:proofErr w:type="spellEnd"/>
            <w:r>
              <w:rPr>
                <w:color w:val="000000"/>
                <w:sz w:val="18"/>
                <w:szCs w:val="18"/>
                <w:lang w:val="en-US"/>
              </w:rPr>
              <w:t xml:space="preserve">. </w:t>
            </w:r>
          </w:p>
        </w:tc>
        <w:tc>
          <w:tcPr>
            <w:tcW w:w="0" w:type="auto"/>
            <w:tcBorders>
              <w:top w:val="single" w:sz="6" w:space="0" w:color="auto"/>
              <w:left w:val="single" w:sz="6" w:space="0" w:color="auto"/>
              <w:bottom w:val="single" w:sz="6" w:space="0" w:color="auto"/>
              <w:right w:val="single" w:sz="6" w:space="0" w:color="auto"/>
            </w:tcBorders>
          </w:tcPr>
          <w:p w14:paraId="613C5437"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Si los clientes no están informados sobre el uso seguro de las instalaciones pueden hacer un mal uso de ellos, lo que provoca accidentes o riesgos para la salud.</w:t>
            </w:r>
          </w:p>
        </w:tc>
        <w:tc>
          <w:tcPr>
            <w:tcW w:w="0" w:type="auto"/>
            <w:tcBorders>
              <w:top w:val="single" w:sz="6" w:space="0" w:color="auto"/>
              <w:left w:val="single" w:sz="6" w:space="0" w:color="auto"/>
              <w:bottom w:val="single" w:sz="6" w:space="0" w:color="auto"/>
              <w:right w:val="single" w:sz="6" w:space="0" w:color="auto"/>
            </w:tcBorders>
          </w:tcPr>
          <w:p w14:paraId="6277B811" w14:textId="77777777" w:rsidR="00781DAE" w:rsidRDefault="00781DAE">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25DD4835" w14:textId="7B1524A0"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La empresa debe invertir en la supervisión continua de la seguridad de los usuarios, garantizando que se tengan instrucciones claras y fáciles de entender y de actualizaciones periódicas a medida que evolucionan las normas de seguridad</w:t>
            </w:r>
          </w:p>
        </w:tc>
        <w:tc>
          <w:tcPr>
            <w:tcW w:w="0" w:type="auto"/>
            <w:tcBorders>
              <w:top w:val="single" w:sz="6" w:space="0" w:color="auto"/>
              <w:left w:val="single" w:sz="6" w:space="0" w:color="auto"/>
              <w:bottom w:val="single" w:sz="6" w:space="0" w:color="auto"/>
              <w:right w:val="single" w:sz="6" w:space="0" w:color="auto"/>
            </w:tcBorders>
          </w:tcPr>
          <w:p w14:paraId="3527DF8A"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auto"/>
              <w:left w:val="single" w:sz="6" w:space="0" w:color="auto"/>
              <w:bottom w:val="single" w:sz="6" w:space="0" w:color="auto"/>
              <w:right w:val="single" w:sz="6" w:space="0" w:color="auto"/>
            </w:tcBorders>
          </w:tcPr>
          <w:p w14:paraId="55B77325"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781DAE" w14:paraId="4553FF83" w14:textId="77777777" w:rsidTr="003A21B5">
        <w:trPr>
          <w:trHeight w:val="1118"/>
        </w:trPr>
        <w:tc>
          <w:tcPr>
            <w:tcW w:w="0" w:type="auto"/>
            <w:vMerge/>
            <w:tcBorders>
              <w:left w:val="single" w:sz="6" w:space="0" w:color="auto"/>
              <w:right w:val="single" w:sz="6" w:space="0" w:color="auto"/>
            </w:tcBorders>
          </w:tcPr>
          <w:p w14:paraId="35D9F626"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5C4DA10"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BEE4B83" w14:textId="77777777" w:rsidR="00781DAE" w:rsidRDefault="00781DA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FD3C72B"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A8C89B8"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 xml:space="preserve">La eficacia de las medidas de salud y seguridad de los clientes en materia de sostenibilidad depende de lo bien que estas medidas protejan a los clientes de los daños. </w:t>
            </w:r>
          </w:p>
        </w:tc>
        <w:tc>
          <w:tcPr>
            <w:tcW w:w="0" w:type="auto"/>
            <w:tcBorders>
              <w:top w:val="single" w:sz="6" w:space="0" w:color="auto"/>
              <w:left w:val="single" w:sz="6" w:space="0" w:color="auto"/>
              <w:bottom w:val="single" w:sz="6" w:space="0" w:color="auto"/>
              <w:right w:val="single" w:sz="6" w:space="0" w:color="auto"/>
            </w:tcBorders>
          </w:tcPr>
          <w:p w14:paraId="2C8C5487"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 xml:space="preserve">Las medidas de seguridad ineficaces pueden dar lugar a accidentes o riesgos para la salud que afectan la reputación de la empresa, lo que puede disuadir a los consumidores </w:t>
            </w:r>
          </w:p>
        </w:tc>
        <w:tc>
          <w:tcPr>
            <w:tcW w:w="0" w:type="auto"/>
            <w:tcBorders>
              <w:top w:val="single" w:sz="6" w:space="0" w:color="auto"/>
              <w:left w:val="single" w:sz="6" w:space="0" w:color="auto"/>
              <w:bottom w:val="single" w:sz="6" w:space="0" w:color="auto"/>
              <w:right w:val="single" w:sz="6" w:space="0" w:color="auto"/>
            </w:tcBorders>
          </w:tcPr>
          <w:p w14:paraId="1E937C1D" w14:textId="77777777" w:rsidR="00781DAE" w:rsidRDefault="00781DAE">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1B0D1970"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Desarrollar normas de seguridad claras para todos los servicios y realizar pruebas para garantizar que se cumplan estas normas.</w:t>
            </w:r>
          </w:p>
        </w:tc>
        <w:tc>
          <w:tcPr>
            <w:tcW w:w="0" w:type="auto"/>
            <w:tcBorders>
              <w:top w:val="single" w:sz="6" w:space="0" w:color="auto"/>
              <w:left w:val="single" w:sz="6" w:space="0" w:color="auto"/>
              <w:bottom w:val="single" w:sz="6" w:space="0" w:color="auto"/>
              <w:right w:val="single" w:sz="6" w:space="0" w:color="auto"/>
            </w:tcBorders>
          </w:tcPr>
          <w:p w14:paraId="60959A4E"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auto"/>
              <w:left w:val="single" w:sz="6" w:space="0" w:color="auto"/>
              <w:bottom w:val="single" w:sz="6" w:space="0" w:color="auto"/>
              <w:right w:val="single" w:sz="6" w:space="0" w:color="auto"/>
            </w:tcBorders>
          </w:tcPr>
          <w:p w14:paraId="664D7A26"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781DAE" w14:paraId="7F1B0026" w14:textId="77777777" w:rsidTr="003A21B5">
        <w:trPr>
          <w:trHeight w:val="1343"/>
        </w:trPr>
        <w:tc>
          <w:tcPr>
            <w:tcW w:w="0" w:type="auto"/>
            <w:vMerge/>
            <w:tcBorders>
              <w:left w:val="single" w:sz="6" w:space="0" w:color="auto"/>
              <w:right w:val="single" w:sz="6" w:space="0" w:color="auto"/>
            </w:tcBorders>
          </w:tcPr>
          <w:p w14:paraId="427E1A28"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ABE5B00"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3B61378" w14:textId="77777777" w:rsidR="00781DAE" w:rsidRDefault="00781DA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B15E831"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279748C"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 xml:space="preserve">La eficiencia en la salud y seguridad del cliente se relaciona con la forma en que se asignan los recursos. </w:t>
            </w:r>
          </w:p>
        </w:tc>
        <w:tc>
          <w:tcPr>
            <w:tcW w:w="0" w:type="auto"/>
            <w:tcBorders>
              <w:top w:val="single" w:sz="6" w:space="0" w:color="auto"/>
              <w:left w:val="single" w:sz="6" w:space="0" w:color="auto"/>
              <w:bottom w:val="single" w:sz="6" w:space="0" w:color="auto"/>
              <w:right w:val="single" w:sz="6" w:space="0" w:color="auto"/>
            </w:tcBorders>
          </w:tcPr>
          <w:p w14:paraId="0878E30C"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Las prácticas de seguridad ineficientes conducen a una protección insuficiente de los clientes, lo que resulta en daños y aumentan los costos del proyecto.</w:t>
            </w:r>
          </w:p>
        </w:tc>
        <w:tc>
          <w:tcPr>
            <w:tcW w:w="0" w:type="auto"/>
            <w:tcBorders>
              <w:top w:val="single" w:sz="6" w:space="0" w:color="auto"/>
              <w:left w:val="single" w:sz="6" w:space="0" w:color="auto"/>
              <w:bottom w:val="single" w:sz="6" w:space="0" w:color="auto"/>
              <w:right w:val="single" w:sz="6" w:space="0" w:color="auto"/>
            </w:tcBorders>
          </w:tcPr>
          <w:p w14:paraId="20AB0214" w14:textId="77777777" w:rsidR="00781DAE" w:rsidRDefault="00781DAE">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5B7B8502"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Integrar las medidas de salud y seguridad en las primeras fases del proceso de diseño del producto, garantizando que las características de seguridad complementen los objetivos medioambientales</w:t>
            </w:r>
          </w:p>
        </w:tc>
        <w:tc>
          <w:tcPr>
            <w:tcW w:w="0" w:type="auto"/>
            <w:tcBorders>
              <w:top w:val="single" w:sz="6" w:space="0" w:color="auto"/>
              <w:left w:val="single" w:sz="6" w:space="0" w:color="auto"/>
              <w:bottom w:val="single" w:sz="6" w:space="0" w:color="auto"/>
              <w:right w:val="single" w:sz="6" w:space="0" w:color="auto"/>
            </w:tcBorders>
          </w:tcPr>
          <w:p w14:paraId="2CAA80D2"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auto"/>
              <w:left w:val="single" w:sz="6" w:space="0" w:color="auto"/>
              <w:bottom w:val="single" w:sz="6" w:space="0" w:color="auto"/>
              <w:right w:val="single" w:sz="6" w:space="0" w:color="auto"/>
            </w:tcBorders>
          </w:tcPr>
          <w:p w14:paraId="241CC76A"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781DAE" w14:paraId="473022B5" w14:textId="77777777" w:rsidTr="003A21B5">
        <w:trPr>
          <w:trHeight w:val="1313"/>
        </w:trPr>
        <w:tc>
          <w:tcPr>
            <w:tcW w:w="0" w:type="auto"/>
            <w:vMerge/>
            <w:tcBorders>
              <w:left w:val="single" w:sz="6" w:space="0" w:color="auto"/>
              <w:bottom w:val="single" w:sz="6" w:space="0" w:color="auto"/>
              <w:right w:val="single" w:sz="6" w:space="0" w:color="auto"/>
            </w:tcBorders>
          </w:tcPr>
          <w:p w14:paraId="49E1BF6B"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74795165" w14:textId="77777777" w:rsidR="00781DAE" w:rsidRDefault="00781DAE">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D34949D" w14:textId="77777777" w:rsidR="00781DAE" w:rsidRDefault="00781DAE">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5362DDE"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A8A679A"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En la salud y la seguridad del cliente implica garantizar que todos los grupos de clientes estén igualmente protegidos</w:t>
            </w:r>
          </w:p>
        </w:tc>
        <w:tc>
          <w:tcPr>
            <w:tcW w:w="0" w:type="auto"/>
            <w:tcBorders>
              <w:top w:val="single" w:sz="6" w:space="0" w:color="auto"/>
              <w:left w:val="single" w:sz="6" w:space="0" w:color="auto"/>
              <w:bottom w:val="single" w:sz="6" w:space="0" w:color="auto"/>
              <w:right w:val="single" w:sz="6" w:space="0" w:color="auto"/>
            </w:tcBorders>
          </w:tcPr>
          <w:p w14:paraId="0AB56381" w14:textId="1DF81911"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 xml:space="preserve">Si el proyecto solo es accesible o protegida para ciertas poblaciones debido a un diseño deficiente. </w:t>
            </w:r>
          </w:p>
        </w:tc>
        <w:tc>
          <w:tcPr>
            <w:tcW w:w="0" w:type="auto"/>
            <w:tcBorders>
              <w:top w:val="single" w:sz="6" w:space="0" w:color="auto"/>
              <w:left w:val="single" w:sz="6" w:space="0" w:color="auto"/>
              <w:bottom w:val="single" w:sz="6" w:space="0" w:color="auto"/>
              <w:right w:val="single" w:sz="6" w:space="0" w:color="auto"/>
            </w:tcBorders>
          </w:tcPr>
          <w:p w14:paraId="6BB6F632" w14:textId="77777777" w:rsidR="00781DAE" w:rsidRDefault="00781DAE">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650FCE0E" w14:textId="77777777" w:rsidR="00781DAE" w:rsidRPr="005C1F3C" w:rsidRDefault="00781DAE">
            <w:pPr>
              <w:autoSpaceDE w:val="0"/>
              <w:autoSpaceDN w:val="0"/>
              <w:adjustRightInd w:val="0"/>
              <w:spacing w:line="240" w:lineRule="auto"/>
              <w:ind w:firstLine="0"/>
              <w:rPr>
                <w:color w:val="000000"/>
                <w:sz w:val="18"/>
                <w:szCs w:val="18"/>
              </w:rPr>
            </w:pPr>
            <w:r w:rsidRPr="005C1F3C">
              <w:rPr>
                <w:color w:val="000000"/>
                <w:sz w:val="18"/>
                <w:szCs w:val="18"/>
              </w:rPr>
              <w:t xml:space="preserve">Se debe adoptar estrategias de diseño inclusivas, garantizando que las medidas de seguridad sean accesibles para todos los grupos de clientes. </w:t>
            </w:r>
          </w:p>
        </w:tc>
        <w:tc>
          <w:tcPr>
            <w:tcW w:w="0" w:type="auto"/>
            <w:tcBorders>
              <w:top w:val="single" w:sz="6" w:space="0" w:color="auto"/>
              <w:left w:val="single" w:sz="6" w:space="0" w:color="auto"/>
              <w:bottom w:val="single" w:sz="6" w:space="0" w:color="auto"/>
              <w:right w:val="single" w:sz="6" w:space="0" w:color="auto"/>
            </w:tcBorders>
          </w:tcPr>
          <w:p w14:paraId="2A60CC86"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auto"/>
              <w:left w:val="single" w:sz="6" w:space="0" w:color="auto"/>
              <w:bottom w:val="single" w:sz="6" w:space="0" w:color="auto"/>
              <w:right w:val="single" w:sz="6" w:space="0" w:color="auto"/>
            </w:tcBorders>
          </w:tcPr>
          <w:p w14:paraId="5E92F78F" w14:textId="77777777" w:rsidR="00781DAE" w:rsidRDefault="00781DAE">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6018CC" w14:paraId="49B029DB" w14:textId="77777777" w:rsidTr="00955528">
        <w:trPr>
          <w:trHeight w:val="1118"/>
        </w:trPr>
        <w:tc>
          <w:tcPr>
            <w:tcW w:w="1865" w:type="dxa"/>
            <w:vMerge w:val="restart"/>
            <w:tcBorders>
              <w:top w:val="single" w:sz="6" w:space="0" w:color="auto"/>
              <w:left w:val="single" w:sz="6" w:space="0" w:color="auto"/>
              <w:right w:val="single" w:sz="6" w:space="0" w:color="auto"/>
            </w:tcBorders>
            <w:shd w:val="solid" w:color="FF9900" w:fill="FF9900"/>
          </w:tcPr>
          <w:p w14:paraId="1CB059F7" w14:textId="4B907D5C" w:rsidR="006018CC" w:rsidRDefault="006018CC" w:rsidP="00654AC9">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Product and Service Labeling</w:t>
            </w:r>
            <w:r w:rsidR="00654AC9">
              <w:rPr>
                <w:noProof/>
              </w:rPr>
              <w:t xml:space="preserve"> </w:t>
            </w:r>
            <w:r w:rsidR="00654AC9">
              <w:rPr>
                <w:noProof/>
              </w:rPr>
              <w:drawing>
                <wp:inline distT="0" distB="0" distL="0" distR="0" wp14:anchorId="792CEAB4" wp14:editId="4B3501BD">
                  <wp:extent cx="885825" cy="933450"/>
                  <wp:effectExtent l="0" t="0" r="9525" b="0"/>
                  <wp:docPr id="14" name="image26.png">
                    <a:extLst xmlns:a="http://schemas.openxmlformats.org/drawingml/2006/main">
                      <a:ext uri="{FF2B5EF4-FFF2-40B4-BE49-F238E27FC236}">
                        <a16:creationId xmlns:a16="http://schemas.microsoft.com/office/drawing/2014/main" id="{00000000-0008-0000-03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26.png">
                            <a:extLst>
                              <a:ext uri="{FF2B5EF4-FFF2-40B4-BE49-F238E27FC236}">
                                <a16:creationId xmlns:a16="http://schemas.microsoft.com/office/drawing/2014/main" id="{00000000-0008-0000-0300-00000E000000}"/>
                              </a:ext>
                            </a:extLst>
                          </pic:cNvPr>
                          <pic:cNvPicPr preferRelativeResize="0"/>
                        </pic:nvPicPr>
                        <pic:blipFill>
                          <a:blip r:embed="rId76" cstate="print"/>
                          <a:stretch>
                            <a:fillRect/>
                          </a:stretch>
                        </pic:blipFill>
                        <pic:spPr>
                          <a:xfrm>
                            <a:off x="0" y="0"/>
                            <a:ext cx="885825" cy="933450"/>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347814E6" w14:textId="77777777" w:rsidR="006018CC" w:rsidRPr="005C1F3C" w:rsidRDefault="006018CC"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Etiquetado de productos y servicios incluye procedimientos utilizados para asegurar que los bienes y servicios se etiqueten con precisión de acuerdo con los estándares legales y éticos. Esto incluye la divulgación adecuada de los posibles riesgos, peligros y efectos secundarios asociados con el uso de productos y servicios, así como el suministro de información adecuada sobre los orígenes de estos productos y servicios.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DC68FEC" w14:textId="77777777" w:rsidR="006018CC" w:rsidRDefault="006018CC">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458C3ECE"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3052383B"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Capacidad para proporcionar información precisa a lo largo de la vida útil del producto.</w:t>
            </w:r>
          </w:p>
        </w:tc>
        <w:tc>
          <w:tcPr>
            <w:tcW w:w="3303" w:type="dxa"/>
            <w:tcBorders>
              <w:top w:val="single" w:sz="6" w:space="0" w:color="auto"/>
              <w:left w:val="single" w:sz="6" w:space="0" w:color="auto"/>
              <w:bottom w:val="single" w:sz="6" w:space="0" w:color="auto"/>
              <w:right w:val="single" w:sz="6" w:space="0" w:color="auto"/>
            </w:tcBorders>
          </w:tcPr>
          <w:p w14:paraId="5D440FA4"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Si los procedimientos son obsoletos debido a cambios en los estándares, pueden engañar a los clientes y perder la confianza.</w:t>
            </w:r>
          </w:p>
        </w:tc>
        <w:tc>
          <w:tcPr>
            <w:tcW w:w="1014" w:type="dxa"/>
            <w:tcBorders>
              <w:top w:val="single" w:sz="6" w:space="0" w:color="auto"/>
              <w:left w:val="single" w:sz="6" w:space="0" w:color="auto"/>
              <w:bottom w:val="single" w:sz="6" w:space="0" w:color="auto"/>
              <w:right w:val="single" w:sz="6" w:space="0" w:color="auto"/>
            </w:tcBorders>
          </w:tcPr>
          <w:p w14:paraId="1718E91D" w14:textId="77777777" w:rsidR="006018CC" w:rsidRDefault="006018C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31B3AB8B"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 xml:space="preserve">Los procedimientos deben diseñarse teniendo en cuenta la relevancia del proyecto, con un proceso de revisión y actualizaciones periódicas para reflejar nuevos estándares </w:t>
            </w:r>
          </w:p>
        </w:tc>
        <w:tc>
          <w:tcPr>
            <w:tcW w:w="1097" w:type="dxa"/>
            <w:tcBorders>
              <w:top w:val="single" w:sz="6" w:space="0" w:color="auto"/>
              <w:left w:val="single" w:sz="6" w:space="0" w:color="auto"/>
              <w:bottom w:val="single" w:sz="6" w:space="0" w:color="auto"/>
              <w:right w:val="single" w:sz="6" w:space="0" w:color="auto"/>
            </w:tcBorders>
          </w:tcPr>
          <w:p w14:paraId="54C8BB34"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33C28D36"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6018CC" w14:paraId="0A48B0B0" w14:textId="77777777" w:rsidTr="006D526B">
        <w:trPr>
          <w:trHeight w:val="893"/>
        </w:trPr>
        <w:tc>
          <w:tcPr>
            <w:tcW w:w="0" w:type="auto"/>
            <w:vMerge/>
            <w:tcBorders>
              <w:left w:val="single" w:sz="6" w:space="0" w:color="auto"/>
              <w:right w:val="single" w:sz="6" w:space="0" w:color="auto"/>
            </w:tcBorders>
          </w:tcPr>
          <w:p w14:paraId="06429D37"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4495F49D"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7D5F643" w14:textId="77777777" w:rsidR="006018CC" w:rsidRDefault="006018C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6555043"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41F51812"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Hasta qué punto se proporcionan información clara, accesible y comprensible para todos los clientes</w:t>
            </w:r>
          </w:p>
        </w:tc>
        <w:tc>
          <w:tcPr>
            <w:tcW w:w="0" w:type="auto"/>
            <w:tcBorders>
              <w:top w:val="single" w:sz="6" w:space="0" w:color="auto"/>
              <w:left w:val="single" w:sz="6" w:space="0" w:color="auto"/>
              <w:bottom w:val="single" w:sz="6" w:space="0" w:color="auto"/>
              <w:right w:val="single" w:sz="6" w:space="0" w:color="auto"/>
            </w:tcBorders>
          </w:tcPr>
          <w:p w14:paraId="72A93C95" w14:textId="248E00CF"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Si la información es poco clara los clientes pueden sentirse confundidos con el proyecto</w:t>
            </w:r>
          </w:p>
        </w:tc>
        <w:tc>
          <w:tcPr>
            <w:tcW w:w="0" w:type="auto"/>
            <w:tcBorders>
              <w:top w:val="single" w:sz="6" w:space="0" w:color="auto"/>
              <w:left w:val="single" w:sz="6" w:space="0" w:color="auto"/>
              <w:bottom w:val="single" w:sz="6" w:space="0" w:color="auto"/>
              <w:right w:val="single" w:sz="6" w:space="0" w:color="auto"/>
            </w:tcBorders>
          </w:tcPr>
          <w:p w14:paraId="61861C5C" w14:textId="77777777" w:rsidR="006018CC" w:rsidRDefault="006018C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70FAD58D"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Desarrollar sistemas de estandarizados y transparentes que sean fáciles de entender en diferentes grupos de clientes</w:t>
            </w:r>
          </w:p>
        </w:tc>
        <w:tc>
          <w:tcPr>
            <w:tcW w:w="0" w:type="auto"/>
            <w:tcBorders>
              <w:top w:val="single" w:sz="6" w:space="0" w:color="auto"/>
              <w:left w:val="single" w:sz="6" w:space="0" w:color="auto"/>
              <w:bottom w:val="single" w:sz="6" w:space="0" w:color="auto"/>
              <w:right w:val="single" w:sz="6" w:space="0" w:color="auto"/>
            </w:tcBorders>
          </w:tcPr>
          <w:p w14:paraId="61DF8426"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6DD7E72"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6018CC" w14:paraId="18ACA8B4" w14:textId="77777777" w:rsidTr="006D526B">
        <w:trPr>
          <w:trHeight w:val="893"/>
        </w:trPr>
        <w:tc>
          <w:tcPr>
            <w:tcW w:w="0" w:type="auto"/>
            <w:vMerge/>
            <w:tcBorders>
              <w:left w:val="single" w:sz="6" w:space="0" w:color="auto"/>
              <w:right w:val="single" w:sz="6" w:space="0" w:color="auto"/>
            </w:tcBorders>
          </w:tcPr>
          <w:p w14:paraId="21AEF82D"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50739E94"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E97717F" w14:textId="77777777" w:rsidR="006018CC" w:rsidRDefault="006018C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2EA1E42"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A978D0A"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No saben que información clave se quiere comunicar, lo que influye en el comportamiento de los clientes</w:t>
            </w:r>
          </w:p>
        </w:tc>
        <w:tc>
          <w:tcPr>
            <w:tcW w:w="0" w:type="auto"/>
            <w:tcBorders>
              <w:top w:val="single" w:sz="6" w:space="0" w:color="auto"/>
              <w:left w:val="single" w:sz="6" w:space="0" w:color="auto"/>
              <w:bottom w:val="single" w:sz="6" w:space="0" w:color="auto"/>
              <w:right w:val="single" w:sz="6" w:space="0" w:color="auto"/>
            </w:tcBorders>
          </w:tcPr>
          <w:p w14:paraId="630A81E9" w14:textId="764A836D"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 xml:space="preserve">Si no comunican su mensaje los clientes pueden volverse escépticos, lo que lleva a una pérdida de confianza </w:t>
            </w:r>
          </w:p>
        </w:tc>
        <w:tc>
          <w:tcPr>
            <w:tcW w:w="0" w:type="auto"/>
            <w:tcBorders>
              <w:top w:val="single" w:sz="6" w:space="0" w:color="auto"/>
              <w:left w:val="single" w:sz="6" w:space="0" w:color="auto"/>
              <w:bottom w:val="single" w:sz="6" w:space="0" w:color="auto"/>
              <w:right w:val="single" w:sz="6" w:space="0" w:color="auto"/>
            </w:tcBorders>
          </w:tcPr>
          <w:p w14:paraId="2526BA36" w14:textId="77777777" w:rsidR="006018CC" w:rsidRDefault="006018C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9C2790A" w14:textId="4D765DD7" w:rsidR="006018CC" w:rsidRPr="005C1F3C" w:rsidRDefault="00690AF6">
            <w:pPr>
              <w:autoSpaceDE w:val="0"/>
              <w:autoSpaceDN w:val="0"/>
              <w:adjustRightInd w:val="0"/>
              <w:spacing w:line="240" w:lineRule="auto"/>
              <w:ind w:firstLine="0"/>
              <w:rPr>
                <w:color w:val="000000"/>
                <w:sz w:val="18"/>
                <w:szCs w:val="18"/>
              </w:rPr>
            </w:pPr>
            <w:r>
              <w:rPr>
                <w:color w:val="000000"/>
                <w:sz w:val="18"/>
                <w:szCs w:val="18"/>
              </w:rPr>
              <w:t>Garantizar</w:t>
            </w:r>
            <w:r w:rsidR="006018CC" w:rsidRPr="005C1F3C">
              <w:rPr>
                <w:color w:val="000000"/>
                <w:sz w:val="18"/>
                <w:szCs w:val="18"/>
              </w:rPr>
              <w:t xml:space="preserve"> que la información este respaldadas por normas verificables que indiquen claramente las medidas tomadas por parte de la organización</w:t>
            </w:r>
          </w:p>
        </w:tc>
        <w:tc>
          <w:tcPr>
            <w:tcW w:w="0" w:type="auto"/>
            <w:tcBorders>
              <w:top w:val="single" w:sz="6" w:space="0" w:color="auto"/>
              <w:left w:val="single" w:sz="6" w:space="0" w:color="auto"/>
              <w:bottom w:val="single" w:sz="6" w:space="0" w:color="auto"/>
              <w:right w:val="single" w:sz="6" w:space="0" w:color="auto"/>
            </w:tcBorders>
          </w:tcPr>
          <w:p w14:paraId="14AA6328"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67AAA5EF"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018CC" w14:paraId="2D0D1621" w14:textId="77777777" w:rsidTr="006D526B">
        <w:trPr>
          <w:trHeight w:val="1343"/>
        </w:trPr>
        <w:tc>
          <w:tcPr>
            <w:tcW w:w="0" w:type="auto"/>
            <w:vMerge/>
            <w:tcBorders>
              <w:left w:val="single" w:sz="6" w:space="0" w:color="auto"/>
              <w:right w:val="single" w:sz="6" w:space="0" w:color="auto"/>
            </w:tcBorders>
          </w:tcPr>
          <w:p w14:paraId="32D0C3EE"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DF94054"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E259934" w14:textId="77777777" w:rsidR="006018CC" w:rsidRDefault="006018C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3732CB0"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486631C"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Cómo se utilizan los recursos en el desarrollo, la actualización y el mantenimiento de los sistemas de información</w:t>
            </w:r>
          </w:p>
        </w:tc>
        <w:tc>
          <w:tcPr>
            <w:tcW w:w="0" w:type="auto"/>
            <w:tcBorders>
              <w:top w:val="single" w:sz="6" w:space="0" w:color="auto"/>
              <w:left w:val="single" w:sz="6" w:space="0" w:color="auto"/>
              <w:bottom w:val="single" w:sz="6" w:space="0" w:color="auto"/>
              <w:right w:val="single" w:sz="6" w:space="0" w:color="auto"/>
            </w:tcBorders>
          </w:tcPr>
          <w:p w14:paraId="5294F6B9"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Los sistemas de información demasiado complejos pueden desalentar a las empresas de adoptarlos, lo que limita la capacidad de los clientes para tomar decisiones informadas.</w:t>
            </w:r>
          </w:p>
        </w:tc>
        <w:tc>
          <w:tcPr>
            <w:tcW w:w="0" w:type="auto"/>
            <w:tcBorders>
              <w:top w:val="single" w:sz="6" w:space="0" w:color="auto"/>
              <w:left w:val="single" w:sz="6" w:space="0" w:color="auto"/>
              <w:bottom w:val="single" w:sz="6" w:space="0" w:color="auto"/>
              <w:right w:val="single" w:sz="6" w:space="0" w:color="auto"/>
            </w:tcBorders>
          </w:tcPr>
          <w:p w14:paraId="37C9F0F9" w14:textId="77777777" w:rsidR="006018CC" w:rsidRDefault="006018C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92E4B29" w14:textId="067F5558"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Implementar soluciones digitales que minimicen el desperdicio y permite las actualizaciones periódicas</w:t>
            </w:r>
          </w:p>
        </w:tc>
        <w:tc>
          <w:tcPr>
            <w:tcW w:w="0" w:type="auto"/>
            <w:tcBorders>
              <w:top w:val="single" w:sz="6" w:space="0" w:color="auto"/>
              <w:left w:val="single" w:sz="6" w:space="0" w:color="auto"/>
              <w:bottom w:val="single" w:sz="6" w:space="0" w:color="auto"/>
              <w:right w:val="single" w:sz="6" w:space="0" w:color="auto"/>
            </w:tcBorders>
          </w:tcPr>
          <w:p w14:paraId="60064167"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6B0800A1"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018CC" w14:paraId="2D14B7A1" w14:textId="77777777" w:rsidTr="006D526B">
        <w:trPr>
          <w:trHeight w:val="893"/>
        </w:trPr>
        <w:tc>
          <w:tcPr>
            <w:tcW w:w="0" w:type="auto"/>
            <w:vMerge/>
            <w:tcBorders>
              <w:left w:val="single" w:sz="6" w:space="0" w:color="auto"/>
              <w:bottom w:val="single" w:sz="6" w:space="0" w:color="auto"/>
              <w:right w:val="single" w:sz="6" w:space="0" w:color="auto"/>
            </w:tcBorders>
          </w:tcPr>
          <w:p w14:paraId="6A16AA5B"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02925202" w14:textId="77777777" w:rsidR="006018CC" w:rsidRDefault="006018CC">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260CE40" w14:textId="77777777" w:rsidR="006018CC" w:rsidRDefault="006018CC">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6D53796"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CC220CE" w14:textId="5117A4EA"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Sí la información solo es accesible a un grupo de clientes</w:t>
            </w:r>
          </w:p>
        </w:tc>
        <w:tc>
          <w:tcPr>
            <w:tcW w:w="0" w:type="auto"/>
            <w:tcBorders>
              <w:top w:val="single" w:sz="6" w:space="0" w:color="auto"/>
              <w:left w:val="single" w:sz="6" w:space="0" w:color="auto"/>
              <w:bottom w:val="single" w:sz="6" w:space="0" w:color="auto"/>
              <w:right w:val="single" w:sz="6" w:space="0" w:color="auto"/>
            </w:tcBorders>
          </w:tcPr>
          <w:p w14:paraId="0E7131DE" w14:textId="77777777"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Crear opciones de acceso desigual a la información para cierto grupo de cliente</w:t>
            </w:r>
          </w:p>
        </w:tc>
        <w:tc>
          <w:tcPr>
            <w:tcW w:w="0" w:type="auto"/>
            <w:tcBorders>
              <w:top w:val="single" w:sz="6" w:space="0" w:color="auto"/>
              <w:left w:val="single" w:sz="6" w:space="0" w:color="auto"/>
              <w:bottom w:val="single" w:sz="6" w:space="0" w:color="auto"/>
              <w:right w:val="single" w:sz="6" w:space="0" w:color="auto"/>
            </w:tcBorders>
          </w:tcPr>
          <w:p w14:paraId="2792B983" w14:textId="77777777" w:rsidR="006018CC" w:rsidRDefault="006018CC">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42E3A258" w14:textId="23ED477D" w:rsidR="006018CC" w:rsidRPr="005C1F3C" w:rsidRDefault="006018CC">
            <w:pPr>
              <w:autoSpaceDE w:val="0"/>
              <w:autoSpaceDN w:val="0"/>
              <w:adjustRightInd w:val="0"/>
              <w:spacing w:line="240" w:lineRule="auto"/>
              <w:ind w:firstLine="0"/>
              <w:rPr>
                <w:color w:val="000000"/>
                <w:sz w:val="18"/>
                <w:szCs w:val="18"/>
              </w:rPr>
            </w:pPr>
            <w:r w:rsidRPr="005C1F3C">
              <w:rPr>
                <w:color w:val="000000"/>
                <w:sz w:val="18"/>
                <w:szCs w:val="18"/>
              </w:rPr>
              <w:t>Garantizar que los sistemas sean inclusivos y accesibles mediante el uso de un lenguaje sencillo y señales visuales</w:t>
            </w:r>
          </w:p>
        </w:tc>
        <w:tc>
          <w:tcPr>
            <w:tcW w:w="0" w:type="auto"/>
            <w:tcBorders>
              <w:top w:val="single" w:sz="6" w:space="0" w:color="auto"/>
              <w:left w:val="single" w:sz="6" w:space="0" w:color="auto"/>
              <w:bottom w:val="single" w:sz="6" w:space="0" w:color="auto"/>
              <w:right w:val="single" w:sz="6" w:space="0" w:color="auto"/>
            </w:tcBorders>
          </w:tcPr>
          <w:p w14:paraId="31D7D5F2"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03785CC" w14:textId="77777777" w:rsidR="006018CC" w:rsidRDefault="006018CC">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54AC9" w14:paraId="3333AE19" w14:textId="77777777" w:rsidTr="00955528">
        <w:trPr>
          <w:trHeight w:val="1118"/>
        </w:trPr>
        <w:tc>
          <w:tcPr>
            <w:tcW w:w="1865" w:type="dxa"/>
            <w:vMerge w:val="restart"/>
            <w:tcBorders>
              <w:top w:val="single" w:sz="6" w:space="0" w:color="auto"/>
              <w:left w:val="single" w:sz="6" w:space="0" w:color="auto"/>
              <w:right w:val="single" w:sz="6" w:space="0" w:color="auto"/>
            </w:tcBorders>
            <w:shd w:val="solid" w:color="FF9900" w:fill="FF9900"/>
          </w:tcPr>
          <w:p w14:paraId="0ED57122" w14:textId="443CDFEE" w:rsidR="00654AC9" w:rsidRDefault="00654AC9" w:rsidP="00B96F4B">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Customer Privacy and Dat</w:t>
            </w:r>
            <w:r w:rsidR="00B96F4B" w:rsidRPr="00B96F4B">
              <w:rPr>
                <w:noProof/>
                <w:lang w:val="en-US"/>
              </w:rPr>
              <w:t xml:space="preserve"> </w:t>
            </w:r>
            <w:r w:rsidR="00B96F4B">
              <w:rPr>
                <w:noProof/>
              </w:rPr>
              <w:lastRenderedPageBreak/>
              <w:drawing>
                <wp:inline distT="0" distB="0" distL="0" distR="0" wp14:anchorId="50F001DE" wp14:editId="228485D4">
                  <wp:extent cx="809625" cy="857250"/>
                  <wp:effectExtent l="0" t="0" r="9525" b="0"/>
                  <wp:docPr id="15" name="image11.png">
                    <a:extLst xmlns:a="http://schemas.openxmlformats.org/drawingml/2006/main">
                      <a:ext uri="{FF2B5EF4-FFF2-40B4-BE49-F238E27FC236}">
                        <a16:creationId xmlns:a16="http://schemas.microsoft.com/office/drawing/2014/main" id="{00000000-0008-0000-0300-00000F000000}"/>
                      </a:ext>
                    </a:extLst>
                  </wp:docPr>
                  <wp:cNvGraphicFramePr/>
                  <a:graphic xmlns:a="http://schemas.openxmlformats.org/drawingml/2006/main">
                    <a:graphicData uri="http://schemas.openxmlformats.org/drawingml/2006/picture">
                      <pic:pic xmlns:pic="http://schemas.openxmlformats.org/drawingml/2006/picture">
                        <pic:nvPicPr>
                          <pic:cNvPr id="15" name="image11.png">
                            <a:extLst>
                              <a:ext uri="{FF2B5EF4-FFF2-40B4-BE49-F238E27FC236}">
                                <a16:creationId xmlns:a16="http://schemas.microsoft.com/office/drawing/2014/main" id="{00000000-0008-0000-0300-00000F000000}"/>
                              </a:ext>
                            </a:extLst>
                          </pic:cNvPr>
                          <pic:cNvPicPr preferRelativeResize="0"/>
                        </pic:nvPicPr>
                        <pic:blipFill>
                          <a:blip r:embed="rId77" cstate="print"/>
                          <a:stretch>
                            <a:fillRect/>
                          </a:stretch>
                        </pic:blipFill>
                        <pic:spPr>
                          <a:xfrm>
                            <a:off x="0" y="0"/>
                            <a:ext cx="809625" cy="857250"/>
                          </a:xfrm>
                          <a:prstGeom prst="rect">
                            <a:avLst/>
                          </a:prstGeom>
                          <a:noFill/>
                        </pic:spPr>
                      </pic:pic>
                    </a:graphicData>
                  </a:graphic>
                </wp:inline>
              </w:drawing>
            </w:r>
            <w:r w:rsidR="00B96F4B">
              <w:rPr>
                <w:rFonts w:ascii="Calibri" w:hAnsi="Calibri" w:cs="Calibri"/>
                <w:color w:val="FF9900"/>
                <w:sz w:val="18"/>
                <w:szCs w:val="18"/>
                <w:lang w:val="en-US"/>
              </w:rPr>
              <w:t xml:space="preserve"> </w:t>
            </w:r>
            <w:r>
              <w:rPr>
                <w:rFonts w:ascii="Calibri" w:hAnsi="Calibri" w:cs="Calibri"/>
                <w:color w:val="FF9900"/>
                <w:sz w:val="18"/>
                <w:szCs w:val="18"/>
                <w:lang w:val="en-US"/>
              </w:rPr>
              <w:t>a Protection</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2D61F06E" w14:textId="77777777" w:rsidR="00654AC9" w:rsidRPr="005C1F3C" w:rsidRDefault="00654AC9"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lastRenderedPageBreak/>
              <w:t xml:space="preserve">Privacidad y protección de datos del cliente abarca las medidas tomadas para salvaguardar los datos del cliente, como información </w:t>
            </w:r>
            <w:r w:rsidRPr="001C42E3">
              <w:rPr>
                <w:rFonts w:ascii="Calibri" w:hAnsi="Calibri" w:cs="Calibri"/>
                <w:color w:val="000000"/>
                <w:sz w:val="18"/>
                <w:szCs w:val="18"/>
              </w:rPr>
              <w:lastRenderedPageBreak/>
              <w:t xml:space="preserve">personal o detalles financieros. </w:t>
            </w:r>
            <w:r w:rsidRPr="005C1F3C">
              <w:rPr>
                <w:rFonts w:ascii="Calibri" w:hAnsi="Calibri" w:cs="Calibri"/>
                <w:color w:val="000000"/>
                <w:sz w:val="18"/>
                <w:szCs w:val="18"/>
              </w:rPr>
              <w:t>Incluye proporcionar instalaciones de almacenamiento seguras y tecnologías de encriptación, implementar controles de acceso y procedimientos de autenticación apropiados, y garantizar el cumplimiento de las leyes y regulaciones pertinentes.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15185F4" w14:textId="77777777" w:rsidR="00654AC9" w:rsidRDefault="00654AC9">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4F8C9AE3"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601EC79C"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Retención prolongada de datos personales puede provocar riesgos de seguridad y falta de la confianza del cliente</w:t>
            </w:r>
          </w:p>
        </w:tc>
        <w:tc>
          <w:tcPr>
            <w:tcW w:w="3303" w:type="dxa"/>
            <w:tcBorders>
              <w:top w:val="single" w:sz="6" w:space="0" w:color="auto"/>
              <w:left w:val="single" w:sz="6" w:space="0" w:color="auto"/>
              <w:bottom w:val="single" w:sz="6" w:space="0" w:color="auto"/>
              <w:right w:val="single" w:sz="6" w:space="0" w:color="auto"/>
            </w:tcBorders>
          </w:tcPr>
          <w:p w14:paraId="17DCA103"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Conservar los datos durante demasiado tiempo sin una justificación clara aumenta el riesgo de violaciones y daña la credibilidad de la empresa</w:t>
            </w:r>
          </w:p>
        </w:tc>
        <w:tc>
          <w:tcPr>
            <w:tcW w:w="1014" w:type="dxa"/>
            <w:tcBorders>
              <w:top w:val="single" w:sz="6" w:space="0" w:color="auto"/>
              <w:left w:val="single" w:sz="6" w:space="0" w:color="auto"/>
              <w:bottom w:val="single" w:sz="6" w:space="0" w:color="auto"/>
              <w:right w:val="single" w:sz="6" w:space="0" w:color="auto"/>
            </w:tcBorders>
          </w:tcPr>
          <w:p w14:paraId="0619B4CE" w14:textId="77777777" w:rsidR="00654AC9" w:rsidRDefault="00654AC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676" w:type="dxa"/>
            <w:tcBorders>
              <w:top w:val="single" w:sz="6" w:space="0" w:color="auto"/>
              <w:left w:val="single" w:sz="6" w:space="0" w:color="auto"/>
              <w:bottom w:val="single" w:sz="6" w:space="0" w:color="auto"/>
              <w:right w:val="single" w:sz="6" w:space="0" w:color="auto"/>
            </w:tcBorders>
          </w:tcPr>
          <w:p w14:paraId="2339E59B"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Establecer políticas claras de retención de datos, limitando el almacenamiento de información personal solo durante el tiempo necesario para el propósito previsto.</w:t>
            </w:r>
          </w:p>
        </w:tc>
        <w:tc>
          <w:tcPr>
            <w:tcW w:w="1097" w:type="dxa"/>
            <w:tcBorders>
              <w:top w:val="single" w:sz="6" w:space="0" w:color="auto"/>
              <w:left w:val="single" w:sz="6" w:space="0" w:color="auto"/>
              <w:bottom w:val="single" w:sz="6" w:space="0" w:color="auto"/>
              <w:right w:val="single" w:sz="6" w:space="0" w:color="auto"/>
            </w:tcBorders>
          </w:tcPr>
          <w:p w14:paraId="7F2A2992"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0F89C412"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54AC9" w14:paraId="677A42F4" w14:textId="77777777" w:rsidTr="00F01CFF">
        <w:trPr>
          <w:trHeight w:val="1118"/>
        </w:trPr>
        <w:tc>
          <w:tcPr>
            <w:tcW w:w="0" w:type="auto"/>
            <w:vMerge/>
            <w:tcBorders>
              <w:left w:val="single" w:sz="6" w:space="0" w:color="auto"/>
              <w:right w:val="single" w:sz="6" w:space="0" w:color="auto"/>
            </w:tcBorders>
          </w:tcPr>
          <w:p w14:paraId="60AABA77"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0C048B7"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BB25405" w14:textId="77777777" w:rsidR="00654AC9" w:rsidRDefault="00654AC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34E1EDB"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70285A3" w14:textId="14D5526B"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 xml:space="preserve">Si la empresa recopila datos excesivos sin transparencia, los consumidores pueden resistirse a utilizar tecnologías o servicios. </w:t>
            </w:r>
          </w:p>
        </w:tc>
        <w:tc>
          <w:tcPr>
            <w:tcW w:w="0" w:type="auto"/>
            <w:tcBorders>
              <w:top w:val="single" w:sz="6" w:space="0" w:color="auto"/>
              <w:left w:val="single" w:sz="6" w:space="0" w:color="auto"/>
              <w:bottom w:val="single" w:sz="6" w:space="0" w:color="auto"/>
              <w:right w:val="single" w:sz="6" w:space="0" w:color="auto"/>
            </w:tcBorders>
          </w:tcPr>
          <w:p w14:paraId="26CD7C08"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Si los clientes perciben que la privacidad de sus datos no está adecuadamente protegida, pueden dudar en adoptar o seguir utilizando estos servicios</w:t>
            </w:r>
          </w:p>
        </w:tc>
        <w:tc>
          <w:tcPr>
            <w:tcW w:w="0" w:type="auto"/>
            <w:tcBorders>
              <w:top w:val="single" w:sz="6" w:space="0" w:color="auto"/>
              <w:left w:val="single" w:sz="6" w:space="0" w:color="auto"/>
              <w:bottom w:val="single" w:sz="6" w:space="0" w:color="auto"/>
              <w:right w:val="single" w:sz="6" w:space="0" w:color="auto"/>
            </w:tcBorders>
          </w:tcPr>
          <w:p w14:paraId="341C1320" w14:textId="77777777" w:rsidR="00654AC9" w:rsidRDefault="00654AC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341692C2"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Implementar modelos de suscripción respetuosos con la privacidad que otorguen a los clientes control sobre sus datos</w:t>
            </w:r>
          </w:p>
        </w:tc>
        <w:tc>
          <w:tcPr>
            <w:tcW w:w="0" w:type="auto"/>
            <w:tcBorders>
              <w:top w:val="single" w:sz="6" w:space="0" w:color="auto"/>
              <w:left w:val="single" w:sz="6" w:space="0" w:color="auto"/>
              <w:bottom w:val="single" w:sz="6" w:space="0" w:color="auto"/>
              <w:right w:val="single" w:sz="6" w:space="0" w:color="auto"/>
            </w:tcBorders>
          </w:tcPr>
          <w:p w14:paraId="6108F80A"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30207020"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54AC9" w14:paraId="796EBFCA" w14:textId="77777777" w:rsidTr="00F01CFF">
        <w:trPr>
          <w:trHeight w:val="1193"/>
        </w:trPr>
        <w:tc>
          <w:tcPr>
            <w:tcW w:w="0" w:type="auto"/>
            <w:vMerge/>
            <w:tcBorders>
              <w:left w:val="single" w:sz="6" w:space="0" w:color="auto"/>
              <w:right w:val="single" w:sz="6" w:space="0" w:color="auto"/>
            </w:tcBorders>
          </w:tcPr>
          <w:p w14:paraId="586787D8"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6D35751"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4C97CD7" w14:textId="77777777" w:rsidR="00654AC9" w:rsidRDefault="00654AC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0C729B6"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397EA47"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Protección de datos ineficaz puede dar lugar a infracciones, lo que disminuye la confianza de cliente</w:t>
            </w:r>
          </w:p>
        </w:tc>
        <w:tc>
          <w:tcPr>
            <w:tcW w:w="0" w:type="auto"/>
            <w:tcBorders>
              <w:top w:val="single" w:sz="6" w:space="0" w:color="auto"/>
              <w:left w:val="single" w:sz="6" w:space="0" w:color="auto"/>
              <w:bottom w:val="single" w:sz="6" w:space="0" w:color="auto"/>
              <w:right w:val="single" w:sz="6" w:space="0" w:color="auto"/>
            </w:tcBorders>
          </w:tcPr>
          <w:p w14:paraId="2603AAB8"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 xml:space="preserve">Las medidas de protección de datos ineficaces dar lugar a filtraciones de datos, causando un daño significativo en la confianza de los consumidores </w:t>
            </w:r>
          </w:p>
        </w:tc>
        <w:tc>
          <w:tcPr>
            <w:tcW w:w="0" w:type="auto"/>
            <w:tcBorders>
              <w:top w:val="single" w:sz="6" w:space="0" w:color="auto"/>
              <w:left w:val="single" w:sz="6" w:space="0" w:color="auto"/>
              <w:bottom w:val="single" w:sz="6" w:space="0" w:color="auto"/>
              <w:right w:val="single" w:sz="6" w:space="0" w:color="auto"/>
            </w:tcBorders>
          </w:tcPr>
          <w:p w14:paraId="75B91CB2" w14:textId="77777777" w:rsidR="00654AC9" w:rsidRDefault="00654AC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598EE048" w14:textId="735E69B6"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 xml:space="preserve">Adoptar técnicas sólidas de seguridad para proteger los datos de los clientes </w:t>
            </w:r>
          </w:p>
        </w:tc>
        <w:tc>
          <w:tcPr>
            <w:tcW w:w="0" w:type="auto"/>
            <w:tcBorders>
              <w:top w:val="single" w:sz="6" w:space="0" w:color="auto"/>
              <w:left w:val="single" w:sz="6" w:space="0" w:color="auto"/>
              <w:bottom w:val="single" w:sz="6" w:space="0" w:color="auto"/>
              <w:right w:val="single" w:sz="6" w:space="0" w:color="auto"/>
            </w:tcBorders>
          </w:tcPr>
          <w:p w14:paraId="593F21AA"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65FB6C18"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54AC9" w14:paraId="3723A3D6" w14:textId="77777777" w:rsidTr="00F01CFF">
        <w:trPr>
          <w:trHeight w:val="1343"/>
        </w:trPr>
        <w:tc>
          <w:tcPr>
            <w:tcW w:w="0" w:type="auto"/>
            <w:vMerge/>
            <w:tcBorders>
              <w:left w:val="single" w:sz="6" w:space="0" w:color="auto"/>
              <w:right w:val="single" w:sz="6" w:space="0" w:color="auto"/>
            </w:tcBorders>
          </w:tcPr>
          <w:p w14:paraId="28C097E1"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F8F5100"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8236B08" w14:textId="77777777" w:rsidR="00654AC9" w:rsidRDefault="00654AC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1CDD977"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11C6F9E"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 xml:space="preserve">Qué tan bien las empresas asignan recursos para mantener la privacidad y la seguridad sin aumentar los costos </w:t>
            </w:r>
          </w:p>
        </w:tc>
        <w:tc>
          <w:tcPr>
            <w:tcW w:w="0" w:type="auto"/>
            <w:tcBorders>
              <w:top w:val="single" w:sz="6" w:space="0" w:color="auto"/>
              <w:left w:val="single" w:sz="6" w:space="0" w:color="auto"/>
              <w:bottom w:val="single" w:sz="6" w:space="0" w:color="auto"/>
              <w:right w:val="single" w:sz="6" w:space="0" w:color="auto"/>
            </w:tcBorders>
          </w:tcPr>
          <w:p w14:paraId="0AF2BB85"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 xml:space="preserve">Los procesos de protección de datos demasiado extensos pueden desperdiciar recursos, lo que dificulta que las empresas equilibren los objetivos, aumentando los costos financieros </w:t>
            </w:r>
          </w:p>
        </w:tc>
        <w:tc>
          <w:tcPr>
            <w:tcW w:w="0" w:type="auto"/>
            <w:tcBorders>
              <w:top w:val="single" w:sz="6" w:space="0" w:color="auto"/>
              <w:left w:val="single" w:sz="6" w:space="0" w:color="auto"/>
              <w:bottom w:val="single" w:sz="6" w:space="0" w:color="auto"/>
              <w:right w:val="single" w:sz="6" w:space="0" w:color="auto"/>
            </w:tcBorders>
          </w:tcPr>
          <w:p w14:paraId="1D109CDC" w14:textId="77777777" w:rsidR="00654AC9" w:rsidRDefault="00654AC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215E5899" w14:textId="036F3A22"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Invertir en soluciones automatizadas de protección de datos que garanticen la privacidad de la clienta sin un uso excesivo de recursos.</w:t>
            </w:r>
          </w:p>
        </w:tc>
        <w:tc>
          <w:tcPr>
            <w:tcW w:w="0" w:type="auto"/>
            <w:tcBorders>
              <w:top w:val="single" w:sz="6" w:space="0" w:color="auto"/>
              <w:left w:val="single" w:sz="6" w:space="0" w:color="auto"/>
              <w:bottom w:val="single" w:sz="6" w:space="0" w:color="auto"/>
              <w:right w:val="single" w:sz="6" w:space="0" w:color="auto"/>
            </w:tcBorders>
          </w:tcPr>
          <w:p w14:paraId="3B79B3A8"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46EE1836"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54AC9" w14:paraId="0E58AC48" w14:textId="77777777" w:rsidTr="00F01CFF">
        <w:trPr>
          <w:trHeight w:val="1343"/>
        </w:trPr>
        <w:tc>
          <w:tcPr>
            <w:tcW w:w="0" w:type="auto"/>
            <w:vMerge/>
            <w:tcBorders>
              <w:left w:val="single" w:sz="6" w:space="0" w:color="auto"/>
              <w:bottom w:val="single" w:sz="6" w:space="0" w:color="auto"/>
              <w:right w:val="single" w:sz="6" w:space="0" w:color="auto"/>
            </w:tcBorders>
          </w:tcPr>
          <w:p w14:paraId="6D5128DF"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5D99F4F0" w14:textId="77777777" w:rsidR="00654AC9" w:rsidRDefault="00654AC9">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65673D3" w14:textId="77777777" w:rsidR="00654AC9" w:rsidRDefault="00654AC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DA66148"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22EEFC45" w14:textId="65EC7F7F"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Las poblaciones que tienen menos acceso a la tecnología pueden tener mayores riesgos si su privacidad no se protege adecuadamente</w:t>
            </w:r>
          </w:p>
        </w:tc>
        <w:tc>
          <w:tcPr>
            <w:tcW w:w="0" w:type="auto"/>
            <w:tcBorders>
              <w:top w:val="single" w:sz="6" w:space="0" w:color="auto"/>
              <w:left w:val="single" w:sz="6" w:space="0" w:color="auto"/>
              <w:bottom w:val="single" w:sz="6" w:space="0" w:color="auto"/>
              <w:right w:val="single" w:sz="6" w:space="0" w:color="auto"/>
            </w:tcBorders>
          </w:tcPr>
          <w:p w14:paraId="4550B94F"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Si ciertos grupos de clientes son más vulnerables a las violaciones de la privacidad, esto conduce a un aumento de la desigualdad</w:t>
            </w:r>
          </w:p>
        </w:tc>
        <w:tc>
          <w:tcPr>
            <w:tcW w:w="0" w:type="auto"/>
            <w:tcBorders>
              <w:top w:val="single" w:sz="6" w:space="0" w:color="auto"/>
              <w:left w:val="single" w:sz="6" w:space="0" w:color="auto"/>
              <w:bottom w:val="single" w:sz="6" w:space="0" w:color="auto"/>
              <w:right w:val="single" w:sz="6" w:space="0" w:color="auto"/>
            </w:tcBorders>
          </w:tcPr>
          <w:p w14:paraId="44E1E829" w14:textId="77777777" w:rsidR="00654AC9" w:rsidRDefault="00654AC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29944C48" w14:textId="77777777" w:rsidR="00654AC9" w:rsidRPr="005C1F3C" w:rsidRDefault="00654AC9">
            <w:pPr>
              <w:autoSpaceDE w:val="0"/>
              <w:autoSpaceDN w:val="0"/>
              <w:adjustRightInd w:val="0"/>
              <w:spacing w:line="240" w:lineRule="auto"/>
              <w:ind w:firstLine="0"/>
              <w:rPr>
                <w:color w:val="000000"/>
                <w:sz w:val="18"/>
                <w:szCs w:val="18"/>
              </w:rPr>
            </w:pPr>
            <w:r w:rsidRPr="005C1F3C">
              <w:rPr>
                <w:color w:val="000000"/>
                <w:sz w:val="18"/>
                <w:szCs w:val="18"/>
              </w:rPr>
              <w:t>Implementar políticas inclusivas de protección de datos que se adapten a las poblaciones vulnerables, garantizando que tengan el mismo nivel de privacidad y seguridad que los grupos más privilegiados</w:t>
            </w:r>
          </w:p>
        </w:tc>
        <w:tc>
          <w:tcPr>
            <w:tcW w:w="0" w:type="auto"/>
            <w:tcBorders>
              <w:top w:val="single" w:sz="6" w:space="0" w:color="auto"/>
              <w:left w:val="single" w:sz="6" w:space="0" w:color="auto"/>
              <w:bottom w:val="single" w:sz="6" w:space="0" w:color="auto"/>
              <w:right w:val="single" w:sz="6" w:space="0" w:color="auto"/>
            </w:tcBorders>
          </w:tcPr>
          <w:p w14:paraId="393F2266"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46177E64" w14:textId="77777777" w:rsidR="00654AC9" w:rsidRDefault="00654AC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C42E3" w14:paraId="1D289EB4" w14:textId="77777777" w:rsidTr="005C1F3C">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7AD5F37C"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Categoría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CEAD820"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Derechos Humanos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8723C09"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175FB37"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6332D92" w14:textId="77777777" w:rsidR="001C42E3" w:rsidRDefault="001C42E3">
            <w:pPr>
              <w:autoSpaceDE w:val="0"/>
              <w:autoSpaceDN w:val="0"/>
              <w:adjustRightInd w:val="0"/>
              <w:spacing w:line="240" w:lineRule="auto"/>
              <w:ind w:firstLine="0"/>
              <w:jc w:val="center"/>
              <w:rPr>
                <w:color w:val="000000"/>
                <w:sz w:val="18"/>
                <w:szCs w:val="18"/>
                <w:lang w:val="en-US"/>
              </w:rPr>
            </w:pPr>
            <w:proofErr w:type="spellStart"/>
            <w:r>
              <w:rPr>
                <w:color w:val="000000"/>
                <w:sz w:val="18"/>
                <w:szCs w:val="18"/>
                <w:lang w:val="en-US"/>
              </w:rPr>
              <w:t>Descripción</w:t>
            </w:r>
            <w:proofErr w:type="spellEnd"/>
            <w:r>
              <w:rPr>
                <w:color w:val="000000"/>
                <w:sz w:val="18"/>
                <w:szCs w:val="18"/>
                <w:lang w:val="en-US"/>
              </w:rPr>
              <w:t xml:space="preserve">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4468038B" w14:textId="77777777" w:rsidR="001C42E3" w:rsidRPr="005C1F3C" w:rsidRDefault="001C42E3">
            <w:pPr>
              <w:autoSpaceDE w:val="0"/>
              <w:autoSpaceDN w:val="0"/>
              <w:adjustRightInd w:val="0"/>
              <w:spacing w:line="240" w:lineRule="auto"/>
              <w:ind w:firstLine="0"/>
              <w:jc w:val="center"/>
              <w:rPr>
                <w:color w:val="000000"/>
                <w:sz w:val="18"/>
                <w:szCs w:val="18"/>
              </w:rPr>
            </w:pPr>
            <w:r w:rsidRPr="005C1F3C">
              <w:rPr>
                <w:color w:val="000000"/>
                <w:sz w:val="18"/>
                <w:szCs w:val="18"/>
              </w:rPr>
              <w:t>Impacto Potencial en la Sostenibilidad</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55CCC9A" w14:textId="77777777" w:rsidR="001C42E3" w:rsidRPr="005C1F3C" w:rsidRDefault="001C42E3">
            <w:pPr>
              <w:autoSpaceDE w:val="0"/>
              <w:autoSpaceDN w:val="0"/>
              <w:adjustRightInd w:val="0"/>
              <w:spacing w:line="240" w:lineRule="auto"/>
              <w:ind w:firstLine="0"/>
              <w:jc w:val="center"/>
              <w:rPr>
                <w:color w:val="000000"/>
                <w:sz w:val="18"/>
                <w:szCs w:val="18"/>
              </w:rPr>
            </w:pPr>
            <w:r w:rsidRPr="005C1F3C">
              <w:rPr>
                <w:color w:val="000000"/>
                <w:sz w:val="18"/>
                <w:szCs w:val="18"/>
              </w:rPr>
              <w:t>Puntaje Inicial del Impacto (Antes)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422195F" w14:textId="77777777" w:rsidR="001C42E3" w:rsidRDefault="001C42E3">
            <w:pPr>
              <w:autoSpaceDE w:val="0"/>
              <w:autoSpaceDN w:val="0"/>
              <w:adjustRightInd w:val="0"/>
              <w:spacing w:line="240" w:lineRule="auto"/>
              <w:ind w:firstLine="0"/>
              <w:jc w:val="center"/>
              <w:rPr>
                <w:color w:val="000000"/>
                <w:sz w:val="18"/>
                <w:szCs w:val="18"/>
                <w:lang w:val="en-US"/>
              </w:rPr>
            </w:pPr>
            <w:r>
              <w:rPr>
                <w:color w:val="000000"/>
                <w:sz w:val="18"/>
                <w:szCs w:val="18"/>
                <w:lang w:val="en-US"/>
              </w:rPr>
              <w:t xml:space="preserve">Respuesta </w:t>
            </w:r>
            <w:proofErr w:type="spellStart"/>
            <w:r>
              <w:rPr>
                <w:color w:val="000000"/>
                <w:sz w:val="18"/>
                <w:szCs w:val="18"/>
                <w:lang w:val="en-US"/>
              </w:rPr>
              <w:t>Propuesta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B341ACB" w14:textId="77777777" w:rsidR="001C42E3" w:rsidRPr="005C1F3C" w:rsidRDefault="001C42E3">
            <w:pPr>
              <w:autoSpaceDE w:val="0"/>
              <w:autoSpaceDN w:val="0"/>
              <w:adjustRightInd w:val="0"/>
              <w:spacing w:line="240" w:lineRule="auto"/>
              <w:ind w:firstLine="0"/>
              <w:jc w:val="center"/>
              <w:rPr>
                <w:rFonts w:ascii="Calibri" w:hAnsi="Calibri" w:cs="Calibri"/>
                <w:color w:val="000000"/>
                <w:sz w:val="18"/>
                <w:szCs w:val="18"/>
              </w:rPr>
            </w:pPr>
            <w:r w:rsidRPr="005C1F3C">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38F4A9F3"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Cambio</w:t>
            </w:r>
          </w:p>
        </w:tc>
      </w:tr>
      <w:tr w:rsidR="001C42E3" w14:paraId="5F72B687" w14:textId="77777777" w:rsidTr="005C1F3C">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3A5D278C"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Elemento</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2C2FCA1"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Descripción</w:t>
            </w:r>
            <w:proofErr w:type="spellEnd"/>
          </w:p>
        </w:tc>
        <w:tc>
          <w:tcPr>
            <w:tcW w:w="0" w:type="auto"/>
            <w:tcBorders>
              <w:top w:val="single" w:sz="6" w:space="0" w:color="auto"/>
              <w:left w:val="single" w:sz="6" w:space="0" w:color="auto"/>
              <w:bottom w:val="single" w:sz="6" w:space="0" w:color="auto"/>
              <w:right w:val="single" w:sz="6" w:space="0" w:color="auto"/>
            </w:tcBorders>
          </w:tcPr>
          <w:p w14:paraId="2D626D01"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33FC81E7"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791039C8"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7E8596B4"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5F36AB4"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46516A36"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3C6465E5"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72A5D895"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r>
      <w:tr w:rsidR="00B96F4B" w14:paraId="04B80B2F" w14:textId="77777777" w:rsidTr="00955528">
        <w:trPr>
          <w:trHeight w:val="1343"/>
        </w:trPr>
        <w:tc>
          <w:tcPr>
            <w:tcW w:w="1865" w:type="dxa"/>
            <w:vMerge w:val="restart"/>
            <w:tcBorders>
              <w:top w:val="single" w:sz="6" w:space="0" w:color="auto"/>
              <w:left w:val="single" w:sz="6" w:space="0" w:color="auto"/>
              <w:right w:val="single" w:sz="6" w:space="0" w:color="auto"/>
            </w:tcBorders>
            <w:shd w:val="solid" w:color="FF9900" w:fill="FF9900"/>
          </w:tcPr>
          <w:p w14:paraId="4ED1302F" w14:textId="72F4B25D" w:rsidR="00B96F4B" w:rsidRDefault="00B96F4B" w:rsidP="00B96F4B">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 xml:space="preserve">Harassment and </w:t>
            </w:r>
            <w:proofErr w:type="spellStart"/>
            <w:r>
              <w:rPr>
                <w:rFonts w:ascii="Calibri" w:hAnsi="Calibri" w:cs="Calibri"/>
                <w:color w:val="FF9900"/>
                <w:sz w:val="18"/>
                <w:szCs w:val="18"/>
                <w:lang w:val="en-US"/>
              </w:rPr>
              <w:t>Discriminat</w:t>
            </w:r>
            <w:proofErr w:type="spellEnd"/>
            <w:r>
              <w:rPr>
                <w:noProof/>
              </w:rPr>
              <w:t xml:space="preserve"> </w:t>
            </w:r>
            <w:r>
              <w:rPr>
                <w:noProof/>
              </w:rPr>
              <w:drawing>
                <wp:inline distT="0" distB="0" distL="0" distR="0" wp14:anchorId="708E8EEB" wp14:editId="280DB0A7">
                  <wp:extent cx="866775" cy="895350"/>
                  <wp:effectExtent l="0" t="0" r="9525" b="0"/>
                  <wp:docPr id="16" name="image15.png">
                    <a:extLst xmlns:a="http://schemas.openxmlformats.org/drawingml/2006/main">
                      <a:ext uri="{FF2B5EF4-FFF2-40B4-BE49-F238E27FC236}">
                        <a16:creationId xmlns:a16="http://schemas.microsoft.com/office/drawing/2014/main" id="{00000000-0008-0000-03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15.png">
                            <a:extLst>
                              <a:ext uri="{FF2B5EF4-FFF2-40B4-BE49-F238E27FC236}">
                                <a16:creationId xmlns:a16="http://schemas.microsoft.com/office/drawing/2014/main" id="{00000000-0008-0000-0300-000010000000}"/>
                              </a:ext>
                            </a:extLst>
                          </pic:cNvPr>
                          <pic:cNvPicPr preferRelativeResize="0"/>
                        </pic:nvPicPr>
                        <pic:blipFill>
                          <a:blip r:embed="rId78" cstate="print"/>
                          <a:stretch>
                            <a:fillRect/>
                          </a:stretch>
                        </pic:blipFill>
                        <pic:spPr>
                          <a:xfrm>
                            <a:off x="0" y="0"/>
                            <a:ext cx="866775" cy="895350"/>
                          </a:xfrm>
                          <a:prstGeom prst="rect">
                            <a:avLst/>
                          </a:prstGeom>
                          <a:noFill/>
                        </pic:spPr>
                      </pic:pic>
                    </a:graphicData>
                  </a:graphic>
                </wp:inline>
              </w:drawing>
            </w:r>
            <w:r>
              <w:rPr>
                <w:rFonts w:ascii="Calibri" w:hAnsi="Calibri" w:cs="Calibri"/>
                <w:color w:val="FF9900"/>
                <w:sz w:val="18"/>
                <w:szCs w:val="18"/>
                <w:lang w:val="en-US"/>
              </w:rPr>
              <w:t xml:space="preserve"> ion</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4A325E6E" w14:textId="77777777" w:rsidR="00B96F4B" w:rsidRPr="005C1F3C" w:rsidRDefault="00B96F4B"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Acoso y discriminación implica las medidas adoptadas para asegurar un entorno laboral seguro, respetuoso y no discriminatorio. Esto incluye el desarrollo de políticas que protejan a los empleados del trato injusto, la creación de un entorno inclusivo, la implementación de procedimientos de denuncia efectivos para casos de comportamiento inapropiado y la capacitación suficiente para la gerencia sobre cómo manejar tales problemas.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95D7642"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618E82B6"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33397DEC"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El acoso y la discriminación dentro de las organizaciones y los sistemas refleja lo profundamente adaptado que están estos comportamientos y lo difícil que puede ser eliminarlos</w:t>
            </w:r>
          </w:p>
        </w:tc>
        <w:tc>
          <w:tcPr>
            <w:tcW w:w="3303" w:type="dxa"/>
            <w:tcBorders>
              <w:top w:val="single" w:sz="6" w:space="0" w:color="auto"/>
              <w:left w:val="single" w:sz="6" w:space="0" w:color="auto"/>
              <w:bottom w:val="single" w:sz="6" w:space="0" w:color="auto"/>
              <w:right w:val="single" w:sz="6" w:space="0" w:color="auto"/>
            </w:tcBorders>
          </w:tcPr>
          <w:p w14:paraId="3FA09F9A"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 xml:space="preserve">Si no se abordan estos problemas, se prolonga una cultura tóxica que afecta la estabilidad a largo plazo de las organizaciones, las comunidades y las cadenas de suministro involucradas en los proyectos </w:t>
            </w:r>
          </w:p>
        </w:tc>
        <w:tc>
          <w:tcPr>
            <w:tcW w:w="1014" w:type="dxa"/>
            <w:tcBorders>
              <w:top w:val="single" w:sz="6" w:space="0" w:color="auto"/>
              <w:left w:val="single" w:sz="6" w:space="0" w:color="auto"/>
              <w:bottom w:val="single" w:sz="6" w:space="0" w:color="auto"/>
              <w:right w:val="single" w:sz="6" w:space="0" w:color="auto"/>
            </w:tcBorders>
          </w:tcPr>
          <w:p w14:paraId="10179AC2"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676" w:type="dxa"/>
            <w:tcBorders>
              <w:top w:val="single" w:sz="6" w:space="0" w:color="auto"/>
              <w:left w:val="single" w:sz="6" w:space="0" w:color="auto"/>
              <w:bottom w:val="single" w:sz="6" w:space="0" w:color="auto"/>
              <w:right w:val="single" w:sz="6" w:space="0" w:color="auto"/>
            </w:tcBorders>
          </w:tcPr>
          <w:p w14:paraId="7498C6B6"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Adoptar estrategias para combatir el acoso y la discriminación, tener políticas claras contra el acoso y hacer revisiones periódicas de la cultura del lugar de trabajo</w:t>
            </w:r>
          </w:p>
        </w:tc>
        <w:tc>
          <w:tcPr>
            <w:tcW w:w="1097" w:type="dxa"/>
            <w:tcBorders>
              <w:top w:val="single" w:sz="6" w:space="0" w:color="auto"/>
              <w:left w:val="single" w:sz="6" w:space="0" w:color="auto"/>
              <w:bottom w:val="single" w:sz="6" w:space="0" w:color="auto"/>
              <w:right w:val="single" w:sz="6" w:space="0" w:color="auto"/>
            </w:tcBorders>
          </w:tcPr>
          <w:p w14:paraId="240C23D6"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00C79BFE"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B96F4B" w14:paraId="50550716" w14:textId="77777777" w:rsidTr="00926B83">
        <w:trPr>
          <w:trHeight w:val="1485"/>
        </w:trPr>
        <w:tc>
          <w:tcPr>
            <w:tcW w:w="0" w:type="auto"/>
            <w:vMerge/>
            <w:tcBorders>
              <w:left w:val="single" w:sz="6" w:space="0" w:color="auto"/>
              <w:right w:val="single" w:sz="6" w:space="0" w:color="auto"/>
            </w:tcBorders>
          </w:tcPr>
          <w:p w14:paraId="2391CE7D"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BAB4A2A"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5490303"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D0572CD"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512096D" w14:textId="183A1BF6"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 xml:space="preserve">Proporcionar a los empleados canales para informar problemas, buscar apoyo y acceder a la justicia. </w:t>
            </w:r>
          </w:p>
        </w:tc>
        <w:tc>
          <w:tcPr>
            <w:tcW w:w="0" w:type="auto"/>
            <w:tcBorders>
              <w:top w:val="single" w:sz="6" w:space="0" w:color="auto"/>
              <w:left w:val="single" w:sz="6" w:space="0" w:color="auto"/>
              <w:bottom w:val="single" w:sz="6" w:space="0" w:color="auto"/>
              <w:right w:val="single" w:sz="6" w:space="0" w:color="auto"/>
            </w:tcBorders>
          </w:tcPr>
          <w:p w14:paraId="7000641A"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Sin un servicio adecuado, los incidentes de acoso y discriminación pueden pasar desapercibidos, lo que da lugar a una cultura de miedo y exclusión</w:t>
            </w:r>
          </w:p>
        </w:tc>
        <w:tc>
          <w:tcPr>
            <w:tcW w:w="0" w:type="auto"/>
            <w:tcBorders>
              <w:top w:val="single" w:sz="6" w:space="0" w:color="auto"/>
              <w:left w:val="single" w:sz="6" w:space="0" w:color="auto"/>
              <w:bottom w:val="single" w:sz="6" w:space="0" w:color="auto"/>
              <w:right w:val="single" w:sz="6" w:space="0" w:color="auto"/>
            </w:tcBorders>
          </w:tcPr>
          <w:p w14:paraId="5A0D1A8D"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43C07CA6"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Establecer formas de denuncia confidenciales y de fácil acceso, como líneas directas anónimas para que los empleados y los miembros de la comunidad denuncien el acoso o la discriminación</w:t>
            </w:r>
          </w:p>
        </w:tc>
        <w:tc>
          <w:tcPr>
            <w:tcW w:w="0" w:type="auto"/>
            <w:tcBorders>
              <w:top w:val="single" w:sz="6" w:space="0" w:color="auto"/>
              <w:left w:val="single" w:sz="6" w:space="0" w:color="auto"/>
              <w:bottom w:val="single" w:sz="6" w:space="0" w:color="auto"/>
              <w:right w:val="single" w:sz="6" w:space="0" w:color="auto"/>
            </w:tcBorders>
          </w:tcPr>
          <w:p w14:paraId="4A7AB596"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609507B1"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B96F4B" w14:paraId="405EF6E5" w14:textId="77777777" w:rsidTr="00926B83">
        <w:trPr>
          <w:trHeight w:val="2040"/>
        </w:trPr>
        <w:tc>
          <w:tcPr>
            <w:tcW w:w="0" w:type="auto"/>
            <w:vMerge/>
            <w:tcBorders>
              <w:left w:val="single" w:sz="6" w:space="0" w:color="auto"/>
              <w:right w:val="single" w:sz="6" w:space="0" w:color="auto"/>
            </w:tcBorders>
          </w:tcPr>
          <w:p w14:paraId="68FDC582"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6A8F095B"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C66CEF0"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F1D8FB9"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C1F9170"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Las medidas contra el acoso y la discriminación están determinadas por la eficacia con la que previenen incidentes y crean un entorno más inclusivo y respetuoso</w:t>
            </w:r>
          </w:p>
        </w:tc>
        <w:tc>
          <w:tcPr>
            <w:tcW w:w="0" w:type="auto"/>
            <w:tcBorders>
              <w:top w:val="single" w:sz="6" w:space="0" w:color="auto"/>
              <w:left w:val="single" w:sz="6" w:space="0" w:color="auto"/>
              <w:bottom w:val="single" w:sz="6" w:space="0" w:color="auto"/>
              <w:right w:val="single" w:sz="6" w:space="0" w:color="auto"/>
            </w:tcBorders>
          </w:tcPr>
          <w:p w14:paraId="321B3860"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Las políticas que no se aplican o que no abordan adecuadamente los problemas crean un ambiente de desconfianza lo que obstaculiza los esfuerzos sociales</w:t>
            </w:r>
          </w:p>
        </w:tc>
        <w:tc>
          <w:tcPr>
            <w:tcW w:w="0" w:type="auto"/>
            <w:tcBorders>
              <w:top w:val="single" w:sz="6" w:space="0" w:color="auto"/>
              <w:left w:val="single" w:sz="6" w:space="0" w:color="auto"/>
              <w:bottom w:val="single" w:sz="6" w:space="0" w:color="auto"/>
              <w:right w:val="single" w:sz="6" w:space="0" w:color="auto"/>
            </w:tcBorders>
          </w:tcPr>
          <w:p w14:paraId="594E87AD"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34B7D8A8" w14:textId="7A1FA80D"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Implementar capacitación contra el acoso y establecer políticas claras y aplicables que incluyan medidas disciplinarias para las violaciones. Monitorear regularmente la efectividad de estas políticas a través de la retroalimentación de los empleados</w:t>
            </w:r>
          </w:p>
        </w:tc>
        <w:tc>
          <w:tcPr>
            <w:tcW w:w="0" w:type="auto"/>
            <w:tcBorders>
              <w:top w:val="single" w:sz="6" w:space="0" w:color="auto"/>
              <w:left w:val="single" w:sz="6" w:space="0" w:color="auto"/>
              <w:bottom w:val="single" w:sz="6" w:space="0" w:color="auto"/>
              <w:right w:val="single" w:sz="6" w:space="0" w:color="auto"/>
            </w:tcBorders>
          </w:tcPr>
          <w:p w14:paraId="0BFF7296"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61DB97E4"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B96F4B" w14:paraId="0504206C" w14:textId="77777777" w:rsidTr="00926B83">
        <w:trPr>
          <w:trHeight w:val="1913"/>
        </w:trPr>
        <w:tc>
          <w:tcPr>
            <w:tcW w:w="0" w:type="auto"/>
            <w:vMerge/>
            <w:tcBorders>
              <w:left w:val="single" w:sz="6" w:space="0" w:color="auto"/>
              <w:right w:val="single" w:sz="6" w:space="0" w:color="auto"/>
            </w:tcBorders>
          </w:tcPr>
          <w:p w14:paraId="16328CB4"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C4CA33E"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31F50CD"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36B82B1"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E819F4F"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La forma de abordar el acoso y la discriminación, qué tan bien se asignan los recursos para prevenir y abordar estos problemas</w:t>
            </w:r>
          </w:p>
        </w:tc>
        <w:tc>
          <w:tcPr>
            <w:tcW w:w="0" w:type="auto"/>
            <w:tcBorders>
              <w:top w:val="single" w:sz="6" w:space="0" w:color="auto"/>
              <w:left w:val="single" w:sz="6" w:space="0" w:color="auto"/>
              <w:bottom w:val="single" w:sz="6" w:space="0" w:color="auto"/>
              <w:right w:val="single" w:sz="6" w:space="0" w:color="auto"/>
            </w:tcBorders>
          </w:tcPr>
          <w:p w14:paraId="0DC97FD4"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Los sistemas de respuesta ineficientes, como las investigaciones lentas o informes, pueden agravar el problema, lo que provoca demandas costosas, daños a la reputación y una disminución de la moral de los empleados.</w:t>
            </w:r>
          </w:p>
        </w:tc>
        <w:tc>
          <w:tcPr>
            <w:tcW w:w="0" w:type="auto"/>
            <w:tcBorders>
              <w:top w:val="single" w:sz="6" w:space="0" w:color="auto"/>
              <w:left w:val="single" w:sz="6" w:space="0" w:color="auto"/>
              <w:bottom w:val="single" w:sz="6" w:space="0" w:color="auto"/>
              <w:right w:val="single" w:sz="6" w:space="0" w:color="auto"/>
            </w:tcBorders>
          </w:tcPr>
          <w:p w14:paraId="0639B199"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6E5EFC4B"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 xml:space="preserve">Invertir en programas de capacitación eficientes y sistemas de intervención temprana para evitar que el acoso y la discriminación aumenten. </w:t>
            </w:r>
          </w:p>
        </w:tc>
        <w:tc>
          <w:tcPr>
            <w:tcW w:w="0" w:type="auto"/>
            <w:tcBorders>
              <w:top w:val="single" w:sz="6" w:space="0" w:color="auto"/>
              <w:left w:val="single" w:sz="6" w:space="0" w:color="auto"/>
              <w:bottom w:val="single" w:sz="6" w:space="0" w:color="auto"/>
              <w:right w:val="single" w:sz="6" w:space="0" w:color="auto"/>
            </w:tcBorders>
          </w:tcPr>
          <w:p w14:paraId="4D01AE8C"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49220E0"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B96F4B" w14:paraId="24629BF6" w14:textId="77777777" w:rsidTr="00926B83">
        <w:trPr>
          <w:trHeight w:val="1343"/>
        </w:trPr>
        <w:tc>
          <w:tcPr>
            <w:tcW w:w="0" w:type="auto"/>
            <w:vMerge/>
            <w:tcBorders>
              <w:left w:val="single" w:sz="6" w:space="0" w:color="auto"/>
              <w:bottom w:val="single" w:sz="6" w:space="0" w:color="auto"/>
              <w:right w:val="single" w:sz="6" w:space="0" w:color="auto"/>
            </w:tcBorders>
          </w:tcPr>
          <w:p w14:paraId="0A5C8A0F"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1B29051E"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FB6150F"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752AD06"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9C4B173"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Abordar el acoso y la discriminación implica garantizar que todas las personas, tengan igual acceso a las oportunidades y estén protegidas contra el trato injusto</w:t>
            </w:r>
          </w:p>
        </w:tc>
        <w:tc>
          <w:tcPr>
            <w:tcW w:w="0" w:type="auto"/>
            <w:tcBorders>
              <w:top w:val="single" w:sz="6" w:space="0" w:color="auto"/>
              <w:left w:val="single" w:sz="6" w:space="0" w:color="auto"/>
              <w:bottom w:val="single" w:sz="6" w:space="0" w:color="auto"/>
              <w:right w:val="single" w:sz="6" w:space="0" w:color="auto"/>
            </w:tcBorders>
          </w:tcPr>
          <w:p w14:paraId="29D83C54" w14:textId="539FB7B4"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 xml:space="preserve">Las políticas blandas que no abordan los desafíos específicos que enfrentan los grupos marginados </w:t>
            </w:r>
          </w:p>
        </w:tc>
        <w:tc>
          <w:tcPr>
            <w:tcW w:w="0" w:type="auto"/>
            <w:tcBorders>
              <w:top w:val="single" w:sz="6" w:space="0" w:color="auto"/>
              <w:left w:val="single" w:sz="6" w:space="0" w:color="auto"/>
              <w:bottom w:val="single" w:sz="6" w:space="0" w:color="auto"/>
              <w:right w:val="single" w:sz="6" w:space="0" w:color="auto"/>
            </w:tcBorders>
          </w:tcPr>
          <w:p w14:paraId="678F3B27"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7CDD42CC"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Adoptar políticas inclusivas contra el acoso y la discriminación que aborden a todos los grupos, reconociendo que las personas pueden sufrir discriminación en múltiples frentes.</w:t>
            </w:r>
          </w:p>
        </w:tc>
        <w:tc>
          <w:tcPr>
            <w:tcW w:w="0" w:type="auto"/>
            <w:tcBorders>
              <w:top w:val="single" w:sz="6" w:space="0" w:color="auto"/>
              <w:left w:val="single" w:sz="6" w:space="0" w:color="auto"/>
              <w:bottom w:val="single" w:sz="6" w:space="0" w:color="auto"/>
              <w:right w:val="single" w:sz="6" w:space="0" w:color="auto"/>
            </w:tcBorders>
          </w:tcPr>
          <w:p w14:paraId="4F588112"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115C7E36"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B96F4B" w14:paraId="26562E6C" w14:textId="77777777" w:rsidTr="00955528">
        <w:trPr>
          <w:trHeight w:val="1485"/>
        </w:trPr>
        <w:tc>
          <w:tcPr>
            <w:tcW w:w="1865" w:type="dxa"/>
            <w:vMerge w:val="restart"/>
            <w:tcBorders>
              <w:top w:val="single" w:sz="6" w:space="0" w:color="auto"/>
              <w:left w:val="single" w:sz="6" w:space="0" w:color="auto"/>
              <w:right w:val="single" w:sz="6" w:space="0" w:color="auto"/>
            </w:tcBorders>
            <w:shd w:val="solid" w:color="FF9900" w:fill="FF9900"/>
          </w:tcPr>
          <w:p w14:paraId="7605E4A3" w14:textId="07BF1B7B" w:rsidR="00B96F4B" w:rsidRDefault="006C3068" w:rsidP="006C3068">
            <w:pPr>
              <w:autoSpaceDE w:val="0"/>
              <w:autoSpaceDN w:val="0"/>
              <w:adjustRightInd w:val="0"/>
              <w:spacing w:line="240" w:lineRule="auto"/>
              <w:ind w:firstLine="0"/>
              <w:jc w:val="center"/>
              <w:rPr>
                <w:rFonts w:ascii="Calibri" w:hAnsi="Calibri" w:cs="Calibri"/>
                <w:color w:val="FF9900"/>
                <w:sz w:val="18"/>
                <w:szCs w:val="18"/>
                <w:lang w:val="en-US"/>
              </w:rPr>
            </w:pPr>
            <w:r>
              <w:rPr>
                <w:noProof/>
              </w:rPr>
              <w:drawing>
                <wp:inline distT="0" distB="0" distL="0" distR="0" wp14:anchorId="498DFBE0" wp14:editId="67049112">
                  <wp:extent cx="876300" cy="876300"/>
                  <wp:effectExtent l="0" t="0" r="0" b="0"/>
                  <wp:docPr id="17" name="image16.png">
                    <a:extLst xmlns:a="http://schemas.openxmlformats.org/drawingml/2006/main">
                      <a:ext uri="{FF2B5EF4-FFF2-40B4-BE49-F238E27FC236}">
                        <a16:creationId xmlns:a16="http://schemas.microsoft.com/office/drawing/2014/main" id="{00000000-0008-0000-03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16.png">
                            <a:extLst>
                              <a:ext uri="{FF2B5EF4-FFF2-40B4-BE49-F238E27FC236}">
                                <a16:creationId xmlns:a16="http://schemas.microsoft.com/office/drawing/2014/main" id="{00000000-0008-0000-0300-000011000000}"/>
                              </a:ext>
                            </a:extLst>
                          </pic:cNvPr>
                          <pic:cNvPicPr preferRelativeResize="0"/>
                        </pic:nvPicPr>
                        <pic:blipFill>
                          <a:blip r:embed="rId79" cstate="print"/>
                          <a:stretch>
                            <a:fillRect/>
                          </a:stretch>
                        </pic:blipFill>
                        <pic:spPr>
                          <a:xfrm>
                            <a:off x="0" y="0"/>
                            <a:ext cx="876300" cy="876300"/>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5B212ADD" w14:textId="77777777" w:rsidR="00B96F4B" w:rsidRPr="005C1F3C" w:rsidRDefault="00B96F4B"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Trabajo apropiado a la edad significa garantizar que los niños no se encuentren en situaciones peligrosas o de explotación y, al mismo tiempo, permitirles desarrollar habilidades laborales esenciales. Se utiliza para describir el trabajo adecuado para el nivel de habilidad y madurez de una persona.</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22763E9F"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2D4D278A"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03F2A171" w14:textId="7E27562E"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Los efectos a largo plazo del trabajo juvenil no regulado en el desarrollo del capital humano y la sostenibilidad de las industrias</w:t>
            </w:r>
          </w:p>
        </w:tc>
        <w:tc>
          <w:tcPr>
            <w:tcW w:w="3303" w:type="dxa"/>
            <w:tcBorders>
              <w:top w:val="single" w:sz="6" w:space="0" w:color="auto"/>
              <w:left w:val="single" w:sz="6" w:space="0" w:color="auto"/>
              <w:bottom w:val="single" w:sz="6" w:space="0" w:color="auto"/>
              <w:right w:val="single" w:sz="6" w:space="0" w:color="auto"/>
            </w:tcBorders>
          </w:tcPr>
          <w:p w14:paraId="0E282A65"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El trabajo de menor de edad y las prácticas inseguras de trabajo juvenil debilitan el capital humano al privar a los trabajadores jóvenes de la educación, lo que conduce a ciclos de pobreza</w:t>
            </w:r>
          </w:p>
        </w:tc>
        <w:tc>
          <w:tcPr>
            <w:tcW w:w="1014" w:type="dxa"/>
            <w:tcBorders>
              <w:top w:val="single" w:sz="6" w:space="0" w:color="auto"/>
              <w:left w:val="single" w:sz="6" w:space="0" w:color="auto"/>
              <w:bottom w:val="single" w:sz="6" w:space="0" w:color="auto"/>
              <w:right w:val="single" w:sz="6" w:space="0" w:color="auto"/>
            </w:tcBorders>
          </w:tcPr>
          <w:p w14:paraId="35EF1CF7"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676" w:type="dxa"/>
            <w:tcBorders>
              <w:top w:val="single" w:sz="6" w:space="0" w:color="auto"/>
              <w:left w:val="single" w:sz="6" w:space="0" w:color="auto"/>
              <w:bottom w:val="single" w:sz="6" w:space="0" w:color="auto"/>
              <w:right w:val="single" w:sz="6" w:space="0" w:color="auto"/>
            </w:tcBorders>
          </w:tcPr>
          <w:p w14:paraId="3136F304" w14:textId="243278E5"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Desarrollar programa para cumplir leyes estrictas sobre el trabajo de los menores de edad y hacer que cumplan con las normas nacionales e internacionales.</w:t>
            </w:r>
          </w:p>
        </w:tc>
        <w:tc>
          <w:tcPr>
            <w:tcW w:w="1097" w:type="dxa"/>
            <w:tcBorders>
              <w:top w:val="single" w:sz="6" w:space="0" w:color="auto"/>
              <w:left w:val="single" w:sz="6" w:space="0" w:color="auto"/>
              <w:bottom w:val="single" w:sz="6" w:space="0" w:color="auto"/>
              <w:right w:val="single" w:sz="6" w:space="0" w:color="auto"/>
            </w:tcBorders>
          </w:tcPr>
          <w:p w14:paraId="2415BEA4"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713F596A"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r>
      <w:tr w:rsidR="00B96F4B" w14:paraId="7904F851" w14:textId="77777777" w:rsidTr="00CE2637">
        <w:trPr>
          <w:trHeight w:val="1545"/>
        </w:trPr>
        <w:tc>
          <w:tcPr>
            <w:tcW w:w="0" w:type="auto"/>
            <w:vMerge/>
            <w:tcBorders>
              <w:left w:val="single" w:sz="6" w:space="0" w:color="auto"/>
              <w:right w:val="single" w:sz="6" w:space="0" w:color="auto"/>
            </w:tcBorders>
          </w:tcPr>
          <w:p w14:paraId="533FA2E6"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4B593E33"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9B412E7"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C4602BB"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4E39F78" w14:textId="77777777" w:rsidR="00B96F4B" w:rsidRPr="001C42E3" w:rsidRDefault="00B96F4B">
            <w:pPr>
              <w:autoSpaceDE w:val="0"/>
              <w:autoSpaceDN w:val="0"/>
              <w:adjustRightInd w:val="0"/>
              <w:spacing w:line="240" w:lineRule="auto"/>
              <w:ind w:firstLine="0"/>
              <w:rPr>
                <w:color w:val="000000"/>
                <w:sz w:val="18"/>
                <w:szCs w:val="18"/>
              </w:rPr>
            </w:pPr>
            <w:r w:rsidRPr="001C42E3">
              <w:rPr>
                <w:color w:val="000000"/>
                <w:sz w:val="18"/>
                <w:szCs w:val="18"/>
              </w:rPr>
              <w:t>Proporcionar a los trabajadores jóvenes los servicios y las protecciones que necesitan para prosperar en puestos apropiados para su edad.</w:t>
            </w:r>
          </w:p>
        </w:tc>
        <w:tc>
          <w:tcPr>
            <w:tcW w:w="0" w:type="auto"/>
            <w:tcBorders>
              <w:top w:val="single" w:sz="6" w:space="0" w:color="auto"/>
              <w:left w:val="single" w:sz="6" w:space="0" w:color="auto"/>
              <w:bottom w:val="single" w:sz="6" w:space="0" w:color="auto"/>
              <w:right w:val="single" w:sz="6" w:space="0" w:color="auto"/>
            </w:tcBorders>
          </w:tcPr>
          <w:p w14:paraId="1B6988C6" w14:textId="2FD991F4" w:rsidR="00B96F4B" w:rsidRPr="001C42E3" w:rsidRDefault="00B96F4B">
            <w:pPr>
              <w:autoSpaceDE w:val="0"/>
              <w:autoSpaceDN w:val="0"/>
              <w:adjustRightInd w:val="0"/>
              <w:spacing w:line="240" w:lineRule="auto"/>
              <w:ind w:firstLine="0"/>
              <w:rPr>
                <w:color w:val="000000"/>
                <w:sz w:val="18"/>
                <w:szCs w:val="18"/>
              </w:rPr>
            </w:pPr>
            <w:r w:rsidRPr="001C42E3">
              <w:rPr>
                <w:color w:val="000000"/>
                <w:sz w:val="18"/>
                <w:szCs w:val="18"/>
              </w:rPr>
              <w:t>La falta de servicios, capacitación o protecciones apropiados para los jóvenes expone a los trabajadores a la explotación, el daño físico y las oportunidades futuras limitadas</w:t>
            </w:r>
          </w:p>
        </w:tc>
        <w:tc>
          <w:tcPr>
            <w:tcW w:w="0" w:type="auto"/>
            <w:tcBorders>
              <w:top w:val="single" w:sz="6" w:space="0" w:color="auto"/>
              <w:left w:val="single" w:sz="6" w:space="0" w:color="auto"/>
              <w:bottom w:val="single" w:sz="6" w:space="0" w:color="auto"/>
              <w:right w:val="single" w:sz="6" w:space="0" w:color="auto"/>
            </w:tcBorders>
          </w:tcPr>
          <w:p w14:paraId="3AB0E707"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2F9BBBE1" w14:textId="68632C98"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Ofrecer oportunidades de desarrollo profesional y capacitación apropiadas para la edad de los trabajadores jóvenes, como pasantías y roles a tiempo parcial que complementen su educación</w:t>
            </w:r>
          </w:p>
        </w:tc>
        <w:tc>
          <w:tcPr>
            <w:tcW w:w="0" w:type="auto"/>
            <w:tcBorders>
              <w:top w:val="single" w:sz="6" w:space="0" w:color="auto"/>
              <w:left w:val="single" w:sz="6" w:space="0" w:color="auto"/>
              <w:bottom w:val="single" w:sz="6" w:space="0" w:color="auto"/>
              <w:right w:val="single" w:sz="6" w:space="0" w:color="auto"/>
            </w:tcBorders>
          </w:tcPr>
          <w:p w14:paraId="04837365"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41EE9633"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B96F4B" w14:paraId="62C7BFCD" w14:textId="77777777" w:rsidTr="00CE2637">
        <w:trPr>
          <w:trHeight w:val="2303"/>
        </w:trPr>
        <w:tc>
          <w:tcPr>
            <w:tcW w:w="0" w:type="auto"/>
            <w:vMerge/>
            <w:tcBorders>
              <w:left w:val="single" w:sz="6" w:space="0" w:color="auto"/>
              <w:right w:val="single" w:sz="6" w:space="0" w:color="auto"/>
            </w:tcBorders>
          </w:tcPr>
          <w:p w14:paraId="4EB73ACE"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6657C295"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FD0AE7C"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3C2BB84"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0A08315"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Las políticas y prácticas relacionadas con el trabajo apropiado para la edad se miden por la eficacia con la que previenen el trabajo infantil, protegen a los trabajadores jóvenes de la explotación y crean entornos educativos seguros que contribuyen al desarrollo de la fuerza laboral</w:t>
            </w:r>
          </w:p>
        </w:tc>
        <w:tc>
          <w:tcPr>
            <w:tcW w:w="0" w:type="auto"/>
            <w:tcBorders>
              <w:top w:val="single" w:sz="6" w:space="0" w:color="auto"/>
              <w:left w:val="single" w:sz="6" w:space="0" w:color="auto"/>
              <w:bottom w:val="single" w:sz="6" w:space="0" w:color="auto"/>
              <w:right w:val="single" w:sz="6" w:space="0" w:color="auto"/>
            </w:tcBorders>
          </w:tcPr>
          <w:p w14:paraId="18D18516"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Las políticas ineficaces o la débil aplicación de la ley permiten que el trabajo infantil persista, manteniendo los ciclos de pobreza a largo plazo.</w:t>
            </w:r>
          </w:p>
        </w:tc>
        <w:tc>
          <w:tcPr>
            <w:tcW w:w="0" w:type="auto"/>
            <w:tcBorders>
              <w:top w:val="single" w:sz="6" w:space="0" w:color="auto"/>
              <w:left w:val="single" w:sz="6" w:space="0" w:color="auto"/>
              <w:bottom w:val="single" w:sz="6" w:space="0" w:color="auto"/>
              <w:right w:val="single" w:sz="6" w:space="0" w:color="auto"/>
            </w:tcBorders>
          </w:tcPr>
          <w:p w14:paraId="38EB6945"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3A325276"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Implementar sistemas rigurosos de monitoreo e informes para rastrear el cumplimiento de las leyes laborales apropiadas para la edad de los trabajadores.</w:t>
            </w:r>
          </w:p>
        </w:tc>
        <w:tc>
          <w:tcPr>
            <w:tcW w:w="0" w:type="auto"/>
            <w:tcBorders>
              <w:top w:val="single" w:sz="6" w:space="0" w:color="auto"/>
              <w:left w:val="single" w:sz="6" w:space="0" w:color="auto"/>
              <w:bottom w:val="single" w:sz="6" w:space="0" w:color="auto"/>
              <w:right w:val="single" w:sz="6" w:space="0" w:color="auto"/>
            </w:tcBorders>
          </w:tcPr>
          <w:p w14:paraId="37923CE7"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0374110"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B96F4B" w14:paraId="2B8FAF5B" w14:textId="77777777" w:rsidTr="00CE2637">
        <w:trPr>
          <w:trHeight w:val="1260"/>
        </w:trPr>
        <w:tc>
          <w:tcPr>
            <w:tcW w:w="0" w:type="auto"/>
            <w:vMerge/>
            <w:tcBorders>
              <w:left w:val="single" w:sz="6" w:space="0" w:color="auto"/>
              <w:right w:val="single" w:sz="6" w:space="0" w:color="auto"/>
            </w:tcBorders>
          </w:tcPr>
          <w:p w14:paraId="24161622"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7E5BE579"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67F4BF8"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C922A0E"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E644770"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Qué tan bien se utilizan los recursos para monitorear, informar y hacer cumplir las leyes relacionadas con el trabajo infantil y juvenil.</w:t>
            </w:r>
          </w:p>
        </w:tc>
        <w:tc>
          <w:tcPr>
            <w:tcW w:w="0" w:type="auto"/>
            <w:tcBorders>
              <w:top w:val="single" w:sz="6" w:space="0" w:color="auto"/>
              <w:left w:val="single" w:sz="6" w:space="0" w:color="auto"/>
              <w:bottom w:val="single" w:sz="6" w:space="0" w:color="auto"/>
              <w:right w:val="single" w:sz="6" w:space="0" w:color="auto"/>
            </w:tcBorders>
          </w:tcPr>
          <w:p w14:paraId="381539FA"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Los mecanismos ineficientes de aplicación de la ley dan lugar a violaciones continuas, y los niños y los jóvenes están expuestos a la explotación.</w:t>
            </w:r>
          </w:p>
        </w:tc>
        <w:tc>
          <w:tcPr>
            <w:tcW w:w="0" w:type="auto"/>
            <w:tcBorders>
              <w:top w:val="single" w:sz="6" w:space="0" w:color="auto"/>
              <w:left w:val="single" w:sz="6" w:space="0" w:color="auto"/>
              <w:bottom w:val="single" w:sz="6" w:space="0" w:color="auto"/>
              <w:right w:val="single" w:sz="6" w:space="0" w:color="auto"/>
            </w:tcBorders>
          </w:tcPr>
          <w:p w14:paraId="215DFEB1"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2E00A218"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Adoptar sistemas de cumplimiento automatizados que integren controles de mano de obra apropiados para la edad en el proyecto.</w:t>
            </w:r>
          </w:p>
        </w:tc>
        <w:tc>
          <w:tcPr>
            <w:tcW w:w="0" w:type="auto"/>
            <w:tcBorders>
              <w:top w:val="single" w:sz="6" w:space="0" w:color="auto"/>
              <w:left w:val="single" w:sz="6" w:space="0" w:color="auto"/>
              <w:bottom w:val="single" w:sz="6" w:space="0" w:color="auto"/>
              <w:right w:val="single" w:sz="6" w:space="0" w:color="auto"/>
            </w:tcBorders>
          </w:tcPr>
          <w:p w14:paraId="69574BBB"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55013D0B"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r>
      <w:tr w:rsidR="00B96F4B" w14:paraId="0EE0D29D" w14:textId="77777777" w:rsidTr="00CE2637">
        <w:trPr>
          <w:trHeight w:val="1650"/>
        </w:trPr>
        <w:tc>
          <w:tcPr>
            <w:tcW w:w="0" w:type="auto"/>
            <w:vMerge/>
            <w:tcBorders>
              <w:left w:val="single" w:sz="6" w:space="0" w:color="auto"/>
              <w:bottom w:val="single" w:sz="6" w:space="0" w:color="auto"/>
              <w:right w:val="single" w:sz="6" w:space="0" w:color="auto"/>
            </w:tcBorders>
          </w:tcPr>
          <w:p w14:paraId="4247002A"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38DE1763" w14:textId="77777777" w:rsidR="00B96F4B" w:rsidRDefault="00B96F4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B33F96C" w14:textId="77777777" w:rsidR="00B96F4B" w:rsidRDefault="00B96F4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3F47083"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38D27FB"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El trabajo apropiado para la edad implica garantizar que los trabajadores jóvenes reciban un trato equitativo, tengan acceso a la educación y no sean explotados en el lugar de trabajo</w:t>
            </w:r>
          </w:p>
        </w:tc>
        <w:tc>
          <w:tcPr>
            <w:tcW w:w="0" w:type="auto"/>
            <w:tcBorders>
              <w:top w:val="single" w:sz="6" w:space="0" w:color="auto"/>
              <w:left w:val="single" w:sz="6" w:space="0" w:color="auto"/>
              <w:bottom w:val="single" w:sz="6" w:space="0" w:color="auto"/>
              <w:right w:val="single" w:sz="6" w:space="0" w:color="auto"/>
            </w:tcBorders>
          </w:tcPr>
          <w:p w14:paraId="3943B295"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Las prácticas laborales injustas, como la explotación infantil o el pago de salarios inferiores a los estándares a los trabajadores juveniles, prolonga la desigualdad, limitan el acceso a la educación</w:t>
            </w:r>
          </w:p>
        </w:tc>
        <w:tc>
          <w:tcPr>
            <w:tcW w:w="0" w:type="auto"/>
            <w:tcBorders>
              <w:top w:val="single" w:sz="6" w:space="0" w:color="auto"/>
              <w:left w:val="single" w:sz="6" w:space="0" w:color="auto"/>
              <w:bottom w:val="single" w:sz="6" w:space="0" w:color="auto"/>
              <w:right w:val="single" w:sz="6" w:space="0" w:color="auto"/>
            </w:tcBorders>
          </w:tcPr>
          <w:p w14:paraId="7526D545" w14:textId="77777777" w:rsidR="00B96F4B" w:rsidRDefault="00B96F4B">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6DD09B6B" w14:textId="77777777" w:rsidR="00B96F4B" w:rsidRPr="005C1F3C" w:rsidRDefault="00B96F4B">
            <w:pPr>
              <w:autoSpaceDE w:val="0"/>
              <w:autoSpaceDN w:val="0"/>
              <w:adjustRightInd w:val="0"/>
              <w:spacing w:line="240" w:lineRule="auto"/>
              <w:ind w:firstLine="0"/>
              <w:rPr>
                <w:color w:val="000000"/>
                <w:sz w:val="18"/>
                <w:szCs w:val="18"/>
              </w:rPr>
            </w:pPr>
            <w:r w:rsidRPr="005C1F3C">
              <w:rPr>
                <w:color w:val="000000"/>
                <w:sz w:val="18"/>
                <w:szCs w:val="18"/>
              </w:rPr>
              <w:t>Crear políticas laborales inclusivas que protejan los derechos de los trabajadores jóvenes y garanticen que tengan acceso a oportunidades de trabajo seguras, justas y apropiadas para el desarrollo.</w:t>
            </w:r>
          </w:p>
        </w:tc>
        <w:tc>
          <w:tcPr>
            <w:tcW w:w="0" w:type="auto"/>
            <w:tcBorders>
              <w:top w:val="single" w:sz="6" w:space="0" w:color="auto"/>
              <w:left w:val="single" w:sz="6" w:space="0" w:color="auto"/>
              <w:bottom w:val="single" w:sz="6" w:space="0" w:color="auto"/>
              <w:right w:val="single" w:sz="6" w:space="0" w:color="auto"/>
            </w:tcBorders>
          </w:tcPr>
          <w:p w14:paraId="76E752AD"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235BABF6" w14:textId="77777777" w:rsidR="00B96F4B" w:rsidRDefault="00B96F4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C3068" w14:paraId="5C1192AC" w14:textId="77777777" w:rsidTr="00955528">
        <w:trPr>
          <w:trHeight w:val="1313"/>
        </w:trPr>
        <w:tc>
          <w:tcPr>
            <w:tcW w:w="1865" w:type="dxa"/>
            <w:vMerge w:val="restart"/>
            <w:tcBorders>
              <w:top w:val="single" w:sz="6" w:space="0" w:color="auto"/>
              <w:left w:val="single" w:sz="6" w:space="0" w:color="auto"/>
              <w:right w:val="single" w:sz="6" w:space="0" w:color="auto"/>
            </w:tcBorders>
            <w:shd w:val="solid" w:color="FF9900" w:fill="FF9900"/>
          </w:tcPr>
          <w:p w14:paraId="61FC8722" w14:textId="4E6F90CA" w:rsidR="006C3068" w:rsidRDefault="006C3068" w:rsidP="00EF32E3">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lastRenderedPageBreak/>
              <w:t xml:space="preserve">Force and </w:t>
            </w:r>
            <w:proofErr w:type="spellStart"/>
            <w:r>
              <w:rPr>
                <w:rFonts w:ascii="Calibri" w:hAnsi="Calibri" w:cs="Calibri"/>
                <w:color w:val="FF9900"/>
                <w:sz w:val="18"/>
                <w:szCs w:val="18"/>
                <w:lang w:val="en-US"/>
              </w:rPr>
              <w:t>Involu</w:t>
            </w:r>
            <w:proofErr w:type="spellEnd"/>
            <w:r w:rsidR="00EF32E3" w:rsidRPr="00EF32E3">
              <w:rPr>
                <w:noProof/>
                <w:lang w:val="en-US"/>
              </w:rPr>
              <w:t xml:space="preserve"> </w:t>
            </w:r>
            <w:r w:rsidR="00EF32E3">
              <w:rPr>
                <w:noProof/>
              </w:rPr>
              <w:drawing>
                <wp:inline distT="0" distB="0" distL="0" distR="0" wp14:anchorId="4797E29C" wp14:editId="28DD4D9F">
                  <wp:extent cx="923925" cy="933450"/>
                  <wp:effectExtent l="0" t="0" r="9525" b="0"/>
                  <wp:docPr id="18" name="image13.png">
                    <a:extLst xmlns:a="http://schemas.openxmlformats.org/drawingml/2006/main">
                      <a:ext uri="{FF2B5EF4-FFF2-40B4-BE49-F238E27FC236}">
                        <a16:creationId xmlns:a16="http://schemas.microsoft.com/office/drawing/2014/main" id="{00000000-0008-0000-03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13.png">
                            <a:extLst>
                              <a:ext uri="{FF2B5EF4-FFF2-40B4-BE49-F238E27FC236}">
                                <a16:creationId xmlns:a16="http://schemas.microsoft.com/office/drawing/2014/main" id="{00000000-0008-0000-0300-000012000000}"/>
                              </a:ext>
                            </a:extLst>
                          </pic:cNvPr>
                          <pic:cNvPicPr preferRelativeResize="0"/>
                        </pic:nvPicPr>
                        <pic:blipFill>
                          <a:blip r:embed="rId80" cstate="print"/>
                          <a:stretch>
                            <a:fillRect/>
                          </a:stretch>
                        </pic:blipFill>
                        <pic:spPr>
                          <a:xfrm>
                            <a:off x="0" y="0"/>
                            <a:ext cx="923925" cy="933450"/>
                          </a:xfrm>
                          <a:prstGeom prst="rect">
                            <a:avLst/>
                          </a:prstGeom>
                          <a:noFill/>
                        </pic:spPr>
                      </pic:pic>
                    </a:graphicData>
                  </a:graphic>
                </wp:inline>
              </w:drawing>
            </w:r>
            <w:r w:rsidR="00EF32E3">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ntary</w:t>
            </w:r>
            <w:proofErr w:type="spellEnd"/>
            <w:r>
              <w:rPr>
                <w:rFonts w:ascii="Calibri" w:hAnsi="Calibri" w:cs="Calibri"/>
                <w:color w:val="FF9900"/>
                <w:sz w:val="18"/>
                <w:szCs w:val="18"/>
                <w:lang w:val="en-US"/>
              </w:rPr>
              <w:t xml:space="preserve"> Labor</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2FD902BD" w14:textId="77777777" w:rsidR="006C3068" w:rsidRPr="005C1F3C" w:rsidRDefault="006C3068"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Trabajo forzado e involuntario significa cualquier trabajo o servicio que se obtiene de una persona bajo la amenaza de una acción punitiva contra ella o sus familias. Incluye trabajo donde el pago está por debajo de los niveles de subsistencia, o donde el pago es en bienes que no son deseables. El trabajo forzado e involuntario puede adoptar muchas formas, como la trata de personas, la servidumbre por deudas, la esclavitud y jornadas laborales injustamente largas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34AC8E7" w14:textId="77777777" w:rsidR="006C3068" w:rsidRDefault="006C3068">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570A2141"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3AAAA490" w14:textId="6663331A"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La débil aplicación de la ley, la falta de transparencia ayuda que se exploten a los trabajadores jóvenes</w:t>
            </w:r>
          </w:p>
        </w:tc>
        <w:tc>
          <w:tcPr>
            <w:tcW w:w="3303" w:type="dxa"/>
            <w:tcBorders>
              <w:top w:val="single" w:sz="6" w:space="0" w:color="auto"/>
              <w:left w:val="single" w:sz="6" w:space="0" w:color="auto"/>
              <w:bottom w:val="single" w:sz="6" w:space="0" w:color="auto"/>
              <w:right w:val="single" w:sz="6" w:space="0" w:color="auto"/>
            </w:tcBorders>
          </w:tcPr>
          <w:p w14:paraId="3F77FC02"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El trabajo forzoso daña la viabilidad a largo plazo de las industrias al debilitar la confianza, exponer a la empresa a riesgos legales y de reputación.</w:t>
            </w:r>
          </w:p>
        </w:tc>
        <w:tc>
          <w:tcPr>
            <w:tcW w:w="1014" w:type="dxa"/>
            <w:tcBorders>
              <w:top w:val="single" w:sz="6" w:space="0" w:color="auto"/>
              <w:left w:val="single" w:sz="6" w:space="0" w:color="auto"/>
              <w:bottom w:val="single" w:sz="6" w:space="0" w:color="auto"/>
              <w:right w:val="single" w:sz="6" w:space="0" w:color="auto"/>
            </w:tcBorders>
          </w:tcPr>
          <w:p w14:paraId="790BAE71" w14:textId="77777777" w:rsidR="006C3068" w:rsidRDefault="006C306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676" w:type="dxa"/>
            <w:tcBorders>
              <w:top w:val="single" w:sz="6" w:space="0" w:color="auto"/>
              <w:left w:val="single" w:sz="6" w:space="0" w:color="auto"/>
              <w:bottom w:val="single" w:sz="6" w:space="0" w:color="auto"/>
              <w:right w:val="single" w:sz="6" w:space="0" w:color="auto"/>
            </w:tcBorders>
          </w:tcPr>
          <w:p w14:paraId="50301D76" w14:textId="6AD3E3B3"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Adoptar marcos legales rigurosos y permanentes que penalicen el trabajo forzoso y requerir ir revisiones periódicas a los proveedores</w:t>
            </w:r>
          </w:p>
        </w:tc>
        <w:tc>
          <w:tcPr>
            <w:tcW w:w="1097" w:type="dxa"/>
            <w:tcBorders>
              <w:top w:val="single" w:sz="6" w:space="0" w:color="auto"/>
              <w:left w:val="single" w:sz="6" w:space="0" w:color="auto"/>
              <w:bottom w:val="single" w:sz="6" w:space="0" w:color="auto"/>
              <w:right w:val="single" w:sz="6" w:space="0" w:color="auto"/>
            </w:tcBorders>
          </w:tcPr>
          <w:p w14:paraId="60E70DCF"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1B09A527"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r>
      <w:tr w:rsidR="006C3068" w14:paraId="183F49E2" w14:textId="77777777" w:rsidTr="00A81FC9">
        <w:trPr>
          <w:trHeight w:val="1343"/>
        </w:trPr>
        <w:tc>
          <w:tcPr>
            <w:tcW w:w="0" w:type="auto"/>
            <w:vMerge/>
            <w:tcBorders>
              <w:left w:val="single" w:sz="6" w:space="0" w:color="auto"/>
              <w:right w:val="single" w:sz="6" w:space="0" w:color="auto"/>
            </w:tcBorders>
          </w:tcPr>
          <w:p w14:paraId="2934B198"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658DD747"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D88AE71" w14:textId="77777777" w:rsidR="006C3068" w:rsidRDefault="006C306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F98CAE4"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3AC5C41"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 xml:space="preserve">No brindar apoyo, protección y tener canales seguros para que las personas denuncien las condiciones de trabajo forzoso </w:t>
            </w:r>
          </w:p>
        </w:tc>
        <w:tc>
          <w:tcPr>
            <w:tcW w:w="0" w:type="auto"/>
            <w:tcBorders>
              <w:top w:val="single" w:sz="6" w:space="0" w:color="auto"/>
              <w:left w:val="single" w:sz="6" w:space="0" w:color="auto"/>
              <w:bottom w:val="single" w:sz="6" w:space="0" w:color="auto"/>
              <w:right w:val="single" w:sz="6" w:space="0" w:color="auto"/>
            </w:tcBorders>
          </w:tcPr>
          <w:p w14:paraId="765BF1C4"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Sin servicios eficaces, las víctimas del trabajo forzoso siguen atrapadas y el ciclo de explotación continúa,</w:t>
            </w:r>
          </w:p>
        </w:tc>
        <w:tc>
          <w:tcPr>
            <w:tcW w:w="0" w:type="auto"/>
            <w:tcBorders>
              <w:top w:val="single" w:sz="6" w:space="0" w:color="auto"/>
              <w:left w:val="single" w:sz="6" w:space="0" w:color="auto"/>
              <w:bottom w:val="single" w:sz="6" w:space="0" w:color="auto"/>
              <w:right w:val="single" w:sz="6" w:space="0" w:color="auto"/>
            </w:tcBorders>
          </w:tcPr>
          <w:p w14:paraId="4056E955" w14:textId="77777777" w:rsidR="006C3068" w:rsidRDefault="006C306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614248E7"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Establecer mecanismos de denuncia accesibles aplicaciones móviles y programas de alcance comunitario, para permitir que los trabajadores denuncien el trabajo forzoso sin temor a represalias.</w:t>
            </w:r>
          </w:p>
        </w:tc>
        <w:tc>
          <w:tcPr>
            <w:tcW w:w="0" w:type="auto"/>
            <w:tcBorders>
              <w:top w:val="single" w:sz="6" w:space="0" w:color="auto"/>
              <w:left w:val="single" w:sz="6" w:space="0" w:color="auto"/>
              <w:bottom w:val="single" w:sz="6" w:space="0" w:color="auto"/>
              <w:right w:val="single" w:sz="6" w:space="0" w:color="auto"/>
            </w:tcBorders>
          </w:tcPr>
          <w:p w14:paraId="46F3BCC1"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F9D151A"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C3068" w14:paraId="540A463E" w14:textId="77777777" w:rsidTr="00A81FC9">
        <w:trPr>
          <w:trHeight w:val="1500"/>
        </w:trPr>
        <w:tc>
          <w:tcPr>
            <w:tcW w:w="0" w:type="auto"/>
            <w:vMerge/>
            <w:tcBorders>
              <w:left w:val="single" w:sz="6" w:space="0" w:color="auto"/>
              <w:right w:val="single" w:sz="6" w:space="0" w:color="auto"/>
            </w:tcBorders>
          </w:tcPr>
          <w:p w14:paraId="4F0228DC"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0E65DE2"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0AC7866" w14:textId="77777777" w:rsidR="006C3068" w:rsidRDefault="006C306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393BDF8"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45EB8F90" w14:textId="77777777" w:rsidR="006C3068" w:rsidRPr="001C42E3" w:rsidRDefault="006C3068">
            <w:pPr>
              <w:autoSpaceDE w:val="0"/>
              <w:autoSpaceDN w:val="0"/>
              <w:adjustRightInd w:val="0"/>
              <w:spacing w:line="240" w:lineRule="auto"/>
              <w:ind w:firstLine="0"/>
              <w:rPr>
                <w:color w:val="000000"/>
                <w:sz w:val="18"/>
                <w:szCs w:val="18"/>
              </w:rPr>
            </w:pPr>
            <w:r w:rsidRPr="001C42E3">
              <w:rPr>
                <w:color w:val="000000"/>
                <w:sz w:val="18"/>
                <w:szCs w:val="18"/>
              </w:rPr>
              <w:t>Implementación débil o el incumplimiento pueden dar lugar a una explotación y un daño continuos a los trabajadores.</w:t>
            </w:r>
          </w:p>
        </w:tc>
        <w:tc>
          <w:tcPr>
            <w:tcW w:w="0" w:type="auto"/>
            <w:tcBorders>
              <w:top w:val="single" w:sz="6" w:space="0" w:color="auto"/>
              <w:left w:val="single" w:sz="6" w:space="0" w:color="auto"/>
              <w:bottom w:val="single" w:sz="6" w:space="0" w:color="auto"/>
              <w:right w:val="single" w:sz="6" w:space="0" w:color="auto"/>
            </w:tcBorders>
          </w:tcPr>
          <w:p w14:paraId="78EF5130"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 xml:space="preserve">Las políticas ineficaces o los controles superficiales permiten que persista y se mantenga el trabajo forzoso, </w:t>
            </w:r>
          </w:p>
        </w:tc>
        <w:tc>
          <w:tcPr>
            <w:tcW w:w="0" w:type="auto"/>
            <w:tcBorders>
              <w:top w:val="single" w:sz="6" w:space="0" w:color="auto"/>
              <w:left w:val="single" w:sz="6" w:space="0" w:color="auto"/>
              <w:bottom w:val="single" w:sz="6" w:space="0" w:color="auto"/>
              <w:right w:val="single" w:sz="6" w:space="0" w:color="auto"/>
            </w:tcBorders>
          </w:tcPr>
          <w:p w14:paraId="100AA264" w14:textId="77777777" w:rsidR="006C3068" w:rsidRDefault="006C306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030484DD"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Implementar sistemas de monitoreo sólidos para garantizar el cumplimiento de las normas laborales</w:t>
            </w:r>
          </w:p>
        </w:tc>
        <w:tc>
          <w:tcPr>
            <w:tcW w:w="0" w:type="auto"/>
            <w:tcBorders>
              <w:top w:val="single" w:sz="6" w:space="0" w:color="auto"/>
              <w:left w:val="single" w:sz="6" w:space="0" w:color="auto"/>
              <w:bottom w:val="single" w:sz="6" w:space="0" w:color="auto"/>
              <w:right w:val="single" w:sz="6" w:space="0" w:color="auto"/>
            </w:tcBorders>
          </w:tcPr>
          <w:p w14:paraId="5F69BE0B"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76AC88D5"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C3068" w14:paraId="1705A35C" w14:textId="77777777" w:rsidTr="00A81FC9">
        <w:trPr>
          <w:trHeight w:val="1455"/>
        </w:trPr>
        <w:tc>
          <w:tcPr>
            <w:tcW w:w="0" w:type="auto"/>
            <w:vMerge/>
            <w:tcBorders>
              <w:left w:val="single" w:sz="6" w:space="0" w:color="auto"/>
              <w:right w:val="single" w:sz="6" w:space="0" w:color="auto"/>
            </w:tcBorders>
          </w:tcPr>
          <w:p w14:paraId="2935A3E6"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9DD6D33"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EB2EB50" w14:textId="77777777" w:rsidR="006C3068" w:rsidRDefault="006C306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0FA0EDE"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41913F9"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 xml:space="preserve">Los sistemas ineficientes desperdician tiempo y recursos, </w:t>
            </w:r>
          </w:p>
        </w:tc>
        <w:tc>
          <w:tcPr>
            <w:tcW w:w="0" w:type="auto"/>
            <w:tcBorders>
              <w:top w:val="single" w:sz="6" w:space="0" w:color="auto"/>
              <w:left w:val="single" w:sz="6" w:space="0" w:color="auto"/>
              <w:bottom w:val="single" w:sz="6" w:space="0" w:color="auto"/>
              <w:right w:val="single" w:sz="6" w:space="0" w:color="auto"/>
            </w:tcBorders>
          </w:tcPr>
          <w:p w14:paraId="211FE936"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Los mecanismos ineficientes de aplicación y supervisión conducen a una explotación sin control, lo que resulta en daños a largo plazo tanto para los trabajadores como para la reputación de la empresa</w:t>
            </w:r>
          </w:p>
        </w:tc>
        <w:tc>
          <w:tcPr>
            <w:tcW w:w="0" w:type="auto"/>
            <w:tcBorders>
              <w:top w:val="single" w:sz="6" w:space="0" w:color="auto"/>
              <w:left w:val="single" w:sz="6" w:space="0" w:color="auto"/>
              <w:bottom w:val="single" w:sz="6" w:space="0" w:color="auto"/>
              <w:right w:val="single" w:sz="6" w:space="0" w:color="auto"/>
            </w:tcBorders>
          </w:tcPr>
          <w:p w14:paraId="604292F8" w14:textId="77777777" w:rsidR="006C3068" w:rsidRDefault="006C306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750D2E30"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 xml:space="preserve">Mejorar la eficiencia aprovechando la tecnología, como las herramientas de cumplimiento tecnologías, para agilizar el seguimiento y la generación de informes </w:t>
            </w:r>
          </w:p>
        </w:tc>
        <w:tc>
          <w:tcPr>
            <w:tcW w:w="0" w:type="auto"/>
            <w:tcBorders>
              <w:top w:val="single" w:sz="6" w:space="0" w:color="auto"/>
              <w:left w:val="single" w:sz="6" w:space="0" w:color="auto"/>
              <w:bottom w:val="single" w:sz="6" w:space="0" w:color="auto"/>
              <w:right w:val="single" w:sz="6" w:space="0" w:color="auto"/>
            </w:tcBorders>
          </w:tcPr>
          <w:p w14:paraId="15B1D3C9"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621692AB"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C3068" w14:paraId="2ACFF00C" w14:textId="77777777" w:rsidTr="00A81FC9">
        <w:trPr>
          <w:trHeight w:val="1680"/>
        </w:trPr>
        <w:tc>
          <w:tcPr>
            <w:tcW w:w="0" w:type="auto"/>
            <w:vMerge/>
            <w:tcBorders>
              <w:left w:val="single" w:sz="6" w:space="0" w:color="auto"/>
              <w:bottom w:val="single" w:sz="6" w:space="0" w:color="auto"/>
              <w:right w:val="single" w:sz="6" w:space="0" w:color="auto"/>
            </w:tcBorders>
          </w:tcPr>
          <w:p w14:paraId="4E58AFDA"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3B5F1736" w14:textId="77777777" w:rsidR="006C3068" w:rsidRDefault="006C306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A0A445D" w14:textId="77777777" w:rsidR="006C3068" w:rsidRDefault="006C306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6ED8426"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0F3498B" w14:textId="77777777" w:rsidR="006C3068" w:rsidRPr="001C42E3" w:rsidRDefault="006C3068">
            <w:pPr>
              <w:autoSpaceDE w:val="0"/>
              <w:autoSpaceDN w:val="0"/>
              <w:adjustRightInd w:val="0"/>
              <w:spacing w:line="240" w:lineRule="auto"/>
              <w:ind w:firstLine="0"/>
              <w:rPr>
                <w:color w:val="000000"/>
                <w:sz w:val="18"/>
                <w:szCs w:val="18"/>
              </w:rPr>
            </w:pPr>
            <w:r w:rsidRPr="001C42E3">
              <w:rPr>
                <w:color w:val="000000"/>
                <w:sz w:val="18"/>
                <w:szCs w:val="18"/>
              </w:rPr>
              <w:t xml:space="preserve">El trabajo </w:t>
            </w:r>
            <w:proofErr w:type="spellStart"/>
            <w:r w:rsidRPr="001C42E3">
              <w:rPr>
                <w:color w:val="000000"/>
                <w:sz w:val="18"/>
                <w:szCs w:val="18"/>
              </w:rPr>
              <w:t>forzos</w:t>
            </w:r>
            <w:proofErr w:type="spellEnd"/>
            <w:r w:rsidRPr="001C42E3">
              <w:rPr>
                <w:color w:val="000000"/>
                <w:sz w:val="18"/>
                <w:szCs w:val="18"/>
              </w:rPr>
              <w:t xml:space="preserve"> afecta de manera desproporcionada a las poblaciones marginadas y vulnerables, como los migrantes, las minorías étnicas y las personas en situación de pobreza, que tienen menos protecciones legales.</w:t>
            </w:r>
          </w:p>
        </w:tc>
        <w:tc>
          <w:tcPr>
            <w:tcW w:w="0" w:type="auto"/>
            <w:tcBorders>
              <w:top w:val="single" w:sz="6" w:space="0" w:color="auto"/>
              <w:left w:val="single" w:sz="6" w:space="0" w:color="auto"/>
              <w:bottom w:val="single" w:sz="6" w:space="0" w:color="auto"/>
              <w:right w:val="single" w:sz="6" w:space="0" w:color="auto"/>
            </w:tcBorders>
          </w:tcPr>
          <w:p w14:paraId="70594BFC"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Las prácticas laborales injustas, incluido el trabajo forzoso, conservan la desigualdad y la explotación, afectando de manera desproporcionada a los grupos vulnerables</w:t>
            </w:r>
          </w:p>
        </w:tc>
        <w:tc>
          <w:tcPr>
            <w:tcW w:w="0" w:type="auto"/>
            <w:tcBorders>
              <w:top w:val="single" w:sz="6" w:space="0" w:color="auto"/>
              <w:left w:val="single" w:sz="6" w:space="0" w:color="auto"/>
              <w:bottom w:val="single" w:sz="6" w:space="0" w:color="auto"/>
              <w:right w:val="single" w:sz="6" w:space="0" w:color="auto"/>
            </w:tcBorders>
          </w:tcPr>
          <w:p w14:paraId="2CC4F15E" w14:textId="77777777" w:rsidR="006C3068" w:rsidRDefault="006C306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1A6C6F81" w14:textId="77777777" w:rsidR="006C3068" w:rsidRPr="005C1F3C" w:rsidRDefault="006C3068">
            <w:pPr>
              <w:autoSpaceDE w:val="0"/>
              <w:autoSpaceDN w:val="0"/>
              <w:adjustRightInd w:val="0"/>
              <w:spacing w:line="240" w:lineRule="auto"/>
              <w:ind w:firstLine="0"/>
              <w:rPr>
                <w:color w:val="000000"/>
                <w:sz w:val="18"/>
                <w:szCs w:val="18"/>
              </w:rPr>
            </w:pPr>
            <w:r w:rsidRPr="005C1F3C">
              <w:rPr>
                <w:color w:val="000000"/>
                <w:sz w:val="18"/>
                <w:szCs w:val="18"/>
              </w:rPr>
              <w:t>Incluir protecciones legales a los trabajadores migrantes, garantizar el acceso a la documentación y crear prácticas éticas de contratación que no impliquen contratos engañosos</w:t>
            </w:r>
          </w:p>
        </w:tc>
        <w:tc>
          <w:tcPr>
            <w:tcW w:w="0" w:type="auto"/>
            <w:tcBorders>
              <w:top w:val="single" w:sz="6" w:space="0" w:color="auto"/>
              <w:left w:val="single" w:sz="6" w:space="0" w:color="auto"/>
              <w:bottom w:val="single" w:sz="6" w:space="0" w:color="auto"/>
              <w:right w:val="single" w:sz="6" w:space="0" w:color="auto"/>
            </w:tcBorders>
          </w:tcPr>
          <w:p w14:paraId="4CFE5EDC"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58A0433" w14:textId="77777777" w:rsidR="006C3068" w:rsidRDefault="006C306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EF32E3" w14:paraId="59E76790" w14:textId="77777777" w:rsidTr="00955528">
        <w:trPr>
          <w:trHeight w:val="1343"/>
        </w:trPr>
        <w:tc>
          <w:tcPr>
            <w:tcW w:w="1865" w:type="dxa"/>
            <w:vMerge w:val="restart"/>
            <w:tcBorders>
              <w:top w:val="single" w:sz="6" w:space="0" w:color="auto"/>
              <w:left w:val="single" w:sz="6" w:space="0" w:color="auto"/>
              <w:right w:val="single" w:sz="6" w:space="0" w:color="auto"/>
            </w:tcBorders>
            <w:shd w:val="solid" w:color="FF9900" w:fill="FF9900"/>
          </w:tcPr>
          <w:p w14:paraId="0638B5D5" w14:textId="5BE342A5" w:rsidR="00EF32E3" w:rsidRDefault="00EF32E3" w:rsidP="0061609D">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Dignity, Diversity, Equity a</w:t>
            </w:r>
            <w:r w:rsidR="0061609D" w:rsidRPr="0061609D">
              <w:rPr>
                <w:noProof/>
                <w:lang w:val="en-US"/>
              </w:rPr>
              <w:t xml:space="preserve"> </w:t>
            </w:r>
            <w:r w:rsidR="0061609D">
              <w:rPr>
                <w:noProof/>
              </w:rPr>
              <w:drawing>
                <wp:inline distT="0" distB="0" distL="0" distR="0" wp14:anchorId="7B6991A9" wp14:editId="1C05F25D">
                  <wp:extent cx="933450" cy="914400"/>
                  <wp:effectExtent l="0" t="0" r="0" b="0"/>
                  <wp:docPr id="19" name="image20.png">
                    <a:extLst xmlns:a="http://schemas.openxmlformats.org/drawingml/2006/main">
                      <a:ext uri="{FF2B5EF4-FFF2-40B4-BE49-F238E27FC236}">
                        <a16:creationId xmlns:a16="http://schemas.microsoft.com/office/drawing/2014/main" id="{00000000-0008-0000-0300-000013000000}"/>
                      </a:ext>
                    </a:extLst>
                  </wp:docPr>
                  <wp:cNvGraphicFramePr/>
                  <a:graphic xmlns:a="http://schemas.openxmlformats.org/drawingml/2006/main">
                    <a:graphicData uri="http://schemas.openxmlformats.org/drawingml/2006/picture">
                      <pic:pic xmlns:pic="http://schemas.openxmlformats.org/drawingml/2006/picture">
                        <pic:nvPicPr>
                          <pic:cNvPr id="19" name="image20.png">
                            <a:extLst>
                              <a:ext uri="{FF2B5EF4-FFF2-40B4-BE49-F238E27FC236}">
                                <a16:creationId xmlns:a16="http://schemas.microsoft.com/office/drawing/2014/main" id="{00000000-0008-0000-0300-000013000000}"/>
                              </a:ext>
                            </a:extLst>
                          </pic:cNvPr>
                          <pic:cNvPicPr preferRelativeResize="0"/>
                        </pic:nvPicPr>
                        <pic:blipFill>
                          <a:blip r:embed="rId81" cstate="print"/>
                          <a:stretch>
                            <a:fillRect/>
                          </a:stretch>
                        </pic:blipFill>
                        <pic:spPr>
                          <a:xfrm>
                            <a:off x="0" y="0"/>
                            <a:ext cx="933450" cy="914400"/>
                          </a:xfrm>
                          <a:prstGeom prst="rect">
                            <a:avLst/>
                          </a:prstGeom>
                          <a:noFill/>
                        </pic:spPr>
                      </pic:pic>
                    </a:graphicData>
                  </a:graphic>
                </wp:inline>
              </w:drawing>
            </w:r>
            <w:r w:rsidR="0061609D">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nd</w:t>
            </w:r>
            <w:proofErr w:type="spellEnd"/>
            <w:r>
              <w:rPr>
                <w:rFonts w:ascii="Calibri" w:hAnsi="Calibri" w:cs="Calibri"/>
                <w:color w:val="FF9900"/>
                <w:sz w:val="18"/>
                <w:szCs w:val="18"/>
                <w:lang w:val="en-US"/>
              </w:rPr>
              <w:t xml:space="preserve"> Inclusion</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48A46C11" w14:textId="77777777" w:rsidR="00EF32E3" w:rsidRPr="001C42E3" w:rsidRDefault="00EF32E3"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Dignidad, diversidad, equidad e inclusión (DDEI) es un conjunto de valores, principios y prácticas que crean un entorno en el que todos los involucrados en el proyecto se sienten respetados, seguros y valorados. También implica brindar oportunidades para que todos participen en los procesos de toma de decisiones relevantes sin enfrentar discriminación o ser objeto de un trato injusto.</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6D2B126" w14:textId="77777777" w:rsidR="00EF32E3" w:rsidRDefault="00EF32E3">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3BE2EB00"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0B5E43EF" w14:textId="5294BB0E" w:rsidR="00EF32E3" w:rsidRPr="001C42E3" w:rsidRDefault="00EF32E3">
            <w:pPr>
              <w:autoSpaceDE w:val="0"/>
              <w:autoSpaceDN w:val="0"/>
              <w:adjustRightInd w:val="0"/>
              <w:spacing w:line="240" w:lineRule="auto"/>
              <w:ind w:firstLine="0"/>
              <w:rPr>
                <w:color w:val="000000"/>
                <w:sz w:val="18"/>
                <w:szCs w:val="18"/>
              </w:rPr>
            </w:pPr>
            <w:r w:rsidRPr="001C42E3">
              <w:rPr>
                <w:color w:val="000000"/>
                <w:sz w:val="18"/>
                <w:szCs w:val="18"/>
              </w:rPr>
              <w:t>La desigualdad y la exclusión sistémicas, si no se abordan, debilitan al fomentar el malestar social y limitar el acceso a las oportunidades.</w:t>
            </w:r>
          </w:p>
        </w:tc>
        <w:tc>
          <w:tcPr>
            <w:tcW w:w="3303" w:type="dxa"/>
            <w:tcBorders>
              <w:top w:val="single" w:sz="6" w:space="0" w:color="auto"/>
              <w:left w:val="single" w:sz="6" w:space="0" w:color="auto"/>
              <w:bottom w:val="single" w:sz="6" w:space="0" w:color="auto"/>
              <w:right w:val="single" w:sz="6" w:space="0" w:color="auto"/>
            </w:tcBorders>
          </w:tcPr>
          <w:p w14:paraId="3A60CEA3" w14:textId="77777777" w:rsidR="00EF32E3" w:rsidRPr="001C42E3" w:rsidRDefault="00EF32E3">
            <w:pPr>
              <w:autoSpaceDE w:val="0"/>
              <w:autoSpaceDN w:val="0"/>
              <w:adjustRightInd w:val="0"/>
              <w:spacing w:line="240" w:lineRule="auto"/>
              <w:ind w:firstLine="0"/>
              <w:rPr>
                <w:color w:val="000000"/>
                <w:sz w:val="18"/>
                <w:szCs w:val="18"/>
              </w:rPr>
            </w:pPr>
            <w:r w:rsidRPr="001C42E3">
              <w:rPr>
                <w:color w:val="000000"/>
                <w:sz w:val="18"/>
                <w:szCs w:val="18"/>
              </w:rPr>
              <w:t>Al no incorpora la Dignidad, Equidad y Diversidad en los planes a largo plazo, se produce una desigualdad y una exclusión persistentes, lo que reduce la confianza en los esfuerzos de limitar su eficacia.</w:t>
            </w:r>
          </w:p>
        </w:tc>
        <w:tc>
          <w:tcPr>
            <w:tcW w:w="1014" w:type="dxa"/>
            <w:tcBorders>
              <w:top w:val="single" w:sz="6" w:space="0" w:color="auto"/>
              <w:left w:val="single" w:sz="6" w:space="0" w:color="auto"/>
              <w:bottom w:val="single" w:sz="6" w:space="0" w:color="auto"/>
              <w:right w:val="single" w:sz="6" w:space="0" w:color="auto"/>
            </w:tcBorders>
          </w:tcPr>
          <w:p w14:paraId="2EE42080" w14:textId="77777777" w:rsidR="00EF32E3" w:rsidRDefault="00EF32E3">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676" w:type="dxa"/>
            <w:tcBorders>
              <w:top w:val="single" w:sz="6" w:space="0" w:color="auto"/>
              <w:left w:val="single" w:sz="6" w:space="0" w:color="auto"/>
              <w:bottom w:val="single" w:sz="6" w:space="0" w:color="auto"/>
              <w:right w:val="single" w:sz="6" w:space="0" w:color="auto"/>
            </w:tcBorders>
          </w:tcPr>
          <w:p w14:paraId="00BFADD0" w14:textId="77777777" w:rsidR="00EF32E3" w:rsidRPr="001C42E3" w:rsidRDefault="00EF32E3">
            <w:pPr>
              <w:autoSpaceDE w:val="0"/>
              <w:autoSpaceDN w:val="0"/>
              <w:adjustRightInd w:val="0"/>
              <w:spacing w:line="240" w:lineRule="auto"/>
              <w:ind w:firstLine="0"/>
              <w:rPr>
                <w:color w:val="000000"/>
                <w:sz w:val="18"/>
                <w:szCs w:val="18"/>
              </w:rPr>
            </w:pPr>
            <w:r w:rsidRPr="001C42E3">
              <w:rPr>
                <w:color w:val="000000"/>
                <w:sz w:val="18"/>
                <w:szCs w:val="18"/>
              </w:rPr>
              <w:t>Incluir programas de capacitación y liderazgo inclusivo, actualizarlos periódicamente para reflejar las necesidades cambiantes de una fuerza laboral y una comunidad diversas.</w:t>
            </w:r>
          </w:p>
        </w:tc>
        <w:tc>
          <w:tcPr>
            <w:tcW w:w="1097" w:type="dxa"/>
            <w:tcBorders>
              <w:top w:val="single" w:sz="6" w:space="0" w:color="auto"/>
              <w:left w:val="single" w:sz="6" w:space="0" w:color="auto"/>
              <w:bottom w:val="single" w:sz="6" w:space="0" w:color="auto"/>
              <w:right w:val="single" w:sz="6" w:space="0" w:color="auto"/>
            </w:tcBorders>
          </w:tcPr>
          <w:p w14:paraId="547BB9D6"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29952634"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EF32E3" w14:paraId="72A3554E" w14:textId="77777777" w:rsidTr="00DB7E37">
        <w:trPr>
          <w:trHeight w:val="1958"/>
        </w:trPr>
        <w:tc>
          <w:tcPr>
            <w:tcW w:w="0" w:type="auto"/>
            <w:vMerge/>
            <w:tcBorders>
              <w:left w:val="single" w:sz="6" w:space="0" w:color="auto"/>
              <w:right w:val="single" w:sz="6" w:space="0" w:color="auto"/>
            </w:tcBorders>
          </w:tcPr>
          <w:p w14:paraId="1D7CF4E1"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5DCB0EFD"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20AE30A" w14:textId="77777777" w:rsidR="00EF32E3" w:rsidRDefault="00EF3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6B4DC64"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3778F10" w14:textId="77777777" w:rsidR="00EF32E3" w:rsidRPr="001C42E3" w:rsidRDefault="00EF32E3">
            <w:pPr>
              <w:autoSpaceDE w:val="0"/>
              <w:autoSpaceDN w:val="0"/>
              <w:adjustRightInd w:val="0"/>
              <w:spacing w:line="240" w:lineRule="auto"/>
              <w:ind w:firstLine="0"/>
              <w:rPr>
                <w:color w:val="000000"/>
                <w:sz w:val="18"/>
                <w:szCs w:val="18"/>
              </w:rPr>
            </w:pPr>
            <w:r w:rsidRPr="001C42E3">
              <w:rPr>
                <w:color w:val="000000"/>
                <w:sz w:val="18"/>
                <w:szCs w:val="18"/>
              </w:rPr>
              <w:t>Adaptan los servicios y las oportunidades para satisfacer las diversas necesidades de las diferentes comunidades</w:t>
            </w:r>
          </w:p>
        </w:tc>
        <w:tc>
          <w:tcPr>
            <w:tcW w:w="0" w:type="auto"/>
            <w:tcBorders>
              <w:top w:val="single" w:sz="6" w:space="0" w:color="auto"/>
              <w:left w:val="single" w:sz="6" w:space="0" w:color="auto"/>
              <w:bottom w:val="single" w:sz="6" w:space="0" w:color="auto"/>
              <w:right w:val="single" w:sz="6" w:space="0" w:color="auto"/>
            </w:tcBorders>
          </w:tcPr>
          <w:p w14:paraId="7CB8557D" w14:textId="77777777" w:rsidR="00EF32E3" w:rsidRPr="001C42E3" w:rsidRDefault="00EF32E3">
            <w:pPr>
              <w:autoSpaceDE w:val="0"/>
              <w:autoSpaceDN w:val="0"/>
              <w:adjustRightInd w:val="0"/>
              <w:spacing w:line="240" w:lineRule="auto"/>
              <w:ind w:firstLine="0"/>
              <w:rPr>
                <w:color w:val="000000"/>
                <w:sz w:val="18"/>
                <w:szCs w:val="18"/>
              </w:rPr>
            </w:pPr>
            <w:r w:rsidRPr="001C42E3">
              <w:rPr>
                <w:color w:val="000000"/>
                <w:sz w:val="18"/>
                <w:szCs w:val="18"/>
              </w:rPr>
              <w:t xml:space="preserve">Si la empresa no se adapta a las necesidades de la comunidad, ciertos grupos pueden quedar excluidos de los beneficios de las oportunidades laborales </w:t>
            </w:r>
          </w:p>
        </w:tc>
        <w:tc>
          <w:tcPr>
            <w:tcW w:w="0" w:type="auto"/>
            <w:tcBorders>
              <w:top w:val="single" w:sz="6" w:space="0" w:color="auto"/>
              <w:left w:val="single" w:sz="6" w:space="0" w:color="auto"/>
              <w:bottom w:val="single" w:sz="6" w:space="0" w:color="auto"/>
              <w:right w:val="single" w:sz="6" w:space="0" w:color="auto"/>
            </w:tcBorders>
          </w:tcPr>
          <w:p w14:paraId="46B4A634" w14:textId="77777777" w:rsidR="00EF32E3" w:rsidRDefault="00EF32E3">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1B58F43B" w14:textId="77777777" w:rsidR="00EF32E3" w:rsidRPr="001C42E3" w:rsidRDefault="00EF32E3">
            <w:pPr>
              <w:autoSpaceDE w:val="0"/>
              <w:autoSpaceDN w:val="0"/>
              <w:adjustRightInd w:val="0"/>
              <w:spacing w:line="240" w:lineRule="auto"/>
              <w:ind w:firstLine="0"/>
              <w:rPr>
                <w:color w:val="000000"/>
                <w:sz w:val="18"/>
                <w:szCs w:val="18"/>
              </w:rPr>
            </w:pPr>
            <w:r w:rsidRPr="001C42E3">
              <w:rPr>
                <w:color w:val="000000"/>
                <w:sz w:val="18"/>
                <w:szCs w:val="18"/>
              </w:rPr>
              <w:t>Implementar programas específicos que brinden acceso a servicios, tecnologías y oportunidades para las comunidades marginadas, la divulgación de los programas debe ser parte de estas iniciativas para garantizar que todos los grupos se sientan incluidos.</w:t>
            </w:r>
          </w:p>
        </w:tc>
        <w:tc>
          <w:tcPr>
            <w:tcW w:w="0" w:type="auto"/>
            <w:tcBorders>
              <w:top w:val="single" w:sz="6" w:space="0" w:color="auto"/>
              <w:left w:val="single" w:sz="6" w:space="0" w:color="auto"/>
              <w:bottom w:val="single" w:sz="6" w:space="0" w:color="auto"/>
              <w:right w:val="single" w:sz="6" w:space="0" w:color="auto"/>
            </w:tcBorders>
          </w:tcPr>
          <w:p w14:paraId="3E9E3F05"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7E47683"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EF32E3" w14:paraId="463D8413" w14:textId="77777777" w:rsidTr="00DB7E37">
        <w:trPr>
          <w:trHeight w:val="1568"/>
        </w:trPr>
        <w:tc>
          <w:tcPr>
            <w:tcW w:w="0" w:type="auto"/>
            <w:vMerge/>
            <w:tcBorders>
              <w:left w:val="single" w:sz="6" w:space="0" w:color="auto"/>
              <w:right w:val="single" w:sz="6" w:space="0" w:color="auto"/>
            </w:tcBorders>
          </w:tcPr>
          <w:p w14:paraId="7F0C89BE"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F0D3A55"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9838F8A" w14:textId="77777777" w:rsidR="00EF32E3" w:rsidRDefault="00EF3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72697F9"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EA0E215"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 xml:space="preserve">La eficacia de las iniciativas logra crear entornos inclusivos y equitativos con una mayor representación de diversos grupos </w:t>
            </w:r>
          </w:p>
        </w:tc>
        <w:tc>
          <w:tcPr>
            <w:tcW w:w="0" w:type="auto"/>
            <w:tcBorders>
              <w:top w:val="single" w:sz="6" w:space="0" w:color="auto"/>
              <w:left w:val="single" w:sz="6" w:space="0" w:color="auto"/>
              <w:bottom w:val="single" w:sz="6" w:space="0" w:color="auto"/>
              <w:right w:val="single" w:sz="6" w:space="0" w:color="auto"/>
            </w:tcBorders>
          </w:tcPr>
          <w:p w14:paraId="4D0E0310"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Los programas ineficaces que no abordan las desigualdades o que carecen de rendición de cuentas pueden no da lugar a un cambio significativo.</w:t>
            </w:r>
          </w:p>
        </w:tc>
        <w:tc>
          <w:tcPr>
            <w:tcW w:w="0" w:type="auto"/>
            <w:tcBorders>
              <w:top w:val="single" w:sz="6" w:space="0" w:color="auto"/>
              <w:left w:val="single" w:sz="6" w:space="0" w:color="auto"/>
              <w:bottom w:val="single" w:sz="6" w:space="0" w:color="auto"/>
              <w:right w:val="single" w:sz="6" w:space="0" w:color="auto"/>
            </w:tcBorders>
          </w:tcPr>
          <w:p w14:paraId="2D9868EF" w14:textId="77777777" w:rsidR="00EF32E3" w:rsidRDefault="00EF32E3">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4AFE76C9"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Establecer objetivos claros y medibles, evaluar periódicamente su progreso, darle seguimiento a las métricas como la diversidad en la contratación, las tasas de promoción para grupos subrepresentados.</w:t>
            </w:r>
          </w:p>
        </w:tc>
        <w:tc>
          <w:tcPr>
            <w:tcW w:w="0" w:type="auto"/>
            <w:tcBorders>
              <w:top w:val="single" w:sz="6" w:space="0" w:color="auto"/>
              <w:left w:val="single" w:sz="6" w:space="0" w:color="auto"/>
              <w:bottom w:val="single" w:sz="6" w:space="0" w:color="auto"/>
              <w:right w:val="single" w:sz="6" w:space="0" w:color="auto"/>
            </w:tcBorders>
          </w:tcPr>
          <w:p w14:paraId="1F1FCE52"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223AD657"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EF32E3" w14:paraId="5FE5D1FA" w14:textId="77777777" w:rsidTr="00DB7E37">
        <w:trPr>
          <w:trHeight w:val="1320"/>
        </w:trPr>
        <w:tc>
          <w:tcPr>
            <w:tcW w:w="0" w:type="auto"/>
            <w:vMerge/>
            <w:tcBorders>
              <w:left w:val="single" w:sz="6" w:space="0" w:color="auto"/>
              <w:right w:val="single" w:sz="6" w:space="0" w:color="auto"/>
            </w:tcBorders>
          </w:tcPr>
          <w:p w14:paraId="410096C8"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4EA5543E"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79DA358" w14:textId="77777777" w:rsidR="00EF32E3" w:rsidRDefault="00EF3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590321F"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7DFB037"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La asignación de los recursos para fomentar la inclusión y promover la equidad</w:t>
            </w:r>
          </w:p>
        </w:tc>
        <w:tc>
          <w:tcPr>
            <w:tcW w:w="0" w:type="auto"/>
            <w:tcBorders>
              <w:top w:val="single" w:sz="6" w:space="0" w:color="auto"/>
              <w:left w:val="single" w:sz="6" w:space="0" w:color="auto"/>
              <w:bottom w:val="single" w:sz="6" w:space="0" w:color="auto"/>
              <w:right w:val="single" w:sz="6" w:space="0" w:color="auto"/>
            </w:tcBorders>
          </w:tcPr>
          <w:p w14:paraId="5B782FD4"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Los programas de diversidad ineficientes que carecen de enfoque u objetivos claros pueden agotar recursos sin producir un cambio significativo</w:t>
            </w:r>
          </w:p>
        </w:tc>
        <w:tc>
          <w:tcPr>
            <w:tcW w:w="0" w:type="auto"/>
            <w:tcBorders>
              <w:top w:val="single" w:sz="6" w:space="0" w:color="auto"/>
              <w:left w:val="single" w:sz="6" w:space="0" w:color="auto"/>
              <w:bottom w:val="single" w:sz="6" w:space="0" w:color="auto"/>
              <w:right w:val="single" w:sz="6" w:space="0" w:color="auto"/>
            </w:tcBorders>
          </w:tcPr>
          <w:p w14:paraId="2CCFCFFA" w14:textId="77777777" w:rsidR="00EF32E3" w:rsidRDefault="00EF32E3">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3B6A7C3E" w14:textId="60565B50"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 xml:space="preserve">La organización debe centrarse en la colaboración con los equipos que reúnen diversas perspectivas para mejorar la eficiencia en los proyectos. </w:t>
            </w:r>
          </w:p>
        </w:tc>
        <w:tc>
          <w:tcPr>
            <w:tcW w:w="0" w:type="auto"/>
            <w:tcBorders>
              <w:top w:val="single" w:sz="6" w:space="0" w:color="auto"/>
              <w:left w:val="single" w:sz="6" w:space="0" w:color="auto"/>
              <w:bottom w:val="single" w:sz="6" w:space="0" w:color="auto"/>
              <w:right w:val="single" w:sz="6" w:space="0" w:color="auto"/>
            </w:tcBorders>
          </w:tcPr>
          <w:p w14:paraId="7F2D28DE"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285BE65"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EF32E3" w14:paraId="6BE0440F" w14:textId="77777777" w:rsidTr="00DB7E37">
        <w:trPr>
          <w:trHeight w:val="675"/>
        </w:trPr>
        <w:tc>
          <w:tcPr>
            <w:tcW w:w="0" w:type="auto"/>
            <w:vMerge/>
            <w:tcBorders>
              <w:left w:val="single" w:sz="6" w:space="0" w:color="auto"/>
              <w:bottom w:val="single" w:sz="6" w:space="0" w:color="auto"/>
              <w:right w:val="single" w:sz="6" w:space="0" w:color="auto"/>
            </w:tcBorders>
          </w:tcPr>
          <w:p w14:paraId="0EB540E3"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5A86FF82" w14:textId="77777777" w:rsidR="00EF32E3" w:rsidRDefault="00EF3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804FD2A" w14:textId="77777777" w:rsidR="00EF32E3" w:rsidRDefault="00EF3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270ED0E"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142FFCA"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No abordar las desigualdades que han marginado a ciertos grupos</w:t>
            </w:r>
          </w:p>
        </w:tc>
        <w:tc>
          <w:tcPr>
            <w:tcW w:w="0" w:type="auto"/>
            <w:tcBorders>
              <w:top w:val="single" w:sz="6" w:space="0" w:color="auto"/>
              <w:left w:val="single" w:sz="6" w:space="0" w:color="auto"/>
              <w:bottom w:val="single" w:sz="6" w:space="0" w:color="auto"/>
              <w:right w:val="single" w:sz="6" w:space="0" w:color="auto"/>
            </w:tcBorders>
          </w:tcPr>
          <w:p w14:paraId="025BA9B9"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 xml:space="preserve">El trato injusto o la exclusión de los grupos marginados de los esfuerzos de los programas de participación </w:t>
            </w:r>
          </w:p>
        </w:tc>
        <w:tc>
          <w:tcPr>
            <w:tcW w:w="0" w:type="auto"/>
            <w:tcBorders>
              <w:top w:val="single" w:sz="6" w:space="0" w:color="auto"/>
              <w:left w:val="single" w:sz="6" w:space="0" w:color="auto"/>
              <w:bottom w:val="single" w:sz="6" w:space="0" w:color="auto"/>
              <w:right w:val="single" w:sz="6" w:space="0" w:color="auto"/>
            </w:tcBorders>
          </w:tcPr>
          <w:p w14:paraId="118AE0AC" w14:textId="77777777" w:rsidR="00EF32E3" w:rsidRDefault="00EF32E3">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17D9E9E2" w14:textId="77777777" w:rsidR="00EF32E3" w:rsidRPr="005C1F3C" w:rsidRDefault="00EF32E3">
            <w:pPr>
              <w:autoSpaceDE w:val="0"/>
              <w:autoSpaceDN w:val="0"/>
              <w:adjustRightInd w:val="0"/>
              <w:spacing w:line="240" w:lineRule="auto"/>
              <w:ind w:firstLine="0"/>
              <w:rPr>
                <w:color w:val="000000"/>
                <w:sz w:val="18"/>
                <w:szCs w:val="18"/>
              </w:rPr>
            </w:pPr>
            <w:r w:rsidRPr="005C1F3C">
              <w:rPr>
                <w:color w:val="000000"/>
                <w:sz w:val="18"/>
                <w:szCs w:val="18"/>
              </w:rPr>
              <w:t>Implementar programas y políticas que den prioridad a las comunidades marginadas</w:t>
            </w:r>
          </w:p>
        </w:tc>
        <w:tc>
          <w:tcPr>
            <w:tcW w:w="0" w:type="auto"/>
            <w:tcBorders>
              <w:top w:val="single" w:sz="6" w:space="0" w:color="auto"/>
              <w:left w:val="single" w:sz="6" w:space="0" w:color="auto"/>
              <w:bottom w:val="single" w:sz="6" w:space="0" w:color="auto"/>
              <w:right w:val="single" w:sz="6" w:space="0" w:color="auto"/>
            </w:tcBorders>
          </w:tcPr>
          <w:p w14:paraId="1DEE418F"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5855BA7D" w14:textId="77777777" w:rsidR="00EF32E3" w:rsidRDefault="00EF3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C42E3" w14:paraId="1336DE94" w14:textId="77777777" w:rsidTr="005C1F3C">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159FD229"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Categoría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2F4E3926"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Comportamiento</w:t>
            </w:r>
            <w:proofErr w:type="spellEnd"/>
            <w:r>
              <w:rPr>
                <w:rFonts w:ascii="Calibri" w:hAnsi="Calibri" w:cs="Calibri"/>
                <w:color w:val="000000"/>
                <w:sz w:val="18"/>
                <w:szCs w:val="18"/>
                <w:lang w:val="en-US"/>
              </w:rPr>
              <w:t xml:space="preserve"> </w:t>
            </w:r>
            <w:proofErr w:type="spellStart"/>
            <w:r>
              <w:rPr>
                <w:rFonts w:ascii="Calibri" w:hAnsi="Calibri" w:cs="Calibri"/>
                <w:color w:val="000000"/>
                <w:sz w:val="18"/>
                <w:szCs w:val="18"/>
                <w:lang w:val="en-US"/>
              </w:rPr>
              <w:t>Ético</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6F340DE"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1D0C6B3A"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007A5D1A" w14:textId="77777777" w:rsidR="001C42E3" w:rsidRDefault="001C42E3">
            <w:pPr>
              <w:autoSpaceDE w:val="0"/>
              <w:autoSpaceDN w:val="0"/>
              <w:adjustRightInd w:val="0"/>
              <w:spacing w:line="240" w:lineRule="auto"/>
              <w:ind w:firstLine="0"/>
              <w:jc w:val="center"/>
              <w:rPr>
                <w:color w:val="000000"/>
                <w:sz w:val="18"/>
                <w:szCs w:val="18"/>
                <w:lang w:val="en-US"/>
              </w:rPr>
            </w:pPr>
            <w:proofErr w:type="spellStart"/>
            <w:r>
              <w:rPr>
                <w:color w:val="000000"/>
                <w:sz w:val="18"/>
                <w:szCs w:val="18"/>
                <w:lang w:val="en-US"/>
              </w:rPr>
              <w:t>Descripción</w:t>
            </w:r>
            <w:proofErr w:type="spellEnd"/>
            <w:r>
              <w:rPr>
                <w:color w:val="000000"/>
                <w:sz w:val="18"/>
                <w:szCs w:val="18"/>
                <w:lang w:val="en-US"/>
              </w:rPr>
              <w:t xml:space="preserve"> (Causa)</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152576E" w14:textId="77777777" w:rsidR="001C42E3" w:rsidRPr="005C1F3C" w:rsidRDefault="001C42E3">
            <w:pPr>
              <w:autoSpaceDE w:val="0"/>
              <w:autoSpaceDN w:val="0"/>
              <w:adjustRightInd w:val="0"/>
              <w:spacing w:line="240" w:lineRule="auto"/>
              <w:ind w:firstLine="0"/>
              <w:jc w:val="center"/>
              <w:rPr>
                <w:color w:val="000000"/>
                <w:sz w:val="18"/>
                <w:szCs w:val="18"/>
              </w:rPr>
            </w:pPr>
            <w:r w:rsidRPr="005C1F3C">
              <w:rPr>
                <w:color w:val="000000"/>
                <w:sz w:val="18"/>
                <w:szCs w:val="18"/>
              </w:rPr>
              <w:t>Impacto Potencial en la Sostenibilidad</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EF0FE82" w14:textId="77777777" w:rsidR="001C42E3" w:rsidRPr="005C1F3C" w:rsidRDefault="001C42E3">
            <w:pPr>
              <w:autoSpaceDE w:val="0"/>
              <w:autoSpaceDN w:val="0"/>
              <w:adjustRightInd w:val="0"/>
              <w:spacing w:line="240" w:lineRule="auto"/>
              <w:ind w:firstLine="0"/>
              <w:jc w:val="center"/>
              <w:rPr>
                <w:color w:val="000000"/>
                <w:sz w:val="18"/>
                <w:szCs w:val="18"/>
              </w:rPr>
            </w:pPr>
            <w:r w:rsidRPr="005C1F3C">
              <w:rPr>
                <w:color w:val="000000"/>
                <w:sz w:val="18"/>
                <w:szCs w:val="18"/>
              </w:rPr>
              <w:t>Puntaje Inicial del Impacto (Antes)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7E60CE03" w14:textId="77777777" w:rsidR="001C42E3" w:rsidRDefault="001C42E3">
            <w:pPr>
              <w:autoSpaceDE w:val="0"/>
              <w:autoSpaceDN w:val="0"/>
              <w:adjustRightInd w:val="0"/>
              <w:spacing w:line="240" w:lineRule="auto"/>
              <w:ind w:firstLine="0"/>
              <w:jc w:val="center"/>
              <w:rPr>
                <w:color w:val="000000"/>
                <w:sz w:val="18"/>
                <w:szCs w:val="18"/>
                <w:lang w:val="en-US"/>
              </w:rPr>
            </w:pPr>
            <w:r>
              <w:rPr>
                <w:color w:val="000000"/>
                <w:sz w:val="18"/>
                <w:szCs w:val="18"/>
                <w:lang w:val="en-US"/>
              </w:rPr>
              <w:t xml:space="preserve">Respuesta </w:t>
            </w:r>
            <w:proofErr w:type="spellStart"/>
            <w:r>
              <w:rPr>
                <w:color w:val="000000"/>
                <w:sz w:val="18"/>
                <w:szCs w:val="18"/>
                <w:lang w:val="en-US"/>
              </w:rPr>
              <w:t>Propuesta</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62CC54FB" w14:textId="77777777" w:rsidR="001C42E3" w:rsidRPr="005C1F3C" w:rsidRDefault="001C42E3">
            <w:pPr>
              <w:autoSpaceDE w:val="0"/>
              <w:autoSpaceDN w:val="0"/>
              <w:adjustRightInd w:val="0"/>
              <w:spacing w:line="240" w:lineRule="auto"/>
              <w:ind w:firstLine="0"/>
              <w:jc w:val="center"/>
              <w:rPr>
                <w:rFonts w:ascii="Calibri" w:hAnsi="Calibri" w:cs="Calibri"/>
                <w:color w:val="000000"/>
                <w:sz w:val="18"/>
                <w:szCs w:val="18"/>
              </w:rPr>
            </w:pPr>
            <w:r w:rsidRPr="005C1F3C">
              <w:rPr>
                <w:rFonts w:ascii="Calibri" w:hAnsi="Calibri" w:cs="Calibri"/>
                <w:color w:val="000000"/>
                <w:sz w:val="18"/>
                <w:szCs w:val="18"/>
              </w:rPr>
              <w:t>Nuevo Puntaje del Impacto (Después)</w:t>
            </w:r>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3E4FFD1" w14:textId="77777777" w:rsidR="001C42E3" w:rsidRDefault="001C42E3">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Cambio</w:t>
            </w:r>
          </w:p>
        </w:tc>
      </w:tr>
      <w:tr w:rsidR="001C42E3" w14:paraId="0866746C" w14:textId="77777777" w:rsidTr="005C1F3C">
        <w:trPr>
          <w:trHeight w:val="308"/>
        </w:trPr>
        <w:tc>
          <w:tcPr>
            <w:tcW w:w="0" w:type="auto"/>
            <w:tcBorders>
              <w:top w:val="single" w:sz="6" w:space="0" w:color="auto"/>
              <w:left w:val="single" w:sz="6" w:space="0" w:color="auto"/>
              <w:bottom w:val="single" w:sz="6" w:space="0" w:color="auto"/>
              <w:right w:val="single" w:sz="6" w:space="0" w:color="auto"/>
            </w:tcBorders>
            <w:shd w:val="solid" w:color="FFCC99" w:fill="FFCC99"/>
          </w:tcPr>
          <w:p w14:paraId="3B058B96"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Elemento</w:t>
            </w:r>
            <w:proofErr w:type="spellEnd"/>
          </w:p>
        </w:tc>
        <w:tc>
          <w:tcPr>
            <w:tcW w:w="0" w:type="auto"/>
            <w:tcBorders>
              <w:top w:val="single" w:sz="6" w:space="0" w:color="auto"/>
              <w:left w:val="single" w:sz="6" w:space="0" w:color="auto"/>
              <w:bottom w:val="single" w:sz="6" w:space="0" w:color="auto"/>
              <w:right w:val="single" w:sz="6" w:space="0" w:color="auto"/>
            </w:tcBorders>
            <w:shd w:val="solid" w:color="FFCC99" w:fill="FFCC99"/>
          </w:tcPr>
          <w:p w14:paraId="5EC8DFB1" w14:textId="77777777" w:rsidR="001C42E3" w:rsidRDefault="001C42E3">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Descripción</w:t>
            </w:r>
            <w:proofErr w:type="spellEnd"/>
          </w:p>
        </w:tc>
        <w:tc>
          <w:tcPr>
            <w:tcW w:w="0" w:type="auto"/>
            <w:tcBorders>
              <w:top w:val="single" w:sz="6" w:space="0" w:color="auto"/>
              <w:left w:val="single" w:sz="6" w:space="0" w:color="auto"/>
              <w:bottom w:val="single" w:sz="6" w:space="0" w:color="auto"/>
              <w:right w:val="single" w:sz="6" w:space="0" w:color="auto"/>
            </w:tcBorders>
          </w:tcPr>
          <w:p w14:paraId="5B3A8036"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E557B92"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07275B7"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221ADA0E"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7B2C0620"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62F3FEEC" w14:textId="77777777" w:rsidR="001C42E3" w:rsidRDefault="001C42E3">
            <w:pPr>
              <w:autoSpaceDE w:val="0"/>
              <w:autoSpaceDN w:val="0"/>
              <w:adjustRightInd w:val="0"/>
              <w:spacing w:line="240" w:lineRule="auto"/>
              <w:ind w:firstLine="0"/>
              <w:jc w:val="right"/>
              <w:rPr>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458782F8"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tcPr>
          <w:p w14:paraId="7AB838C2" w14:textId="77777777" w:rsidR="001C42E3" w:rsidRDefault="001C42E3">
            <w:pPr>
              <w:autoSpaceDE w:val="0"/>
              <w:autoSpaceDN w:val="0"/>
              <w:adjustRightInd w:val="0"/>
              <w:spacing w:line="240" w:lineRule="auto"/>
              <w:ind w:firstLine="0"/>
              <w:jc w:val="right"/>
              <w:rPr>
                <w:rFonts w:ascii="Calibri" w:hAnsi="Calibri" w:cs="Calibri"/>
                <w:color w:val="000000"/>
                <w:sz w:val="18"/>
                <w:szCs w:val="18"/>
                <w:lang w:val="en-US"/>
              </w:rPr>
            </w:pPr>
          </w:p>
        </w:tc>
      </w:tr>
      <w:tr w:rsidR="0061609D" w14:paraId="16CB2068" w14:textId="77777777" w:rsidTr="00955528">
        <w:trPr>
          <w:trHeight w:val="1703"/>
        </w:trPr>
        <w:tc>
          <w:tcPr>
            <w:tcW w:w="1865" w:type="dxa"/>
            <w:vMerge w:val="restart"/>
            <w:tcBorders>
              <w:top w:val="single" w:sz="6" w:space="0" w:color="auto"/>
              <w:left w:val="single" w:sz="6" w:space="0" w:color="auto"/>
              <w:right w:val="single" w:sz="6" w:space="0" w:color="auto"/>
            </w:tcBorders>
            <w:shd w:val="solid" w:color="FF9900" w:fill="FF9900"/>
          </w:tcPr>
          <w:p w14:paraId="5D8D1625" w14:textId="1D6EE2FD" w:rsidR="0061609D" w:rsidRDefault="0061609D" w:rsidP="0061609D">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Sustainable Procurement and Contracts</w:t>
            </w:r>
            <w:r>
              <w:rPr>
                <w:noProof/>
              </w:rPr>
              <w:t xml:space="preserve"> </w:t>
            </w:r>
            <w:r>
              <w:rPr>
                <w:noProof/>
              </w:rPr>
              <w:drawing>
                <wp:inline distT="0" distB="0" distL="0" distR="0" wp14:anchorId="31C7AD4C" wp14:editId="545008CF">
                  <wp:extent cx="838200" cy="847725"/>
                  <wp:effectExtent l="0" t="0" r="0" b="9525"/>
                  <wp:docPr id="20" name="image23.png">
                    <a:extLst xmlns:a="http://schemas.openxmlformats.org/drawingml/2006/main">
                      <a:ext uri="{FF2B5EF4-FFF2-40B4-BE49-F238E27FC236}">
                        <a16:creationId xmlns:a16="http://schemas.microsoft.com/office/drawing/2014/main" id="{00000000-0008-0000-0300-000014000000}"/>
                      </a:ext>
                    </a:extLst>
                  </wp:docPr>
                  <wp:cNvGraphicFramePr/>
                  <a:graphic xmlns:a="http://schemas.openxmlformats.org/drawingml/2006/main">
                    <a:graphicData uri="http://schemas.openxmlformats.org/drawingml/2006/picture">
                      <pic:pic xmlns:pic="http://schemas.openxmlformats.org/drawingml/2006/picture">
                        <pic:nvPicPr>
                          <pic:cNvPr id="20" name="image23.png">
                            <a:extLst>
                              <a:ext uri="{FF2B5EF4-FFF2-40B4-BE49-F238E27FC236}">
                                <a16:creationId xmlns:a16="http://schemas.microsoft.com/office/drawing/2014/main" id="{00000000-0008-0000-0300-000014000000}"/>
                              </a:ext>
                            </a:extLst>
                          </pic:cNvPr>
                          <pic:cNvPicPr preferRelativeResize="0"/>
                        </pic:nvPicPr>
                        <pic:blipFill>
                          <a:blip r:embed="rId82" cstate="print"/>
                          <a:stretch>
                            <a:fillRect/>
                          </a:stretch>
                        </pic:blipFill>
                        <pic:spPr>
                          <a:xfrm>
                            <a:off x="0" y="0"/>
                            <a:ext cx="838200" cy="847725"/>
                          </a:xfrm>
                          <a:prstGeom prst="rect">
                            <a:avLst/>
                          </a:prstGeom>
                          <a:noFill/>
                        </pic:spPr>
                      </pic:pic>
                    </a:graphicData>
                  </a:graphic>
                </wp:inline>
              </w:drawing>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08976B27" w14:textId="77777777" w:rsidR="0061609D" w:rsidRPr="005C1F3C" w:rsidRDefault="0061609D"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Prácticas y contratos de adquisiciones sostenibles incluye prácticas para obtener bienes, materias primas y servicios que toman en cuenta los impactos ambientales, económicos y sociales. Significa contratar recursos de manera ética. Requiere establecer acuerdos que respeten estándares ambientales, sociales y de derechos humanos.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3F66540"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0E9716EE"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5557514C" w14:textId="3CDE9400"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 xml:space="preserve">Las políticas de compras solo se centran en las ganancias a corto plazo, y no con las relaciones duraderas con los proveedores que se comprometen con prácticas sostenibles a lo largo del tiempo. </w:t>
            </w:r>
          </w:p>
        </w:tc>
        <w:tc>
          <w:tcPr>
            <w:tcW w:w="3303" w:type="dxa"/>
            <w:tcBorders>
              <w:top w:val="single" w:sz="6" w:space="0" w:color="auto"/>
              <w:left w:val="single" w:sz="6" w:space="0" w:color="auto"/>
              <w:bottom w:val="single" w:sz="6" w:space="0" w:color="auto"/>
              <w:right w:val="single" w:sz="6" w:space="0" w:color="auto"/>
            </w:tcBorders>
          </w:tcPr>
          <w:p w14:paraId="11D6AA3A"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Los contratos a corto plazo que priorizan el costo sobre la sostenibilidad pueden debilitar los objetivos ambientales a largo plazo, ya que los proveedores priorizar opciones más baratas y menos sostenibles para seguir siendo competitivos.</w:t>
            </w:r>
          </w:p>
        </w:tc>
        <w:tc>
          <w:tcPr>
            <w:tcW w:w="1014" w:type="dxa"/>
            <w:tcBorders>
              <w:top w:val="single" w:sz="6" w:space="0" w:color="auto"/>
              <w:left w:val="single" w:sz="6" w:space="0" w:color="auto"/>
              <w:bottom w:val="single" w:sz="6" w:space="0" w:color="auto"/>
              <w:right w:val="single" w:sz="6" w:space="0" w:color="auto"/>
            </w:tcBorders>
          </w:tcPr>
          <w:p w14:paraId="734D2FD6"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73310A7E"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Establecer contratos extendidos con proveedores que incluyan compromisos de sostenibilidad, asegurando que ambas partes inviertan en mejoras ambientales y sociales a largo plazo.</w:t>
            </w:r>
          </w:p>
        </w:tc>
        <w:tc>
          <w:tcPr>
            <w:tcW w:w="1097" w:type="dxa"/>
            <w:tcBorders>
              <w:top w:val="single" w:sz="6" w:space="0" w:color="auto"/>
              <w:left w:val="single" w:sz="6" w:space="0" w:color="auto"/>
              <w:bottom w:val="single" w:sz="6" w:space="0" w:color="auto"/>
              <w:right w:val="single" w:sz="6" w:space="0" w:color="auto"/>
            </w:tcBorders>
          </w:tcPr>
          <w:p w14:paraId="3B6C7763"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4B2CF54B"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45F52552" w14:textId="77777777" w:rsidTr="00117A9B">
        <w:trPr>
          <w:trHeight w:val="2160"/>
        </w:trPr>
        <w:tc>
          <w:tcPr>
            <w:tcW w:w="0" w:type="auto"/>
            <w:vMerge/>
            <w:tcBorders>
              <w:left w:val="single" w:sz="6" w:space="0" w:color="auto"/>
              <w:right w:val="single" w:sz="6" w:space="0" w:color="auto"/>
            </w:tcBorders>
          </w:tcPr>
          <w:p w14:paraId="09A6E750"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63049E02"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32EAA89"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051349D"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65C6BFC"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No hay garantía que los proveedores y vendedores proporcionen bienes y servicios que cumplan con las normas medioambientales y éticas.</w:t>
            </w:r>
          </w:p>
        </w:tc>
        <w:tc>
          <w:tcPr>
            <w:tcW w:w="0" w:type="auto"/>
            <w:tcBorders>
              <w:top w:val="single" w:sz="6" w:space="0" w:color="auto"/>
              <w:left w:val="single" w:sz="6" w:space="0" w:color="auto"/>
              <w:bottom w:val="single" w:sz="6" w:space="0" w:color="auto"/>
              <w:right w:val="single" w:sz="6" w:space="0" w:color="auto"/>
            </w:tcBorders>
          </w:tcPr>
          <w:p w14:paraId="52A7939D"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Una supervisión inconsistente de los proveedores puede dar lugar al incumplimiento de los objetivos de sostenibilidad, lo que puede dañar la reputación y contribuir a prácticas laborales deficientes</w:t>
            </w:r>
          </w:p>
        </w:tc>
        <w:tc>
          <w:tcPr>
            <w:tcW w:w="0" w:type="auto"/>
            <w:tcBorders>
              <w:top w:val="single" w:sz="6" w:space="0" w:color="auto"/>
              <w:left w:val="single" w:sz="6" w:space="0" w:color="auto"/>
              <w:bottom w:val="single" w:sz="6" w:space="0" w:color="auto"/>
              <w:right w:val="single" w:sz="6" w:space="0" w:color="auto"/>
            </w:tcBorders>
          </w:tcPr>
          <w:p w14:paraId="01D6CBA0"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84E6795"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 xml:space="preserve">Implementar un sistema de evaluación y monitoreo de proveedores que evalúe a los proveedores en función de métricas clave de sostenibilidad, como la huella de carbono, la gestión de residuos y las prácticas laborales justas </w:t>
            </w:r>
          </w:p>
        </w:tc>
        <w:tc>
          <w:tcPr>
            <w:tcW w:w="0" w:type="auto"/>
            <w:tcBorders>
              <w:top w:val="single" w:sz="6" w:space="0" w:color="auto"/>
              <w:left w:val="single" w:sz="6" w:space="0" w:color="auto"/>
              <w:bottom w:val="single" w:sz="6" w:space="0" w:color="auto"/>
              <w:right w:val="single" w:sz="6" w:space="0" w:color="auto"/>
            </w:tcBorders>
          </w:tcPr>
          <w:p w14:paraId="62E88A48"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E0DE41F"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398EEAB4" w14:textId="77777777" w:rsidTr="00117A9B">
        <w:trPr>
          <w:trHeight w:val="2400"/>
        </w:trPr>
        <w:tc>
          <w:tcPr>
            <w:tcW w:w="0" w:type="auto"/>
            <w:vMerge/>
            <w:tcBorders>
              <w:left w:val="single" w:sz="6" w:space="0" w:color="auto"/>
              <w:right w:val="single" w:sz="6" w:space="0" w:color="auto"/>
            </w:tcBorders>
          </w:tcPr>
          <w:p w14:paraId="68A58D22"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32244318"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42EBF38"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06A9679"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41B4C3E"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Los contratos deben estructurarse para hacer cumplir las normas de sostenibilidad y fomentar la mejora continua.</w:t>
            </w:r>
          </w:p>
        </w:tc>
        <w:tc>
          <w:tcPr>
            <w:tcW w:w="0" w:type="auto"/>
            <w:tcBorders>
              <w:top w:val="single" w:sz="6" w:space="0" w:color="auto"/>
              <w:left w:val="single" w:sz="6" w:space="0" w:color="auto"/>
              <w:bottom w:val="single" w:sz="6" w:space="0" w:color="auto"/>
              <w:right w:val="single" w:sz="6" w:space="0" w:color="auto"/>
            </w:tcBorders>
          </w:tcPr>
          <w:p w14:paraId="7648A769"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Si los contratos no describen claramente los estándares de sostenibilidad o no incluyen mecanismos de aplicación, los proveedores pueden no cumplir con las expectativas, lo que lleva a prácticas insostenibles que minimizan los objetivos ambientales de la organización.</w:t>
            </w:r>
          </w:p>
        </w:tc>
        <w:tc>
          <w:tcPr>
            <w:tcW w:w="0" w:type="auto"/>
            <w:tcBorders>
              <w:top w:val="single" w:sz="6" w:space="0" w:color="auto"/>
              <w:left w:val="single" w:sz="6" w:space="0" w:color="auto"/>
              <w:bottom w:val="single" w:sz="6" w:space="0" w:color="auto"/>
              <w:right w:val="single" w:sz="6" w:space="0" w:color="auto"/>
            </w:tcBorders>
          </w:tcPr>
          <w:p w14:paraId="5C4B5806"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17CBD90"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Incluir normas de sostenibilidad y métricas de rendimiento claras, como objetivos de reducción de residuos y cumplimiento de leyes laborales éticas.</w:t>
            </w:r>
          </w:p>
        </w:tc>
        <w:tc>
          <w:tcPr>
            <w:tcW w:w="0" w:type="auto"/>
            <w:tcBorders>
              <w:top w:val="single" w:sz="6" w:space="0" w:color="auto"/>
              <w:left w:val="single" w:sz="6" w:space="0" w:color="auto"/>
              <w:bottom w:val="single" w:sz="6" w:space="0" w:color="auto"/>
              <w:right w:val="single" w:sz="6" w:space="0" w:color="auto"/>
            </w:tcBorders>
          </w:tcPr>
          <w:p w14:paraId="39811FEB"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29B255B6"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0CC18EBD" w14:textId="77777777" w:rsidTr="00117A9B">
        <w:trPr>
          <w:trHeight w:val="1508"/>
        </w:trPr>
        <w:tc>
          <w:tcPr>
            <w:tcW w:w="0" w:type="auto"/>
            <w:vMerge/>
            <w:tcBorders>
              <w:left w:val="single" w:sz="6" w:space="0" w:color="auto"/>
              <w:right w:val="single" w:sz="6" w:space="0" w:color="auto"/>
            </w:tcBorders>
          </w:tcPr>
          <w:p w14:paraId="3ACECF16"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AEB54B6"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11D9C2A"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7FCCD21"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856249D"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Cómo se gestionan los recursos para alcanzar los objetivos de sostenibilidad sin aumentar los costos o la complejidad.</w:t>
            </w:r>
          </w:p>
        </w:tc>
        <w:tc>
          <w:tcPr>
            <w:tcW w:w="0" w:type="auto"/>
            <w:tcBorders>
              <w:top w:val="single" w:sz="6" w:space="0" w:color="auto"/>
              <w:left w:val="single" w:sz="6" w:space="0" w:color="auto"/>
              <w:bottom w:val="single" w:sz="6" w:space="0" w:color="auto"/>
              <w:right w:val="single" w:sz="6" w:space="0" w:color="auto"/>
            </w:tcBorders>
          </w:tcPr>
          <w:p w14:paraId="6BC7424C"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Si la sostenibilidad se considera un complemento costoso, puede dar lugar a ineficiencias en los procesos de adquisición</w:t>
            </w:r>
          </w:p>
        </w:tc>
        <w:tc>
          <w:tcPr>
            <w:tcW w:w="0" w:type="auto"/>
            <w:tcBorders>
              <w:top w:val="single" w:sz="6" w:space="0" w:color="auto"/>
              <w:left w:val="single" w:sz="6" w:space="0" w:color="auto"/>
              <w:bottom w:val="single" w:sz="6" w:space="0" w:color="auto"/>
              <w:right w:val="single" w:sz="6" w:space="0" w:color="auto"/>
            </w:tcBorders>
          </w:tcPr>
          <w:p w14:paraId="56473E57"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062F7CA1"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Automatizar de los procesos de adquisición y el uso de herramientas digitales para supervisar el rendimiento de las proveedoras en función de los criterios de sostenibilidad</w:t>
            </w:r>
          </w:p>
        </w:tc>
        <w:tc>
          <w:tcPr>
            <w:tcW w:w="0" w:type="auto"/>
            <w:tcBorders>
              <w:top w:val="single" w:sz="6" w:space="0" w:color="auto"/>
              <w:left w:val="single" w:sz="6" w:space="0" w:color="auto"/>
              <w:bottom w:val="single" w:sz="6" w:space="0" w:color="auto"/>
              <w:right w:val="single" w:sz="6" w:space="0" w:color="auto"/>
            </w:tcBorders>
          </w:tcPr>
          <w:p w14:paraId="66CCEAFA"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5E5F6564"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7FD4C291" w14:textId="77777777" w:rsidTr="00117A9B">
        <w:trPr>
          <w:trHeight w:val="1703"/>
        </w:trPr>
        <w:tc>
          <w:tcPr>
            <w:tcW w:w="0" w:type="auto"/>
            <w:vMerge/>
            <w:tcBorders>
              <w:left w:val="single" w:sz="6" w:space="0" w:color="auto"/>
              <w:bottom w:val="single" w:sz="6" w:space="0" w:color="auto"/>
              <w:right w:val="single" w:sz="6" w:space="0" w:color="auto"/>
            </w:tcBorders>
          </w:tcPr>
          <w:p w14:paraId="788DA13A"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6C6F3397"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11B1C13"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810ADE4"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2EBC505"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Cómo garantizar que todos los proveedores, en particular las empresas locales pequeñas tengan el mismo acceso a las oportunidades de participación.</w:t>
            </w:r>
          </w:p>
        </w:tc>
        <w:tc>
          <w:tcPr>
            <w:tcW w:w="0" w:type="auto"/>
            <w:tcBorders>
              <w:top w:val="single" w:sz="6" w:space="0" w:color="auto"/>
              <w:left w:val="single" w:sz="6" w:space="0" w:color="auto"/>
              <w:bottom w:val="single" w:sz="6" w:space="0" w:color="auto"/>
              <w:right w:val="single" w:sz="6" w:space="0" w:color="auto"/>
            </w:tcBorders>
          </w:tcPr>
          <w:p w14:paraId="29F210D8"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Si las prácticas de adquisición dan prioridad solo a los proveedores grandes o establecidos, los proveedores pequeños pueden quedar excluidos, lo que afecta la desigualdad y los esfuerzos de sostenibilidad.</w:t>
            </w:r>
          </w:p>
        </w:tc>
        <w:tc>
          <w:tcPr>
            <w:tcW w:w="0" w:type="auto"/>
            <w:tcBorders>
              <w:top w:val="single" w:sz="6" w:space="0" w:color="auto"/>
              <w:left w:val="single" w:sz="6" w:space="0" w:color="auto"/>
              <w:bottom w:val="single" w:sz="6" w:space="0" w:color="auto"/>
              <w:right w:val="single" w:sz="6" w:space="0" w:color="auto"/>
            </w:tcBorders>
          </w:tcPr>
          <w:p w14:paraId="467CFD42"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440CAA73"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Implementar políticas de adquisiciones que promuevan la diversidad y la inclusión, garantizando que los contratos sean accesibles para las pequeñas empresas y los proveedores locales.</w:t>
            </w:r>
          </w:p>
        </w:tc>
        <w:tc>
          <w:tcPr>
            <w:tcW w:w="0" w:type="auto"/>
            <w:tcBorders>
              <w:top w:val="single" w:sz="6" w:space="0" w:color="auto"/>
              <w:left w:val="single" w:sz="6" w:space="0" w:color="auto"/>
              <w:bottom w:val="single" w:sz="6" w:space="0" w:color="auto"/>
              <w:right w:val="single" w:sz="6" w:space="0" w:color="auto"/>
            </w:tcBorders>
          </w:tcPr>
          <w:p w14:paraId="34F3DB4A"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A3073BD"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12231F82" w14:textId="77777777" w:rsidTr="00955528">
        <w:trPr>
          <w:trHeight w:val="1478"/>
        </w:trPr>
        <w:tc>
          <w:tcPr>
            <w:tcW w:w="1865" w:type="dxa"/>
            <w:vMerge w:val="restart"/>
            <w:tcBorders>
              <w:top w:val="single" w:sz="6" w:space="0" w:color="auto"/>
              <w:left w:val="single" w:sz="6" w:space="0" w:color="auto"/>
              <w:right w:val="single" w:sz="6" w:space="0" w:color="auto"/>
            </w:tcBorders>
            <w:shd w:val="solid" w:color="FF9900" w:fill="FF9900"/>
          </w:tcPr>
          <w:p w14:paraId="20393BA0" w14:textId="06D566AC" w:rsidR="0061609D" w:rsidRDefault="0061609D" w:rsidP="00151FC4">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Anti-Co</w:t>
            </w:r>
            <w:r w:rsidR="00151FC4">
              <w:rPr>
                <w:noProof/>
              </w:rPr>
              <w:t xml:space="preserve"> </w:t>
            </w:r>
            <w:r w:rsidR="00151FC4">
              <w:rPr>
                <w:noProof/>
              </w:rPr>
              <w:drawing>
                <wp:inline distT="0" distB="0" distL="0" distR="0" wp14:anchorId="4D8B99B4" wp14:editId="7F9475B7">
                  <wp:extent cx="847725" cy="895350"/>
                  <wp:effectExtent l="0" t="0" r="9525" b="0"/>
                  <wp:docPr id="21" name="image21.png">
                    <a:extLst xmlns:a="http://schemas.openxmlformats.org/drawingml/2006/main">
                      <a:ext uri="{FF2B5EF4-FFF2-40B4-BE49-F238E27FC236}">
                        <a16:creationId xmlns:a16="http://schemas.microsoft.com/office/drawing/2014/main" id="{00000000-0008-0000-0300-000015000000}"/>
                      </a:ext>
                    </a:extLst>
                  </wp:docPr>
                  <wp:cNvGraphicFramePr/>
                  <a:graphic xmlns:a="http://schemas.openxmlformats.org/drawingml/2006/main">
                    <a:graphicData uri="http://schemas.openxmlformats.org/drawingml/2006/picture">
                      <pic:pic xmlns:pic="http://schemas.openxmlformats.org/drawingml/2006/picture">
                        <pic:nvPicPr>
                          <pic:cNvPr id="21" name="image21.png">
                            <a:extLst>
                              <a:ext uri="{FF2B5EF4-FFF2-40B4-BE49-F238E27FC236}">
                                <a16:creationId xmlns:a16="http://schemas.microsoft.com/office/drawing/2014/main" id="{00000000-0008-0000-0300-000015000000}"/>
                              </a:ext>
                            </a:extLst>
                          </pic:cNvPr>
                          <pic:cNvPicPr preferRelativeResize="0"/>
                        </pic:nvPicPr>
                        <pic:blipFill>
                          <a:blip r:embed="rId83" cstate="print"/>
                          <a:stretch>
                            <a:fillRect/>
                          </a:stretch>
                        </pic:blipFill>
                        <pic:spPr>
                          <a:xfrm>
                            <a:off x="0" y="0"/>
                            <a:ext cx="847725" cy="895350"/>
                          </a:xfrm>
                          <a:prstGeom prst="rect">
                            <a:avLst/>
                          </a:prstGeom>
                          <a:noFill/>
                        </pic:spPr>
                      </pic:pic>
                    </a:graphicData>
                  </a:graphic>
                </wp:inline>
              </w:drawing>
            </w:r>
            <w:r w:rsidR="00151FC4">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rruption</w:t>
            </w:r>
            <w:proofErr w:type="spellEnd"/>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4EB121D8" w14:textId="77777777" w:rsidR="0061609D" w:rsidRPr="005C1F3C" w:rsidRDefault="0061609D"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Anticorrupción es la práctica de rechazar tanto las ofertas como las solicitudes de obsequios, pagos u otras formas de beneficios para influir en las actividades, los productos o los resultados del proyecto. Implica asegurar que el proyecto esté libre de prácticas no éticas como soborno, lavado de dinero, fraude y malversación.</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7C6C4890"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6128A822"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6FC708E0"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Cómo las prácticas corruptas pueden ser duraderas, en particular si están profundamente establecidos en los sistemas de la organización</w:t>
            </w:r>
          </w:p>
        </w:tc>
        <w:tc>
          <w:tcPr>
            <w:tcW w:w="3303" w:type="dxa"/>
            <w:tcBorders>
              <w:top w:val="single" w:sz="6" w:space="0" w:color="auto"/>
              <w:left w:val="single" w:sz="6" w:space="0" w:color="auto"/>
              <w:bottom w:val="single" w:sz="6" w:space="0" w:color="auto"/>
              <w:right w:val="single" w:sz="6" w:space="0" w:color="auto"/>
            </w:tcBorders>
          </w:tcPr>
          <w:p w14:paraId="41AC6220"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La corrupción descontrolada deteriora la confianza de la organización, lo que dificulta la implementación de iniciativas de sostenibilidad de manera efectiva y transparente.</w:t>
            </w:r>
          </w:p>
        </w:tc>
        <w:tc>
          <w:tcPr>
            <w:tcW w:w="1014" w:type="dxa"/>
            <w:tcBorders>
              <w:top w:val="single" w:sz="6" w:space="0" w:color="auto"/>
              <w:left w:val="single" w:sz="6" w:space="0" w:color="auto"/>
              <w:bottom w:val="single" w:sz="6" w:space="0" w:color="auto"/>
              <w:right w:val="single" w:sz="6" w:space="0" w:color="auto"/>
            </w:tcBorders>
          </w:tcPr>
          <w:p w14:paraId="0D3D3D12"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676" w:type="dxa"/>
            <w:tcBorders>
              <w:top w:val="single" w:sz="6" w:space="0" w:color="auto"/>
              <w:left w:val="single" w:sz="6" w:space="0" w:color="auto"/>
              <w:bottom w:val="single" w:sz="6" w:space="0" w:color="auto"/>
              <w:right w:val="single" w:sz="6" w:space="0" w:color="auto"/>
            </w:tcBorders>
          </w:tcPr>
          <w:p w14:paraId="015C8E0B"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Implementar políticas anticorrupción en todos en el proyecto que se centren en la transparencia, la ética y la rendición de cuentas.</w:t>
            </w:r>
          </w:p>
        </w:tc>
        <w:tc>
          <w:tcPr>
            <w:tcW w:w="1097" w:type="dxa"/>
            <w:tcBorders>
              <w:top w:val="single" w:sz="6" w:space="0" w:color="auto"/>
              <w:left w:val="single" w:sz="6" w:space="0" w:color="auto"/>
              <w:bottom w:val="single" w:sz="6" w:space="0" w:color="auto"/>
              <w:right w:val="single" w:sz="6" w:space="0" w:color="auto"/>
            </w:tcBorders>
          </w:tcPr>
          <w:p w14:paraId="56C1FFCE"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6B7F6A6F"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69DDA79A" w14:textId="77777777" w:rsidTr="009F7DFA">
        <w:trPr>
          <w:trHeight w:val="1373"/>
        </w:trPr>
        <w:tc>
          <w:tcPr>
            <w:tcW w:w="0" w:type="auto"/>
            <w:vMerge/>
            <w:tcBorders>
              <w:left w:val="single" w:sz="6" w:space="0" w:color="auto"/>
              <w:right w:val="single" w:sz="6" w:space="0" w:color="auto"/>
            </w:tcBorders>
          </w:tcPr>
          <w:p w14:paraId="687C8961"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CAF2F33"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7B26CA7"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2FF1430"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1EB66742" w14:textId="1B352CC3"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La corrupción afecta a todos los departamentos de la organización</w:t>
            </w:r>
          </w:p>
        </w:tc>
        <w:tc>
          <w:tcPr>
            <w:tcW w:w="0" w:type="auto"/>
            <w:tcBorders>
              <w:top w:val="single" w:sz="6" w:space="0" w:color="auto"/>
              <w:left w:val="single" w:sz="6" w:space="0" w:color="auto"/>
              <w:bottom w:val="single" w:sz="6" w:space="0" w:color="auto"/>
              <w:right w:val="single" w:sz="6" w:space="0" w:color="auto"/>
            </w:tcBorders>
          </w:tcPr>
          <w:p w14:paraId="56A3FF14"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La corrupción departamental conduce a accesos desiguales en todos los servicios esenciales de la organización.</w:t>
            </w:r>
          </w:p>
        </w:tc>
        <w:tc>
          <w:tcPr>
            <w:tcW w:w="0" w:type="auto"/>
            <w:tcBorders>
              <w:top w:val="single" w:sz="6" w:space="0" w:color="auto"/>
              <w:left w:val="single" w:sz="6" w:space="0" w:color="auto"/>
              <w:bottom w:val="single" w:sz="6" w:space="0" w:color="auto"/>
              <w:right w:val="single" w:sz="6" w:space="0" w:color="auto"/>
            </w:tcBorders>
          </w:tcPr>
          <w:p w14:paraId="6C7D93A1"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289580E0"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Implementar procesos de contratación transparentes y mecanismos de presentación de informes para monitorear cómo se asignan por departamento</w:t>
            </w:r>
          </w:p>
        </w:tc>
        <w:tc>
          <w:tcPr>
            <w:tcW w:w="0" w:type="auto"/>
            <w:tcBorders>
              <w:top w:val="single" w:sz="6" w:space="0" w:color="auto"/>
              <w:left w:val="single" w:sz="6" w:space="0" w:color="auto"/>
              <w:bottom w:val="single" w:sz="6" w:space="0" w:color="auto"/>
              <w:right w:val="single" w:sz="6" w:space="0" w:color="auto"/>
            </w:tcBorders>
          </w:tcPr>
          <w:p w14:paraId="0A7DCEBF"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17711FCD"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480B3D28" w14:textId="77777777" w:rsidTr="009F7DFA">
        <w:trPr>
          <w:trHeight w:val="1830"/>
        </w:trPr>
        <w:tc>
          <w:tcPr>
            <w:tcW w:w="0" w:type="auto"/>
            <w:vMerge/>
            <w:tcBorders>
              <w:left w:val="single" w:sz="6" w:space="0" w:color="auto"/>
              <w:right w:val="single" w:sz="6" w:space="0" w:color="auto"/>
            </w:tcBorders>
          </w:tcPr>
          <w:p w14:paraId="7773BE9F"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E64C762"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B41CA8C"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560455CB"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F5C2D2D"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La aplicación deficiente de las políticas anticorrupción o el cumplimiento superficial de las regulaciones pueden conducir a una explotación continua y a una mala gestión de los recursos.</w:t>
            </w:r>
          </w:p>
        </w:tc>
        <w:tc>
          <w:tcPr>
            <w:tcW w:w="0" w:type="auto"/>
            <w:tcBorders>
              <w:top w:val="single" w:sz="6" w:space="0" w:color="auto"/>
              <w:left w:val="single" w:sz="6" w:space="0" w:color="auto"/>
              <w:bottom w:val="single" w:sz="6" w:space="0" w:color="auto"/>
              <w:right w:val="single" w:sz="6" w:space="0" w:color="auto"/>
            </w:tcBorders>
          </w:tcPr>
          <w:p w14:paraId="0E3E0EC9"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Los esfuerzos ineficaces contra la corrupción dan lugar a una mala asignación continua de recursos lo que debilita la implementación de programas de sostenibilidad y reduce la confianza en la equidad de estas iniciativas.</w:t>
            </w:r>
          </w:p>
        </w:tc>
        <w:tc>
          <w:tcPr>
            <w:tcW w:w="0" w:type="auto"/>
            <w:tcBorders>
              <w:top w:val="single" w:sz="6" w:space="0" w:color="auto"/>
              <w:left w:val="single" w:sz="6" w:space="0" w:color="auto"/>
              <w:bottom w:val="single" w:sz="6" w:space="0" w:color="auto"/>
              <w:right w:val="single" w:sz="6" w:space="0" w:color="auto"/>
            </w:tcBorders>
          </w:tcPr>
          <w:p w14:paraId="7DC9FD2C"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49027E1D"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 xml:space="preserve">Incluir mecanismos estrictos de aplicación y auditorías independientes periódicas para garantizar su cumplimiento. </w:t>
            </w:r>
          </w:p>
        </w:tc>
        <w:tc>
          <w:tcPr>
            <w:tcW w:w="0" w:type="auto"/>
            <w:tcBorders>
              <w:top w:val="single" w:sz="6" w:space="0" w:color="auto"/>
              <w:left w:val="single" w:sz="6" w:space="0" w:color="auto"/>
              <w:bottom w:val="single" w:sz="6" w:space="0" w:color="auto"/>
              <w:right w:val="single" w:sz="6" w:space="0" w:color="auto"/>
            </w:tcBorders>
          </w:tcPr>
          <w:p w14:paraId="7FAD058F"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2BBB35C9"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7C3483C6" w14:textId="77777777" w:rsidTr="009F7DFA">
        <w:trPr>
          <w:trHeight w:val="1605"/>
        </w:trPr>
        <w:tc>
          <w:tcPr>
            <w:tcW w:w="0" w:type="auto"/>
            <w:vMerge/>
            <w:tcBorders>
              <w:left w:val="single" w:sz="6" w:space="0" w:color="auto"/>
              <w:right w:val="single" w:sz="6" w:space="0" w:color="auto"/>
            </w:tcBorders>
          </w:tcPr>
          <w:p w14:paraId="7235F8E7"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B9A99CD"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50B05E6"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2EDF369"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D9FFF73"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Qué tan bien se asignan los recursos para detectar y prevenir la corrupción sin causar retrasos o burocracia innecesaria.</w:t>
            </w:r>
          </w:p>
        </w:tc>
        <w:tc>
          <w:tcPr>
            <w:tcW w:w="0" w:type="auto"/>
            <w:tcBorders>
              <w:top w:val="single" w:sz="6" w:space="0" w:color="auto"/>
              <w:left w:val="single" w:sz="6" w:space="0" w:color="auto"/>
              <w:bottom w:val="single" w:sz="6" w:space="0" w:color="auto"/>
              <w:right w:val="single" w:sz="6" w:space="0" w:color="auto"/>
            </w:tcBorders>
          </w:tcPr>
          <w:p w14:paraId="5E17C5BA"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Los esfuerzos ineficientes contra la corrupción pueden frenar la implementación de proyectos, agregar capas burocráticas y crear barreras para lograr los objetivos de sostenibilidad</w:t>
            </w:r>
          </w:p>
        </w:tc>
        <w:tc>
          <w:tcPr>
            <w:tcW w:w="0" w:type="auto"/>
            <w:tcBorders>
              <w:top w:val="single" w:sz="6" w:space="0" w:color="auto"/>
              <w:left w:val="single" w:sz="6" w:space="0" w:color="auto"/>
              <w:bottom w:val="single" w:sz="6" w:space="0" w:color="auto"/>
              <w:right w:val="single" w:sz="6" w:space="0" w:color="auto"/>
            </w:tcBorders>
          </w:tcPr>
          <w:p w14:paraId="51096070"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6FC589CB" w14:textId="24E1F9BD"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Implementar la tecnología como herramienta de supervisión digital de fraude, a fin de mejorar la eficiencia de los esfuerzos de lucha contra la corrupción</w:t>
            </w:r>
          </w:p>
        </w:tc>
        <w:tc>
          <w:tcPr>
            <w:tcW w:w="0" w:type="auto"/>
            <w:tcBorders>
              <w:top w:val="single" w:sz="6" w:space="0" w:color="auto"/>
              <w:left w:val="single" w:sz="6" w:space="0" w:color="auto"/>
              <w:bottom w:val="single" w:sz="6" w:space="0" w:color="auto"/>
              <w:right w:val="single" w:sz="6" w:space="0" w:color="auto"/>
            </w:tcBorders>
          </w:tcPr>
          <w:p w14:paraId="08441A2D"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37ACD357"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61609D" w14:paraId="7F3F7370" w14:textId="77777777" w:rsidTr="009F7DFA">
        <w:trPr>
          <w:trHeight w:val="1343"/>
        </w:trPr>
        <w:tc>
          <w:tcPr>
            <w:tcW w:w="0" w:type="auto"/>
            <w:vMerge/>
            <w:tcBorders>
              <w:left w:val="single" w:sz="6" w:space="0" w:color="auto"/>
              <w:bottom w:val="single" w:sz="6" w:space="0" w:color="auto"/>
              <w:right w:val="single" w:sz="6" w:space="0" w:color="auto"/>
            </w:tcBorders>
          </w:tcPr>
          <w:p w14:paraId="05B0349A"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53DE9A30" w14:textId="77777777" w:rsidR="0061609D" w:rsidRDefault="0061609D">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DCDFDA7" w14:textId="77777777" w:rsidR="0061609D" w:rsidRDefault="0061609D">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288BDD2"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2E6E613" w14:textId="0F194F90"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Cómo la corrupción afecta a las poblaciones marginadas al desviar recursos de protección del medio ambiente</w:t>
            </w:r>
          </w:p>
        </w:tc>
        <w:tc>
          <w:tcPr>
            <w:tcW w:w="0" w:type="auto"/>
            <w:tcBorders>
              <w:top w:val="single" w:sz="6" w:space="0" w:color="auto"/>
              <w:left w:val="single" w:sz="6" w:space="0" w:color="auto"/>
              <w:bottom w:val="single" w:sz="6" w:space="0" w:color="auto"/>
              <w:right w:val="single" w:sz="6" w:space="0" w:color="auto"/>
            </w:tcBorders>
          </w:tcPr>
          <w:p w14:paraId="7F153700"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 xml:space="preserve">Si las medidas anticorrupción no abordan el impacto de la corrupción en los grupos marginados, aumenta la desigualdad y limitar el acceso a recursos críticos </w:t>
            </w:r>
          </w:p>
        </w:tc>
        <w:tc>
          <w:tcPr>
            <w:tcW w:w="0" w:type="auto"/>
            <w:tcBorders>
              <w:top w:val="single" w:sz="6" w:space="0" w:color="auto"/>
              <w:left w:val="single" w:sz="6" w:space="0" w:color="auto"/>
              <w:bottom w:val="single" w:sz="6" w:space="0" w:color="auto"/>
              <w:right w:val="single" w:sz="6" w:space="0" w:color="auto"/>
            </w:tcBorders>
          </w:tcPr>
          <w:p w14:paraId="6BEBF282" w14:textId="77777777" w:rsidR="0061609D" w:rsidRDefault="0061609D">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55C35AA3" w14:textId="77777777" w:rsidR="0061609D" w:rsidRPr="005C1F3C" w:rsidRDefault="0061609D">
            <w:pPr>
              <w:autoSpaceDE w:val="0"/>
              <w:autoSpaceDN w:val="0"/>
              <w:adjustRightInd w:val="0"/>
              <w:spacing w:line="240" w:lineRule="auto"/>
              <w:ind w:firstLine="0"/>
              <w:rPr>
                <w:color w:val="000000"/>
                <w:sz w:val="18"/>
                <w:szCs w:val="18"/>
              </w:rPr>
            </w:pPr>
            <w:r w:rsidRPr="005C1F3C">
              <w:rPr>
                <w:color w:val="000000"/>
                <w:sz w:val="18"/>
                <w:szCs w:val="18"/>
              </w:rPr>
              <w:t>Las estrategias de lucha contra la corrupción deben ser inclusivas y centrarse en proteger a las poblaciones vulnerables, que son las más afectadas por las prácticas corruptas</w:t>
            </w:r>
          </w:p>
        </w:tc>
        <w:tc>
          <w:tcPr>
            <w:tcW w:w="0" w:type="auto"/>
            <w:tcBorders>
              <w:top w:val="single" w:sz="6" w:space="0" w:color="auto"/>
              <w:left w:val="single" w:sz="6" w:space="0" w:color="auto"/>
              <w:bottom w:val="single" w:sz="6" w:space="0" w:color="auto"/>
              <w:right w:val="single" w:sz="6" w:space="0" w:color="auto"/>
            </w:tcBorders>
          </w:tcPr>
          <w:p w14:paraId="42791155"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399AB5DB" w14:textId="77777777" w:rsidR="0061609D" w:rsidRDefault="0061609D">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51FC4" w14:paraId="4297DB1E" w14:textId="77777777" w:rsidTr="00955528">
        <w:trPr>
          <w:trHeight w:val="1395"/>
        </w:trPr>
        <w:tc>
          <w:tcPr>
            <w:tcW w:w="1865" w:type="dxa"/>
            <w:vMerge w:val="restart"/>
            <w:tcBorders>
              <w:top w:val="single" w:sz="6" w:space="0" w:color="auto"/>
              <w:left w:val="single" w:sz="6" w:space="0" w:color="auto"/>
              <w:right w:val="single" w:sz="6" w:space="0" w:color="auto"/>
            </w:tcBorders>
            <w:shd w:val="solid" w:color="FF9900" w:fill="FF9900"/>
          </w:tcPr>
          <w:p w14:paraId="403C8A92" w14:textId="5CD3F054" w:rsidR="00151FC4" w:rsidRDefault="00151FC4" w:rsidP="00955528">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Fair Comp</w:t>
            </w:r>
            <w:r w:rsidR="00955528">
              <w:rPr>
                <w:noProof/>
              </w:rPr>
              <w:t xml:space="preserve"> </w:t>
            </w:r>
            <w:r w:rsidR="00955528">
              <w:rPr>
                <w:noProof/>
              </w:rPr>
              <w:drawing>
                <wp:inline distT="0" distB="0" distL="0" distR="0" wp14:anchorId="08924BD5" wp14:editId="6F73F00F">
                  <wp:extent cx="1000125" cy="1019175"/>
                  <wp:effectExtent l="0" t="0" r="9525" b="9525"/>
                  <wp:docPr id="22" name="image28.png">
                    <a:extLst xmlns:a="http://schemas.openxmlformats.org/drawingml/2006/main">
                      <a:ext uri="{FF2B5EF4-FFF2-40B4-BE49-F238E27FC236}">
                        <a16:creationId xmlns:a16="http://schemas.microsoft.com/office/drawing/2014/main" id="{00000000-0008-0000-0300-000016000000}"/>
                      </a:ext>
                    </a:extLst>
                  </wp:docPr>
                  <wp:cNvGraphicFramePr/>
                  <a:graphic xmlns:a="http://schemas.openxmlformats.org/drawingml/2006/main">
                    <a:graphicData uri="http://schemas.openxmlformats.org/drawingml/2006/picture">
                      <pic:pic xmlns:pic="http://schemas.openxmlformats.org/drawingml/2006/picture">
                        <pic:nvPicPr>
                          <pic:cNvPr id="22" name="image28.png">
                            <a:extLst>
                              <a:ext uri="{FF2B5EF4-FFF2-40B4-BE49-F238E27FC236}">
                                <a16:creationId xmlns:a16="http://schemas.microsoft.com/office/drawing/2014/main" id="{00000000-0008-0000-0300-000016000000}"/>
                              </a:ext>
                            </a:extLst>
                          </pic:cNvPr>
                          <pic:cNvPicPr preferRelativeResize="0"/>
                        </pic:nvPicPr>
                        <pic:blipFill>
                          <a:blip r:embed="rId84" cstate="print"/>
                          <a:stretch>
                            <a:fillRect/>
                          </a:stretch>
                        </pic:blipFill>
                        <pic:spPr>
                          <a:xfrm>
                            <a:off x="0" y="0"/>
                            <a:ext cx="1000125" cy="1019175"/>
                          </a:xfrm>
                          <a:prstGeom prst="rect">
                            <a:avLst/>
                          </a:prstGeom>
                          <a:noFill/>
                        </pic:spPr>
                      </pic:pic>
                    </a:graphicData>
                  </a:graphic>
                </wp:inline>
              </w:drawing>
            </w:r>
            <w:r w:rsidR="00955528">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etition</w:t>
            </w:r>
            <w:proofErr w:type="spellEnd"/>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6D9CD8AE" w14:textId="77777777" w:rsidR="00151FC4" w:rsidRPr="005C1F3C" w:rsidRDefault="00151FC4" w:rsidP="00F3728F">
            <w:pPr>
              <w:autoSpaceDE w:val="0"/>
              <w:autoSpaceDN w:val="0"/>
              <w:adjustRightInd w:val="0"/>
              <w:spacing w:line="240" w:lineRule="auto"/>
              <w:ind w:firstLine="0"/>
              <w:rPr>
                <w:rFonts w:ascii="Calibri" w:hAnsi="Calibri" w:cs="Calibri"/>
                <w:color w:val="000000"/>
                <w:sz w:val="18"/>
                <w:szCs w:val="18"/>
              </w:rPr>
            </w:pPr>
            <w:r w:rsidRPr="005C1F3C">
              <w:rPr>
                <w:rFonts w:ascii="Calibri" w:hAnsi="Calibri" w:cs="Calibri"/>
                <w:color w:val="000000"/>
                <w:sz w:val="18"/>
                <w:szCs w:val="18"/>
              </w:rPr>
              <w:t xml:space="preserve">Competencia justa es la práctica de garantizar que todas las partes que deseen proporcionar productos o servicios al proyecto tengan las </w:t>
            </w:r>
            <w:r w:rsidRPr="005C1F3C">
              <w:rPr>
                <w:rFonts w:ascii="Calibri" w:hAnsi="Calibri" w:cs="Calibri"/>
                <w:color w:val="000000"/>
                <w:sz w:val="18"/>
                <w:szCs w:val="18"/>
              </w:rPr>
              <w:lastRenderedPageBreak/>
              <w:t>mismas oportunidades de competir y ganar. Requiere tomar medidas para asegurar que ninguna parte individual tenga una ventaja injusta debido al tamaño, la riqueza, la influencia o cualquier otro factor. Esto incluye hacer cumplir las leyes y regulaciones contra el comportamiento anticompetitivo, como la fijación de precios y la manipulación del mercado. Además, la competencia justa requiere la creación de procesos transparentes para licitaciones y adjudicaciones de contratos para garantizar oportunidades justas para empresas de todos los tamaños y tipos.</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35317CA7" w14:textId="77777777" w:rsidR="00151FC4" w:rsidRDefault="00151FC4">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4687ECCE"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67948861"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Qué tan bien se mantienen las condiciones competitivas a lo largo del tiempo</w:t>
            </w:r>
          </w:p>
        </w:tc>
        <w:tc>
          <w:tcPr>
            <w:tcW w:w="3303" w:type="dxa"/>
            <w:tcBorders>
              <w:top w:val="single" w:sz="6" w:space="0" w:color="auto"/>
              <w:left w:val="single" w:sz="6" w:space="0" w:color="auto"/>
              <w:bottom w:val="single" w:sz="6" w:space="0" w:color="auto"/>
              <w:right w:val="single" w:sz="6" w:space="0" w:color="auto"/>
            </w:tcBorders>
          </w:tcPr>
          <w:p w14:paraId="4840E082"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La empresa que buscan soluciones sostenibles, limitando la capacidad del mercado para realizar la transición hacia prácticas más respetuosas con el medio ambiente.</w:t>
            </w:r>
          </w:p>
        </w:tc>
        <w:tc>
          <w:tcPr>
            <w:tcW w:w="1014" w:type="dxa"/>
            <w:tcBorders>
              <w:top w:val="single" w:sz="6" w:space="0" w:color="auto"/>
              <w:left w:val="single" w:sz="6" w:space="0" w:color="auto"/>
              <w:bottom w:val="single" w:sz="6" w:space="0" w:color="auto"/>
              <w:right w:val="single" w:sz="6" w:space="0" w:color="auto"/>
            </w:tcBorders>
          </w:tcPr>
          <w:p w14:paraId="7BF1AAF2" w14:textId="77777777" w:rsidR="00151FC4" w:rsidRDefault="00151FC4">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01381050"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Crear políticas de competencia a largo plazo que garanticen la igualdad de oportunidades para todas las empresas, independientemente de su tamaño o posición en el mercado</w:t>
            </w:r>
          </w:p>
        </w:tc>
        <w:tc>
          <w:tcPr>
            <w:tcW w:w="1097" w:type="dxa"/>
            <w:tcBorders>
              <w:top w:val="single" w:sz="6" w:space="0" w:color="auto"/>
              <w:left w:val="single" w:sz="6" w:space="0" w:color="auto"/>
              <w:bottom w:val="single" w:sz="6" w:space="0" w:color="auto"/>
              <w:right w:val="single" w:sz="6" w:space="0" w:color="auto"/>
            </w:tcBorders>
          </w:tcPr>
          <w:p w14:paraId="5ED66D0E"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773" w:type="dxa"/>
            <w:tcBorders>
              <w:top w:val="single" w:sz="6" w:space="0" w:color="auto"/>
              <w:left w:val="single" w:sz="6" w:space="0" w:color="auto"/>
              <w:bottom w:val="single" w:sz="6" w:space="0" w:color="auto"/>
              <w:right w:val="single" w:sz="6" w:space="0" w:color="auto"/>
            </w:tcBorders>
          </w:tcPr>
          <w:p w14:paraId="6322A16E"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51FC4" w14:paraId="222D60FF" w14:textId="77777777" w:rsidTr="009B119C">
        <w:trPr>
          <w:trHeight w:val="2093"/>
        </w:trPr>
        <w:tc>
          <w:tcPr>
            <w:tcW w:w="0" w:type="auto"/>
            <w:vMerge/>
            <w:tcBorders>
              <w:left w:val="single" w:sz="6" w:space="0" w:color="auto"/>
              <w:right w:val="single" w:sz="6" w:space="0" w:color="auto"/>
            </w:tcBorders>
          </w:tcPr>
          <w:p w14:paraId="56BDE5CA"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4E2552B2"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8E2481D" w14:textId="77777777" w:rsidR="00151FC4" w:rsidRDefault="0015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BF54504"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B65AB68"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Cómo proporcionar a las empresas un acceso equitativo a los mercados, servicios y recursos.</w:t>
            </w:r>
          </w:p>
        </w:tc>
        <w:tc>
          <w:tcPr>
            <w:tcW w:w="0" w:type="auto"/>
            <w:tcBorders>
              <w:top w:val="single" w:sz="6" w:space="0" w:color="auto"/>
              <w:left w:val="single" w:sz="6" w:space="0" w:color="auto"/>
              <w:bottom w:val="single" w:sz="6" w:space="0" w:color="auto"/>
              <w:right w:val="single" w:sz="6" w:space="0" w:color="auto"/>
            </w:tcBorders>
          </w:tcPr>
          <w:p w14:paraId="466D7F7C"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Las barreras de entrada para las pequeñas y medianas empresas (pymes), especialmente aquellas con modelos de negocio sostenibles, limitan su capacidad para escalar y competir. Esto reduce la disponibilidad general de productos y servicios respetuosos con el medio ambiente.</w:t>
            </w:r>
          </w:p>
        </w:tc>
        <w:tc>
          <w:tcPr>
            <w:tcW w:w="0" w:type="auto"/>
            <w:tcBorders>
              <w:top w:val="single" w:sz="6" w:space="0" w:color="auto"/>
              <w:left w:val="single" w:sz="6" w:space="0" w:color="auto"/>
              <w:bottom w:val="single" w:sz="6" w:space="0" w:color="auto"/>
              <w:right w:val="single" w:sz="6" w:space="0" w:color="auto"/>
            </w:tcBorders>
          </w:tcPr>
          <w:p w14:paraId="71C0958E" w14:textId="77777777" w:rsidR="00151FC4" w:rsidRDefault="00151FC4">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04365CCE"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Incluir regulaciones simplificadas para las empresas más pequeñas, acceso a financiamiento y programas de apoyo para ayudar a las empresas sostenibles a competir con empresas más grandes y menos sostenibles</w:t>
            </w:r>
          </w:p>
        </w:tc>
        <w:tc>
          <w:tcPr>
            <w:tcW w:w="0" w:type="auto"/>
            <w:tcBorders>
              <w:top w:val="single" w:sz="6" w:space="0" w:color="auto"/>
              <w:left w:val="single" w:sz="6" w:space="0" w:color="auto"/>
              <w:bottom w:val="single" w:sz="6" w:space="0" w:color="auto"/>
              <w:right w:val="single" w:sz="6" w:space="0" w:color="auto"/>
            </w:tcBorders>
          </w:tcPr>
          <w:p w14:paraId="3492F3D3"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4A0A6D8"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51FC4" w14:paraId="55AF97ED" w14:textId="77777777" w:rsidTr="009B119C">
        <w:trPr>
          <w:trHeight w:val="2078"/>
        </w:trPr>
        <w:tc>
          <w:tcPr>
            <w:tcW w:w="0" w:type="auto"/>
            <w:vMerge/>
            <w:tcBorders>
              <w:left w:val="single" w:sz="6" w:space="0" w:color="auto"/>
              <w:right w:val="single" w:sz="6" w:space="0" w:color="auto"/>
            </w:tcBorders>
          </w:tcPr>
          <w:p w14:paraId="41EED6C7"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02B2565B"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0EA78E2B" w14:textId="77777777" w:rsidR="00151FC4" w:rsidRDefault="0015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D05C870"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1E73FBC"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Cuando no se aplican las leyes de competencia, los monopolios y los agentes dominantes del mercado pueden utilizar tácticas anticompetitivas como la fijación de precios inferiores, los contratos de exclusividad o las alianzas que reducen la competencia</w:t>
            </w:r>
          </w:p>
        </w:tc>
        <w:tc>
          <w:tcPr>
            <w:tcW w:w="0" w:type="auto"/>
            <w:tcBorders>
              <w:top w:val="single" w:sz="6" w:space="0" w:color="auto"/>
              <w:left w:val="single" w:sz="6" w:space="0" w:color="auto"/>
              <w:bottom w:val="single" w:sz="6" w:space="0" w:color="auto"/>
              <w:right w:val="single" w:sz="6" w:space="0" w:color="auto"/>
            </w:tcBorders>
          </w:tcPr>
          <w:p w14:paraId="4F850156"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La débil aplicación de las leyes de competencia permite a las empresas dominantes manipular el mercado, lo que dificulta que las empresas pequeñas o empresas sostenibles puedan competir</w:t>
            </w:r>
          </w:p>
        </w:tc>
        <w:tc>
          <w:tcPr>
            <w:tcW w:w="0" w:type="auto"/>
            <w:tcBorders>
              <w:top w:val="single" w:sz="6" w:space="0" w:color="auto"/>
              <w:left w:val="single" w:sz="6" w:space="0" w:color="auto"/>
              <w:bottom w:val="single" w:sz="6" w:space="0" w:color="auto"/>
              <w:right w:val="single" w:sz="6" w:space="0" w:color="auto"/>
            </w:tcBorders>
          </w:tcPr>
          <w:p w14:paraId="3C912BC4" w14:textId="77777777" w:rsidR="00151FC4" w:rsidRDefault="00151FC4">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848CAC8" w14:textId="2907A09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 xml:space="preserve">Aplicar leyes de competencia estrictas que impidan el monopolio, asegurando que todas las empresas tengan la oportunidad de competir de manera justa. </w:t>
            </w:r>
          </w:p>
        </w:tc>
        <w:tc>
          <w:tcPr>
            <w:tcW w:w="0" w:type="auto"/>
            <w:tcBorders>
              <w:top w:val="single" w:sz="6" w:space="0" w:color="auto"/>
              <w:left w:val="single" w:sz="6" w:space="0" w:color="auto"/>
              <w:bottom w:val="single" w:sz="6" w:space="0" w:color="auto"/>
              <w:right w:val="single" w:sz="6" w:space="0" w:color="auto"/>
            </w:tcBorders>
          </w:tcPr>
          <w:p w14:paraId="0B982690"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670C15DC"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51FC4" w14:paraId="5B0E3FE6" w14:textId="77777777" w:rsidTr="009B119C">
        <w:trPr>
          <w:trHeight w:val="1170"/>
        </w:trPr>
        <w:tc>
          <w:tcPr>
            <w:tcW w:w="0" w:type="auto"/>
            <w:vMerge/>
            <w:tcBorders>
              <w:left w:val="single" w:sz="6" w:space="0" w:color="auto"/>
              <w:right w:val="single" w:sz="6" w:space="0" w:color="auto"/>
            </w:tcBorders>
          </w:tcPr>
          <w:p w14:paraId="4C64345E"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3B39C8C0"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2D735FB" w14:textId="77777777" w:rsidR="00151FC4" w:rsidRDefault="0015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053EBBEC"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52BC0920"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La competencia eficiente impulsa a las empresas a innovar, reducir costos y mejorar su desempeño ambiental</w:t>
            </w:r>
          </w:p>
        </w:tc>
        <w:tc>
          <w:tcPr>
            <w:tcW w:w="0" w:type="auto"/>
            <w:tcBorders>
              <w:top w:val="single" w:sz="6" w:space="0" w:color="auto"/>
              <w:left w:val="single" w:sz="6" w:space="0" w:color="auto"/>
              <w:bottom w:val="single" w:sz="6" w:space="0" w:color="auto"/>
              <w:right w:val="single" w:sz="6" w:space="0" w:color="auto"/>
            </w:tcBorders>
          </w:tcPr>
          <w:p w14:paraId="12B6F9E7"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 xml:space="preserve">Los mercados ineficientes, dominados por grandes empresas, pueden llevar a un estancamiento en los esfuerzos de sostenibilidad. </w:t>
            </w:r>
          </w:p>
        </w:tc>
        <w:tc>
          <w:tcPr>
            <w:tcW w:w="0" w:type="auto"/>
            <w:tcBorders>
              <w:top w:val="single" w:sz="6" w:space="0" w:color="auto"/>
              <w:left w:val="single" w:sz="6" w:space="0" w:color="auto"/>
              <w:bottom w:val="single" w:sz="6" w:space="0" w:color="auto"/>
              <w:right w:val="single" w:sz="6" w:space="0" w:color="auto"/>
            </w:tcBorders>
          </w:tcPr>
          <w:p w14:paraId="109DCE44" w14:textId="77777777" w:rsidR="00151FC4" w:rsidRDefault="00151FC4">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0FEB4CA"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Implementar herramientas digitales agiles la para supervisión de la competencia</w:t>
            </w:r>
          </w:p>
        </w:tc>
        <w:tc>
          <w:tcPr>
            <w:tcW w:w="0" w:type="auto"/>
            <w:tcBorders>
              <w:top w:val="single" w:sz="6" w:space="0" w:color="auto"/>
              <w:left w:val="single" w:sz="6" w:space="0" w:color="auto"/>
              <w:bottom w:val="single" w:sz="6" w:space="0" w:color="auto"/>
              <w:right w:val="single" w:sz="6" w:space="0" w:color="auto"/>
            </w:tcBorders>
          </w:tcPr>
          <w:p w14:paraId="166A51B2"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07CCE8DE"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51FC4" w14:paraId="203372C4" w14:textId="77777777" w:rsidTr="009B119C">
        <w:trPr>
          <w:trHeight w:val="2408"/>
        </w:trPr>
        <w:tc>
          <w:tcPr>
            <w:tcW w:w="0" w:type="auto"/>
            <w:vMerge/>
            <w:tcBorders>
              <w:left w:val="single" w:sz="6" w:space="0" w:color="auto"/>
              <w:bottom w:val="single" w:sz="6" w:space="0" w:color="auto"/>
              <w:right w:val="single" w:sz="6" w:space="0" w:color="auto"/>
            </w:tcBorders>
          </w:tcPr>
          <w:p w14:paraId="4CB63DAF"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06694855" w14:textId="77777777" w:rsidR="00151FC4" w:rsidRDefault="00151FC4">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10088B9F" w14:textId="77777777" w:rsidR="00151FC4" w:rsidRDefault="0015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2E102B8"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D3209E8"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 xml:space="preserve">Cómo poder garantizar que todos los participantes del mercado, incluidas las pequeñas empresas, tengan las mismas oportunidades para tener éxito. </w:t>
            </w:r>
          </w:p>
        </w:tc>
        <w:tc>
          <w:tcPr>
            <w:tcW w:w="0" w:type="auto"/>
            <w:tcBorders>
              <w:top w:val="single" w:sz="6" w:space="0" w:color="auto"/>
              <w:left w:val="single" w:sz="6" w:space="0" w:color="auto"/>
              <w:bottom w:val="single" w:sz="6" w:space="0" w:color="auto"/>
              <w:right w:val="single" w:sz="6" w:space="0" w:color="auto"/>
            </w:tcBorders>
          </w:tcPr>
          <w:p w14:paraId="03B30AE9"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Las prácticas de competencia desleal permiten que las empresas dominantes a menudo mantengan el control del mercado, lo que limita las oportunidades para las empresas más pequeñas y sostenibles</w:t>
            </w:r>
          </w:p>
        </w:tc>
        <w:tc>
          <w:tcPr>
            <w:tcW w:w="0" w:type="auto"/>
            <w:tcBorders>
              <w:top w:val="single" w:sz="6" w:space="0" w:color="auto"/>
              <w:left w:val="single" w:sz="6" w:space="0" w:color="auto"/>
              <w:bottom w:val="single" w:sz="6" w:space="0" w:color="auto"/>
              <w:right w:val="single" w:sz="6" w:space="0" w:color="auto"/>
            </w:tcBorders>
          </w:tcPr>
          <w:p w14:paraId="06B6496A" w14:textId="77777777" w:rsidR="00151FC4" w:rsidRDefault="00151FC4">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A2B26E6" w14:textId="77777777" w:rsidR="00151FC4" w:rsidRPr="005C1F3C" w:rsidRDefault="00151FC4">
            <w:pPr>
              <w:autoSpaceDE w:val="0"/>
              <w:autoSpaceDN w:val="0"/>
              <w:adjustRightInd w:val="0"/>
              <w:spacing w:line="240" w:lineRule="auto"/>
              <w:ind w:firstLine="0"/>
              <w:rPr>
                <w:color w:val="000000"/>
                <w:sz w:val="18"/>
                <w:szCs w:val="18"/>
              </w:rPr>
            </w:pPr>
            <w:r w:rsidRPr="005C1F3C">
              <w:rPr>
                <w:color w:val="000000"/>
                <w:sz w:val="18"/>
                <w:szCs w:val="18"/>
              </w:rPr>
              <w:t>Incluir programas de apoyo que ayudan a las empresas sostenibles a crecer, y programas especiales de financiación para emprendedores marginados. Garantizar que los marcos regulatorios protejan contra los precios predatorios y las prácticas contractuales desleales también es esencial para mantener la competencia leal.</w:t>
            </w:r>
          </w:p>
        </w:tc>
        <w:tc>
          <w:tcPr>
            <w:tcW w:w="0" w:type="auto"/>
            <w:tcBorders>
              <w:top w:val="single" w:sz="6" w:space="0" w:color="auto"/>
              <w:left w:val="single" w:sz="6" w:space="0" w:color="auto"/>
              <w:bottom w:val="single" w:sz="6" w:space="0" w:color="auto"/>
              <w:right w:val="single" w:sz="6" w:space="0" w:color="auto"/>
            </w:tcBorders>
          </w:tcPr>
          <w:p w14:paraId="048012A9"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0588D59" w14:textId="77777777" w:rsidR="00151FC4" w:rsidRDefault="0015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955528" w14:paraId="70E2191E" w14:textId="77777777" w:rsidTr="0013386B">
        <w:trPr>
          <w:trHeight w:val="1808"/>
        </w:trPr>
        <w:tc>
          <w:tcPr>
            <w:tcW w:w="1865" w:type="dxa"/>
            <w:vMerge w:val="restart"/>
            <w:tcBorders>
              <w:top w:val="single" w:sz="6" w:space="0" w:color="auto"/>
              <w:left w:val="single" w:sz="6" w:space="0" w:color="auto"/>
              <w:right w:val="single" w:sz="6" w:space="0" w:color="auto"/>
            </w:tcBorders>
            <w:shd w:val="solid" w:color="FF9900" w:fill="FF9900"/>
          </w:tcPr>
          <w:p w14:paraId="70C67E1A" w14:textId="5C0ABAD3" w:rsidR="00955528" w:rsidRDefault="00955528" w:rsidP="0013386B">
            <w:pPr>
              <w:autoSpaceDE w:val="0"/>
              <w:autoSpaceDN w:val="0"/>
              <w:adjustRightInd w:val="0"/>
              <w:spacing w:line="240" w:lineRule="auto"/>
              <w:ind w:firstLine="0"/>
              <w:jc w:val="center"/>
              <w:rPr>
                <w:rFonts w:ascii="Calibri" w:hAnsi="Calibri" w:cs="Calibri"/>
                <w:color w:val="FF9900"/>
                <w:sz w:val="18"/>
                <w:szCs w:val="18"/>
                <w:lang w:val="en-US"/>
              </w:rPr>
            </w:pPr>
            <w:r>
              <w:rPr>
                <w:rFonts w:ascii="Calibri" w:hAnsi="Calibri" w:cs="Calibri"/>
                <w:color w:val="FF9900"/>
                <w:sz w:val="18"/>
                <w:szCs w:val="18"/>
                <w:lang w:val="en-US"/>
              </w:rPr>
              <w:t>Responsible Technol</w:t>
            </w:r>
            <w:r w:rsidR="0013386B">
              <w:rPr>
                <w:noProof/>
              </w:rPr>
              <w:t xml:space="preserve"> </w:t>
            </w:r>
            <w:r w:rsidR="0013386B">
              <w:rPr>
                <w:noProof/>
              </w:rPr>
              <w:drawing>
                <wp:inline distT="0" distB="0" distL="0" distR="0" wp14:anchorId="7E644B89" wp14:editId="68B2BDC1">
                  <wp:extent cx="952500" cy="819150"/>
                  <wp:effectExtent l="0" t="0" r="0" b="0"/>
                  <wp:docPr id="23" name="image25.png">
                    <a:extLst xmlns:a="http://schemas.openxmlformats.org/drawingml/2006/main">
                      <a:ext uri="{FF2B5EF4-FFF2-40B4-BE49-F238E27FC236}">
                        <a16:creationId xmlns:a16="http://schemas.microsoft.com/office/drawing/2014/main" id="{00000000-0008-0000-0300-000017000000}"/>
                      </a:ext>
                    </a:extLst>
                  </wp:docPr>
                  <wp:cNvGraphicFramePr/>
                  <a:graphic xmlns:a="http://schemas.openxmlformats.org/drawingml/2006/main">
                    <a:graphicData uri="http://schemas.openxmlformats.org/drawingml/2006/picture">
                      <pic:pic xmlns:pic="http://schemas.openxmlformats.org/drawingml/2006/picture">
                        <pic:nvPicPr>
                          <pic:cNvPr id="23" name="image25.png">
                            <a:extLst>
                              <a:ext uri="{FF2B5EF4-FFF2-40B4-BE49-F238E27FC236}">
                                <a16:creationId xmlns:a16="http://schemas.microsoft.com/office/drawing/2014/main" id="{00000000-0008-0000-0300-000017000000}"/>
                              </a:ext>
                            </a:extLst>
                          </pic:cNvPr>
                          <pic:cNvPicPr preferRelativeResize="0"/>
                        </pic:nvPicPr>
                        <pic:blipFill>
                          <a:blip r:embed="rId85" cstate="print"/>
                          <a:stretch>
                            <a:fillRect/>
                          </a:stretch>
                        </pic:blipFill>
                        <pic:spPr>
                          <a:xfrm>
                            <a:off x="0" y="0"/>
                            <a:ext cx="952500" cy="819150"/>
                          </a:xfrm>
                          <a:prstGeom prst="rect">
                            <a:avLst/>
                          </a:prstGeom>
                          <a:noFill/>
                        </pic:spPr>
                      </pic:pic>
                    </a:graphicData>
                  </a:graphic>
                </wp:inline>
              </w:drawing>
            </w:r>
            <w:r w:rsidR="0013386B">
              <w:rPr>
                <w:rFonts w:ascii="Calibri" w:hAnsi="Calibri" w:cs="Calibri"/>
                <w:color w:val="FF9900"/>
                <w:sz w:val="18"/>
                <w:szCs w:val="18"/>
                <w:lang w:val="en-US"/>
              </w:rPr>
              <w:t xml:space="preserve"> </w:t>
            </w:r>
            <w:proofErr w:type="spellStart"/>
            <w:r>
              <w:rPr>
                <w:rFonts w:ascii="Calibri" w:hAnsi="Calibri" w:cs="Calibri"/>
                <w:color w:val="FF9900"/>
                <w:sz w:val="18"/>
                <w:szCs w:val="18"/>
                <w:lang w:val="en-US"/>
              </w:rPr>
              <w:t>ogy</w:t>
            </w:r>
            <w:proofErr w:type="spellEnd"/>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09E08E6E" w14:textId="77777777" w:rsidR="00955528" w:rsidRPr="005C1F3C" w:rsidRDefault="00955528"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 xml:space="preserve">Tecnología responsable es la práctica de tener en cuenta las implicancias éticas, legales y sociales al ejecutar proyectos que involucran tecnologías nuevas o emergentes. Esto incluye el desarrollo y la adhesión a marcos y políticas relacionados con la privacidad de datos, los derechos de propiedad intelectual, el impacto ambiental, la diversidad y la inclusión. </w:t>
            </w:r>
            <w:r w:rsidRPr="005C1F3C">
              <w:rPr>
                <w:rFonts w:ascii="Calibri" w:hAnsi="Calibri" w:cs="Calibri"/>
                <w:color w:val="000000"/>
                <w:sz w:val="18"/>
                <w:szCs w:val="18"/>
              </w:rPr>
              <w:t xml:space="preserve">La tecnología </w:t>
            </w:r>
            <w:r w:rsidRPr="005C1F3C">
              <w:rPr>
                <w:rFonts w:ascii="Calibri" w:hAnsi="Calibri" w:cs="Calibri"/>
                <w:color w:val="000000"/>
                <w:sz w:val="18"/>
                <w:szCs w:val="18"/>
              </w:rPr>
              <w:lastRenderedPageBreak/>
              <w:t>responsable también requiere garantizar que la tecnología se utilice de manera segura y responsable.</w:t>
            </w: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06C4C37E" w14:textId="77777777" w:rsidR="00955528" w:rsidRDefault="00955528">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458C6EB9"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378080A8" w14:textId="75DD0E6D"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Cómo tener una tecnología con una durabilidad y capacidad para seguir siendo útil a lo largo del tiempo.</w:t>
            </w:r>
          </w:p>
        </w:tc>
        <w:tc>
          <w:tcPr>
            <w:tcW w:w="3303" w:type="dxa"/>
            <w:tcBorders>
              <w:top w:val="single" w:sz="6" w:space="0" w:color="auto"/>
              <w:left w:val="single" w:sz="6" w:space="0" w:color="auto"/>
              <w:bottom w:val="single" w:sz="6" w:space="0" w:color="auto"/>
              <w:right w:val="single" w:sz="6" w:space="0" w:color="auto"/>
            </w:tcBorders>
          </w:tcPr>
          <w:p w14:paraId="57D47184"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Los cortos ciclos de vida de los productos y la obsolescencia programada provocan un aumento de los residuos, el agotamiento de los recursos y el daño medioambiental, lo que reduce los esfuerzos de sostenibilidad.</w:t>
            </w:r>
          </w:p>
        </w:tc>
        <w:tc>
          <w:tcPr>
            <w:tcW w:w="1014" w:type="dxa"/>
            <w:tcBorders>
              <w:top w:val="single" w:sz="6" w:space="0" w:color="auto"/>
              <w:left w:val="single" w:sz="6" w:space="0" w:color="auto"/>
              <w:bottom w:val="single" w:sz="6" w:space="0" w:color="auto"/>
              <w:right w:val="single" w:sz="6" w:space="0" w:color="auto"/>
            </w:tcBorders>
          </w:tcPr>
          <w:p w14:paraId="0C13AF8C" w14:textId="77777777" w:rsidR="00955528" w:rsidRDefault="0095552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6A42321F"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Compra de productos duraderos que sean reparables, actualizables y reciclables.</w:t>
            </w:r>
          </w:p>
        </w:tc>
        <w:tc>
          <w:tcPr>
            <w:tcW w:w="1097" w:type="dxa"/>
            <w:tcBorders>
              <w:top w:val="single" w:sz="6" w:space="0" w:color="auto"/>
              <w:left w:val="single" w:sz="6" w:space="0" w:color="auto"/>
              <w:bottom w:val="single" w:sz="6" w:space="0" w:color="auto"/>
              <w:right w:val="single" w:sz="6" w:space="0" w:color="auto"/>
            </w:tcBorders>
          </w:tcPr>
          <w:p w14:paraId="0889CC2C"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296A5F98"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955528" w14:paraId="16947DD9" w14:textId="77777777" w:rsidTr="0035769D">
        <w:trPr>
          <w:trHeight w:val="1583"/>
        </w:trPr>
        <w:tc>
          <w:tcPr>
            <w:tcW w:w="0" w:type="auto"/>
            <w:vMerge/>
            <w:tcBorders>
              <w:left w:val="single" w:sz="6" w:space="0" w:color="auto"/>
              <w:right w:val="single" w:sz="6" w:space="0" w:color="auto"/>
            </w:tcBorders>
          </w:tcPr>
          <w:p w14:paraId="2CEA7801"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3A0A8B9D"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19AEA4A" w14:textId="77777777" w:rsidR="00955528" w:rsidRDefault="0095552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6F1AF411"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812328C"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Garantizar que la tecnología sea accesible y beneficiosa para todas las personas y comunidades.</w:t>
            </w:r>
          </w:p>
        </w:tc>
        <w:tc>
          <w:tcPr>
            <w:tcW w:w="0" w:type="auto"/>
            <w:tcBorders>
              <w:top w:val="single" w:sz="6" w:space="0" w:color="auto"/>
              <w:left w:val="single" w:sz="6" w:space="0" w:color="auto"/>
              <w:bottom w:val="single" w:sz="6" w:space="0" w:color="auto"/>
              <w:right w:val="single" w:sz="6" w:space="0" w:color="auto"/>
            </w:tcBorders>
          </w:tcPr>
          <w:p w14:paraId="6D2A2728"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El acceso limitado a la tecnología amplía la desigualdad, impidiendo el progreso hacia los objetivos de sostenibilidad.</w:t>
            </w:r>
          </w:p>
        </w:tc>
        <w:tc>
          <w:tcPr>
            <w:tcW w:w="0" w:type="auto"/>
            <w:tcBorders>
              <w:top w:val="single" w:sz="6" w:space="0" w:color="auto"/>
              <w:left w:val="single" w:sz="6" w:space="0" w:color="auto"/>
              <w:bottom w:val="single" w:sz="6" w:space="0" w:color="auto"/>
              <w:right w:val="single" w:sz="6" w:space="0" w:color="auto"/>
            </w:tcBorders>
          </w:tcPr>
          <w:p w14:paraId="052D24F1" w14:textId="77777777" w:rsidR="00955528" w:rsidRDefault="0095552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2FEEEB52" w14:textId="1453D965"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Cerrar la brecha digital invirtiendo en un acceso asequible a Internet programas digitales y prácticas de diseño inclusivas que tengan en cuenta las diversas necesidades de la población</w:t>
            </w:r>
          </w:p>
        </w:tc>
        <w:tc>
          <w:tcPr>
            <w:tcW w:w="0" w:type="auto"/>
            <w:tcBorders>
              <w:top w:val="single" w:sz="6" w:space="0" w:color="auto"/>
              <w:left w:val="single" w:sz="6" w:space="0" w:color="auto"/>
              <w:bottom w:val="single" w:sz="6" w:space="0" w:color="auto"/>
              <w:right w:val="single" w:sz="6" w:space="0" w:color="auto"/>
            </w:tcBorders>
          </w:tcPr>
          <w:p w14:paraId="7BC68459"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09D04930"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955528" w14:paraId="5A2D9EB8" w14:textId="77777777" w:rsidTr="0035769D">
        <w:trPr>
          <w:trHeight w:val="1830"/>
        </w:trPr>
        <w:tc>
          <w:tcPr>
            <w:tcW w:w="0" w:type="auto"/>
            <w:vMerge/>
            <w:tcBorders>
              <w:left w:val="single" w:sz="6" w:space="0" w:color="auto"/>
              <w:right w:val="single" w:sz="6" w:space="0" w:color="auto"/>
            </w:tcBorders>
          </w:tcPr>
          <w:p w14:paraId="59ACA547"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4F4D7E84"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6AFB731B" w14:textId="77777777" w:rsidR="00955528" w:rsidRDefault="0095552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4B7BB4E4"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63D75FD3"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Cómo la tecnología responsable depende de qué tan bien se aborde los desafíos ambientales y sociales</w:t>
            </w:r>
          </w:p>
        </w:tc>
        <w:tc>
          <w:tcPr>
            <w:tcW w:w="0" w:type="auto"/>
            <w:tcBorders>
              <w:top w:val="single" w:sz="6" w:space="0" w:color="auto"/>
              <w:left w:val="single" w:sz="6" w:space="0" w:color="auto"/>
              <w:bottom w:val="single" w:sz="6" w:space="0" w:color="auto"/>
              <w:right w:val="single" w:sz="6" w:space="0" w:color="auto"/>
            </w:tcBorders>
          </w:tcPr>
          <w:p w14:paraId="5884090D"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Las tecnologías ineficaces que priorizan la conveniencia o el beneficio sobre la sostenibilidad pueden empeorar la degradación ambiental y la desigualdad social, lo que resta valor a los objetivos generales de sostenibilidad</w:t>
            </w:r>
          </w:p>
        </w:tc>
        <w:tc>
          <w:tcPr>
            <w:tcW w:w="0" w:type="auto"/>
            <w:tcBorders>
              <w:top w:val="single" w:sz="6" w:space="0" w:color="auto"/>
              <w:left w:val="single" w:sz="6" w:space="0" w:color="auto"/>
              <w:bottom w:val="single" w:sz="6" w:space="0" w:color="auto"/>
              <w:right w:val="single" w:sz="6" w:space="0" w:color="auto"/>
            </w:tcBorders>
          </w:tcPr>
          <w:p w14:paraId="5C5C2B09" w14:textId="77777777" w:rsidR="00955528" w:rsidRDefault="0095552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6EBE703"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Dar prioridad al desarrollo de tecnologías que contribuyan directamente a la sostenibilidad, como los sistemas de energía renovable, las soluciones de economía circular y las herramientas de seguimiento del clima</w:t>
            </w:r>
          </w:p>
        </w:tc>
        <w:tc>
          <w:tcPr>
            <w:tcW w:w="0" w:type="auto"/>
            <w:tcBorders>
              <w:top w:val="single" w:sz="6" w:space="0" w:color="auto"/>
              <w:left w:val="single" w:sz="6" w:space="0" w:color="auto"/>
              <w:bottom w:val="single" w:sz="6" w:space="0" w:color="auto"/>
              <w:right w:val="single" w:sz="6" w:space="0" w:color="auto"/>
            </w:tcBorders>
          </w:tcPr>
          <w:p w14:paraId="330A49C3"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2CBC985B"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955528" w14:paraId="1CF0A4AF" w14:textId="77777777" w:rsidTr="0035769D">
        <w:trPr>
          <w:trHeight w:val="1568"/>
        </w:trPr>
        <w:tc>
          <w:tcPr>
            <w:tcW w:w="0" w:type="auto"/>
            <w:vMerge/>
            <w:tcBorders>
              <w:left w:val="single" w:sz="6" w:space="0" w:color="auto"/>
              <w:right w:val="single" w:sz="6" w:space="0" w:color="auto"/>
            </w:tcBorders>
          </w:tcPr>
          <w:p w14:paraId="232ED382"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5674F3D3"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5FBAB812" w14:textId="77777777" w:rsidR="00955528" w:rsidRDefault="0095552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9348340"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E9BF9A2"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Cómo minimizar la huella ambiental de los productos tecnológicos a lo largo de su ciclo de vida, desde el desarrollo y la fabricación hasta el uso y la eliminación.</w:t>
            </w:r>
          </w:p>
        </w:tc>
        <w:tc>
          <w:tcPr>
            <w:tcW w:w="0" w:type="auto"/>
            <w:tcBorders>
              <w:top w:val="single" w:sz="6" w:space="0" w:color="auto"/>
              <w:left w:val="single" w:sz="6" w:space="0" w:color="auto"/>
              <w:bottom w:val="single" w:sz="6" w:space="0" w:color="auto"/>
              <w:right w:val="single" w:sz="6" w:space="0" w:color="auto"/>
            </w:tcBorders>
          </w:tcPr>
          <w:p w14:paraId="10C464FE"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Las tecnologías de uso intensivo de energía y las fabricadas a partir de materiales no renovables aumentan la presión sobre los recursos naturales y contribuyen al cambio climático, el agotamiento de los recursos y la contaminación.</w:t>
            </w:r>
          </w:p>
        </w:tc>
        <w:tc>
          <w:tcPr>
            <w:tcW w:w="0" w:type="auto"/>
            <w:tcBorders>
              <w:top w:val="single" w:sz="6" w:space="0" w:color="auto"/>
              <w:left w:val="single" w:sz="6" w:space="0" w:color="auto"/>
              <w:bottom w:val="single" w:sz="6" w:space="0" w:color="auto"/>
              <w:right w:val="single" w:sz="6" w:space="0" w:color="auto"/>
            </w:tcBorders>
          </w:tcPr>
          <w:p w14:paraId="59630D09" w14:textId="77777777" w:rsidR="00955528" w:rsidRDefault="0095552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47F7E4EA"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Adoptar principios de diseño ecológico que prioricen la eficiencia energética, el uso de recursos renovables y el mínimo impacto ambiental.</w:t>
            </w:r>
          </w:p>
        </w:tc>
        <w:tc>
          <w:tcPr>
            <w:tcW w:w="0" w:type="auto"/>
            <w:tcBorders>
              <w:top w:val="single" w:sz="6" w:space="0" w:color="auto"/>
              <w:left w:val="single" w:sz="6" w:space="0" w:color="auto"/>
              <w:bottom w:val="single" w:sz="6" w:space="0" w:color="auto"/>
              <w:right w:val="single" w:sz="6" w:space="0" w:color="auto"/>
            </w:tcBorders>
          </w:tcPr>
          <w:p w14:paraId="0C15CC43"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3B49E55B"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955528" w14:paraId="393592DA" w14:textId="77777777" w:rsidTr="0035769D">
        <w:trPr>
          <w:trHeight w:val="1118"/>
        </w:trPr>
        <w:tc>
          <w:tcPr>
            <w:tcW w:w="0" w:type="auto"/>
            <w:vMerge/>
            <w:tcBorders>
              <w:left w:val="single" w:sz="6" w:space="0" w:color="auto"/>
              <w:bottom w:val="single" w:sz="6" w:space="0" w:color="auto"/>
              <w:right w:val="single" w:sz="6" w:space="0" w:color="auto"/>
            </w:tcBorders>
          </w:tcPr>
          <w:p w14:paraId="56EA9222"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7FF503E8" w14:textId="77777777" w:rsidR="00955528" w:rsidRDefault="00955528">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75A3C826" w14:textId="77777777" w:rsidR="00955528" w:rsidRDefault="0095552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27425729"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7169563" w14:textId="652CD648"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Cómo garantizar que las tecnologías se desarrollen y desplieguen de manera ética, sin minimizar las desigualdades sociales ni contribuir a la explotación</w:t>
            </w:r>
          </w:p>
        </w:tc>
        <w:tc>
          <w:tcPr>
            <w:tcW w:w="0" w:type="auto"/>
            <w:tcBorders>
              <w:top w:val="single" w:sz="6" w:space="0" w:color="auto"/>
              <w:left w:val="single" w:sz="6" w:space="0" w:color="auto"/>
              <w:bottom w:val="single" w:sz="6" w:space="0" w:color="auto"/>
              <w:right w:val="single" w:sz="6" w:space="0" w:color="auto"/>
            </w:tcBorders>
          </w:tcPr>
          <w:p w14:paraId="786DDA77"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 xml:space="preserve">Se pueden empeorar las desigualdades sociales con la tecnología cuando se discriminan a grupos marginados </w:t>
            </w:r>
          </w:p>
        </w:tc>
        <w:tc>
          <w:tcPr>
            <w:tcW w:w="0" w:type="auto"/>
            <w:tcBorders>
              <w:top w:val="single" w:sz="6" w:space="0" w:color="auto"/>
              <w:left w:val="single" w:sz="6" w:space="0" w:color="auto"/>
              <w:bottom w:val="single" w:sz="6" w:space="0" w:color="auto"/>
              <w:right w:val="single" w:sz="6" w:space="0" w:color="auto"/>
            </w:tcBorders>
          </w:tcPr>
          <w:p w14:paraId="29630FD4" w14:textId="77777777" w:rsidR="00955528" w:rsidRDefault="0095552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862F096" w14:textId="77777777" w:rsidR="00955528" w:rsidRPr="005C1F3C" w:rsidRDefault="00955528">
            <w:pPr>
              <w:autoSpaceDE w:val="0"/>
              <w:autoSpaceDN w:val="0"/>
              <w:adjustRightInd w:val="0"/>
              <w:spacing w:line="240" w:lineRule="auto"/>
              <w:ind w:firstLine="0"/>
              <w:rPr>
                <w:color w:val="000000"/>
                <w:sz w:val="18"/>
                <w:szCs w:val="18"/>
              </w:rPr>
            </w:pPr>
            <w:r w:rsidRPr="005C1F3C">
              <w:rPr>
                <w:color w:val="000000"/>
                <w:sz w:val="18"/>
                <w:szCs w:val="18"/>
              </w:rPr>
              <w:t>Adoptar marcos éticos que guíen el desarrollo y la implementación de la tecnología de manera que promuevan la equidad y la inclusión.</w:t>
            </w:r>
          </w:p>
        </w:tc>
        <w:tc>
          <w:tcPr>
            <w:tcW w:w="0" w:type="auto"/>
            <w:tcBorders>
              <w:top w:val="single" w:sz="6" w:space="0" w:color="auto"/>
              <w:left w:val="single" w:sz="6" w:space="0" w:color="auto"/>
              <w:bottom w:val="single" w:sz="6" w:space="0" w:color="auto"/>
              <w:right w:val="single" w:sz="6" w:space="0" w:color="auto"/>
            </w:tcBorders>
          </w:tcPr>
          <w:p w14:paraId="66B489A6"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3711995F" w14:textId="77777777" w:rsidR="00955528" w:rsidRDefault="0095552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3386B" w14:paraId="174708BF" w14:textId="77777777" w:rsidTr="0013386B">
        <w:trPr>
          <w:trHeight w:val="1440"/>
        </w:trPr>
        <w:tc>
          <w:tcPr>
            <w:tcW w:w="1865" w:type="dxa"/>
            <w:vMerge w:val="restart"/>
            <w:tcBorders>
              <w:top w:val="single" w:sz="6" w:space="0" w:color="auto"/>
              <w:left w:val="single" w:sz="6" w:space="0" w:color="auto"/>
              <w:right w:val="single" w:sz="6" w:space="0" w:color="auto"/>
            </w:tcBorders>
            <w:shd w:val="solid" w:color="FF9900" w:fill="FF9900"/>
          </w:tcPr>
          <w:p w14:paraId="574F77A8" w14:textId="296DEF27" w:rsidR="0013386B" w:rsidRDefault="0013386B">
            <w:pPr>
              <w:autoSpaceDE w:val="0"/>
              <w:autoSpaceDN w:val="0"/>
              <w:adjustRightInd w:val="0"/>
              <w:spacing w:line="240" w:lineRule="auto"/>
              <w:ind w:firstLine="0"/>
              <w:rPr>
                <w:rFonts w:ascii="Calibri" w:hAnsi="Calibri" w:cs="Calibri"/>
                <w:color w:val="FF9900"/>
                <w:sz w:val="18"/>
                <w:szCs w:val="18"/>
                <w:lang w:val="en-US"/>
              </w:rPr>
            </w:pPr>
            <w:r>
              <w:rPr>
                <w:rFonts w:ascii="Calibri" w:hAnsi="Calibri" w:cs="Calibri"/>
                <w:color w:val="FF9900"/>
                <w:sz w:val="18"/>
                <w:szCs w:val="18"/>
                <w:lang w:val="en-US"/>
              </w:rPr>
              <w:t xml:space="preserve">Green Claims and </w:t>
            </w:r>
            <w:proofErr w:type="spellStart"/>
            <w:r>
              <w:rPr>
                <w:rFonts w:ascii="Calibri" w:hAnsi="Calibri" w:cs="Calibri"/>
                <w:color w:val="FF9900"/>
                <w:sz w:val="18"/>
                <w:szCs w:val="18"/>
                <w:lang w:val="en-US"/>
              </w:rPr>
              <w:t>Greenwashi</w:t>
            </w:r>
            <w:proofErr w:type="spellEnd"/>
            <w:r w:rsidRPr="00553717">
              <w:rPr>
                <w:noProof/>
                <w:lang w:val="en-US"/>
              </w:rPr>
              <w:t xml:space="preserve"> </w:t>
            </w:r>
            <w:r>
              <w:rPr>
                <w:noProof/>
              </w:rPr>
              <w:drawing>
                <wp:inline distT="0" distB="0" distL="0" distR="0" wp14:anchorId="50D6F052" wp14:editId="60CE6589">
                  <wp:extent cx="1009650" cy="1009650"/>
                  <wp:effectExtent l="0" t="0" r="0" b="0"/>
                  <wp:docPr id="24" name="image18.png">
                    <a:extLst xmlns:a="http://schemas.openxmlformats.org/drawingml/2006/main">
                      <a:ext uri="{FF2B5EF4-FFF2-40B4-BE49-F238E27FC236}">
                        <a16:creationId xmlns:a16="http://schemas.microsoft.com/office/drawing/2014/main" id="{00000000-0008-0000-0300-000018000000}"/>
                      </a:ext>
                    </a:extLst>
                  </wp:docPr>
                  <wp:cNvGraphicFramePr/>
                  <a:graphic xmlns:a="http://schemas.openxmlformats.org/drawingml/2006/main">
                    <a:graphicData uri="http://schemas.openxmlformats.org/drawingml/2006/picture">
                      <pic:pic xmlns:pic="http://schemas.openxmlformats.org/drawingml/2006/picture">
                        <pic:nvPicPr>
                          <pic:cNvPr id="24" name="image18.png">
                            <a:extLst>
                              <a:ext uri="{FF2B5EF4-FFF2-40B4-BE49-F238E27FC236}">
                                <a16:creationId xmlns:a16="http://schemas.microsoft.com/office/drawing/2014/main" id="{00000000-0008-0000-0300-000018000000}"/>
                              </a:ext>
                            </a:extLst>
                          </pic:cNvPr>
                          <pic:cNvPicPr preferRelativeResize="0"/>
                        </pic:nvPicPr>
                        <pic:blipFill>
                          <a:blip r:embed="rId86" cstate="print"/>
                          <a:stretch>
                            <a:fillRect/>
                          </a:stretch>
                        </pic:blipFill>
                        <pic:spPr>
                          <a:xfrm>
                            <a:off x="0" y="0"/>
                            <a:ext cx="1009650" cy="1009650"/>
                          </a:xfrm>
                          <a:prstGeom prst="rect">
                            <a:avLst/>
                          </a:prstGeom>
                          <a:noFill/>
                        </pic:spPr>
                      </pic:pic>
                    </a:graphicData>
                  </a:graphic>
                </wp:inline>
              </w:drawing>
            </w:r>
            <w:r>
              <w:rPr>
                <w:rFonts w:ascii="Calibri" w:hAnsi="Calibri" w:cs="Calibri"/>
                <w:color w:val="FF9900"/>
                <w:sz w:val="18"/>
                <w:szCs w:val="18"/>
                <w:lang w:val="en-US"/>
              </w:rPr>
              <w:t xml:space="preserve"> ng</w:t>
            </w:r>
          </w:p>
        </w:tc>
        <w:tc>
          <w:tcPr>
            <w:tcW w:w="4210" w:type="dxa"/>
            <w:vMerge w:val="restart"/>
            <w:tcBorders>
              <w:top w:val="single" w:sz="6" w:space="0" w:color="auto"/>
              <w:left w:val="single" w:sz="6" w:space="0" w:color="auto"/>
              <w:right w:val="single" w:sz="6" w:space="0" w:color="auto"/>
            </w:tcBorders>
            <w:shd w:val="solid" w:color="C0C0C0" w:fill="C0C0C0"/>
            <w:vAlign w:val="center"/>
          </w:tcPr>
          <w:p w14:paraId="1EAE464B" w14:textId="77777777" w:rsidR="0013386B" w:rsidRPr="005C1F3C" w:rsidRDefault="0013386B" w:rsidP="00F3728F">
            <w:pPr>
              <w:autoSpaceDE w:val="0"/>
              <w:autoSpaceDN w:val="0"/>
              <w:adjustRightInd w:val="0"/>
              <w:spacing w:line="240" w:lineRule="auto"/>
              <w:ind w:firstLine="0"/>
              <w:rPr>
                <w:rFonts w:ascii="Calibri" w:hAnsi="Calibri" w:cs="Calibri"/>
                <w:color w:val="000000"/>
                <w:sz w:val="18"/>
                <w:szCs w:val="18"/>
              </w:rPr>
            </w:pPr>
            <w:r w:rsidRPr="001C42E3">
              <w:rPr>
                <w:rFonts w:ascii="Calibri" w:hAnsi="Calibri" w:cs="Calibri"/>
                <w:color w:val="000000"/>
                <w:sz w:val="18"/>
                <w:szCs w:val="18"/>
              </w:rPr>
              <w:t xml:space="preserve">Afirmaciones Ecológicos son declaraciones realizadas por una organización para indicar que un producto o servicio ha sido diseñado y producido de una manera que se considera ambientalmente responsable. </w:t>
            </w:r>
            <w:r w:rsidRPr="005C1F3C">
              <w:rPr>
                <w:rFonts w:ascii="Calibri" w:hAnsi="Calibri" w:cs="Calibri"/>
                <w:color w:val="000000"/>
                <w:sz w:val="18"/>
                <w:szCs w:val="18"/>
              </w:rPr>
              <w:t>Estas afirmaciones generalmente se relacionan con los esfuerzos de la organización para reducir su impacto ambiental, como el uso de materiales reciclados, fuentes de energía renovables y procesos de producción eficientes.</w:t>
            </w:r>
          </w:p>
          <w:p w14:paraId="1ECB720E" w14:textId="77777777" w:rsidR="0013386B" w:rsidRPr="005C1F3C" w:rsidRDefault="0013386B" w:rsidP="00F3728F">
            <w:pPr>
              <w:autoSpaceDE w:val="0"/>
              <w:autoSpaceDN w:val="0"/>
              <w:adjustRightInd w:val="0"/>
              <w:spacing w:line="240" w:lineRule="auto"/>
              <w:ind w:firstLine="0"/>
              <w:rPr>
                <w:rFonts w:ascii="Calibri" w:hAnsi="Calibri" w:cs="Calibri"/>
                <w:color w:val="000000"/>
                <w:sz w:val="18"/>
                <w:szCs w:val="18"/>
              </w:rPr>
            </w:pPr>
          </w:p>
          <w:p w14:paraId="7DE34F82" w14:textId="77777777" w:rsidR="0013386B" w:rsidRPr="005C1F3C" w:rsidRDefault="0013386B" w:rsidP="00F3728F">
            <w:pPr>
              <w:autoSpaceDE w:val="0"/>
              <w:autoSpaceDN w:val="0"/>
              <w:adjustRightInd w:val="0"/>
              <w:spacing w:line="240" w:lineRule="auto"/>
              <w:ind w:firstLine="0"/>
              <w:rPr>
                <w:rFonts w:ascii="Calibri" w:hAnsi="Calibri" w:cs="Calibri"/>
                <w:color w:val="000000"/>
                <w:sz w:val="18"/>
                <w:szCs w:val="18"/>
              </w:rPr>
            </w:pPr>
            <w:proofErr w:type="spellStart"/>
            <w:r w:rsidRPr="005C1F3C">
              <w:rPr>
                <w:rFonts w:ascii="Calibri" w:hAnsi="Calibri" w:cs="Calibri"/>
                <w:color w:val="000000"/>
                <w:sz w:val="18"/>
                <w:szCs w:val="18"/>
              </w:rPr>
              <w:t>Greenwashing</w:t>
            </w:r>
            <w:proofErr w:type="spellEnd"/>
            <w:r w:rsidRPr="005C1F3C">
              <w:rPr>
                <w:rFonts w:ascii="Calibri" w:hAnsi="Calibri" w:cs="Calibri"/>
                <w:color w:val="000000"/>
                <w:sz w:val="18"/>
                <w:szCs w:val="18"/>
              </w:rPr>
              <w:t xml:space="preserve"> es la práctica de hacer afirmaciones falsas o engañosas para engañar a los consumidores haciéndoles creer que un producto o servicio es más </w:t>
            </w:r>
            <w:r w:rsidRPr="005C1F3C">
              <w:rPr>
                <w:rFonts w:ascii="Calibri" w:hAnsi="Calibri" w:cs="Calibri"/>
                <w:color w:val="000000"/>
                <w:sz w:val="18"/>
                <w:szCs w:val="18"/>
              </w:rPr>
              <w:lastRenderedPageBreak/>
              <w:t>ecológico de lo que realmente es. Esto se puede hacer a través de lenguaje engañoso, exageraciones u omisión de información relevante sobre las verdaderas prácticas ambientales de una organización</w:t>
            </w:r>
          </w:p>
          <w:p w14:paraId="146E38EC" w14:textId="77777777" w:rsidR="0013386B" w:rsidRPr="005C1F3C" w:rsidRDefault="0013386B" w:rsidP="00F3728F">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auto"/>
              <w:left w:val="single" w:sz="6" w:space="0" w:color="auto"/>
              <w:bottom w:val="single" w:sz="6" w:space="0" w:color="auto"/>
              <w:right w:val="single" w:sz="6" w:space="0" w:color="auto"/>
            </w:tcBorders>
            <w:shd w:val="solid" w:color="C0C0C0" w:fill="C0C0C0"/>
          </w:tcPr>
          <w:p w14:paraId="638A719A" w14:textId="77777777" w:rsidR="0013386B" w:rsidRDefault="0013386B">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096" w:type="dxa"/>
            <w:tcBorders>
              <w:top w:val="single" w:sz="6" w:space="0" w:color="auto"/>
              <w:left w:val="single" w:sz="6" w:space="0" w:color="auto"/>
              <w:bottom w:val="single" w:sz="6" w:space="0" w:color="auto"/>
              <w:right w:val="single" w:sz="6" w:space="0" w:color="auto"/>
            </w:tcBorders>
            <w:shd w:val="solid" w:color="339966" w:fill="339966"/>
          </w:tcPr>
          <w:p w14:paraId="5134FFCE"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243" w:type="dxa"/>
            <w:tcBorders>
              <w:top w:val="single" w:sz="6" w:space="0" w:color="auto"/>
              <w:left w:val="single" w:sz="6" w:space="0" w:color="auto"/>
              <w:bottom w:val="single" w:sz="6" w:space="0" w:color="auto"/>
              <w:right w:val="single" w:sz="6" w:space="0" w:color="auto"/>
            </w:tcBorders>
          </w:tcPr>
          <w:p w14:paraId="79465A06" w14:textId="2C24232B"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Cómo las afirmaciones ecológicas engañosas pueden causar daños a largo plazo a la confianza del cliente y a la reputación corporativa.</w:t>
            </w:r>
          </w:p>
        </w:tc>
        <w:tc>
          <w:tcPr>
            <w:tcW w:w="3303" w:type="dxa"/>
            <w:tcBorders>
              <w:top w:val="single" w:sz="6" w:space="0" w:color="auto"/>
              <w:left w:val="single" w:sz="6" w:space="0" w:color="auto"/>
              <w:bottom w:val="single" w:sz="6" w:space="0" w:color="auto"/>
              <w:right w:val="single" w:sz="6" w:space="0" w:color="auto"/>
            </w:tcBorders>
          </w:tcPr>
          <w:p w14:paraId="1AF8905E" w14:textId="3EA204A2"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 xml:space="preserve">Las mentiras ecológicas desgastan la confianza con el tiempo, lo que hace que los consumidores se vuelvan escépticos ante las afirmaciones medioambientales. </w:t>
            </w:r>
          </w:p>
        </w:tc>
        <w:tc>
          <w:tcPr>
            <w:tcW w:w="1014" w:type="dxa"/>
            <w:tcBorders>
              <w:top w:val="single" w:sz="6" w:space="0" w:color="auto"/>
              <w:left w:val="single" w:sz="6" w:space="0" w:color="auto"/>
              <w:bottom w:val="single" w:sz="6" w:space="0" w:color="auto"/>
              <w:right w:val="single" w:sz="6" w:space="0" w:color="auto"/>
            </w:tcBorders>
          </w:tcPr>
          <w:p w14:paraId="4CC7271C" w14:textId="77777777" w:rsidR="0013386B" w:rsidRDefault="0013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676" w:type="dxa"/>
            <w:tcBorders>
              <w:top w:val="single" w:sz="6" w:space="0" w:color="auto"/>
              <w:left w:val="single" w:sz="6" w:space="0" w:color="auto"/>
              <w:bottom w:val="single" w:sz="6" w:space="0" w:color="auto"/>
              <w:right w:val="single" w:sz="6" w:space="0" w:color="auto"/>
            </w:tcBorders>
          </w:tcPr>
          <w:p w14:paraId="0F344986"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Implementar regulaciones a largo plazo para garantizar que las declaraciones ecológicas estén respaldadas por evidencia científica y datos verificados.</w:t>
            </w:r>
          </w:p>
        </w:tc>
        <w:tc>
          <w:tcPr>
            <w:tcW w:w="1097" w:type="dxa"/>
            <w:tcBorders>
              <w:top w:val="single" w:sz="6" w:space="0" w:color="auto"/>
              <w:left w:val="single" w:sz="6" w:space="0" w:color="auto"/>
              <w:bottom w:val="single" w:sz="6" w:space="0" w:color="auto"/>
              <w:right w:val="single" w:sz="6" w:space="0" w:color="auto"/>
            </w:tcBorders>
          </w:tcPr>
          <w:p w14:paraId="63F53FD1"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773" w:type="dxa"/>
            <w:tcBorders>
              <w:top w:val="single" w:sz="6" w:space="0" w:color="auto"/>
              <w:left w:val="single" w:sz="6" w:space="0" w:color="auto"/>
              <w:bottom w:val="single" w:sz="6" w:space="0" w:color="auto"/>
              <w:right w:val="single" w:sz="6" w:space="0" w:color="auto"/>
            </w:tcBorders>
          </w:tcPr>
          <w:p w14:paraId="529E2039"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13386B" w14:paraId="739BE959" w14:textId="77777777" w:rsidTr="00A108FE">
        <w:trPr>
          <w:trHeight w:val="1343"/>
        </w:trPr>
        <w:tc>
          <w:tcPr>
            <w:tcW w:w="0" w:type="auto"/>
            <w:vMerge/>
            <w:tcBorders>
              <w:left w:val="single" w:sz="6" w:space="0" w:color="auto"/>
              <w:right w:val="single" w:sz="6" w:space="0" w:color="auto"/>
            </w:tcBorders>
          </w:tcPr>
          <w:p w14:paraId="1B27394B"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4ACDA4AC"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E333DB0" w14:textId="77777777" w:rsidR="0013386B" w:rsidRDefault="0013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ED275A9"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0AF89D61"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Cómo proporcionar información clara, precisa y accesible a los consumidores sobre los beneficios ambientales de un producto o servicio</w:t>
            </w:r>
          </w:p>
        </w:tc>
        <w:tc>
          <w:tcPr>
            <w:tcW w:w="0" w:type="auto"/>
            <w:tcBorders>
              <w:top w:val="single" w:sz="6" w:space="0" w:color="auto"/>
              <w:left w:val="single" w:sz="6" w:space="0" w:color="auto"/>
              <w:bottom w:val="single" w:sz="6" w:space="0" w:color="auto"/>
              <w:right w:val="single" w:sz="6" w:space="0" w:color="auto"/>
            </w:tcBorders>
          </w:tcPr>
          <w:p w14:paraId="7EBA4290"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Las afirmaciones engañosas crean confusión y desconfianza, desalentando a los consumidores a tomar decisiones ecológicas.</w:t>
            </w:r>
          </w:p>
        </w:tc>
        <w:tc>
          <w:tcPr>
            <w:tcW w:w="0" w:type="auto"/>
            <w:tcBorders>
              <w:top w:val="single" w:sz="6" w:space="0" w:color="auto"/>
              <w:left w:val="single" w:sz="6" w:space="0" w:color="auto"/>
              <w:bottom w:val="single" w:sz="6" w:space="0" w:color="auto"/>
              <w:right w:val="single" w:sz="6" w:space="0" w:color="auto"/>
            </w:tcBorders>
          </w:tcPr>
          <w:p w14:paraId="4A989495" w14:textId="77777777" w:rsidR="0013386B" w:rsidRDefault="0013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5A890526"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Implementar normas claras para las certificaciones ambientales,</w:t>
            </w:r>
          </w:p>
        </w:tc>
        <w:tc>
          <w:tcPr>
            <w:tcW w:w="0" w:type="auto"/>
            <w:tcBorders>
              <w:top w:val="single" w:sz="6" w:space="0" w:color="auto"/>
              <w:left w:val="single" w:sz="6" w:space="0" w:color="auto"/>
              <w:bottom w:val="single" w:sz="6" w:space="0" w:color="auto"/>
              <w:right w:val="single" w:sz="6" w:space="0" w:color="auto"/>
            </w:tcBorders>
          </w:tcPr>
          <w:p w14:paraId="559767A8"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2C70849B"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13386B" w14:paraId="46DD9D12" w14:textId="77777777" w:rsidTr="00A108FE">
        <w:trPr>
          <w:trHeight w:val="1988"/>
        </w:trPr>
        <w:tc>
          <w:tcPr>
            <w:tcW w:w="0" w:type="auto"/>
            <w:vMerge/>
            <w:tcBorders>
              <w:left w:val="single" w:sz="6" w:space="0" w:color="auto"/>
              <w:right w:val="single" w:sz="6" w:space="0" w:color="auto"/>
            </w:tcBorders>
          </w:tcPr>
          <w:p w14:paraId="3F5400A1"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14A8FFBA"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326730E1" w14:textId="77777777" w:rsidR="0013386B" w:rsidRDefault="0013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3BCAE4F5"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71BE4DD6" w14:textId="77777777" w:rsidR="0013386B" w:rsidRPr="001C42E3" w:rsidRDefault="0013386B">
            <w:pPr>
              <w:autoSpaceDE w:val="0"/>
              <w:autoSpaceDN w:val="0"/>
              <w:adjustRightInd w:val="0"/>
              <w:spacing w:line="240" w:lineRule="auto"/>
              <w:ind w:firstLine="0"/>
              <w:rPr>
                <w:color w:val="000000"/>
                <w:sz w:val="18"/>
                <w:szCs w:val="18"/>
              </w:rPr>
            </w:pPr>
            <w:r w:rsidRPr="001C42E3">
              <w:rPr>
                <w:color w:val="000000"/>
                <w:sz w:val="18"/>
                <w:szCs w:val="18"/>
              </w:rPr>
              <w:t>Cómo las declaraciones ecológicas se pueden medir por el bien de impulsar un cambio real y positivo en el comportamiento de los consumidores y las tendencias del mercado</w:t>
            </w:r>
          </w:p>
        </w:tc>
        <w:tc>
          <w:tcPr>
            <w:tcW w:w="0" w:type="auto"/>
            <w:tcBorders>
              <w:top w:val="single" w:sz="6" w:space="0" w:color="auto"/>
              <w:left w:val="single" w:sz="6" w:space="0" w:color="auto"/>
              <w:bottom w:val="single" w:sz="6" w:space="0" w:color="auto"/>
              <w:right w:val="single" w:sz="6" w:space="0" w:color="auto"/>
            </w:tcBorders>
          </w:tcPr>
          <w:p w14:paraId="2CBD0BD8" w14:textId="77777777" w:rsidR="0013386B" w:rsidRPr="001C42E3" w:rsidRDefault="0013386B">
            <w:pPr>
              <w:autoSpaceDE w:val="0"/>
              <w:autoSpaceDN w:val="0"/>
              <w:adjustRightInd w:val="0"/>
              <w:spacing w:line="240" w:lineRule="auto"/>
              <w:ind w:firstLine="0"/>
              <w:rPr>
                <w:color w:val="000000"/>
                <w:sz w:val="18"/>
                <w:szCs w:val="18"/>
              </w:rPr>
            </w:pPr>
            <w:r w:rsidRPr="001C42E3">
              <w:rPr>
                <w:color w:val="000000"/>
                <w:sz w:val="18"/>
                <w:szCs w:val="18"/>
              </w:rPr>
              <w:t xml:space="preserve">El </w:t>
            </w:r>
            <w:proofErr w:type="spellStart"/>
            <w:r w:rsidRPr="001C42E3">
              <w:rPr>
                <w:color w:val="000000"/>
                <w:sz w:val="18"/>
                <w:szCs w:val="18"/>
              </w:rPr>
              <w:t>greenwashing</w:t>
            </w:r>
            <w:proofErr w:type="spellEnd"/>
            <w:r w:rsidRPr="001C42E3">
              <w:rPr>
                <w:color w:val="000000"/>
                <w:sz w:val="18"/>
                <w:szCs w:val="18"/>
              </w:rPr>
              <w:t xml:space="preserve"> diluye el impacto de las declaraciones genuinas de sostenibilidad, permitiendo que las empresas que hacen afirmaciones falsas o exageradas se beneficien, mientras que las empresas verdaderamente ecológicas luchan por competir</w:t>
            </w:r>
          </w:p>
        </w:tc>
        <w:tc>
          <w:tcPr>
            <w:tcW w:w="0" w:type="auto"/>
            <w:tcBorders>
              <w:top w:val="single" w:sz="6" w:space="0" w:color="auto"/>
              <w:left w:val="single" w:sz="6" w:space="0" w:color="auto"/>
              <w:bottom w:val="single" w:sz="6" w:space="0" w:color="auto"/>
              <w:right w:val="single" w:sz="6" w:space="0" w:color="auto"/>
            </w:tcBorders>
          </w:tcPr>
          <w:p w14:paraId="6B7C361B" w14:textId="77777777" w:rsidR="0013386B" w:rsidRDefault="0013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1734A571"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 xml:space="preserve">Aplicar sanciones fuertes por las afirmaciones falsas de un producto sobre las prácticas ambientales </w:t>
            </w:r>
          </w:p>
        </w:tc>
        <w:tc>
          <w:tcPr>
            <w:tcW w:w="0" w:type="auto"/>
            <w:tcBorders>
              <w:top w:val="single" w:sz="6" w:space="0" w:color="auto"/>
              <w:left w:val="single" w:sz="6" w:space="0" w:color="auto"/>
              <w:bottom w:val="single" w:sz="6" w:space="0" w:color="auto"/>
              <w:right w:val="single" w:sz="6" w:space="0" w:color="auto"/>
            </w:tcBorders>
          </w:tcPr>
          <w:p w14:paraId="59BBAECD"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3</w:t>
            </w:r>
          </w:p>
        </w:tc>
        <w:tc>
          <w:tcPr>
            <w:tcW w:w="0" w:type="auto"/>
            <w:tcBorders>
              <w:top w:val="single" w:sz="6" w:space="0" w:color="auto"/>
              <w:left w:val="single" w:sz="6" w:space="0" w:color="auto"/>
              <w:bottom w:val="single" w:sz="6" w:space="0" w:color="auto"/>
              <w:right w:val="single" w:sz="6" w:space="0" w:color="auto"/>
            </w:tcBorders>
          </w:tcPr>
          <w:p w14:paraId="102DC4A5"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1</w:t>
            </w:r>
          </w:p>
        </w:tc>
      </w:tr>
      <w:tr w:rsidR="0013386B" w14:paraId="2A9A7C6A" w14:textId="77777777" w:rsidTr="00A108FE">
        <w:trPr>
          <w:trHeight w:val="1770"/>
        </w:trPr>
        <w:tc>
          <w:tcPr>
            <w:tcW w:w="0" w:type="auto"/>
            <w:vMerge/>
            <w:tcBorders>
              <w:left w:val="single" w:sz="6" w:space="0" w:color="auto"/>
              <w:right w:val="single" w:sz="6" w:space="0" w:color="auto"/>
            </w:tcBorders>
          </w:tcPr>
          <w:p w14:paraId="3EDF9F0B"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right w:val="single" w:sz="6" w:space="0" w:color="auto"/>
            </w:tcBorders>
          </w:tcPr>
          <w:p w14:paraId="23E54B3B"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2E83CEEE" w14:textId="77777777" w:rsidR="0013386B" w:rsidRDefault="0013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11A658A8"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5A3D07E"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Cómo validar y comunicar las declaraciones ambientales de una manera que maximice el impacto sin un uso excesivo de recursos</w:t>
            </w:r>
          </w:p>
        </w:tc>
        <w:tc>
          <w:tcPr>
            <w:tcW w:w="0" w:type="auto"/>
            <w:tcBorders>
              <w:top w:val="single" w:sz="6" w:space="0" w:color="auto"/>
              <w:left w:val="single" w:sz="6" w:space="0" w:color="auto"/>
              <w:bottom w:val="single" w:sz="6" w:space="0" w:color="auto"/>
              <w:right w:val="single" w:sz="6" w:space="0" w:color="auto"/>
            </w:tcBorders>
          </w:tcPr>
          <w:p w14:paraId="688232BC"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 xml:space="preserve">Los procesos de validación complejos pueden frenar la capacidad de las empresas para comercializar sus productos sostenibles, reduciendo el impacto general de los esfuerzos ecológicos </w:t>
            </w:r>
          </w:p>
        </w:tc>
        <w:tc>
          <w:tcPr>
            <w:tcW w:w="0" w:type="auto"/>
            <w:tcBorders>
              <w:top w:val="single" w:sz="6" w:space="0" w:color="auto"/>
              <w:left w:val="single" w:sz="6" w:space="0" w:color="auto"/>
              <w:bottom w:val="single" w:sz="6" w:space="0" w:color="auto"/>
              <w:right w:val="single" w:sz="6" w:space="0" w:color="auto"/>
            </w:tcBorders>
          </w:tcPr>
          <w:p w14:paraId="65E142A4" w14:textId="77777777" w:rsidR="0013386B" w:rsidRDefault="0013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0DC68072" w14:textId="60FE854B"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 xml:space="preserve">Agilizar los procesos de certificación y validación mediante la adopción de herramientas de verificación digital </w:t>
            </w:r>
          </w:p>
        </w:tc>
        <w:tc>
          <w:tcPr>
            <w:tcW w:w="0" w:type="auto"/>
            <w:tcBorders>
              <w:top w:val="single" w:sz="6" w:space="0" w:color="auto"/>
              <w:left w:val="single" w:sz="6" w:space="0" w:color="auto"/>
              <w:bottom w:val="single" w:sz="6" w:space="0" w:color="auto"/>
              <w:right w:val="single" w:sz="6" w:space="0" w:color="auto"/>
            </w:tcBorders>
          </w:tcPr>
          <w:p w14:paraId="133A5A5A"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40A8E65E"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r w:rsidR="0013386B" w14:paraId="097216E8" w14:textId="77777777" w:rsidTr="00A108FE">
        <w:trPr>
          <w:trHeight w:val="1710"/>
        </w:trPr>
        <w:tc>
          <w:tcPr>
            <w:tcW w:w="0" w:type="auto"/>
            <w:vMerge/>
            <w:tcBorders>
              <w:left w:val="single" w:sz="6" w:space="0" w:color="auto"/>
              <w:bottom w:val="single" w:sz="6" w:space="0" w:color="auto"/>
              <w:right w:val="single" w:sz="6" w:space="0" w:color="auto"/>
            </w:tcBorders>
          </w:tcPr>
          <w:p w14:paraId="03A3C74D"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vMerge/>
            <w:tcBorders>
              <w:left w:val="single" w:sz="6" w:space="0" w:color="auto"/>
              <w:bottom w:val="single" w:sz="6" w:space="0" w:color="auto"/>
              <w:right w:val="single" w:sz="6" w:space="0" w:color="auto"/>
            </w:tcBorders>
          </w:tcPr>
          <w:p w14:paraId="3D2191D1" w14:textId="77777777" w:rsidR="0013386B" w:rsidRDefault="0013386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single" w:sz="6" w:space="0" w:color="auto"/>
              <w:left w:val="single" w:sz="6" w:space="0" w:color="auto"/>
              <w:bottom w:val="single" w:sz="6" w:space="0" w:color="auto"/>
              <w:right w:val="single" w:sz="6" w:space="0" w:color="auto"/>
            </w:tcBorders>
            <w:shd w:val="solid" w:color="C0C0C0" w:fill="C0C0C0"/>
          </w:tcPr>
          <w:p w14:paraId="4BE3C548" w14:textId="77777777" w:rsidR="0013386B" w:rsidRDefault="0013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auto"/>
              <w:left w:val="single" w:sz="6" w:space="0" w:color="auto"/>
              <w:bottom w:val="single" w:sz="6" w:space="0" w:color="auto"/>
              <w:right w:val="single" w:sz="6" w:space="0" w:color="auto"/>
            </w:tcBorders>
            <w:shd w:val="solid" w:color="339966" w:fill="339966"/>
          </w:tcPr>
          <w:p w14:paraId="7C144A7F"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auto"/>
              <w:left w:val="single" w:sz="6" w:space="0" w:color="auto"/>
              <w:bottom w:val="single" w:sz="6" w:space="0" w:color="auto"/>
              <w:right w:val="single" w:sz="6" w:space="0" w:color="auto"/>
            </w:tcBorders>
          </w:tcPr>
          <w:p w14:paraId="317AE731"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 xml:space="preserve">Garantizar que todos los consumidores tengan acceso a información ambiental transparente. </w:t>
            </w:r>
          </w:p>
        </w:tc>
        <w:tc>
          <w:tcPr>
            <w:tcW w:w="0" w:type="auto"/>
            <w:tcBorders>
              <w:top w:val="single" w:sz="6" w:space="0" w:color="auto"/>
              <w:left w:val="single" w:sz="6" w:space="0" w:color="auto"/>
              <w:bottom w:val="single" w:sz="6" w:space="0" w:color="auto"/>
              <w:right w:val="single" w:sz="6" w:space="0" w:color="auto"/>
            </w:tcBorders>
          </w:tcPr>
          <w:p w14:paraId="530422C8" w14:textId="77777777"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engaña a ciertos grupos de consumidores, particularmente a aquellos en comunidades desatendidas que pueden no tener acceso a información confiable o a los medios para verificar las afirmaciones</w:t>
            </w:r>
          </w:p>
        </w:tc>
        <w:tc>
          <w:tcPr>
            <w:tcW w:w="0" w:type="auto"/>
            <w:tcBorders>
              <w:top w:val="single" w:sz="6" w:space="0" w:color="auto"/>
              <w:left w:val="single" w:sz="6" w:space="0" w:color="auto"/>
              <w:bottom w:val="single" w:sz="6" w:space="0" w:color="auto"/>
              <w:right w:val="single" w:sz="6" w:space="0" w:color="auto"/>
            </w:tcBorders>
          </w:tcPr>
          <w:p w14:paraId="60B746A5" w14:textId="77777777" w:rsidR="0013386B" w:rsidRDefault="0013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auto"/>
              <w:left w:val="single" w:sz="6" w:space="0" w:color="auto"/>
              <w:bottom w:val="single" w:sz="6" w:space="0" w:color="auto"/>
              <w:right w:val="single" w:sz="6" w:space="0" w:color="auto"/>
            </w:tcBorders>
          </w:tcPr>
          <w:p w14:paraId="721E08AC" w14:textId="4CB5CDCB" w:rsidR="0013386B" w:rsidRPr="005C1F3C" w:rsidRDefault="0013386B">
            <w:pPr>
              <w:autoSpaceDE w:val="0"/>
              <w:autoSpaceDN w:val="0"/>
              <w:adjustRightInd w:val="0"/>
              <w:spacing w:line="240" w:lineRule="auto"/>
              <w:ind w:firstLine="0"/>
              <w:rPr>
                <w:color w:val="000000"/>
                <w:sz w:val="18"/>
                <w:szCs w:val="18"/>
              </w:rPr>
            </w:pPr>
            <w:r w:rsidRPr="005C1F3C">
              <w:rPr>
                <w:color w:val="000000"/>
                <w:sz w:val="18"/>
                <w:szCs w:val="18"/>
              </w:rPr>
              <w:t>Se deben garantizar la aplicación estricta de las normas y estándares ecológicos</w:t>
            </w:r>
          </w:p>
        </w:tc>
        <w:tc>
          <w:tcPr>
            <w:tcW w:w="0" w:type="auto"/>
            <w:tcBorders>
              <w:top w:val="single" w:sz="6" w:space="0" w:color="auto"/>
              <w:left w:val="single" w:sz="6" w:space="0" w:color="auto"/>
              <w:bottom w:val="single" w:sz="6" w:space="0" w:color="auto"/>
              <w:right w:val="single" w:sz="6" w:space="0" w:color="auto"/>
            </w:tcBorders>
          </w:tcPr>
          <w:p w14:paraId="053F9B6F"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c>
          <w:tcPr>
            <w:tcW w:w="0" w:type="auto"/>
            <w:tcBorders>
              <w:top w:val="single" w:sz="6" w:space="0" w:color="auto"/>
              <w:left w:val="single" w:sz="6" w:space="0" w:color="auto"/>
              <w:bottom w:val="single" w:sz="6" w:space="0" w:color="auto"/>
              <w:right w:val="single" w:sz="6" w:space="0" w:color="auto"/>
            </w:tcBorders>
          </w:tcPr>
          <w:p w14:paraId="743AA8FE" w14:textId="77777777" w:rsidR="0013386B" w:rsidRDefault="0013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2</w:t>
            </w:r>
          </w:p>
        </w:tc>
      </w:tr>
    </w:tbl>
    <w:p w14:paraId="17911490" w14:textId="0AA415F0" w:rsidR="00B829DD" w:rsidRDefault="00B829DD" w:rsidP="00203E31">
      <w:pPr>
        <w:widowControl w:val="0"/>
        <w:tabs>
          <w:tab w:val="left" w:pos="1548"/>
          <w:tab w:val="left" w:pos="1549"/>
        </w:tabs>
        <w:autoSpaceDE w:val="0"/>
        <w:autoSpaceDN w:val="0"/>
        <w:spacing w:before="149"/>
        <w:ind w:right="577"/>
        <w:rPr>
          <w:szCs w:val="22"/>
        </w:rPr>
      </w:pPr>
    </w:p>
    <w:tbl>
      <w:tblPr>
        <w:tblW w:w="0" w:type="auto"/>
        <w:tblInd w:w="-30" w:type="dxa"/>
        <w:tblLook w:val="0000" w:firstRow="0" w:lastRow="0" w:firstColumn="0" w:lastColumn="0" w:noHBand="0" w:noVBand="0"/>
      </w:tblPr>
      <w:tblGrid>
        <w:gridCol w:w="1672"/>
        <w:gridCol w:w="1692"/>
        <w:gridCol w:w="1361"/>
        <w:gridCol w:w="1389"/>
        <w:gridCol w:w="3633"/>
        <w:gridCol w:w="4185"/>
        <w:gridCol w:w="1227"/>
        <w:gridCol w:w="4099"/>
        <w:gridCol w:w="1413"/>
        <w:gridCol w:w="959"/>
      </w:tblGrid>
      <w:tr w:rsidR="008427AA" w14:paraId="243AAB8C" w14:textId="77777777" w:rsidTr="008427AA">
        <w:trPr>
          <w:trHeight w:val="312"/>
        </w:trPr>
        <w:tc>
          <w:tcPr>
            <w:tcW w:w="0" w:type="auto"/>
            <w:tcBorders>
              <w:top w:val="nil"/>
              <w:left w:val="nil"/>
              <w:bottom w:val="single" w:sz="6" w:space="0" w:color="000000"/>
              <w:right w:val="nil"/>
            </w:tcBorders>
            <w:shd w:val="solid" w:color="339966" w:fill="339966"/>
          </w:tcPr>
          <w:p w14:paraId="6BC92F5A"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roofErr w:type="spellStart"/>
            <w:r>
              <w:rPr>
                <w:rFonts w:ascii="Calibri" w:hAnsi="Calibri" w:cs="Calibri"/>
                <w:color w:val="FFFFFF"/>
                <w:sz w:val="24"/>
                <w:szCs w:val="24"/>
                <w:lang w:val="en-US"/>
              </w:rPr>
              <w:t>Impactos</w:t>
            </w:r>
            <w:proofErr w:type="spellEnd"/>
            <w:r>
              <w:rPr>
                <w:rFonts w:ascii="Calibri" w:hAnsi="Calibri" w:cs="Calibri"/>
                <w:color w:val="FFFFFF"/>
                <w:sz w:val="24"/>
                <w:szCs w:val="24"/>
                <w:lang w:val="en-US"/>
              </w:rPr>
              <w:t xml:space="preserve"> al Planeta</w:t>
            </w:r>
          </w:p>
        </w:tc>
        <w:tc>
          <w:tcPr>
            <w:tcW w:w="0" w:type="auto"/>
            <w:tcBorders>
              <w:top w:val="nil"/>
              <w:left w:val="nil"/>
              <w:bottom w:val="single" w:sz="6" w:space="0" w:color="000000"/>
              <w:right w:val="nil"/>
            </w:tcBorders>
            <w:shd w:val="solid" w:color="339966" w:fill="339966"/>
          </w:tcPr>
          <w:p w14:paraId="202A89D5"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1AF666DB"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79D4950E"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6B672E72"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706DCF0F"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3FAD7832"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7CE8F8D7"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109F58C7"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339966" w:fill="339966"/>
          </w:tcPr>
          <w:p w14:paraId="4C1D89C2" w14:textId="77777777" w:rsidR="008427AA" w:rsidRDefault="008427AA">
            <w:pPr>
              <w:autoSpaceDE w:val="0"/>
              <w:autoSpaceDN w:val="0"/>
              <w:adjustRightInd w:val="0"/>
              <w:spacing w:line="240" w:lineRule="auto"/>
              <w:ind w:firstLine="0"/>
              <w:jc w:val="center"/>
              <w:rPr>
                <w:rFonts w:ascii="Calibri" w:hAnsi="Calibri" w:cs="Calibri"/>
                <w:color w:val="FFFFFF"/>
                <w:sz w:val="24"/>
                <w:szCs w:val="24"/>
                <w:lang w:val="en-US"/>
              </w:rPr>
            </w:pPr>
          </w:p>
        </w:tc>
      </w:tr>
      <w:tr w:rsidR="008427AA" w14:paraId="6A448568" w14:textId="77777777" w:rsidTr="008427AA">
        <w:trPr>
          <w:trHeight w:val="314"/>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9D3EC0D"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Categoría</w:t>
            </w:r>
            <w:proofErr w:type="spellEnd"/>
          </w:p>
        </w:tc>
        <w:tc>
          <w:tcPr>
            <w:tcW w:w="0" w:type="auto"/>
            <w:tcBorders>
              <w:top w:val="single" w:sz="6" w:space="0" w:color="000000"/>
              <w:left w:val="single" w:sz="6" w:space="0" w:color="000000"/>
              <w:bottom w:val="single" w:sz="6" w:space="0" w:color="000000"/>
              <w:right w:val="nil"/>
            </w:tcBorders>
            <w:shd w:val="solid" w:color="339966" w:fill="339966"/>
          </w:tcPr>
          <w:p w14:paraId="5213B8E4"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r>
              <w:rPr>
                <w:rFonts w:ascii="Calibri" w:hAnsi="Calibri" w:cs="Calibri"/>
                <w:color w:val="000000"/>
                <w:sz w:val="24"/>
                <w:szCs w:val="24"/>
                <w:lang w:val="en-US"/>
              </w:rPr>
              <w:t>Transporte</w:t>
            </w:r>
          </w:p>
        </w:tc>
        <w:tc>
          <w:tcPr>
            <w:tcW w:w="0" w:type="auto"/>
            <w:tcBorders>
              <w:top w:val="single" w:sz="6" w:space="0" w:color="000000"/>
              <w:left w:val="single" w:sz="6" w:space="0" w:color="000000"/>
              <w:bottom w:val="nil"/>
              <w:right w:val="single" w:sz="6" w:space="0" w:color="000000"/>
            </w:tcBorders>
            <w:shd w:val="solid" w:color="339966" w:fill="339966"/>
          </w:tcPr>
          <w:p w14:paraId="59A8DA91" w14:textId="77777777" w:rsidR="008427AA" w:rsidRDefault="008427AA">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Lente</w:t>
            </w:r>
          </w:p>
        </w:tc>
        <w:tc>
          <w:tcPr>
            <w:tcW w:w="0" w:type="auto"/>
            <w:tcBorders>
              <w:top w:val="single" w:sz="6" w:space="0" w:color="000000"/>
              <w:left w:val="single" w:sz="6" w:space="0" w:color="000000"/>
              <w:bottom w:val="nil"/>
              <w:right w:val="single" w:sz="6" w:space="0" w:color="000000"/>
            </w:tcBorders>
            <w:shd w:val="solid" w:color="339966" w:fill="339966"/>
          </w:tcPr>
          <w:p w14:paraId="3DD5E16A" w14:textId="77777777" w:rsidR="008427AA" w:rsidRDefault="008427AA">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w:t>
            </w:r>
            <w:proofErr w:type="spellStart"/>
            <w:r>
              <w:rPr>
                <w:rFonts w:ascii="Calibri" w:hAnsi="Calibri" w:cs="Calibri"/>
                <w:color w:val="000000"/>
                <w:sz w:val="24"/>
                <w:szCs w:val="24"/>
                <w:lang w:val="en-US"/>
              </w:rPr>
              <w:t>Calificado</w:t>
            </w:r>
            <w:proofErr w:type="spellEnd"/>
            <w:r>
              <w:rPr>
                <w:rFonts w:ascii="Calibri" w:hAnsi="Calibri" w:cs="Calibri"/>
                <w:color w:val="000000"/>
                <w:sz w:val="24"/>
                <w:szCs w:val="24"/>
                <w:lang w:val="en-US"/>
              </w:rPr>
              <w:t>?</w:t>
            </w:r>
          </w:p>
        </w:tc>
        <w:tc>
          <w:tcPr>
            <w:tcW w:w="0" w:type="auto"/>
            <w:tcBorders>
              <w:top w:val="single" w:sz="6" w:space="0" w:color="000000"/>
              <w:left w:val="single" w:sz="6" w:space="0" w:color="000000"/>
              <w:bottom w:val="nil"/>
              <w:right w:val="single" w:sz="6" w:space="0" w:color="000000"/>
            </w:tcBorders>
            <w:shd w:val="solid" w:color="339966" w:fill="339966"/>
          </w:tcPr>
          <w:p w14:paraId="51357932" w14:textId="77777777" w:rsidR="008427AA" w:rsidRDefault="008427AA">
            <w:pPr>
              <w:autoSpaceDE w:val="0"/>
              <w:autoSpaceDN w:val="0"/>
              <w:adjustRightInd w:val="0"/>
              <w:spacing w:line="240" w:lineRule="auto"/>
              <w:ind w:firstLine="0"/>
              <w:jc w:val="center"/>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r>
              <w:rPr>
                <w:rFonts w:ascii="Calibri" w:hAnsi="Calibri" w:cs="Calibri"/>
                <w:color w:val="000000"/>
                <w:sz w:val="24"/>
                <w:szCs w:val="24"/>
                <w:lang w:val="en-US"/>
              </w:rPr>
              <w:t xml:space="preserve"> (Causa)</w:t>
            </w:r>
          </w:p>
        </w:tc>
        <w:tc>
          <w:tcPr>
            <w:tcW w:w="0" w:type="auto"/>
            <w:tcBorders>
              <w:top w:val="single" w:sz="6" w:space="0" w:color="000000"/>
              <w:left w:val="single" w:sz="6" w:space="0" w:color="000000"/>
              <w:bottom w:val="nil"/>
              <w:right w:val="single" w:sz="6" w:space="0" w:color="000000"/>
            </w:tcBorders>
            <w:shd w:val="solid" w:color="339966" w:fill="339966"/>
          </w:tcPr>
          <w:p w14:paraId="0B775D44" w14:textId="77777777" w:rsidR="008427AA" w:rsidRPr="008427AA" w:rsidRDefault="008427AA">
            <w:pPr>
              <w:autoSpaceDE w:val="0"/>
              <w:autoSpaceDN w:val="0"/>
              <w:adjustRightInd w:val="0"/>
              <w:spacing w:line="240" w:lineRule="auto"/>
              <w:ind w:firstLine="0"/>
              <w:jc w:val="center"/>
              <w:rPr>
                <w:rFonts w:ascii="Calibri" w:hAnsi="Calibri" w:cs="Calibri"/>
                <w:color w:val="000000"/>
                <w:sz w:val="24"/>
                <w:szCs w:val="24"/>
              </w:rPr>
            </w:pPr>
            <w:r w:rsidRPr="008427AA">
              <w:rPr>
                <w:rFonts w:ascii="Calibri" w:hAnsi="Calibri" w:cs="Calibri"/>
                <w:color w:val="000000"/>
                <w:sz w:val="24"/>
                <w:szCs w:val="24"/>
              </w:rPr>
              <w:t>Impacto Potencial en la Sostenibilidad</w:t>
            </w:r>
          </w:p>
        </w:tc>
        <w:tc>
          <w:tcPr>
            <w:tcW w:w="0" w:type="auto"/>
            <w:tcBorders>
              <w:top w:val="single" w:sz="6" w:space="0" w:color="000000"/>
              <w:left w:val="single" w:sz="6" w:space="0" w:color="000000"/>
              <w:bottom w:val="nil"/>
              <w:right w:val="single" w:sz="6" w:space="0" w:color="000000"/>
            </w:tcBorders>
            <w:shd w:val="solid" w:color="339966" w:fill="339966"/>
          </w:tcPr>
          <w:p w14:paraId="7D41B4F8" w14:textId="77777777" w:rsidR="008427AA" w:rsidRPr="008427AA" w:rsidRDefault="008427AA">
            <w:pPr>
              <w:autoSpaceDE w:val="0"/>
              <w:autoSpaceDN w:val="0"/>
              <w:adjustRightInd w:val="0"/>
              <w:spacing w:line="240" w:lineRule="auto"/>
              <w:ind w:firstLine="0"/>
              <w:jc w:val="center"/>
              <w:rPr>
                <w:rFonts w:ascii="Calibri" w:hAnsi="Calibri" w:cs="Calibri"/>
                <w:color w:val="000000"/>
                <w:sz w:val="24"/>
                <w:szCs w:val="24"/>
              </w:rPr>
            </w:pPr>
            <w:r w:rsidRPr="008427AA">
              <w:rPr>
                <w:rFonts w:ascii="Calibri" w:hAnsi="Calibri" w:cs="Calibri"/>
                <w:color w:val="000000"/>
                <w:sz w:val="24"/>
                <w:szCs w:val="24"/>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9966" w:fill="339966"/>
          </w:tcPr>
          <w:p w14:paraId="5CC881EE" w14:textId="77777777" w:rsidR="008427AA" w:rsidRDefault="008427AA">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 xml:space="preserve">Respuesta </w:t>
            </w:r>
            <w:proofErr w:type="spellStart"/>
            <w:r>
              <w:rPr>
                <w:rFonts w:ascii="Calibri" w:hAnsi="Calibri" w:cs="Calibri"/>
                <w:color w:val="000000"/>
                <w:sz w:val="24"/>
                <w:szCs w:val="24"/>
                <w:lang w:val="en-US"/>
              </w:rPr>
              <w:t>Propuesta</w:t>
            </w:r>
            <w:proofErr w:type="spellEnd"/>
          </w:p>
        </w:tc>
        <w:tc>
          <w:tcPr>
            <w:tcW w:w="0" w:type="auto"/>
            <w:tcBorders>
              <w:top w:val="single" w:sz="6" w:space="0" w:color="000000"/>
              <w:left w:val="single" w:sz="6" w:space="0" w:color="000000"/>
              <w:bottom w:val="nil"/>
              <w:right w:val="single" w:sz="6" w:space="0" w:color="000000"/>
            </w:tcBorders>
            <w:shd w:val="solid" w:color="339966" w:fill="339966"/>
          </w:tcPr>
          <w:p w14:paraId="132D80C6" w14:textId="77777777" w:rsidR="008427AA" w:rsidRPr="008427AA" w:rsidRDefault="008427AA">
            <w:pPr>
              <w:autoSpaceDE w:val="0"/>
              <w:autoSpaceDN w:val="0"/>
              <w:adjustRightInd w:val="0"/>
              <w:spacing w:line="240" w:lineRule="auto"/>
              <w:ind w:firstLine="0"/>
              <w:jc w:val="center"/>
              <w:rPr>
                <w:rFonts w:ascii="Calibri" w:hAnsi="Calibri" w:cs="Calibri"/>
                <w:color w:val="000000"/>
                <w:sz w:val="24"/>
                <w:szCs w:val="24"/>
              </w:rPr>
            </w:pPr>
            <w:r w:rsidRPr="008427AA">
              <w:rPr>
                <w:rFonts w:ascii="Calibri" w:hAnsi="Calibri" w:cs="Calibri"/>
                <w:color w:val="000000"/>
                <w:sz w:val="24"/>
                <w:szCs w:val="24"/>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53B1E254" w14:textId="77777777" w:rsidR="008427AA" w:rsidRDefault="008427AA">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Cambio</w:t>
            </w:r>
          </w:p>
        </w:tc>
      </w:tr>
      <w:tr w:rsidR="008427AA" w14:paraId="434D8627" w14:textId="77777777" w:rsidTr="008427AA">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61BEDF44"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Elemento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72881089"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p>
        </w:tc>
        <w:tc>
          <w:tcPr>
            <w:tcW w:w="0" w:type="auto"/>
            <w:tcBorders>
              <w:top w:val="nil"/>
              <w:left w:val="single" w:sz="6" w:space="0" w:color="000000"/>
              <w:bottom w:val="single" w:sz="6" w:space="0" w:color="000000"/>
              <w:right w:val="single" w:sz="6" w:space="0" w:color="000000"/>
            </w:tcBorders>
          </w:tcPr>
          <w:p w14:paraId="68EF59FE"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415C59CA"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0EED5F2C"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4368C4B8"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254FA75A"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7BD3FFBC"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0F06B98C"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1008F938" w14:textId="77777777" w:rsidR="008427AA" w:rsidRDefault="008427AA">
            <w:pPr>
              <w:autoSpaceDE w:val="0"/>
              <w:autoSpaceDN w:val="0"/>
              <w:adjustRightInd w:val="0"/>
              <w:spacing w:line="240" w:lineRule="auto"/>
              <w:ind w:firstLine="0"/>
              <w:jc w:val="right"/>
              <w:rPr>
                <w:rFonts w:ascii="Calibri" w:hAnsi="Calibri" w:cs="Calibri"/>
                <w:color w:val="000000"/>
                <w:sz w:val="24"/>
                <w:szCs w:val="24"/>
                <w:lang w:val="en-US"/>
              </w:rPr>
            </w:pPr>
          </w:p>
        </w:tc>
      </w:tr>
      <w:tr w:rsidR="00F17D45" w14:paraId="3F519CB5" w14:textId="77777777" w:rsidTr="00F17D45">
        <w:trPr>
          <w:trHeight w:val="1764"/>
        </w:trPr>
        <w:tc>
          <w:tcPr>
            <w:tcW w:w="1698" w:type="dxa"/>
            <w:vMerge w:val="restart"/>
            <w:tcBorders>
              <w:top w:val="single" w:sz="6" w:space="0" w:color="000000"/>
              <w:left w:val="single" w:sz="6" w:space="0" w:color="000000"/>
              <w:right w:val="single" w:sz="6" w:space="0" w:color="000000"/>
            </w:tcBorders>
            <w:shd w:val="solid" w:color="339966" w:fill="339966"/>
          </w:tcPr>
          <w:p w14:paraId="10205179" w14:textId="7153DF5C" w:rsidR="00553717" w:rsidRDefault="00553717" w:rsidP="00425505">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 xml:space="preserve">Local </w:t>
            </w:r>
            <w:proofErr w:type="spellStart"/>
            <w:r>
              <w:rPr>
                <w:rFonts w:ascii="Calibri" w:hAnsi="Calibri" w:cs="Calibri"/>
                <w:color w:val="339966"/>
                <w:sz w:val="24"/>
                <w:szCs w:val="24"/>
                <w:lang w:val="en-US"/>
              </w:rPr>
              <w:t>Procurem</w:t>
            </w:r>
            <w:proofErr w:type="spellEnd"/>
            <w:r w:rsidR="00425505">
              <w:rPr>
                <w:noProof/>
              </w:rPr>
              <w:t xml:space="preserve"> </w:t>
            </w:r>
            <w:r w:rsidR="00425505">
              <w:rPr>
                <w:noProof/>
              </w:rPr>
              <w:drawing>
                <wp:inline distT="0" distB="0" distL="0" distR="0" wp14:anchorId="43312C97" wp14:editId="50886B3B">
                  <wp:extent cx="876300" cy="914400"/>
                  <wp:effectExtent l="0" t="0" r="0" b="0"/>
                  <wp:docPr id="4126" name="Picture 30">
                    <a:extLst xmlns:a="http://schemas.openxmlformats.org/drawingml/2006/main">
                      <a:ext uri="{FF2B5EF4-FFF2-40B4-BE49-F238E27FC236}">
                        <a16:creationId xmlns:a16="http://schemas.microsoft.com/office/drawing/2014/main" id="{7D200F9F-1BC6-2EE2-64FB-631CD46532C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6" name="Picture 30">
                            <a:extLst>
                              <a:ext uri="{FF2B5EF4-FFF2-40B4-BE49-F238E27FC236}">
                                <a16:creationId xmlns:a16="http://schemas.microsoft.com/office/drawing/2014/main" id="{7D200F9F-1BC6-2EE2-64FB-631CD46532C2}"/>
                              </a:ext>
                            </a:extLst>
                          </pic:cNvPr>
                          <pic:cNvPicPr>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425505">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ent</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42E2577D" w14:textId="77777777" w:rsidR="00553717" w:rsidRPr="008427AA" w:rsidRDefault="00553717" w:rsidP="008427A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Adquisición local es la práctica de adquirir productos y servicios de proveedores locales</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04329A9" w14:textId="77777777" w:rsidR="00553717" w:rsidRDefault="00553717">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2BA1E44E" w14:textId="77777777" w:rsidR="00553717" w:rsidRDefault="00553717">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7CC048BE"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Duración de las relaciones entre las organizaciones y los proveedores locales. Las relaciones a largo plazo fomentan la confianza, la inversión mutua en prácticas sostenibles.</w:t>
            </w:r>
          </w:p>
        </w:tc>
        <w:tc>
          <w:tcPr>
            <w:tcW w:w="3787" w:type="dxa"/>
            <w:tcBorders>
              <w:top w:val="single" w:sz="6" w:space="0" w:color="000000"/>
              <w:left w:val="single" w:sz="6" w:space="0" w:color="000000"/>
              <w:bottom w:val="single" w:sz="6" w:space="0" w:color="000000"/>
              <w:right w:val="single" w:sz="6" w:space="0" w:color="000000"/>
            </w:tcBorders>
          </w:tcPr>
          <w:p w14:paraId="77B3A964" w14:textId="70B76D6A"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Si la contratación local es a corto plazo o si no se renuevan los contratos, puede afectar las economías locales y limitar la capacidad de las empresas para invertir en prácticas sostenibles.</w:t>
            </w:r>
          </w:p>
        </w:tc>
        <w:tc>
          <w:tcPr>
            <w:tcW w:w="1194" w:type="dxa"/>
            <w:tcBorders>
              <w:top w:val="single" w:sz="6" w:space="0" w:color="000000"/>
              <w:left w:val="single" w:sz="6" w:space="0" w:color="000000"/>
              <w:bottom w:val="single" w:sz="6" w:space="0" w:color="000000"/>
              <w:right w:val="single" w:sz="6" w:space="0" w:color="000000"/>
            </w:tcBorders>
          </w:tcPr>
          <w:p w14:paraId="427651A5"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50270B92"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Implementar establecer contratos a largo plazo con proveedoras locales para promover el crecimiento económico sostenido y la resiliencia de la comunidad</w:t>
            </w:r>
          </w:p>
        </w:tc>
        <w:tc>
          <w:tcPr>
            <w:tcW w:w="1376" w:type="dxa"/>
            <w:tcBorders>
              <w:top w:val="single" w:sz="6" w:space="0" w:color="000000"/>
              <w:left w:val="single" w:sz="6" w:space="0" w:color="000000"/>
              <w:bottom w:val="single" w:sz="6" w:space="0" w:color="000000"/>
              <w:right w:val="single" w:sz="6" w:space="0" w:color="000000"/>
            </w:tcBorders>
          </w:tcPr>
          <w:p w14:paraId="04F3B7B6"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shd w:val="solid" w:color="FFFFFF" w:fill="FFFFFF"/>
          </w:tcPr>
          <w:p w14:paraId="14DB622A"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53717" w14:paraId="7CE8F613" w14:textId="77777777" w:rsidTr="00BD424D">
        <w:trPr>
          <w:trHeight w:val="1608"/>
        </w:trPr>
        <w:tc>
          <w:tcPr>
            <w:tcW w:w="0" w:type="auto"/>
            <w:vMerge/>
            <w:tcBorders>
              <w:left w:val="single" w:sz="6" w:space="0" w:color="000000"/>
              <w:right w:val="single" w:sz="6" w:space="0" w:color="000000"/>
            </w:tcBorders>
          </w:tcPr>
          <w:p w14:paraId="38F58F1D"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F8030B0"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3D8B205" w14:textId="77777777" w:rsidR="00553717" w:rsidRDefault="00553717">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B323ABE" w14:textId="77777777" w:rsidR="00553717" w:rsidRDefault="00553717">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1044517"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La capacidad de los proveedores locales para cumplir con los estándares de calidad, servicio y sostenibilidad de las organizaciones más grandes.</w:t>
            </w:r>
          </w:p>
        </w:tc>
        <w:tc>
          <w:tcPr>
            <w:tcW w:w="0" w:type="auto"/>
            <w:tcBorders>
              <w:top w:val="single" w:sz="6" w:space="0" w:color="000000"/>
              <w:left w:val="single" w:sz="6" w:space="0" w:color="000000"/>
              <w:bottom w:val="single" w:sz="6" w:space="0" w:color="000000"/>
              <w:right w:val="single" w:sz="6" w:space="0" w:color="000000"/>
            </w:tcBorders>
          </w:tcPr>
          <w:p w14:paraId="4BDB7ACA"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 xml:space="preserve">La limitada capacidad local para cumplir con los estándares de sostenibilidad y servicio puede dar lugar a que las organizaciones recurran a proveedores externos </w:t>
            </w:r>
          </w:p>
        </w:tc>
        <w:tc>
          <w:tcPr>
            <w:tcW w:w="0" w:type="auto"/>
            <w:tcBorders>
              <w:top w:val="single" w:sz="6" w:space="0" w:color="000000"/>
              <w:left w:val="single" w:sz="6" w:space="0" w:color="000000"/>
              <w:bottom w:val="single" w:sz="6" w:space="0" w:color="000000"/>
              <w:right w:val="single" w:sz="6" w:space="0" w:color="000000"/>
            </w:tcBorders>
          </w:tcPr>
          <w:p w14:paraId="3E0285E7"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01D7C5B0" w14:textId="2D269FA4"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Capacitar a los proveedores locales, la organización puede proporcionar programas de capacitación y desarrollo de capacidades centrados en la sostenibilidad y la gestión de la calidad.</w:t>
            </w:r>
          </w:p>
        </w:tc>
        <w:tc>
          <w:tcPr>
            <w:tcW w:w="0" w:type="auto"/>
            <w:tcBorders>
              <w:top w:val="single" w:sz="6" w:space="0" w:color="000000"/>
              <w:left w:val="single" w:sz="6" w:space="0" w:color="000000"/>
              <w:bottom w:val="single" w:sz="6" w:space="0" w:color="000000"/>
              <w:right w:val="single" w:sz="6" w:space="0" w:color="000000"/>
            </w:tcBorders>
          </w:tcPr>
          <w:p w14:paraId="4DC7B173"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0EF71AF"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53717" w14:paraId="55ED7682" w14:textId="77777777" w:rsidTr="00BD424D">
        <w:trPr>
          <w:trHeight w:val="1692"/>
        </w:trPr>
        <w:tc>
          <w:tcPr>
            <w:tcW w:w="0" w:type="auto"/>
            <w:vMerge/>
            <w:tcBorders>
              <w:left w:val="single" w:sz="6" w:space="0" w:color="000000"/>
              <w:right w:val="single" w:sz="6" w:space="0" w:color="000000"/>
            </w:tcBorders>
          </w:tcPr>
          <w:p w14:paraId="10353D41"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657B997D"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1BC3710" w14:textId="77777777" w:rsidR="00553717" w:rsidRDefault="00553717">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C9934CF" w14:textId="77777777" w:rsidR="00553717" w:rsidRDefault="00553717">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5C8BB46D"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Cómo lograr los objetivos de sostenibilidad que depende de lo bien que se alinee con los objetivos ambientales, económicos y sociales</w:t>
            </w:r>
          </w:p>
        </w:tc>
        <w:tc>
          <w:tcPr>
            <w:tcW w:w="0" w:type="auto"/>
            <w:tcBorders>
              <w:top w:val="single" w:sz="6" w:space="0" w:color="000000"/>
              <w:left w:val="single" w:sz="6" w:space="0" w:color="000000"/>
              <w:bottom w:val="single" w:sz="6" w:space="0" w:color="000000"/>
              <w:right w:val="single" w:sz="6" w:space="0" w:color="000000"/>
            </w:tcBorders>
          </w:tcPr>
          <w:p w14:paraId="7695A185" w14:textId="6F8DE3A4"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Si los proveedores locales no están alineados con los estándares de sostenibilidad, como las prácticas respetuosas con el medio ambiente, pueden tener consecuencias ambientales negativas no deseadas</w:t>
            </w:r>
          </w:p>
        </w:tc>
        <w:tc>
          <w:tcPr>
            <w:tcW w:w="0" w:type="auto"/>
            <w:tcBorders>
              <w:top w:val="single" w:sz="6" w:space="0" w:color="000000"/>
              <w:left w:val="single" w:sz="6" w:space="0" w:color="000000"/>
              <w:bottom w:val="single" w:sz="6" w:space="0" w:color="000000"/>
              <w:right w:val="single" w:sz="6" w:space="0" w:color="000000"/>
            </w:tcBorders>
          </w:tcPr>
          <w:p w14:paraId="6562690B"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0B64C369"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La organización debe integrar criterios de sostenibilidad en sus políticas de compras, priorizando a los proveedores locales que demuestren una fuerte responsabilidad ambiental y social</w:t>
            </w:r>
          </w:p>
        </w:tc>
        <w:tc>
          <w:tcPr>
            <w:tcW w:w="0" w:type="auto"/>
            <w:tcBorders>
              <w:top w:val="single" w:sz="6" w:space="0" w:color="000000"/>
              <w:left w:val="single" w:sz="6" w:space="0" w:color="000000"/>
              <w:bottom w:val="single" w:sz="6" w:space="0" w:color="000000"/>
              <w:right w:val="single" w:sz="6" w:space="0" w:color="000000"/>
            </w:tcBorders>
          </w:tcPr>
          <w:p w14:paraId="33A942A6"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F6EBA49"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53717" w14:paraId="6B5658CE" w14:textId="77777777" w:rsidTr="00BD424D">
        <w:trPr>
          <w:trHeight w:val="1800"/>
        </w:trPr>
        <w:tc>
          <w:tcPr>
            <w:tcW w:w="0" w:type="auto"/>
            <w:vMerge/>
            <w:tcBorders>
              <w:left w:val="single" w:sz="6" w:space="0" w:color="000000"/>
              <w:right w:val="single" w:sz="6" w:space="0" w:color="000000"/>
            </w:tcBorders>
          </w:tcPr>
          <w:p w14:paraId="11E839F6"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nil"/>
              <w:right w:val="single" w:sz="6" w:space="0" w:color="000000"/>
            </w:tcBorders>
          </w:tcPr>
          <w:p w14:paraId="150458F4"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2D54029" w14:textId="77777777" w:rsidR="00553717" w:rsidRDefault="00553717">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A0B5597" w14:textId="77777777" w:rsidR="00553717" w:rsidRDefault="00553717">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FDF3C87"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Cómo las adquisiciones locales pueden equilibrar los costos, el uso de recursos y los beneficios ambientales</w:t>
            </w:r>
          </w:p>
        </w:tc>
        <w:tc>
          <w:tcPr>
            <w:tcW w:w="0" w:type="auto"/>
            <w:tcBorders>
              <w:top w:val="single" w:sz="6" w:space="0" w:color="000000"/>
              <w:left w:val="single" w:sz="6" w:space="0" w:color="000000"/>
              <w:bottom w:val="single" w:sz="6" w:space="0" w:color="000000"/>
              <w:right w:val="single" w:sz="6" w:space="0" w:color="000000"/>
            </w:tcBorders>
          </w:tcPr>
          <w:p w14:paraId="0221C324"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Las cadenas de suministro locales ineficientes, por ejemplo, aquellas con una mala gestión de la energía o una alta generación de residuos, pueden reducir los beneficios ambientales generales de las adquisiciones locales</w:t>
            </w:r>
          </w:p>
        </w:tc>
        <w:tc>
          <w:tcPr>
            <w:tcW w:w="0" w:type="auto"/>
            <w:tcBorders>
              <w:top w:val="single" w:sz="6" w:space="0" w:color="000000"/>
              <w:left w:val="single" w:sz="6" w:space="0" w:color="000000"/>
              <w:bottom w:val="single" w:sz="6" w:space="0" w:color="000000"/>
              <w:right w:val="single" w:sz="6" w:space="0" w:color="000000"/>
            </w:tcBorders>
          </w:tcPr>
          <w:p w14:paraId="6447E31D"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4E0C1BB"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 xml:space="preserve">Capacitar a los proveedores locales para optimizar las cadenas de suministro, centrándose en la eficiencia energética, la reducción de residuos y la gestión de recursos. </w:t>
            </w:r>
          </w:p>
        </w:tc>
        <w:tc>
          <w:tcPr>
            <w:tcW w:w="0" w:type="auto"/>
            <w:tcBorders>
              <w:top w:val="single" w:sz="6" w:space="0" w:color="000000"/>
              <w:left w:val="single" w:sz="6" w:space="0" w:color="000000"/>
              <w:bottom w:val="single" w:sz="6" w:space="0" w:color="000000"/>
              <w:right w:val="single" w:sz="6" w:space="0" w:color="000000"/>
            </w:tcBorders>
          </w:tcPr>
          <w:p w14:paraId="2D74E685"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8BC5002"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53717" w14:paraId="7F6C33B5" w14:textId="77777777" w:rsidTr="00BD424D">
        <w:trPr>
          <w:trHeight w:val="1824"/>
        </w:trPr>
        <w:tc>
          <w:tcPr>
            <w:tcW w:w="0" w:type="auto"/>
            <w:vMerge/>
            <w:tcBorders>
              <w:left w:val="single" w:sz="6" w:space="0" w:color="000000"/>
              <w:bottom w:val="single" w:sz="6" w:space="0" w:color="000000"/>
              <w:right w:val="single" w:sz="6" w:space="0" w:color="000000"/>
            </w:tcBorders>
          </w:tcPr>
          <w:p w14:paraId="6A99CF3E"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29B079D5" w14:textId="77777777" w:rsidR="00553717" w:rsidRDefault="00553717">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23EA0F7" w14:textId="77777777" w:rsidR="00553717" w:rsidRDefault="00553717">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7B21399" w14:textId="77777777" w:rsidR="00553717" w:rsidRDefault="00553717">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5A6B5C4"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Cómo garantizan que todos los proveedores, en particular las empresas pequeñas tengan el mismo acceso a las oportunidades de adquisición</w:t>
            </w:r>
          </w:p>
        </w:tc>
        <w:tc>
          <w:tcPr>
            <w:tcW w:w="0" w:type="auto"/>
            <w:tcBorders>
              <w:top w:val="single" w:sz="6" w:space="0" w:color="000000"/>
              <w:left w:val="single" w:sz="6" w:space="0" w:color="000000"/>
              <w:bottom w:val="single" w:sz="6" w:space="0" w:color="000000"/>
              <w:right w:val="single" w:sz="6" w:space="0" w:color="000000"/>
            </w:tcBorders>
          </w:tcPr>
          <w:p w14:paraId="5797EA3B"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 xml:space="preserve">Las prácticas de adquisición exclusivas que favorecen a los proveedores grandes o bien establecidos pueden limitar el acceso a las oportunidades para las empresas más pequeñas, lo que refuerza la desigualdad económica </w:t>
            </w:r>
          </w:p>
        </w:tc>
        <w:tc>
          <w:tcPr>
            <w:tcW w:w="0" w:type="auto"/>
            <w:tcBorders>
              <w:top w:val="single" w:sz="6" w:space="0" w:color="000000"/>
              <w:left w:val="single" w:sz="6" w:space="0" w:color="000000"/>
              <w:bottom w:val="single" w:sz="6" w:space="0" w:color="000000"/>
              <w:right w:val="single" w:sz="6" w:space="0" w:color="000000"/>
            </w:tcBorders>
          </w:tcPr>
          <w:p w14:paraId="7A01C4F4"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0EDB795" w14:textId="77777777" w:rsidR="00553717" w:rsidRPr="008427AA" w:rsidRDefault="00553717">
            <w:pPr>
              <w:autoSpaceDE w:val="0"/>
              <w:autoSpaceDN w:val="0"/>
              <w:adjustRightInd w:val="0"/>
              <w:spacing w:line="240" w:lineRule="auto"/>
              <w:ind w:firstLine="0"/>
              <w:rPr>
                <w:color w:val="000000"/>
                <w:sz w:val="18"/>
                <w:szCs w:val="18"/>
              </w:rPr>
            </w:pPr>
            <w:r w:rsidRPr="008427AA">
              <w:rPr>
                <w:color w:val="000000"/>
                <w:sz w:val="18"/>
                <w:szCs w:val="18"/>
              </w:rPr>
              <w:t xml:space="preserve">Implementar políticas de adquisiciones inclusivas que apoyen activamente a las empresas locales pequeñas y diversas, ofrecer programas de desarrollo de capacidades para facilitar la participación de las pequeñas empresas. </w:t>
            </w:r>
          </w:p>
        </w:tc>
        <w:tc>
          <w:tcPr>
            <w:tcW w:w="0" w:type="auto"/>
            <w:tcBorders>
              <w:top w:val="single" w:sz="6" w:space="0" w:color="000000"/>
              <w:left w:val="single" w:sz="6" w:space="0" w:color="000000"/>
              <w:bottom w:val="single" w:sz="6" w:space="0" w:color="000000"/>
              <w:right w:val="single" w:sz="6" w:space="0" w:color="000000"/>
            </w:tcBorders>
          </w:tcPr>
          <w:p w14:paraId="2AA89B2F"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1561B90" w14:textId="77777777" w:rsidR="00553717" w:rsidRDefault="00553717">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25505" w14:paraId="176DFF1F" w14:textId="77777777" w:rsidTr="00F17D45">
        <w:trPr>
          <w:trHeight w:val="1584"/>
        </w:trPr>
        <w:tc>
          <w:tcPr>
            <w:tcW w:w="1698" w:type="dxa"/>
            <w:vMerge w:val="restart"/>
            <w:tcBorders>
              <w:top w:val="single" w:sz="6" w:space="0" w:color="000000"/>
              <w:left w:val="single" w:sz="6" w:space="0" w:color="000000"/>
              <w:right w:val="single" w:sz="6" w:space="0" w:color="000000"/>
            </w:tcBorders>
            <w:shd w:val="solid" w:color="339966" w:fill="339966"/>
          </w:tcPr>
          <w:p w14:paraId="7508A322" w14:textId="0B62F083" w:rsidR="00425505" w:rsidRDefault="00425505" w:rsidP="00425505">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 xml:space="preserve">Digital </w:t>
            </w:r>
            <w:proofErr w:type="spellStart"/>
            <w:r>
              <w:rPr>
                <w:rFonts w:ascii="Calibri" w:hAnsi="Calibri" w:cs="Calibri"/>
                <w:color w:val="339966"/>
                <w:sz w:val="24"/>
                <w:szCs w:val="24"/>
                <w:lang w:val="en-US"/>
              </w:rPr>
              <w:t>Commu</w:t>
            </w:r>
            <w:proofErr w:type="spellEnd"/>
            <w:r>
              <w:rPr>
                <w:noProof/>
              </w:rPr>
              <w:t xml:space="preserve"> </w:t>
            </w:r>
            <w:r>
              <w:rPr>
                <w:noProof/>
              </w:rPr>
              <w:drawing>
                <wp:inline distT="0" distB="0" distL="0" distR="0" wp14:anchorId="732058D8" wp14:editId="3AFD3D6C">
                  <wp:extent cx="885825" cy="857250"/>
                  <wp:effectExtent l="0" t="0" r="9525" b="0"/>
                  <wp:docPr id="1035305459" name="image33.png">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picture">
                      <pic:pic xmlns:pic="http://schemas.openxmlformats.org/drawingml/2006/picture">
                        <pic:nvPicPr>
                          <pic:cNvPr id="3" name="image33.png">
                            <a:extLst>
                              <a:ext uri="{FF2B5EF4-FFF2-40B4-BE49-F238E27FC236}">
                                <a16:creationId xmlns:a16="http://schemas.microsoft.com/office/drawing/2014/main" id="{00000000-0008-0000-0400-000003000000}"/>
                              </a:ext>
                            </a:extLst>
                          </pic:cNvPr>
                          <pic:cNvPicPr preferRelativeResize="0"/>
                        </pic:nvPicPr>
                        <pic:blipFill>
                          <a:blip r:embed="rId88" cstate="print"/>
                          <a:stretch>
                            <a:fillRect/>
                          </a:stretch>
                        </pic:blipFill>
                        <pic:spPr>
                          <a:xfrm>
                            <a:off x="0" y="0"/>
                            <a:ext cx="885825" cy="857250"/>
                          </a:xfrm>
                          <a:prstGeom prst="rect">
                            <a:avLst/>
                          </a:prstGeom>
                          <a:noFill/>
                        </pic:spPr>
                      </pic:pic>
                    </a:graphicData>
                  </a:graphic>
                </wp:inline>
              </w:drawing>
            </w:r>
            <w:r>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nication</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67673D45" w14:textId="77777777" w:rsidR="00425505" w:rsidRPr="008427AA" w:rsidRDefault="00425505" w:rsidP="008427A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Comunicación digital es el uso de herramientas y plataformas digitales para comunicar sobre el proyecto. Estas herramientas pueden incluir sitios web, boletines por correo electrónico, cuentas de redes sociales, aplicaciones de mensajería y otros canales de comunicación digital.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EA66BE2"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185CBEA"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14ECB1F1" w14:textId="3E7F198A"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 xml:space="preserve">Los mensajes y las plataformas deben actualizarse periódicamente para que sigan siendo apropiadas </w:t>
            </w:r>
          </w:p>
        </w:tc>
        <w:tc>
          <w:tcPr>
            <w:tcW w:w="3787" w:type="dxa"/>
            <w:tcBorders>
              <w:top w:val="single" w:sz="6" w:space="0" w:color="000000"/>
              <w:left w:val="single" w:sz="6" w:space="0" w:color="000000"/>
              <w:bottom w:val="single" w:sz="6" w:space="0" w:color="000000"/>
              <w:right w:val="single" w:sz="6" w:space="0" w:color="000000"/>
            </w:tcBorders>
          </w:tcPr>
          <w:p w14:paraId="57732D89"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El contenido digital obsoleto o mal gestionado aumenta el uso de energía en los centros de datos y confunde a las partes interesadas, diluyendo los mensajes de sostenibilidad.</w:t>
            </w:r>
          </w:p>
        </w:tc>
        <w:tc>
          <w:tcPr>
            <w:tcW w:w="1194" w:type="dxa"/>
            <w:tcBorders>
              <w:top w:val="single" w:sz="6" w:space="0" w:color="000000"/>
              <w:left w:val="single" w:sz="6" w:space="0" w:color="000000"/>
              <w:bottom w:val="single" w:sz="6" w:space="0" w:color="000000"/>
              <w:right w:val="single" w:sz="6" w:space="0" w:color="000000"/>
            </w:tcBorders>
          </w:tcPr>
          <w:p w14:paraId="78A6C971"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318AEABD"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Adoptar prácticas sostenibles de gestión de datos eliminando contenidos obsoletos y garantizando que las plataformas digitales estén diseñadas para ser eficientes desde el punto de vista energético</w:t>
            </w:r>
          </w:p>
        </w:tc>
        <w:tc>
          <w:tcPr>
            <w:tcW w:w="1376" w:type="dxa"/>
            <w:tcBorders>
              <w:top w:val="single" w:sz="6" w:space="0" w:color="000000"/>
              <w:left w:val="single" w:sz="6" w:space="0" w:color="000000"/>
              <w:bottom w:val="single" w:sz="6" w:space="0" w:color="000000"/>
              <w:right w:val="single" w:sz="6" w:space="0" w:color="000000"/>
            </w:tcBorders>
          </w:tcPr>
          <w:p w14:paraId="395C23B6"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1ED2C8CC"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25505" w14:paraId="1D56A612" w14:textId="77777777" w:rsidTr="000E35D8">
        <w:trPr>
          <w:trHeight w:val="1368"/>
        </w:trPr>
        <w:tc>
          <w:tcPr>
            <w:tcW w:w="0" w:type="auto"/>
            <w:vMerge/>
            <w:tcBorders>
              <w:left w:val="single" w:sz="6" w:space="0" w:color="000000"/>
              <w:right w:val="single" w:sz="6" w:space="0" w:color="000000"/>
            </w:tcBorders>
          </w:tcPr>
          <w:p w14:paraId="71E106E6"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60D2A010"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B535F0E"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8725C61"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64EA2DE"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 xml:space="preserve">La accesibilidad y funcionalidad de las plataformas digitales de comunicación. </w:t>
            </w:r>
          </w:p>
        </w:tc>
        <w:tc>
          <w:tcPr>
            <w:tcW w:w="0" w:type="auto"/>
            <w:tcBorders>
              <w:top w:val="single" w:sz="6" w:space="0" w:color="000000"/>
              <w:left w:val="single" w:sz="6" w:space="0" w:color="000000"/>
              <w:bottom w:val="single" w:sz="4" w:space="0" w:color="auto"/>
              <w:right w:val="single" w:sz="6" w:space="0" w:color="000000"/>
            </w:tcBorders>
          </w:tcPr>
          <w:p w14:paraId="41CB103D" w14:textId="6AD11959"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 falta de acceso a Internet en ciertas áreas limita el alcance y el impacto de las comunicaciones de sostenibilidad, reduciendo la inclusividad de los esfuerzos de sostenibilidad.</w:t>
            </w:r>
          </w:p>
        </w:tc>
        <w:tc>
          <w:tcPr>
            <w:tcW w:w="0" w:type="auto"/>
            <w:tcBorders>
              <w:top w:val="single" w:sz="6" w:space="0" w:color="000000"/>
              <w:left w:val="single" w:sz="6" w:space="0" w:color="000000"/>
              <w:bottom w:val="single" w:sz="6" w:space="0" w:color="000000"/>
              <w:right w:val="single" w:sz="6" w:space="0" w:color="000000"/>
            </w:tcBorders>
          </w:tcPr>
          <w:p w14:paraId="263ADC16"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B1A0F5C"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Utilizar plataformas digitales inclusivas y fáciles de usar que sean accesibles en una variedad de dispositivos para llegar a un público más amplio</w:t>
            </w:r>
          </w:p>
        </w:tc>
        <w:tc>
          <w:tcPr>
            <w:tcW w:w="0" w:type="auto"/>
            <w:tcBorders>
              <w:top w:val="single" w:sz="6" w:space="0" w:color="000000"/>
              <w:left w:val="single" w:sz="6" w:space="0" w:color="000000"/>
              <w:bottom w:val="single" w:sz="6" w:space="0" w:color="000000"/>
              <w:right w:val="single" w:sz="6" w:space="0" w:color="000000"/>
            </w:tcBorders>
          </w:tcPr>
          <w:p w14:paraId="71CC0E51"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C4E27B9"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25505" w14:paraId="228DF135" w14:textId="77777777" w:rsidTr="000E35D8">
        <w:trPr>
          <w:trHeight w:val="1548"/>
        </w:trPr>
        <w:tc>
          <w:tcPr>
            <w:tcW w:w="0" w:type="auto"/>
            <w:vMerge/>
            <w:tcBorders>
              <w:left w:val="single" w:sz="6" w:space="0" w:color="000000"/>
              <w:right w:val="single" w:sz="6" w:space="0" w:color="000000"/>
            </w:tcBorders>
          </w:tcPr>
          <w:p w14:paraId="202DCD6B"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182E4349"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1D810F3"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90F146B"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4" w:space="0" w:color="auto"/>
            </w:tcBorders>
          </w:tcPr>
          <w:p w14:paraId="728F140D" w14:textId="1A0E0CE1"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 xml:space="preserve">Las comunicaciones están determinadas por qué tan bien involucran a los </w:t>
            </w:r>
            <w:proofErr w:type="spellStart"/>
            <w:r w:rsidRPr="008427AA">
              <w:rPr>
                <w:color w:val="000000"/>
                <w:sz w:val="18"/>
                <w:szCs w:val="18"/>
              </w:rPr>
              <w:t>stakeholders</w:t>
            </w:r>
            <w:proofErr w:type="spellEnd"/>
            <w:r w:rsidRPr="008427AA">
              <w:rPr>
                <w:color w:val="000000"/>
                <w:sz w:val="18"/>
                <w:szCs w:val="18"/>
              </w:rPr>
              <w:t>, promueven la acción y crean conciencia sobre los desafíos y soluciones de sostenibilidad</w:t>
            </w:r>
          </w:p>
        </w:tc>
        <w:tc>
          <w:tcPr>
            <w:tcW w:w="0" w:type="auto"/>
            <w:tcBorders>
              <w:top w:val="single" w:sz="4" w:space="0" w:color="auto"/>
              <w:left w:val="single" w:sz="4" w:space="0" w:color="auto"/>
              <w:bottom w:val="single" w:sz="4" w:space="0" w:color="auto"/>
              <w:right w:val="single" w:sz="4" w:space="0" w:color="auto"/>
            </w:tcBorders>
          </w:tcPr>
          <w:p w14:paraId="760125FD"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Las comunicaciones ineficientes o poco claras pueden generar confusión, falta de confianza en los esfuerzos de sostenibilidad</w:t>
            </w:r>
          </w:p>
        </w:tc>
        <w:tc>
          <w:tcPr>
            <w:tcW w:w="0" w:type="auto"/>
            <w:tcBorders>
              <w:top w:val="single" w:sz="6" w:space="0" w:color="000000"/>
              <w:left w:val="single" w:sz="4" w:space="0" w:color="auto"/>
              <w:bottom w:val="single" w:sz="6" w:space="0" w:color="000000"/>
              <w:right w:val="single" w:sz="6" w:space="0" w:color="000000"/>
            </w:tcBorders>
          </w:tcPr>
          <w:p w14:paraId="251B5113"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24020A9D"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Desarrollar estrategias de comunicación específicas que sean claras, atractivas y orientadas a resolver los problemas de comunicación</w:t>
            </w:r>
          </w:p>
        </w:tc>
        <w:tc>
          <w:tcPr>
            <w:tcW w:w="0" w:type="auto"/>
            <w:tcBorders>
              <w:top w:val="single" w:sz="6" w:space="0" w:color="000000"/>
              <w:left w:val="single" w:sz="6" w:space="0" w:color="000000"/>
              <w:bottom w:val="single" w:sz="6" w:space="0" w:color="000000"/>
              <w:right w:val="single" w:sz="6" w:space="0" w:color="000000"/>
            </w:tcBorders>
          </w:tcPr>
          <w:p w14:paraId="7D5DF229"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182019E4"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425505" w14:paraId="2E1F6CA2" w14:textId="77777777" w:rsidTr="000E35D8">
        <w:trPr>
          <w:trHeight w:val="1860"/>
        </w:trPr>
        <w:tc>
          <w:tcPr>
            <w:tcW w:w="0" w:type="auto"/>
            <w:vMerge/>
            <w:tcBorders>
              <w:left w:val="single" w:sz="6" w:space="0" w:color="000000"/>
              <w:right w:val="single" w:sz="6" w:space="0" w:color="000000"/>
            </w:tcBorders>
          </w:tcPr>
          <w:p w14:paraId="3A6B4CA1"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4167962D"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DF92672"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A44C50C"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4" w:space="0" w:color="auto"/>
            </w:tcBorders>
          </w:tcPr>
          <w:p w14:paraId="5B482AD5"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Minimizar el impacto ambiental de las herramientas y plataformas digitales</w:t>
            </w:r>
          </w:p>
        </w:tc>
        <w:tc>
          <w:tcPr>
            <w:tcW w:w="0" w:type="auto"/>
            <w:tcBorders>
              <w:top w:val="single" w:sz="4" w:space="0" w:color="auto"/>
              <w:left w:val="single" w:sz="4" w:space="0" w:color="auto"/>
              <w:bottom w:val="single" w:sz="4" w:space="0" w:color="auto"/>
              <w:right w:val="single" w:sz="4" w:space="0" w:color="auto"/>
            </w:tcBorders>
          </w:tcPr>
          <w:p w14:paraId="7AA02689" w14:textId="639BE8C1"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Las infraestructuras de comunicaciones ineficientes desde el punto de vista energético pueden aumentar las emisiones de carbono, debilitando los esfuerzos medioambientales de las comunicaciones sostenibles.</w:t>
            </w:r>
          </w:p>
        </w:tc>
        <w:tc>
          <w:tcPr>
            <w:tcW w:w="0" w:type="auto"/>
            <w:tcBorders>
              <w:top w:val="single" w:sz="6" w:space="0" w:color="000000"/>
              <w:left w:val="single" w:sz="4" w:space="0" w:color="auto"/>
              <w:bottom w:val="single" w:sz="6" w:space="0" w:color="000000"/>
              <w:right w:val="single" w:sz="6" w:space="0" w:color="000000"/>
            </w:tcBorders>
          </w:tcPr>
          <w:p w14:paraId="6CF34AF4"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4C8F7624"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Optimizar la infraestructura de comunicación digital mediante la adopción de soluciones en la nube y centros de datos energéticamente eficientes impulsados por energía renovable</w:t>
            </w:r>
          </w:p>
        </w:tc>
        <w:tc>
          <w:tcPr>
            <w:tcW w:w="0" w:type="auto"/>
            <w:tcBorders>
              <w:top w:val="single" w:sz="6" w:space="0" w:color="000000"/>
              <w:left w:val="single" w:sz="6" w:space="0" w:color="000000"/>
              <w:bottom w:val="single" w:sz="6" w:space="0" w:color="000000"/>
              <w:right w:val="single" w:sz="6" w:space="0" w:color="000000"/>
            </w:tcBorders>
          </w:tcPr>
          <w:p w14:paraId="36B41487"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35844387"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425505" w14:paraId="4948D830" w14:textId="77777777" w:rsidTr="000E35D8">
        <w:trPr>
          <w:trHeight w:val="1848"/>
        </w:trPr>
        <w:tc>
          <w:tcPr>
            <w:tcW w:w="0" w:type="auto"/>
            <w:vMerge/>
            <w:tcBorders>
              <w:left w:val="single" w:sz="6" w:space="0" w:color="000000"/>
              <w:bottom w:val="single" w:sz="6" w:space="0" w:color="000000"/>
              <w:right w:val="single" w:sz="6" w:space="0" w:color="000000"/>
            </w:tcBorders>
          </w:tcPr>
          <w:p w14:paraId="06974D7C"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75843E39"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D54090A"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BEBBA0C"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D4D2A1D"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Cómo garantizar el acceso equitativo a la información y a las herramientas digitales para todas las comunidades</w:t>
            </w:r>
          </w:p>
        </w:tc>
        <w:tc>
          <w:tcPr>
            <w:tcW w:w="0" w:type="auto"/>
            <w:tcBorders>
              <w:top w:val="single" w:sz="4" w:space="0" w:color="auto"/>
              <w:left w:val="single" w:sz="6" w:space="0" w:color="000000"/>
              <w:bottom w:val="single" w:sz="6" w:space="0" w:color="000000"/>
              <w:right w:val="single" w:sz="6" w:space="0" w:color="000000"/>
            </w:tcBorders>
          </w:tcPr>
          <w:p w14:paraId="04556684" w14:textId="22F965B6"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 xml:space="preserve">El acceso desigual a las herramientas digitales y a la información puede profundizar las desigualdades sociales, ya que algunos grupos quedan excluidos de participar en iniciativas de sostenibilidad </w:t>
            </w:r>
          </w:p>
        </w:tc>
        <w:tc>
          <w:tcPr>
            <w:tcW w:w="0" w:type="auto"/>
            <w:tcBorders>
              <w:top w:val="single" w:sz="6" w:space="0" w:color="000000"/>
              <w:left w:val="single" w:sz="6" w:space="0" w:color="000000"/>
              <w:bottom w:val="single" w:sz="6" w:space="0" w:color="000000"/>
              <w:right w:val="single" w:sz="6" w:space="0" w:color="000000"/>
            </w:tcBorders>
          </w:tcPr>
          <w:p w14:paraId="5B4A9079"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5695467A"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 xml:space="preserve">Adoptar estrategias de comunicación digital equitativas, garantizando que sus plataformas y contenidos sean accesibles para los involucrados </w:t>
            </w:r>
          </w:p>
        </w:tc>
        <w:tc>
          <w:tcPr>
            <w:tcW w:w="0" w:type="auto"/>
            <w:tcBorders>
              <w:top w:val="single" w:sz="6" w:space="0" w:color="000000"/>
              <w:left w:val="single" w:sz="6" w:space="0" w:color="000000"/>
              <w:bottom w:val="single" w:sz="6" w:space="0" w:color="000000"/>
              <w:right w:val="single" w:sz="6" w:space="0" w:color="000000"/>
            </w:tcBorders>
          </w:tcPr>
          <w:p w14:paraId="37BD8BF7"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7DAF4DCE"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425505" w14:paraId="08B8F6A5" w14:textId="77777777" w:rsidTr="00F17D45">
        <w:trPr>
          <w:trHeight w:val="1656"/>
        </w:trPr>
        <w:tc>
          <w:tcPr>
            <w:tcW w:w="1698" w:type="dxa"/>
            <w:vMerge w:val="restart"/>
            <w:tcBorders>
              <w:top w:val="single" w:sz="6" w:space="0" w:color="000000"/>
              <w:left w:val="single" w:sz="6" w:space="0" w:color="000000"/>
              <w:right w:val="single" w:sz="6" w:space="0" w:color="000000"/>
            </w:tcBorders>
            <w:shd w:val="solid" w:color="339966" w:fill="339966"/>
          </w:tcPr>
          <w:p w14:paraId="0A9A8920" w14:textId="6446B3DD" w:rsidR="00425505" w:rsidRDefault="00425505" w:rsidP="00692D29">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Traveling and Comm</w:t>
            </w:r>
            <w:r w:rsidR="00692D29">
              <w:rPr>
                <w:noProof/>
              </w:rPr>
              <w:t xml:space="preserve"> </w:t>
            </w:r>
            <w:r w:rsidR="00692D29">
              <w:rPr>
                <w:noProof/>
              </w:rPr>
              <w:lastRenderedPageBreak/>
              <w:drawing>
                <wp:inline distT="0" distB="0" distL="0" distR="0" wp14:anchorId="40E9C4E5" wp14:editId="63336A31">
                  <wp:extent cx="847725" cy="857250"/>
                  <wp:effectExtent l="0" t="0" r="9525" b="0"/>
                  <wp:docPr id="1418909034" name="image37.png">
                    <a:extLst xmlns:a="http://schemas.openxmlformats.org/drawingml/2006/main">
                      <a:ext uri="{FF2B5EF4-FFF2-40B4-BE49-F238E27FC236}">
                        <a16:creationId xmlns:a16="http://schemas.microsoft.com/office/drawing/2014/main" id="{00000000-0008-0000-0400-000004000000}"/>
                      </a:ext>
                    </a:extLst>
                  </wp:docPr>
                  <wp:cNvGraphicFramePr/>
                  <a:graphic xmlns:a="http://schemas.openxmlformats.org/drawingml/2006/main">
                    <a:graphicData uri="http://schemas.openxmlformats.org/drawingml/2006/picture">
                      <pic:pic xmlns:pic="http://schemas.openxmlformats.org/drawingml/2006/picture">
                        <pic:nvPicPr>
                          <pic:cNvPr id="4" name="image37.png">
                            <a:extLst>
                              <a:ext uri="{FF2B5EF4-FFF2-40B4-BE49-F238E27FC236}">
                                <a16:creationId xmlns:a16="http://schemas.microsoft.com/office/drawing/2014/main" id="{00000000-0008-0000-0400-000004000000}"/>
                              </a:ext>
                            </a:extLst>
                          </pic:cNvPr>
                          <pic:cNvPicPr preferRelativeResize="0"/>
                        </pic:nvPicPr>
                        <pic:blipFill>
                          <a:blip r:embed="rId89" cstate="print"/>
                          <a:stretch>
                            <a:fillRect/>
                          </a:stretch>
                        </pic:blipFill>
                        <pic:spPr>
                          <a:xfrm>
                            <a:off x="0" y="0"/>
                            <a:ext cx="847725" cy="857250"/>
                          </a:xfrm>
                          <a:prstGeom prst="rect">
                            <a:avLst/>
                          </a:prstGeom>
                          <a:noFill/>
                        </pic:spPr>
                      </pic:pic>
                    </a:graphicData>
                  </a:graphic>
                </wp:inline>
              </w:drawing>
            </w:r>
            <w:r w:rsidR="00692D29">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uting</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658B4260" w14:textId="77777777" w:rsidR="00425505" w:rsidRPr="008427AA" w:rsidRDefault="00425505" w:rsidP="008427A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lastRenderedPageBreak/>
              <w:t xml:space="preserve">Viajes y desplazamientos es el movimiento del personal relacionado con el proyecto entre diferentes </w:t>
            </w:r>
            <w:proofErr w:type="spellStart"/>
            <w:r w:rsidRPr="008427AA">
              <w:rPr>
                <w:rFonts w:ascii="Calibri" w:hAnsi="Calibri" w:cs="Calibri"/>
                <w:color w:val="000000"/>
                <w:sz w:val="18"/>
                <w:szCs w:val="18"/>
              </w:rPr>
              <w:lastRenderedPageBreak/>
              <w:t>locasiones</w:t>
            </w:r>
            <w:proofErr w:type="spellEnd"/>
            <w:r w:rsidRPr="008427AA">
              <w:rPr>
                <w:rFonts w:ascii="Calibri" w:hAnsi="Calibri" w:cs="Calibri"/>
                <w:color w:val="000000"/>
                <w:sz w:val="18"/>
                <w:szCs w:val="18"/>
              </w:rPr>
              <w:t>. Los viajes y desplazamientos pueden incluir llegar al sitio del proyecto, asistir a reuniones fuera del sitio, realizar presentaciones fuera del sitio, recopilar datos y brindar apoyo fuera del sitio.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A7E4E18"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4A86B3CD"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2CACAB72"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Los vehículos de transporte de altas emisiones, como los automóviles de gasolina o los camiones diésel afectan la sostenibilidad a largo plazo.</w:t>
            </w:r>
          </w:p>
        </w:tc>
        <w:tc>
          <w:tcPr>
            <w:tcW w:w="3787" w:type="dxa"/>
            <w:tcBorders>
              <w:top w:val="single" w:sz="6" w:space="0" w:color="000000"/>
              <w:left w:val="single" w:sz="6" w:space="0" w:color="000000"/>
              <w:bottom w:val="single" w:sz="6" w:space="0" w:color="auto"/>
              <w:right w:val="single" w:sz="6" w:space="0" w:color="000000"/>
            </w:tcBorders>
          </w:tcPr>
          <w:p w14:paraId="773A046F" w14:textId="76D78475"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 dependencia del transporte basado en combustibles fósiles aumenta las emisiones y retrasa la transición a opciones de transporte sostenibles.</w:t>
            </w:r>
          </w:p>
        </w:tc>
        <w:tc>
          <w:tcPr>
            <w:tcW w:w="1194" w:type="dxa"/>
            <w:tcBorders>
              <w:top w:val="single" w:sz="6" w:space="0" w:color="000000"/>
              <w:left w:val="single" w:sz="6" w:space="0" w:color="000000"/>
              <w:bottom w:val="single" w:sz="6" w:space="0" w:color="000000"/>
              <w:right w:val="single" w:sz="6" w:space="0" w:color="000000"/>
            </w:tcBorders>
          </w:tcPr>
          <w:p w14:paraId="07C9163B"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705" w:type="dxa"/>
            <w:tcBorders>
              <w:top w:val="nil"/>
              <w:left w:val="nil"/>
              <w:bottom w:val="nil"/>
              <w:right w:val="nil"/>
            </w:tcBorders>
          </w:tcPr>
          <w:p w14:paraId="48668B4F"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Priorizar la inversión en infraestructuras sostenibles, incluidas las estaciones de carga de vehículos eléctricos y los sistemas de transporte público alimentados por energías renovables</w:t>
            </w:r>
          </w:p>
        </w:tc>
        <w:tc>
          <w:tcPr>
            <w:tcW w:w="1376" w:type="dxa"/>
            <w:tcBorders>
              <w:top w:val="single" w:sz="6" w:space="0" w:color="000000"/>
              <w:left w:val="single" w:sz="6" w:space="0" w:color="000000"/>
              <w:bottom w:val="single" w:sz="6" w:space="0" w:color="000000"/>
              <w:right w:val="single" w:sz="6" w:space="0" w:color="000000"/>
            </w:tcBorders>
          </w:tcPr>
          <w:p w14:paraId="20FB202E"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5D0E4D51"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425505" w14:paraId="5BC4BAB0" w14:textId="77777777" w:rsidTr="001B30C1">
        <w:trPr>
          <w:trHeight w:val="1764"/>
        </w:trPr>
        <w:tc>
          <w:tcPr>
            <w:tcW w:w="0" w:type="auto"/>
            <w:vMerge/>
            <w:tcBorders>
              <w:left w:val="single" w:sz="6" w:space="0" w:color="000000"/>
              <w:right w:val="single" w:sz="6" w:space="0" w:color="000000"/>
            </w:tcBorders>
          </w:tcPr>
          <w:p w14:paraId="3ADABFBB"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74FA2DB7"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CB8BBF1"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60EED23"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nil"/>
              <w:left w:val="nil"/>
              <w:bottom w:val="nil"/>
              <w:right w:val="nil"/>
            </w:tcBorders>
          </w:tcPr>
          <w:p w14:paraId="55AC105C"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 disponibilidad y accesibilidad de las opciones de transporte, como el transporte público</w:t>
            </w:r>
          </w:p>
        </w:tc>
        <w:tc>
          <w:tcPr>
            <w:tcW w:w="0" w:type="auto"/>
            <w:tcBorders>
              <w:top w:val="single" w:sz="6" w:space="0" w:color="auto"/>
              <w:left w:val="single" w:sz="6" w:space="0" w:color="auto"/>
              <w:bottom w:val="single" w:sz="6" w:space="0" w:color="auto"/>
              <w:right w:val="single" w:sz="6" w:space="0" w:color="auto"/>
            </w:tcBorders>
          </w:tcPr>
          <w:p w14:paraId="44FC7F8D"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 xml:space="preserve">Los sistemas de transporte público limitados o ineficientes obligan a los viajeros a depender de los automóviles privados, lo que aumenta la congestión del tráfico, las emisiones y la contaminación del aire. </w:t>
            </w:r>
          </w:p>
        </w:tc>
        <w:tc>
          <w:tcPr>
            <w:tcW w:w="0" w:type="auto"/>
            <w:tcBorders>
              <w:top w:val="single" w:sz="6" w:space="0" w:color="000000"/>
              <w:left w:val="nil"/>
              <w:bottom w:val="single" w:sz="6" w:space="0" w:color="000000"/>
              <w:right w:val="nil"/>
            </w:tcBorders>
          </w:tcPr>
          <w:p w14:paraId="25B60DCE"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auto"/>
              <w:left w:val="single" w:sz="6" w:space="0" w:color="auto"/>
              <w:bottom w:val="single" w:sz="6" w:space="0" w:color="auto"/>
              <w:right w:val="single" w:sz="6" w:space="0" w:color="auto"/>
            </w:tcBorders>
          </w:tcPr>
          <w:p w14:paraId="543C598C"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Incentivar el uso del transporte público u ofrecer pases de transporte gratuitos, puede alentar a las personas a elegir opciones de transporte sostenibles.</w:t>
            </w:r>
          </w:p>
        </w:tc>
        <w:tc>
          <w:tcPr>
            <w:tcW w:w="0" w:type="auto"/>
            <w:tcBorders>
              <w:top w:val="single" w:sz="6" w:space="0" w:color="000000"/>
              <w:left w:val="nil"/>
              <w:bottom w:val="single" w:sz="6" w:space="0" w:color="000000"/>
              <w:right w:val="single" w:sz="6" w:space="0" w:color="000000"/>
            </w:tcBorders>
          </w:tcPr>
          <w:p w14:paraId="2A44352A"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15B855EA"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25505" w14:paraId="31FED710" w14:textId="77777777" w:rsidTr="001B30C1">
        <w:trPr>
          <w:trHeight w:val="2436"/>
        </w:trPr>
        <w:tc>
          <w:tcPr>
            <w:tcW w:w="0" w:type="auto"/>
            <w:vMerge/>
            <w:tcBorders>
              <w:left w:val="single" w:sz="6" w:space="0" w:color="000000"/>
              <w:right w:val="single" w:sz="6" w:space="0" w:color="000000"/>
            </w:tcBorders>
          </w:tcPr>
          <w:p w14:paraId="253AD31F"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5CC2164A"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CDE0068"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BC2625D"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B442F53"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Las políticas de transporte para reducir las emisiones y promover los viajes sostenibles dependen de lo bien que animen a las personas a alejarse de los vehículos de gasolina</w:t>
            </w:r>
          </w:p>
        </w:tc>
        <w:tc>
          <w:tcPr>
            <w:tcW w:w="0" w:type="auto"/>
            <w:tcBorders>
              <w:top w:val="nil"/>
              <w:left w:val="single" w:sz="6" w:space="0" w:color="000000"/>
              <w:bottom w:val="single" w:sz="6" w:space="0" w:color="000000"/>
              <w:right w:val="single" w:sz="6" w:space="0" w:color="000000"/>
            </w:tcBorders>
          </w:tcPr>
          <w:p w14:paraId="41D85D11"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Las políticas ineficaces que no ofrecen alternativas viables a los automóviles privados o que se centran únicamente en soluciones basadas en el automóvil pueden provocar un aumento de las emisiones, la congestión del tráfico y la pérdida de oportunidades para promover un transporte más ecológico.</w:t>
            </w:r>
          </w:p>
        </w:tc>
        <w:tc>
          <w:tcPr>
            <w:tcW w:w="0" w:type="auto"/>
            <w:tcBorders>
              <w:top w:val="single" w:sz="6" w:space="0" w:color="000000"/>
              <w:left w:val="single" w:sz="6" w:space="0" w:color="000000"/>
              <w:bottom w:val="single" w:sz="6" w:space="0" w:color="000000"/>
              <w:right w:val="single" w:sz="6" w:space="0" w:color="000000"/>
            </w:tcBorders>
          </w:tcPr>
          <w:p w14:paraId="24772DD1"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nil"/>
              <w:left w:val="single" w:sz="6" w:space="0" w:color="000000"/>
              <w:bottom w:val="single" w:sz="6" w:space="0" w:color="000000"/>
              <w:right w:val="single" w:sz="6" w:space="0" w:color="000000"/>
            </w:tcBorders>
          </w:tcPr>
          <w:p w14:paraId="0B258033"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Adoptar políticas que incentiven las opciones de viaje sostenibles, como ayudas para la compra de vehículos eléctricos o subsidios para el transporte público.</w:t>
            </w:r>
          </w:p>
        </w:tc>
        <w:tc>
          <w:tcPr>
            <w:tcW w:w="0" w:type="auto"/>
            <w:tcBorders>
              <w:top w:val="single" w:sz="6" w:space="0" w:color="000000"/>
              <w:left w:val="single" w:sz="6" w:space="0" w:color="000000"/>
              <w:bottom w:val="single" w:sz="6" w:space="0" w:color="000000"/>
              <w:right w:val="single" w:sz="6" w:space="0" w:color="000000"/>
            </w:tcBorders>
          </w:tcPr>
          <w:p w14:paraId="38B3CCC4"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64C3436F"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25505" w14:paraId="21FE5AFF" w14:textId="77777777" w:rsidTr="001B30C1">
        <w:trPr>
          <w:trHeight w:val="1620"/>
        </w:trPr>
        <w:tc>
          <w:tcPr>
            <w:tcW w:w="0" w:type="auto"/>
            <w:vMerge/>
            <w:tcBorders>
              <w:left w:val="single" w:sz="6" w:space="0" w:color="000000"/>
              <w:right w:val="single" w:sz="6" w:space="0" w:color="000000"/>
            </w:tcBorders>
          </w:tcPr>
          <w:p w14:paraId="188D3D35"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7D71DD29"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43E75F8"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B40592D"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EA9E206"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Optimización del uso de la energía y la minimizar de los residuos en los sistemas de transporte</w:t>
            </w:r>
          </w:p>
        </w:tc>
        <w:tc>
          <w:tcPr>
            <w:tcW w:w="0" w:type="auto"/>
            <w:tcBorders>
              <w:top w:val="single" w:sz="6" w:space="0" w:color="000000"/>
              <w:left w:val="single" w:sz="6" w:space="0" w:color="000000"/>
              <w:bottom w:val="single" w:sz="6" w:space="0" w:color="000000"/>
              <w:right w:val="single" w:sz="6" w:space="0" w:color="000000"/>
            </w:tcBorders>
          </w:tcPr>
          <w:p w14:paraId="4650CF61"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Los sistemas de transporte ineficientes que dependen de los combustibles fósiles y provocan congestión del tráfico aumentan el desperdicio de recursos, las emisiones y la degradación del medio ambiente.</w:t>
            </w:r>
          </w:p>
        </w:tc>
        <w:tc>
          <w:tcPr>
            <w:tcW w:w="0" w:type="auto"/>
            <w:tcBorders>
              <w:top w:val="single" w:sz="6" w:space="0" w:color="000000"/>
              <w:left w:val="single" w:sz="6" w:space="0" w:color="000000"/>
              <w:bottom w:val="single" w:sz="6" w:space="0" w:color="000000"/>
              <w:right w:val="single" w:sz="6" w:space="0" w:color="000000"/>
            </w:tcBorders>
          </w:tcPr>
          <w:p w14:paraId="253095DB"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53F1AF53"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La planificación urbana integral que promueve el desarrollo de uso mixto y reduce las distancias de viaje puede minimizar la necesidad de viajes largos e intensivos en recursos.</w:t>
            </w:r>
          </w:p>
        </w:tc>
        <w:tc>
          <w:tcPr>
            <w:tcW w:w="0" w:type="auto"/>
            <w:tcBorders>
              <w:top w:val="single" w:sz="6" w:space="0" w:color="000000"/>
              <w:left w:val="single" w:sz="6" w:space="0" w:color="000000"/>
              <w:bottom w:val="single" w:sz="6" w:space="0" w:color="000000"/>
              <w:right w:val="single" w:sz="6" w:space="0" w:color="000000"/>
            </w:tcBorders>
          </w:tcPr>
          <w:p w14:paraId="79DFE8E7"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1DF6D963"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25505" w14:paraId="599FDE7C" w14:textId="77777777" w:rsidTr="001B30C1">
        <w:trPr>
          <w:trHeight w:val="1740"/>
        </w:trPr>
        <w:tc>
          <w:tcPr>
            <w:tcW w:w="0" w:type="auto"/>
            <w:vMerge/>
            <w:tcBorders>
              <w:left w:val="single" w:sz="6" w:space="0" w:color="000000"/>
              <w:bottom w:val="single" w:sz="6" w:space="0" w:color="000000"/>
              <w:right w:val="single" w:sz="6" w:space="0" w:color="000000"/>
            </w:tcBorders>
          </w:tcPr>
          <w:p w14:paraId="35F5ACAC"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2CEE19A1" w14:textId="77777777" w:rsidR="00425505" w:rsidRDefault="0042550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559F27B" w14:textId="77777777" w:rsidR="00425505" w:rsidRDefault="0042550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6B82CFB" w14:textId="77777777" w:rsidR="00425505" w:rsidRDefault="0042550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2A259ED"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 xml:space="preserve">Garantizar el acceso equitativo a opciones de transporte sostenibles para todos los involucrados. </w:t>
            </w:r>
          </w:p>
        </w:tc>
        <w:tc>
          <w:tcPr>
            <w:tcW w:w="0" w:type="auto"/>
            <w:tcBorders>
              <w:top w:val="single" w:sz="6" w:space="0" w:color="000000"/>
              <w:left w:val="single" w:sz="6" w:space="0" w:color="000000"/>
              <w:bottom w:val="single" w:sz="6" w:space="0" w:color="000000"/>
              <w:right w:val="single" w:sz="6" w:space="0" w:color="000000"/>
            </w:tcBorders>
          </w:tcPr>
          <w:p w14:paraId="29608A2D"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El acceso desigual a opciones de transporte sostenible puede aumentar las desigualdades sociales, Esto limita su capacidad para participar en los esfuerzos de sostenibilidad y puede empeorar las disparidades económicas.</w:t>
            </w:r>
          </w:p>
        </w:tc>
        <w:tc>
          <w:tcPr>
            <w:tcW w:w="0" w:type="auto"/>
            <w:tcBorders>
              <w:top w:val="single" w:sz="6" w:space="0" w:color="000000"/>
              <w:left w:val="single" w:sz="6" w:space="0" w:color="000000"/>
              <w:bottom w:val="single" w:sz="6" w:space="0" w:color="000000"/>
              <w:right w:val="single" w:sz="6" w:space="0" w:color="000000"/>
            </w:tcBorders>
          </w:tcPr>
          <w:p w14:paraId="77A1B936"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24B4DCC" w14:textId="77777777" w:rsidR="00425505" w:rsidRPr="008427AA" w:rsidRDefault="00425505">
            <w:pPr>
              <w:autoSpaceDE w:val="0"/>
              <w:autoSpaceDN w:val="0"/>
              <w:adjustRightInd w:val="0"/>
              <w:spacing w:line="240" w:lineRule="auto"/>
              <w:ind w:firstLine="0"/>
              <w:rPr>
                <w:color w:val="000000"/>
                <w:sz w:val="18"/>
                <w:szCs w:val="18"/>
              </w:rPr>
            </w:pPr>
            <w:r w:rsidRPr="008427AA">
              <w:rPr>
                <w:color w:val="000000"/>
                <w:sz w:val="18"/>
                <w:szCs w:val="18"/>
              </w:rPr>
              <w:t>Diseñar políticas de transporte inclusivas que prioricen el acceso a medios de transporte asequibles y sostenibles.</w:t>
            </w:r>
          </w:p>
        </w:tc>
        <w:tc>
          <w:tcPr>
            <w:tcW w:w="0" w:type="auto"/>
            <w:tcBorders>
              <w:top w:val="single" w:sz="6" w:space="0" w:color="000000"/>
              <w:left w:val="single" w:sz="6" w:space="0" w:color="000000"/>
              <w:bottom w:val="single" w:sz="6" w:space="0" w:color="000000"/>
              <w:right w:val="single" w:sz="6" w:space="0" w:color="000000"/>
            </w:tcBorders>
          </w:tcPr>
          <w:p w14:paraId="6DF44447"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4EEC4856" w14:textId="77777777" w:rsidR="00425505" w:rsidRDefault="0042550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692D29" w14:paraId="1E82C048" w14:textId="77777777" w:rsidTr="00F17D45">
        <w:trPr>
          <w:trHeight w:val="1860"/>
        </w:trPr>
        <w:tc>
          <w:tcPr>
            <w:tcW w:w="1698" w:type="dxa"/>
            <w:vMerge w:val="restart"/>
            <w:tcBorders>
              <w:top w:val="single" w:sz="6" w:space="0" w:color="000000"/>
              <w:left w:val="single" w:sz="6" w:space="0" w:color="000000"/>
              <w:right w:val="single" w:sz="6" w:space="0" w:color="000000"/>
            </w:tcBorders>
            <w:shd w:val="solid" w:color="339966" w:fill="339966"/>
          </w:tcPr>
          <w:p w14:paraId="652733AE" w14:textId="083B220B" w:rsidR="00692D29" w:rsidRDefault="00692D29" w:rsidP="00692D29">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Logistic</w:t>
            </w:r>
            <w:r>
              <w:rPr>
                <w:noProof/>
              </w:rPr>
              <w:t xml:space="preserve"> </w:t>
            </w:r>
            <w:r>
              <w:rPr>
                <w:noProof/>
              </w:rPr>
              <w:drawing>
                <wp:inline distT="0" distB="0" distL="0" distR="0" wp14:anchorId="784F1AC2" wp14:editId="0DC27266">
                  <wp:extent cx="857250" cy="857250"/>
                  <wp:effectExtent l="0" t="0" r="0" b="0"/>
                  <wp:docPr id="749731019" name="image34.png">
                    <a:extLst xmlns:a="http://schemas.openxmlformats.org/drawingml/2006/main">
                      <a:ext uri="{FF2B5EF4-FFF2-40B4-BE49-F238E27FC236}">
                        <a16:creationId xmlns:a16="http://schemas.microsoft.com/office/drawing/2014/main" id="{00000000-0008-0000-0400-000005000000}"/>
                      </a:ext>
                    </a:extLst>
                  </wp:docPr>
                  <wp:cNvGraphicFramePr/>
                  <a:graphic xmlns:a="http://schemas.openxmlformats.org/drawingml/2006/main">
                    <a:graphicData uri="http://schemas.openxmlformats.org/drawingml/2006/picture">
                      <pic:pic xmlns:pic="http://schemas.openxmlformats.org/drawingml/2006/picture">
                        <pic:nvPicPr>
                          <pic:cNvPr id="5" name="image34.png">
                            <a:extLst>
                              <a:ext uri="{FF2B5EF4-FFF2-40B4-BE49-F238E27FC236}">
                                <a16:creationId xmlns:a16="http://schemas.microsoft.com/office/drawing/2014/main" id="{00000000-0008-0000-0400-000005000000}"/>
                              </a:ext>
                            </a:extLst>
                          </pic:cNvPr>
                          <pic:cNvPicPr preferRelativeResize="0"/>
                        </pic:nvPicPr>
                        <pic:blipFill>
                          <a:blip r:embed="rId90" cstate="print"/>
                          <a:stretch>
                            <a:fillRect/>
                          </a:stretch>
                        </pic:blipFill>
                        <pic:spPr>
                          <a:xfrm>
                            <a:off x="0" y="0"/>
                            <a:ext cx="857250" cy="857250"/>
                          </a:xfrm>
                          <a:prstGeom prst="rect">
                            <a:avLst/>
                          </a:prstGeom>
                          <a:noFill/>
                        </pic:spPr>
                      </pic:pic>
                    </a:graphicData>
                  </a:graphic>
                </wp:inline>
              </w:drawing>
            </w:r>
            <w:r>
              <w:rPr>
                <w:rFonts w:ascii="Calibri" w:hAnsi="Calibri" w:cs="Calibri"/>
                <w:color w:val="339966"/>
                <w:sz w:val="24"/>
                <w:szCs w:val="24"/>
                <w:lang w:val="en-US"/>
              </w:rPr>
              <w:t xml:space="preserve"> s</w:t>
            </w:r>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2BF684FC" w14:textId="77777777" w:rsidR="00692D29" w:rsidRPr="008427AA" w:rsidRDefault="00692D29" w:rsidP="008427A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 xml:space="preserve">Logística es la planificación y ejecución de actividades relacionadas con el transporte de bienes, materias primas y servicios para uso del proyecto. La logística incluye actividades como la programación del transporte, la estimación de costos, la coordinación del </w:t>
            </w:r>
            <w:r w:rsidRPr="008427AA">
              <w:rPr>
                <w:rFonts w:ascii="Calibri" w:hAnsi="Calibri" w:cs="Calibri"/>
                <w:color w:val="000000"/>
                <w:sz w:val="18"/>
                <w:szCs w:val="18"/>
              </w:rPr>
              <w:lastRenderedPageBreak/>
              <w:t>personal y asegurarse de que todos los procedimientos necesarios se completen a tiempo.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B588B2B" w14:textId="77777777" w:rsidR="00692D29" w:rsidRDefault="00692D29">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7EDFBF5E" w14:textId="77777777" w:rsidR="00692D29" w:rsidRDefault="00692D2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68BD75AD"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La infraestructura logística, como almacenes, vehículos y redes de transporte, afecta el impacto ambiental a largo plazo de las operaciones logísticas</w:t>
            </w:r>
          </w:p>
        </w:tc>
        <w:tc>
          <w:tcPr>
            <w:tcW w:w="3787" w:type="dxa"/>
            <w:tcBorders>
              <w:top w:val="single" w:sz="6" w:space="0" w:color="000000"/>
              <w:left w:val="single" w:sz="6" w:space="0" w:color="000000"/>
              <w:bottom w:val="single" w:sz="6" w:space="0" w:color="000000"/>
              <w:right w:val="single" w:sz="6" w:space="0" w:color="000000"/>
            </w:tcBorders>
          </w:tcPr>
          <w:p w14:paraId="475869DB"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Las infraestructuras logísticas obsoletas o intensivas en carbono, como la dependencia de camiones diésel o almacenes ineficientes, pueden aumentar las emisiones de gases de efecto invernadero</w:t>
            </w:r>
          </w:p>
        </w:tc>
        <w:tc>
          <w:tcPr>
            <w:tcW w:w="1194" w:type="dxa"/>
            <w:tcBorders>
              <w:top w:val="single" w:sz="6" w:space="0" w:color="000000"/>
              <w:left w:val="single" w:sz="6" w:space="0" w:color="000000"/>
              <w:bottom w:val="single" w:sz="6" w:space="0" w:color="000000"/>
              <w:right w:val="single" w:sz="6" w:space="0" w:color="000000"/>
            </w:tcBorders>
          </w:tcPr>
          <w:p w14:paraId="25E1C1A3"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60CE6434"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Invertir en infraestructuras logísticas duraderas y de bajas emisiones, como camiones eléctricos, almacenes ecológicos (por ejemplo, edificios con certificación LEED) y redes de distribución alimentadas por energías renovables</w:t>
            </w:r>
          </w:p>
        </w:tc>
        <w:tc>
          <w:tcPr>
            <w:tcW w:w="1376" w:type="dxa"/>
            <w:tcBorders>
              <w:top w:val="single" w:sz="6" w:space="0" w:color="000000"/>
              <w:left w:val="single" w:sz="6" w:space="0" w:color="000000"/>
              <w:bottom w:val="single" w:sz="6" w:space="0" w:color="000000"/>
              <w:right w:val="single" w:sz="6" w:space="0" w:color="000000"/>
            </w:tcBorders>
          </w:tcPr>
          <w:p w14:paraId="68E6FE7F"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00BE45A7"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92D29" w14:paraId="1B3A0DA8" w14:textId="77777777" w:rsidTr="00841A59">
        <w:trPr>
          <w:trHeight w:val="1896"/>
        </w:trPr>
        <w:tc>
          <w:tcPr>
            <w:tcW w:w="0" w:type="auto"/>
            <w:vMerge/>
            <w:tcBorders>
              <w:left w:val="single" w:sz="6" w:space="0" w:color="000000"/>
              <w:right w:val="single" w:sz="6" w:space="0" w:color="000000"/>
            </w:tcBorders>
          </w:tcPr>
          <w:p w14:paraId="19174EDF"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E396F48"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C6EEA11" w14:textId="77777777" w:rsidR="00692D29" w:rsidRDefault="00692D2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6168C9D" w14:textId="77777777" w:rsidR="00692D29" w:rsidRDefault="00692D2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5A1D63FC"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Cómo la calidad y fiabilidad de las operaciones logísticas, puede afectar el transporte</w:t>
            </w:r>
          </w:p>
        </w:tc>
        <w:tc>
          <w:tcPr>
            <w:tcW w:w="0" w:type="auto"/>
            <w:tcBorders>
              <w:top w:val="single" w:sz="6" w:space="0" w:color="000000"/>
              <w:left w:val="single" w:sz="6" w:space="0" w:color="000000"/>
              <w:bottom w:val="single" w:sz="6" w:space="0" w:color="000000"/>
              <w:right w:val="single" w:sz="6" w:space="0" w:color="000000"/>
            </w:tcBorders>
          </w:tcPr>
          <w:p w14:paraId="3491AB9D"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Falta de optimización de las rutas de entrega, conducen a un mayor consumo de combustible, mayores emisiones de carbono y mayores costos tanto para las empresas como para los consumidores.</w:t>
            </w:r>
          </w:p>
        </w:tc>
        <w:tc>
          <w:tcPr>
            <w:tcW w:w="0" w:type="auto"/>
            <w:tcBorders>
              <w:top w:val="single" w:sz="6" w:space="0" w:color="000000"/>
              <w:left w:val="single" w:sz="6" w:space="0" w:color="000000"/>
              <w:bottom w:val="single" w:sz="6" w:space="0" w:color="000000"/>
              <w:right w:val="single" w:sz="6" w:space="0" w:color="000000"/>
            </w:tcBorders>
          </w:tcPr>
          <w:p w14:paraId="5371838B"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44D05FB6"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Utilizar soluciones logísticas inteligentes, como el software de optimización de rutas, la supervisión de datos en tiempo real y los vehículos ecológicos</w:t>
            </w:r>
          </w:p>
        </w:tc>
        <w:tc>
          <w:tcPr>
            <w:tcW w:w="0" w:type="auto"/>
            <w:tcBorders>
              <w:top w:val="single" w:sz="6" w:space="0" w:color="000000"/>
              <w:left w:val="single" w:sz="6" w:space="0" w:color="000000"/>
              <w:bottom w:val="single" w:sz="6" w:space="0" w:color="000000"/>
              <w:right w:val="single" w:sz="6" w:space="0" w:color="000000"/>
            </w:tcBorders>
          </w:tcPr>
          <w:p w14:paraId="08F49865"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A8714EA"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92D29" w14:paraId="41F1A64F" w14:textId="77777777" w:rsidTr="00841A59">
        <w:trPr>
          <w:trHeight w:val="1536"/>
        </w:trPr>
        <w:tc>
          <w:tcPr>
            <w:tcW w:w="0" w:type="auto"/>
            <w:vMerge/>
            <w:tcBorders>
              <w:left w:val="single" w:sz="6" w:space="0" w:color="000000"/>
              <w:right w:val="single" w:sz="6" w:space="0" w:color="000000"/>
            </w:tcBorders>
          </w:tcPr>
          <w:p w14:paraId="1D2AA5CC"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8274CB1"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6B5E403" w14:textId="77777777" w:rsidR="00692D29" w:rsidRDefault="00692D2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AF92C64" w14:textId="77777777" w:rsidR="00692D29" w:rsidRDefault="00692D2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428E858" w14:textId="63AAEB51"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La logística en sostenibilidad reduce los impactos ambientales, optimizan las cadenas de suministro y minimizan el desperdicio de recursos</w:t>
            </w:r>
          </w:p>
        </w:tc>
        <w:tc>
          <w:tcPr>
            <w:tcW w:w="0" w:type="auto"/>
            <w:tcBorders>
              <w:top w:val="single" w:sz="6" w:space="0" w:color="000000"/>
              <w:left w:val="single" w:sz="6" w:space="0" w:color="000000"/>
              <w:bottom w:val="single" w:sz="6" w:space="0" w:color="000000"/>
              <w:right w:val="single" w:sz="6" w:space="0" w:color="000000"/>
            </w:tcBorders>
          </w:tcPr>
          <w:p w14:paraId="60666716"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Las estrategias logísticas ineficaces que no priorizan la sostenibilidad pueden conducir a mayores emisiones, mayores residuos y la pérdida de oportunidades para reducir los impactos ambientales.</w:t>
            </w:r>
          </w:p>
        </w:tc>
        <w:tc>
          <w:tcPr>
            <w:tcW w:w="0" w:type="auto"/>
            <w:tcBorders>
              <w:top w:val="single" w:sz="6" w:space="0" w:color="000000"/>
              <w:left w:val="single" w:sz="6" w:space="0" w:color="000000"/>
              <w:bottom w:val="single" w:sz="6" w:space="0" w:color="000000"/>
              <w:right w:val="single" w:sz="6" w:space="0" w:color="000000"/>
            </w:tcBorders>
          </w:tcPr>
          <w:p w14:paraId="538D9F37"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7B21F438"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 xml:space="preserve">Implementar prácticas de logística ecológica, como la adopción de vehículos de bajas emisiones, y la optimización de los sistemas de almacenamiento y transporte para la eficiencia energética. </w:t>
            </w:r>
          </w:p>
        </w:tc>
        <w:tc>
          <w:tcPr>
            <w:tcW w:w="0" w:type="auto"/>
            <w:tcBorders>
              <w:top w:val="single" w:sz="6" w:space="0" w:color="000000"/>
              <w:left w:val="single" w:sz="6" w:space="0" w:color="000000"/>
              <w:bottom w:val="single" w:sz="6" w:space="0" w:color="000000"/>
              <w:right w:val="single" w:sz="6" w:space="0" w:color="000000"/>
            </w:tcBorders>
          </w:tcPr>
          <w:p w14:paraId="60A2F01E"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65E29EC4"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92D29" w14:paraId="37E41C97" w14:textId="77777777" w:rsidTr="00841A59">
        <w:trPr>
          <w:trHeight w:val="1512"/>
        </w:trPr>
        <w:tc>
          <w:tcPr>
            <w:tcW w:w="0" w:type="auto"/>
            <w:vMerge/>
            <w:tcBorders>
              <w:left w:val="single" w:sz="6" w:space="0" w:color="000000"/>
              <w:right w:val="single" w:sz="6" w:space="0" w:color="000000"/>
            </w:tcBorders>
          </w:tcPr>
          <w:p w14:paraId="6E860E1F"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7D8AAE8"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E2152A2" w14:textId="77777777" w:rsidR="00692D29" w:rsidRDefault="00692D2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F6BEE37" w14:textId="77777777" w:rsidR="00692D29" w:rsidRDefault="00692D2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A9E73E6"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Minimizar el uso de recursos, optimizar las redes de transporte y garantizar que las operaciones logísticas se desarrollen sin problemas y de manera rentable</w:t>
            </w:r>
          </w:p>
        </w:tc>
        <w:tc>
          <w:tcPr>
            <w:tcW w:w="0" w:type="auto"/>
            <w:tcBorders>
              <w:top w:val="single" w:sz="6" w:space="0" w:color="000000"/>
              <w:left w:val="single" w:sz="6" w:space="0" w:color="000000"/>
              <w:bottom w:val="single" w:sz="6" w:space="0" w:color="000000"/>
              <w:right w:val="single" w:sz="6" w:space="0" w:color="000000"/>
            </w:tcBorders>
          </w:tcPr>
          <w:p w14:paraId="7BD0EFB4"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Los sistemas logísticos ineficientes que desperdician recursos o utilizan energía excesiva contribuyen a la degradación del medio ambiente y al aumento de los costos.</w:t>
            </w:r>
          </w:p>
        </w:tc>
        <w:tc>
          <w:tcPr>
            <w:tcW w:w="0" w:type="auto"/>
            <w:tcBorders>
              <w:top w:val="single" w:sz="6" w:space="0" w:color="000000"/>
              <w:left w:val="single" w:sz="6" w:space="0" w:color="000000"/>
              <w:bottom w:val="single" w:sz="6" w:space="0" w:color="000000"/>
              <w:right w:val="single" w:sz="6" w:space="0" w:color="000000"/>
            </w:tcBorders>
          </w:tcPr>
          <w:p w14:paraId="1988D297"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103AA9F" w14:textId="723602A9"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 xml:space="preserve">Mejorar la eficiencia logística mediante el uso de tecnologías inteligentes, como la previsión de la demanda impulsada por la tecnología, el almacenamiento automatizado </w:t>
            </w:r>
          </w:p>
        </w:tc>
        <w:tc>
          <w:tcPr>
            <w:tcW w:w="0" w:type="auto"/>
            <w:tcBorders>
              <w:top w:val="single" w:sz="6" w:space="0" w:color="000000"/>
              <w:left w:val="single" w:sz="6" w:space="0" w:color="000000"/>
              <w:bottom w:val="single" w:sz="6" w:space="0" w:color="000000"/>
              <w:right w:val="single" w:sz="6" w:space="0" w:color="000000"/>
            </w:tcBorders>
          </w:tcPr>
          <w:p w14:paraId="74B55F57"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6D1774AE"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92D29" w14:paraId="507D451D" w14:textId="77777777" w:rsidTr="00841A59">
        <w:trPr>
          <w:trHeight w:val="1812"/>
        </w:trPr>
        <w:tc>
          <w:tcPr>
            <w:tcW w:w="0" w:type="auto"/>
            <w:vMerge/>
            <w:tcBorders>
              <w:left w:val="single" w:sz="6" w:space="0" w:color="000000"/>
              <w:bottom w:val="single" w:sz="6" w:space="0" w:color="000000"/>
              <w:right w:val="single" w:sz="6" w:space="0" w:color="000000"/>
            </w:tcBorders>
          </w:tcPr>
          <w:p w14:paraId="45299D8E"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688E1C1D" w14:textId="77777777" w:rsidR="00692D29" w:rsidRDefault="00692D2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ED961F9" w14:textId="77777777" w:rsidR="00692D29" w:rsidRDefault="00692D2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4905456" w14:textId="77777777" w:rsidR="00692D29" w:rsidRDefault="00692D2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0006101" w14:textId="306C0D8A"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Garantizar que los trabajadores a lo largo de la cadena de suministro reciban un trato justo y promoviendo la equidad. Las prácticas logísticas equitativas garantizan salarios justos, condiciones de trabajo seguras e inclusión.</w:t>
            </w:r>
          </w:p>
        </w:tc>
        <w:tc>
          <w:tcPr>
            <w:tcW w:w="0" w:type="auto"/>
            <w:tcBorders>
              <w:top w:val="single" w:sz="6" w:space="0" w:color="000000"/>
              <w:left w:val="single" w:sz="6" w:space="0" w:color="000000"/>
              <w:bottom w:val="single" w:sz="6" w:space="0" w:color="000000"/>
              <w:right w:val="single" w:sz="6" w:space="0" w:color="000000"/>
            </w:tcBorders>
          </w:tcPr>
          <w:p w14:paraId="79961D34"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 xml:space="preserve">Las prácticas logísticas injustas, como las malas condiciones de trabajo o la ubicación de operaciones muy contaminantes cerca de comunidades marginadas afectan la planificación y la ejecución. </w:t>
            </w:r>
          </w:p>
        </w:tc>
        <w:tc>
          <w:tcPr>
            <w:tcW w:w="0" w:type="auto"/>
            <w:tcBorders>
              <w:top w:val="single" w:sz="6" w:space="0" w:color="000000"/>
              <w:left w:val="single" w:sz="6" w:space="0" w:color="000000"/>
              <w:bottom w:val="single" w:sz="6" w:space="0" w:color="000000"/>
              <w:right w:val="single" w:sz="6" w:space="0" w:color="000000"/>
            </w:tcBorders>
          </w:tcPr>
          <w:p w14:paraId="0EEB5CCA"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76535F76" w14:textId="77777777" w:rsidR="00692D29" w:rsidRPr="008427AA" w:rsidRDefault="00692D29">
            <w:pPr>
              <w:autoSpaceDE w:val="0"/>
              <w:autoSpaceDN w:val="0"/>
              <w:adjustRightInd w:val="0"/>
              <w:spacing w:line="240" w:lineRule="auto"/>
              <w:ind w:firstLine="0"/>
              <w:rPr>
                <w:color w:val="000000"/>
                <w:sz w:val="18"/>
                <w:szCs w:val="18"/>
              </w:rPr>
            </w:pPr>
            <w:r w:rsidRPr="008427AA">
              <w:rPr>
                <w:color w:val="000000"/>
                <w:sz w:val="18"/>
                <w:szCs w:val="18"/>
              </w:rPr>
              <w:t>Adoptar normas de comercio justo y trabajo ético en todas sus operaciones logísticas, garantizando que todos los trabajadores reciban salarios justos, entornos de trabajo seguros y oportunidades de progreso.</w:t>
            </w:r>
          </w:p>
        </w:tc>
        <w:tc>
          <w:tcPr>
            <w:tcW w:w="0" w:type="auto"/>
            <w:tcBorders>
              <w:top w:val="single" w:sz="6" w:space="0" w:color="000000"/>
              <w:left w:val="single" w:sz="6" w:space="0" w:color="000000"/>
              <w:bottom w:val="single" w:sz="6" w:space="0" w:color="000000"/>
              <w:right w:val="single" w:sz="6" w:space="0" w:color="000000"/>
            </w:tcBorders>
          </w:tcPr>
          <w:p w14:paraId="778226E7"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571B61A1" w14:textId="77777777" w:rsidR="00692D29" w:rsidRDefault="00692D29">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8427AA" w14:paraId="303E09FB" w14:textId="77777777" w:rsidTr="008427AA">
        <w:trPr>
          <w:trHeight w:val="314"/>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0D14B64"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Categoría</w:t>
            </w:r>
            <w:proofErr w:type="spellEnd"/>
          </w:p>
        </w:tc>
        <w:tc>
          <w:tcPr>
            <w:tcW w:w="0" w:type="auto"/>
            <w:tcBorders>
              <w:top w:val="single" w:sz="6" w:space="0" w:color="000000"/>
              <w:left w:val="single" w:sz="6" w:space="0" w:color="000000"/>
              <w:bottom w:val="single" w:sz="6" w:space="0" w:color="000000"/>
              <w:right w:val="nil"/>
            </w:tcBorders>
            <w:shd w:val="solid" w:color="339966" w:fill="339966"/>
          </w:tcPr>
          <w:p w14:paraId="28461DB6"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r>
              <w:rPr>
                <w:rFonts w:ascii="Calibri" w:hAnsi="Calibri" w:cs="Calibri"/>
                <w:color w:val="000000"/>
                <w:sz w:val="24"/>
                <w:szCs w:val="24"/>
                <w:lang w:val="en-US"/>
              </w:rPr>
              <w:t>Energía</w:t>
            </w:r>
          </w:p>
        </w:tc>
        <w:tc>
          <w:tcPr>
            <w:tcW w:w="0" w:type="auto"/>
            <w:tcBorders>
              <w:top w:val="single" w:sz="6" w:space="0" w:color="000000"/>
              <w:left w:val="single" w:sz="6" w:space="0" w:color="000000"/>
              <w:bottom w:val="nil"/>
              <w:right w:val="single" w:sz="6" w:space="0" w:color="000000"/>
            </w:tcBorders>
            <w:shd w:val="solid" w:color="339966" w:fill="339966"/>
          </w:tcPr>
          <w:p w14:paraId="24EE95A0" w14:textId="77777777" w:rsidR="008427AA" w:rsidRDefault="008427AA">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000000"/>
              <w:left w:val="single" w:sz="6" w:space="0" w:color="000000"/>
              <w:bottom w:val="nil"/>
              <w:right w:val="single" w:sz="6" w:space="0" w:color="000000"/>
            </w:tcBorders>
            <w:shd w:val="solid" w:color="339966" w:fill="339966"/>
          </w:tcPr>
          <w:p w14:paraId="6FEEF20A" w14:textId="77777777" w:rsidR="008427AA" w:rsidRDefault="008427AA">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000000"/>
              <w:left w:val="single" w:sz="6" w:space="0" w:color="000000"/>
              <w:bottom w:val="nil"/>
              <w:right w:val="single" w:sz="6" w:space="0" w:color="000000"/>
            </w:tcBorders>
            <w:shd w:val="solid" w:color="339966" w:fill="339966"/>
          </w:tcPr>
          <w:p w14:paraId="3CC85E72" w14:textId="77777777" w:rsidR="008427AA" w:rsidRDefault="008427AA">
            <w:pPr>
              <w:autoSpaceDE w:val="0"/>
              <w:autoSpaceDN w:val="0"/>
              <w:adjustRightInd w:val="0"/>
              <w:spacing w:line="240" w:lineRule="auto"/>
              <w:ind w:firstLine="0"/>
              <w:jc w:val="center"/>
              <w:rPr>
                <w:color w:val="000000"/>
                <w:sz w:val="18"/>
                <w:szCs w:val="18"/>
                <w:lang w:val="en-US"/>
              </w:rPr>
            </w:pPr>
            <w:proofErr w:type="spellStart"/>
            <w:r>
              <w:rPr>
                <w:color w:val="000000"/>
                <w:sz w:val="18"/>
                <w:szCs w:val="18"/>
                <w:lang w:val="en-US"/>
              </w:rPr>
              <w:t>Descripción</w:t>
            </w:r>
            <w:proofErr w:type="spellEnd"/>
            <w:r>
              <w:rPr>
                <w:color w:val="000000"/>
                <w:sz w:val="18"/>
                <w:szCs w:val="18"/>
                <w:lang w:val="en-US"/>
              </w:rPr>
              <w:t xml:space="preserve"> (Causa)</w:t>
            </w:r>
          </w:p>
        </w:tc>
        <w:tc>
          <w:tcPr>
            <w:tcW w:w="0" w:type="auto"/>
            <w:tcBorders>
              <w:top w:val="single" w:sz="6" w:space="0" w:color="000000"/>
              <w:left w:val="single" w:sz="6" w:space="0" w:color="000000"/>
              <w:bottom w:val="nil"/>
              <w:right w:val="single" w:sz="6" w:space="0" w:color="000000"/>
            </w:tcBorders>
            <w:shd w:val="solid" w:color="339966" w:fill="339966"/>
          </w:tcPr>
          <w:p w14:paraId="6DDC1C25"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solid" w:color="339966" w:fill="339966"/>
          </w:tcPr>
          <w:p w14:paraId="3030A463"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9966" w:fill="339966"/>
          </w:tcPr>
          <w:p w14:paraId="551F4800" w14:textId="77777777" w:rsidR="008427AA" w:rsidRDefault="008427AA">
            <w:pPr>
              <w:autoSpaceDE w:val="0"/>
              <w:autoSpaceDN w:val="0"/>
              <w:adjustRightInd w:val="0"/>
              <w:spacing w:line="240" w:lineRule="auto"/>
              <w:ind w:firstLine="0"/>
              <w:jc w:val="center"/>
              <w:rPr>
                <w:color w:val="000000"/>
                <w:sz w:val="18"/>
                <w:szCs w:val="18"/>
                <w:lang w:val="en-US"/>
              </w:rPr>
            </w:pPr>
            <w:r>
              <w:rPr>
                <w:color w:val="000000"/>
                <w:sz w:val="18"/>
                <w:szCs w:val="18"/>
                <w:lang w:val="en-US"/>
              </w:rPr>
              <w:t xml:space="preserve">Respuesta </w:t>
            </w:r>
            <w:proofErr w:type="spellStart"/>
            <w:r>
              <w:rPr>
                <w:color w:val="000000"/>
                <w:sz w:val="18"/>
                <w:szCs w:val="18"/>
                <w:lang w:val="en-US"/>
              </w:rPr>
              <w:t>Propuesta</w:t>
            </w:r>
            <w:proofErr w:type="spellEnd"/>
          </w:p>
        </w:tc>
        <w:tc>
          <w:tcPr>
            <w:tcW w:w="0" w:type="auto"/>
            <w:tcBorders>
              <w:top w:val="single" w:sz="6" w:space="0" w:color="000000"/>
              <w:left w:val="single" w:sz="6" w:space="0" w:color="000000"/>
              <w:bottom w:val="nil"/>
              <w:right w:val="single" w:sz="6" w:space="0" w:color="000000"/>
            </w:tcBorders>
            <w:shd w:val="solid" w:color="339966" w:fill="339966"/>
          </w:tcPr>
          <w:p w14:paraId="2C1A0044"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7C89097D" w14:textId="77777777" w:rsidR="008427AA" w:rsidRDefault="008427AA">
            <w:pPr>
              <w:autoSpaceDE w:val="0"/>
              <w:autoSpaceDN w:val="0"/>
              <w:adjustRightInd w:val="0"/>
              <w:spacing w:line="240" w:lineRule="auto"/>
              <w:ind w:firstLine="0"/>
              <w:jc w:val="center"/>
              <w:rPr>
                <w:color w:val="000000"/>
                <w:sz w:val="18"/>
                <w:szCs w:val="18"/>
                <w:lang w:val="en-US"/>
              </w:rPr>
            </w:pPr>
            <w:r>
              <w:rPr>
                <w:color w:val="000000"/>
                <w:sz w:val="18"/>
                <w:szCs w:val="18"/>
                <w:lang w:val="en-US"/>
              </w:rPr>
              <w:t>Cambio</w:t>
            </w:r>
          </w:p>
        </w:tc>
      </w:tr>
      <w:tr w:rsidR="008427AA" w14:paraId="05CCB5B5" w14:textId="77777777" w:rsidTr="008427AA">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5711A88A"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Elemento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5B7BA57A"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p>
        </w:tc>
        <w:tc>
          <w:tcPr>
            <w:tcW w:w="0" w:type="auto"/>
            <w:tcBorders>
              <w:top w:val="nil"/>
              <w:left w:val="single" w:sz="6" w:space="0" w:color="000000"/>
              <w:bottom w:val="single" w:sz="6" w:space="0" w:color="000000"/>
              <w:right w:val="single" w:sz="6" w:space="0" w:color="000000"/>
            </w:tcBorders>
          </w:tcPr>
          <w:p w14:paraId="31881003" w14:textId="77777777" w:rsidR="008427AA" w:rsidRDefault="008427AA">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4BDB22FF" w14:textId="77777777" w:rsidR="008427AA" w:rsidRDefault="008427AA">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30DA7DA9"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49137AE2"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0B5E1CAD"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347ED3E4"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0093B0C4"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3CF10800" w14:textId="77777777" w:rsidR="008427AA" w:rsidRDefault="008427AA">
            <w:pPr>
              <w:autoSpaceDE w:val="0"/>
              <w:autoSpaceDN w:val="0"/>
              <w:adjustRightInd w:val="0"/>
              <w:spacing w:line="240" w:lineRule="auto"/>
              <w:ind w:firstLine="0"/>
              <w:jc w:val="right"/>
              <w:rPr>
                <w:color w:val="000000"/>
                <w:sz w:val="18"/>
                <w:szCs w:val="18"/>
                <w:lang w:val="en-US"/>
              </w:rPr>
            </w:pPr>
          </w:p>
        </w:tc>
      </w:tr>
      <w:tr w:rsidR="005D473B" w14:paraId="33DD6CC0" w14:textId="77777777" w:rsidTr="00F17D45">
        <w:trPr>
          <w:trHeight w:val="1932"/>
        </w:trPr>
        <w:tc>
          <w:tcPr>
            <w:tcW w:w="1698" w:type="dxa"/>
            <w:vMerge w:val="restart"/>
            <w:tcBorders>
              <w:top w:val="single" w:sz="6" w:space="0" w:color="000000"/>
              <w:left w:val="single" w:sz="6" w:space="0" w:color="000000"/>
              <w:right w:val="single" w:sz="6" w:space="0" w:color="000000"/>
            </w:tcBorders>
            <w:shd w:val="solid" w:color="339966" w:fill="339966"/>
          </w:tcPr>
          <w:p w14:paraId="19638732" w14:textId="14896AC0" w:rsidR="005D473B" w:rsidRDefault="005D473B" w:rsidP="005D473B">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 xml:space="preserve">Energy </w:t>
            </w:r>
            <w:proofErr w:type="spellStart"/>
            <w:r>
              <w:rPr>
                <w:rFonts w:ascii="Calibri" w:hAnsi="Calibri" w:cs="Calibri"/>
                <w:color w:val="339966"/>
                <w:sz w:val="24"/>
                <w:szCs w:val="24"/>
                <w:lang w:val="en-US"/>
              </w:rPr>
              <w:t>Consu</w:t>
            </w:r>
            <w:proofErr w:type="spellEnd"/>
            <w:r>
              <w:rPr>
                <w:noProof/>
              </w:rPr>
              <w:t xml:space="preserve"> </w:t>
            </w:r>
            <w:r>
              <w:rPr>
                <w:noProof/>
              </w:rPr>
              <w:drawing>
                <wp:inline distT="0" distB="0" distL="0" distR="0" wp14:anchorId="547FEE42" wp14:editId="4AE42A60">
                  <wp:extent cx="885825" cy="885825"/>
                  <wp:effectExtent l="0" t="0" r="9525" b="9525"/>
                  <wp:docPr id="96844007" name="image44.png">
                    <a:extLst xmlns:a="http://schemas.openxmlformats.org/drawingml/2006/main">
                      <a:ext uri="{FF2B5EF4-FFF2-40B4-BE49-F238E27FC236}">
                        <a16:creationId xmlns:a16="http://schemas.microsoft.com/office/drawing/2014/main" id="{00000000-0008-0000-0400-000006000000}"/>
                      </a:ext>
                    </a:extLst>
                  </wp:docPr>
                  <wp:cNvGraphicFramePr/>
                  <a:graphic xmlns:a="http://schemas.openxmlformats.org/drawingml/2006/main">
                    <a:graphicData uri="http://schemas.openxmlformats.org/drawingml/2006/picture">
                      <pic:pic xmlns:pic="http://schemas.openxmlformats.org/drawingml/2006/picture">
                        <pic:nvPicPr>
                          <pic:cNvPr id="6" name="image44.png">
                            <a:extLst>
                              <a:ext uri="{FF2B5EF4-FFF2-40B4-BE49-F238E27FC236}">
                                <a16:creationId xmlns:a16="http://schemas.microsoft.com/office/drawing/2014/main" id="{00000000-0008-0000-0400-000006000000}"/>
                              </a:ext>
                            </a:extLst>
                          </pic:cNvPr>
                          <pic:cNvPicPr preferRelativeResize="0"/>
                        </pic:nvPicPr>
                        <pic:blipFill>
                          <a:blip r:embed="rId91" cstate="print"/>
                          <a:stretch>
                            <a:fillRect/>
                          </a:stretch>
                        </pic:blipFill>
                        <pic:spPr>
                          <a:xfrm>
                            <a:off x="0" y="0"/>
                            <a:ext cx="885825" cy="885825"/>
                          </a:xfrm>
                          <a:prstGeom prst="rect">
                            <a:avLst/>
                          </a:prstGeom>
                          <a:noFill/>
                        </pic:spPr>
                      </pic:pic>
                    </a:graphicData>
                  </a:graphic>
                </wp:inline>
              </w:drawing>
            </w:r>
            <w:r>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mption</w:t>
            </w:r>
            <w:proofErr w:type="spellEnd"/>
          </w:p>
        </w:tc>
        <w:tc>
          <w:tcPr>
            <w:tcW w:w="2833" w:type="dxa"/>
            <w:tcBorders>
              <w:top w:val="single" w:sz="6" w:space="0" w:color="000000"/>
              <w:left w:val="single" w:sz="6" w:space="0" w:color="000000"/>
              <w:bottom w:val="single" w:sz="4" w:space="0" w:color="auto"/>
              <w:right w:val="single" w:sz="6" w:space="0" w:color="000000"/>
            </w:tcBorders>
            <w:shd w:val="solid" w:color="C0C0C0" w:fill="C0C0C0"/>
          </w:tcPr>
          <w:p w14:paraId="1A46439C" w14:textId="77777777" w:rsidR="005D473B" w:rsidRPr="008427AA" w:rsidRDefault="005D473B">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Consumo de energía es la cantidad de energía utilizada por el proyecto a lo largo de su duración. Abarca todos los aspectos del uso de la energía, desde la iluminación de las oficinas hasta la energía necesaria para el transporte</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149C853A" w14:textId="77777777" w:rsidR="005D473B" w:rsidRDefault="005D473B">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3AFB578" w14:textId="77777777" w:rsidR="005D473B" w:rsidRDefault="005D473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16D1ADAA"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No adopción de tecnologías renovables o energéticamente eficientes desde el inicio del proyecto.</w:t>
            </w:r>
          </w:p>
        </w:tc>
        <w:tc>
          <w:tcPr>
            <w:tcW w:w="3787" w:type="dxa"/>
            <w:tcBorders>
              <w:top w:val="single" w:sz="6" w:space="0" w:color="000000"/>
              <w:left w:val="single" w:sz="6" w:space="0" w:color="000000"/>
              <w:bottom w:val="single" w:sz="6" w:space="0" w:color="000000"/>
              <w:right w:val="single" w:sz="6" w:space="0" w:color="000000"/>
            </w:tcBorders>
          </w:tcPr>
          <w:p w14:paraId="050009E9"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Con el tiempo, las ineficiencias energéticas pueden conducir a mayores costos operativos y mayores daños ambientales, lo que hace que el proyecto sea menos sostenible a largo plazo.</w:t>
            </w:r>
          </w:p>
        </w:tc>
        <w:tc>
          <w:tcPr>
            <w:tcW w:w="1194" w:type="dxa"/>
            <w:tcBorders>
              <w:top w:val="single" w:sz="6" w:space="0" w:color="000000"/>
              <w:left w:val="single" w:sz="6" w:space="0" w:color="000000"/>
              <w:bottom w:val="single" w:sz="6" w:space="0" w:color="000000"/>
              <w:right w:val="single" w:sz="6" w:space="0" w:color="000000"/>
            </w:tcBorders>
          </w:tcPr>
          <w:p w14:paraId="6D88D721"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35B202A0"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Desarrollar un plan de gestión energética a largo plazo que incluya auditorías energéticas periódicas para identificar y abordar las ineficiencias energéticas, garantizando la reducción continua del uso de energía a medida que las tecnologías mejoran.</w:t>
            </w:r>
          </w:p>
        </w:tc>
        <w:tc>
          <w:tcPr>
            <w:tcW w:w="1376" w:type="dxa"/>
            <w:tcBorders>
              <w:top w:val="single" w:sz="6" w:space="0" w:color="000000"/>
              <w:left w:val="single" w:sz="6" w:space="0" w:color="000000"/>
              <w:bottom w:val="single" w:sz="6" w:space="0" w:color="000000"/>
              <w:right w:val="single" w:sz="6" w:space="0" w:color="000000"/>
            </w:tcBorders>
          </w:tcPr>
          <w:p w14:paraId="091B94DC"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022A8282"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D473B" w14:paraId="261234BC" w14:textId="77777777" w:rsidTr="00EE07FD">
        <w:trPr>
          <w:trHeight w:val="1956"/>
        </w:trPr>
        <w:tc>
          <w:tcPr>
            <w:tcW w:w="0" w:type="auto"/>
            <w:vMerge/>
            <w:tcBorders>
              <w:left w:val="single" w:sz="6" w:space="0" w:color="000000"/>
              <w:right w:val="single" w:sz="6" w:space="0" w:color="000000"/>
            </w:tcBorders>
          </w:tcPr>
          <w:p w14:paraId="50A1CC15"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4" w:space="0" w:color="auto"/>
              <w:left w:val="single" w:sz="6" w:space="0" w:color="000000"/>
              <w:bottom w:val="nil"/>
              <w:right w:val="single" w:sz="6" w:space="0" w:color="000000"/>
            </w:tcBorders>
          </w:tcPr>
          <w:p w14:paraId="6A1F134C"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5344A5D" w14:textId="77777777" w:rsidR="005D473B" w:rsidRDefault="005D473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215A004" w14:textId="77777777" w:rsidR="005D473B" w:rsidRDefault="005D473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2A85ED8"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Mantenimiento inadecuado de los sistemas energéticos, lo que provoca ineficiencia energética o fallos en el sistema.</w:t>
            </w:r>
          </w:p>
        </w:tc>
        <w:tc>
          <w:tcPr>
            <w:tcW w:w="0" w:type="auto"/>
            <w:tcBorders>
              <w:top w:val="single" w:sz="6" w:space="0" w:color="000000"/>
              <w:left w:val="single" w:sz="6" w:space="0" w:color="000000"/>
              <w:bottom w:val="single" w:sz="6" w:space="0" w:color="000000"/>
              <w:right w:val="single" w:sz="6" w:space="0" w:color="000000"/>
            </w:tcBorders>
          </w:tcPr>
          <w:p w14:paraId="604B5072"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 xml:space="preserve">Si los sistemas energéticos no se mantienen adecuadamente, pueden quedar obsoletos o dañarse, lo que provoca costosos reemplazos. </w:t>
            </w:r>
          </w:p>
        </w:tc>
        <w:tc>
          <w:tcPr>
            <w:tcW w:w="0" w:type="auto"/>
            <w:tcBorders>
              <w:top w:val="single" w:sz="6" w:space="0" w:color="000000"/>
              <w:left w:val="single" w:sz="6" w:space="0" w:color="000000"/>
              <w:bottom w:val="single" w:sz="6" w:space="0" w:color="000000"/>
              <w:right w:val="single" w:sz="6" w:space="0" w:color="000000"/>
            </w:tcBorders>
          </w:tcPr>
          <w:p w14:paraId="445A1D4D"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5022DE6D"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Desarrollar programas de capacitación para el personal de mantenimiento sobre las últimas prácticas de gestión de energía sostenible para garantizar que los sistemas de energía reciban un servicio que maximice su eficiencia y minimice el impacto ambiental.</w:t>
            </w:r>
          </w:p>
        </w:tc>
        <w:tc>
          <w:tcPr>
            <w:tcW w:w="0" w:type="auto"/>
            <w:tcBorders>
              <w:top w:val="single" w:sz="6" w:space="0" w:color="000000"/>
              <w:left w:val="single" w:sz="6" w:space="0" w:color="000000"/>
              <w:bottom w:val="single" w:sz="6" w:space="0" w:color="000000"/>
              <w:right w:val="single" w:sz="6" w:space="0" w:color="000000"/>
            </w:tcBorders>
          </w:tcPr>
          <w:p w14:paraId="64BBD210"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1476A12F"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D473B" w14:paraId="4A176E02" w14:textId="77777777" w:rsidTr="00EE07FD">
        <w:trPr>
          <w:trHeight w:val="1560"/>
        </w:trPr>
        <w:tc>
          <w:tcPr>
            <w:tcW w:w="0" w:type="auto"/>
            <w:vMerge/>
            <w:tcBorders>
              <w:left w:val="single" w:sz="6" w:space="0" w:color="000000"/>
              <w:right w:val="single" w:sz="6" w:space="0" w:color="000000"/>
            </w:tcBorders>
          </w:tcPr>
          <w:p w14:paraId="237DCDAA"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2C47C388"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8250AE7" w14:textId="77777777" w:rsidR="005D473B" w:rsidRDefault="005D473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020193C" w14:textId="77777777" w:rsidR="005D473B" w:rsidRDefault="005D473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A74DA0F"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Implementación ineficaz de tecnologías o estrategias de ahorro de energía debido a la falta de experiencia o a una planificación inadecuada</w:t>
            </w:r>
          </w:p>
        </w:tc>
        <w:tc>
          <w:tcPr>
            <w:tcW w:w="0" w:type="auto"/>
            <w:tcBorders>
              <w:top w:val="single" w:sz="6" w:space="0" w:color="000000"/>
              <w:left w:val="single" w:sz="6" w:space="0" w:color="000000"/>
              <w:bottom w:val="single" w:sz="6" w:space="0" w:color="000000"/>
              <w:right w:val="single" w:sz="6" w:space="0" w:color="000000"/>
            </w:tcBorders>
          </w:tcPr>
          <w:p w14:paraId="3FDE1AF6"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Una gestión energética ineficaz puede limitar la capacidad del proyecto para contribuir a la sostenibilidad medioambiental, ya que puede que no reduzca su huella de carbono ni cumpla con los requisitos reglamentarios.</w:t>
            </w:r>
          </w:p>
        </w:tc>
        <w:tc>
          <w:tcPr>
            <w:tcW w:w="0" w:type="auto"/>
            <w:tcBorders>
              <w:top w:val="single" w:sz="6" w:space="0" w:color="000000"/>
              <w:left w:val="single" w:sz="6" w:space="0" w:color="000000"/>
              <w:bottom w:val="single" w:sz="6" w:space="0" w:color="000000"/>
              <w:right w:val="single" w:sz="6" w:space="0" w:color="000000"/>
            </w:tcBorders>
          </w:tcPr>
          <w:p w14:paraId="46BD1AF8"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5FC0807F" w14:textId="60ADBB45"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Llevar a cabo evaluaciones energéticas durante la fase de planificación para identificar las tecnologías y estrategias de ahorro de energía más eficaces para el proyecto.</w:t>
            </w:r>
          </w:p>
        </w:tc>
        <w:tc>
          <w:tcPr>
            <w:tcW w:w="0" w:type="auto"/>
            <w:tcBorders>
              <w:top w:val="single" w:sz="6" w:space="0" w:color="000000"/>
              <w:left w:val="single" w:sz="6" w:space="0" w:color="000000"/>
              <w:bottom w:val="single" w:sz="6" w:space="0" w:color="000000"/>
              <w:right w:val="single" w:sz="6" w:space="0" w:color="000000"/>
            </w:tcBorders>
          </w:tcPr>
          <w:p w14:paraId="770E7142"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01BEB1D"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D473B" w14:paraId="2393F99D" w14:textId="77777777" w:rsidTr="00EE07FD">
        <w:trPr>
          <w:trHeight w:val="1692"/>
        </w:trPr>
        <w:tc>
          <w:tcPr>
            <w:tcW w:w="0" w:type="auto"/>
            <w:vMerge/>
            <w:tcBorders>
              <w:left w:val="single" w:sz="6" w:space="0" w:color="000000"/>
              <w:right w:val="single" w:sz="6" w:space="0" w:color="000000"/>
            </w:tcBorders>
          </w:tcPr>
          <w:p w14:paraId="7FE41E96"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6D76633D"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1CA1A03" w14:textId="77777777" w:rsidR="005D473B" w:rsidRDefault="005D473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154D2DB" w14:textId="77777777" w:rsidR="005D473B" w:rsidRDefault="005D473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5E2A1FCE"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Uso excesivo de recursos energéticos debido a sistemas o procesos ineficientes o a una mala gestión de la energía.</w:t>
            </w:r>
          </w:p>
        </w:tc>
        <w:tc>
          <w:tcPr>
            <w:tcW w:w="0" w:type="auto"/>
            <w:tcBorders>
              <w:top w:val="single" w:sz="6" w:space="0" w:color="000000"/>
              <w:left w:val="single" w:sz="6" w:space="0" w:color="000000"/>
              <w:bottom w:val="single" w:sz="6" w:space="0" w:color="000000"/>
              <w:right w:val="single" w:sz="6" w:space="0" w:color="000000"/>
            </w:tcBorders>
          </w:tcPr>
          <w:p w14:paraId="1113129B"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El uso ineficiente de la energía puede provocar mayores gastos en el proyecto o perjudicial para el medio ambiente.</w:t>
            </w:r>
          </w:p>
        </w:tc>
        <w:tc>
          <w:tcPr>
            <w:tcW w:w="0" w:type="auto"/>
            <w:tcBorders>
              <w:top w:val="single" w:sz="6" w:space="0" w:color="000000"/>
              <w:left w:val="single" w:sz="6" w:space="0" w:color="000000"/>
              <w:bottom w:val="single" w:sz="6" w:space="0" w:color="000000"/>
              <w:right w:val="single" w:sz="6" w:space="0" w:color="000000"/>
            </w:tcBorders>
          </w:tcPr>
          <w:p w14:paraId="23BD85F3"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8C87340"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Optimizar la eficiencia energética mediante la implementación de sistemas avanzados de gestión de energía que controlen y reduzcan el uso de energía en función de la demanda, reduciendo los residuos y los costos.</w:t>
            </w:r>
          </w:p>
        </w:tc>
        <w:tc>
          <w:tcPr>
            <w:tcW w:w="0" w:type="auto"/>
            <w:tcBorders>
              <w:top w:val="single" w:sz="6" w:space="0" w:color="000000"/>
              <w:left w:val="single" w:sz="6" w:space="0" w:color="000000"/>
              <w:bottom w:val="single" w:sz="6" w:space="0" w:color="000000"/>
              <w:right w:val="single" w:sz="6" w:space="0" w:color="000000"/>
            </w:tcBorders>
          </w:tcPr>
          <w:p w14:paraId="7CFA2C06"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477D0DA"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5D473B" w14:paraId="69FA1C54" w14:textId="77777777" w:rsidTr="00EE07FD">
        <w:trPr>
          <w:trHeight w:val="1680"/>
        </w:trPr>
        <w:tc>
          <w:tcPr>
            <w:tcW w:w="0" w:type="auto"/>
            <w:vMerge/>
            <w:tcBorders>
              <w:left w:val="single" w:sz="6" w:space="0" w:color="000000"/>
              <w:bottom w:val="single" w:sz="6" w:space="0" w:color="000000"/>
              <w:right w:val="single" w:sz="6" w:space="0" w:color="000000"/>
            </w:tcBorders>
          </w:tcPr>
          <w:p w14:paraId="7EDBBB45"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4EAC51F5" w14:textId="77777777" w:rsidR="005D473B" w:rsidRDefault="005D473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3D102A3" w14:textId="77777777" w:rsidR="005D473B" w:rsidRDefault="005D473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45F10DD" w14:textId="77777777" w:rsidR="005D473B" w:rsidRDefault="005D473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E16CC79"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Acceso desigual a tecnologías energéticamente eficientes o fuentes de energía sostenibles entre las partes interesadas o las comunidades locales.</w:t>
            </w:r>
          </w:p>
        </w:tc>
        <w:tc>
          <w:tcPr>
            <w:tcW w:w="0" w:type="auto"/>
            <w:tcBorders>
              <w:top w:val="single" w:sz="6" w:space="0" w:color="000000"/>
              <w:left w:val="single" w:sz="6" w:space="0" w:color="000000"/>
              <w:bottom w:val="single" w:sz="6" w:space="0" w:color="000000"/>
              <w:right w:val="single" w:sz="6" w:space="0" w:color="000000"/>
            </w:tcBorders>
          </w:tcPr>
          <w:p w14:paraId="1BAEFDCC" w14:textId="12D16AAD"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 xml:space="preserve">El acceso desigual a la energía también puede dar lugar a que ciertas comunidades estén más expuestas a la contaminación de las fuentes de energía tradicionales, lo que genera problemas de salud. </w:t>
            </w:r>
          </w:p>
        </w:tc>
        <w:tc>
          <w:tcPr>
            <w:tcW w:w="0" w:type="auto"/>
            <w:tcBorders>
              <w:top w:val="single" w:sz="6" w:space="0" w:color="000000"/>
              <w:left w:val="single" w:sz="6" w:space="0" w:color="000000"/>
              <w:bottom w:val="single" w:sz="6" w:space="0" w:color="000000"/>
              <w:right w:val="single" w:sz="6" w:space="0" w:color="000000"/>
            </w:tcBorders>
          </w:tcPr>
          <w:p w14:paraId="234B4BA9"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AA24FFD" w14:textId="77777777" w:rsidR="005D473B" w:rsidRPr="008427AA" w:rsidRDefault="005D473B">
            <w:pPr>
              <w:autoSpaceDE w:val="0"/>
              <w:autoSpaceDN w:val="0"/>
              <w:adjustRightInd w:val="0"/>
              <w:spacing w:line="240" w:lineRule="auto"/>
              <w:ind w:firstLine="0"/>
              <w:rPr>
                <w:color w:val="000000"/>
                <w:sz w:val="18"/>
                <w:szCs w:val="18"/>
              </w:rPr>
            </w:pPr>
            <w:r w:rsidRPr="008427AA">
              <w:rPr>
                <w:color w:val="000000"/>
                <w:sz w:val="18"/>
                <w:szCs w:val="18"/>
              </w:rPr>
              <w:t xml:space="preserve">Implementar proyectos de energía renovable que brinden energía limpia y asequible a largo plazo </w:t>
            </w:r>
          </w:p>
        </w:tc>
        <w:tc>
          <w:tcPr>
            <w:tcW w:w="0" w:type="auto"/>
            <w:tcBorders>
              <w:top w:val="single" w:sz="6" w:space="0" w:color="000000"/>
              <w:left w:val="single" w:sz="6" w:space="0" w:color="000000"/>
              <w:bottom w:val="single" w:sz="6" w:space="0" w:color="000000"/>
              <w:right w:val="single" w:sz="6" w:space="0" w:color="000000"/>
            </w:tcBorders>
          </w:tcPr>
          <w:p w14:paraId="5FE35C39"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055E334" w14:textId="77777777" w:rsidR="005D473B" w:rsidRDefault="005D473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072A40" w14:paraId="57FBDA30" w14:textId="77777777" w:rsidTr="00F17D45">
        <w:trPr>
          <w:trHeight w:val="1872"/>
        </w:trPr>
        <w:tc>
          <w:tcPr>
            <w:tcW w:w="1698" w:type="dxa"/>
            <w:vMerge w:val="restart"/>
            <w:tcBorders>
              <w:top w:val="single" w:sz="6" w:space="0" w:color="000000"/>
              <w:left w:val="single" w:sz="6" w:space="0" w:color="000000"/>
              <w:right w:val="single" w:sz="6" w:space="0" w:color="000000"/>
            </w:tcBorders>
            <w:shd w:val="solid" w:color="339966" w:fill="339966"/>
          </w:tcPr>
          <w:p w14:paraId="3B1DA592" w14:textId="68013A59" w:rsidR="00072A40" w:rsidRDefault="00072A40" w:rsidP="008E6FB5">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 xml:space="preserve">GHG </w:t>
            </w:r>
            <w:r w:rsidR="008E6FB5">
              <w:rPr>
                <w:noProof/>
              </w:rPr>
              <w:drawing>
                <wp:inline distT="0" distB="0" distL="0" distR="0" wp14:anchorId="36353F78" wp14:editId="33D0B01E">
                  <wp:extent cx="876300" cy="866775"/>
                  <wp:effectExtent l="0" t="0" r="0" b="9525"/>
                  <wp:docPr id="768250921" name="image32.png">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picture">
                      <pic:pic xmlns:pic="http://schemas.openxmlformats.org/drawingml/2006/picture">
                        <pic:nvPicPr>
                          <pic:cNvPr id="7" name="image32.png">
                            <a:extLst>
                              <a:ext uri="{FF2B5EF4-FFF2-40B4-BE49-F238E27FC236}">
                                <a16:creationId xmlns:a16="http://schemas.microsoft.com/office/drawing/2014/main" id="{00000000-0008-0000-0400-000007000000}"/>
                              </a:ext>
                            </a:extLst>
                          </pic:cNvPr>
                          <pic:cNvPicPr preferRelativeResize="0"/>
                        </pic:nvPicPr>
                        <pic:blipFill>
                          <a:blip r:embed="rId92" cstate="print"/>
                          <a:stretch>
                            <a:fillRect/>
                          </a:stretch>
                        </pic:blipFill>
                        <pic:spPr>
                          <a:xfrm>
                            <a:off x="0" y="0"/>
                            <a:ext cx="876300" cy="866775"/>
                          </a:xfrm>
                          <a:prstGeom prst="rect">
                            <a:avLst/>
                          </a:prstGeom>
                          <a:noFill/>
                        </pic:spPr>
                      </pic:pic>
                    </a:graphicData>
                  </a:graphic>
                </wp:inline>
              </w:drawing>
            </w:r>
            <w:r w:rsidR="008E6FB5">
              <w:rPr>
                <w:rFonts w:ascii="Calibri" w:hAnsi="Calibri" w:cs="Calibri"/>
                <w:color w:val="339966"/>
                <w:sz w:val="24"/>
                <w:szCs w:val="24"/>
                <w:lang w:val="en-US"/>
              </w:rPr>
              <w:t xml:space="preserve"> </w:t>
            </w:r>
            <w:r>
              <w:rPr>
                <w:rFonts w:ascii="Calibri" w:hAnsi="Calibri" w:cs="Calibri"/>
                <w:color w:val="339966"/>
                <w:sz w:val="24"/>
                <w:szCs w:val="24"/>
                <w:lang w:val="en-US"/>
              </w:rPr>
              <w:t>Emissions</w:t>
            </w:r>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7B65B0D2" w14:textId="77777777" w:rsidR="00072A40" w:rsidRPr="008427AA" w:rsidRDefault="00072A40" w:rsidP="008711F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Emisiones de gases de efecto invernadero son gases (principalmente dióxido de carbono y metano) liberados a la atmósfera como resultado directo de las actividades asociadas con el proyecto. Esto incluye las emisiones como resultado directo del consumo de energía del proyecto, así como las emisiones del transporte de bienes, materias primas y servicios adquiridos. También incluye las emisiones de GEI causadas por la distribución, operación y disposición del producto del proyecto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73D5FE1" w14:textId="77777777" w:rsidR="00072A40" w:rsidRDefault="00072A40">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893EA51" w14:textId="77777777" w:rsidR="00072A40" w:rsidRDefault="00072A4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3D910C61"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Falta de planificación a largo plazo para reducir las emisiones de GEI en todas las fases del proyecto.</w:t>
            </w:r>
          </w:p>
        </w:tc>
        <w:tc>
          <w:tcPr>
            <w:tcW w:w="3787" w:type="dxa"/>
            <w:tcBorders>
              <w:top w:val="single" w:sz="6" w:space="0" w:color="000000"/>
              <w:left w:val="single" w:sz="6" w:space="0" w:color="000000"/>
              <w:bottom w:val="single" w:sz="6" w:space="0" w:color="000000"/>
              <w:right w:val="single" w:sz="6" w:space="0" w:color="000000"/>
            </w:tcBorders>
          </w:tcPr>
          <w:p w14:paraId="0094AEBF"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No tener en cuenta las emisiones de GEI del ciclo de vida de los materiales y procesos puede dar lugar a una huella de carbono superior a la esperada, lo que perjudica la sostenibilidad medioambiental del proyecto.</w:t>
            </w:r>
          </w:p>
        </w:tc>
        <w:tc>
          <w:tcPr>
            <w:tcW w:w="1194" w:type="dxa"/>
            <w:tcBorders>
              <w:top w:val="single" w:sz="6" w:space="0" w:color="000000"/>
              <w:left w:val="single" w:sz="6" w:space="0" w:color="000000"/>
              <w:bottom w:val="single" w:sz="6" w:space="0" w:color="000000"/>
              <w:right w:val="single" w:sz="6" w:space="0" w:color="000000"/>
            </w:tcBorders>
          </w:tcPr>
          <w:p w14:paraId="63009021"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27A62B6A"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Adoptar tecnologías y materiales bajos en carbono desde la fase de diseño para minimizar las emisiones a lo largo de la vida útil del producto incluido el uso de energías renovables y materiales de construcción sostenibles.</w:t>
            </w:r>
          </w:p>
        </w:tc>
        <w:tc>
          <w:tcPr>
            <w:tcW w:w="1376" w:type="dxa"/>
            <w:tcBorders>
              <w:top w:val="single" w:sz="6" w:space="0" w:color="000000"/>
              <w:left w:val="single" w:sz="6" w:space="0" w:color="000000"/>
              <w:bottom w:val="single" w:sz="6" w:space="0" w:color="000000"/>
              <w:right w:val="single" w:sz="6" w:space="0" w:color="000000"/>
            </w:tcBorders>
          </w:tcPr>
          <w:p w14:paraId="2CDC5641"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1BE5BFCD"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072A40" w14:paraId="6372A0DC" w14:textId="77777777" w:rsidTr="00F52C63">
        <w:trPr>
          <w:trHeight w:val="1776"/>
        </w:trPr>
        <w:tc>
          <w:tcPr>
            <w:tcW w:w="0" w:type="auto"/>
            <w:vMerge/>
            <w:tcBorders>
              <w:left w:val="single" w:sz="6" w:space="0" w:color="000000"/>
              <w:right w:val="single" w:sz="6" w:space="0" w:color="000000"/>
            </w:tcBorders>
          </w:tcPr>
          <w:p w14:paraId="73EE3E8C"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15E27C45"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CC61CD6" w14:textId="77777777" w:rsidR="00072A40" w:rsidRDefault="00072A4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74D194E" w14:textId="77777777" w:rsidR="00072A40" w:rsidRDefault="00072A4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3D09DD3"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Servicio y monitoreo inadecuados de equipos e infraestructura que pueden conducir a mayores emisiones de GEI con el tiempo.</w:t>
            </w:r>
          </w:p>
        </w:tc>
        <w:tc>
          <w:tcPr>
            <w:tcW w:w="0" w:type="auto"/>
            <w:tcBorders>
              <w:top w:val="single" w:sz="6" w:space="0" w:color="000000"/>
              <w:left w:val="single" w:sz="6" w:space="0" w:color="000000"/>
              <w:bottom w:val="single" w:sz="6" w:space="0" w:color="000000"/>
              <w:right w:val="single" w:sz="6" w:space="0" w:color="000000"/>
            </w:tcBorders>
          </w:tcPr>
          <w:p w14:paraId="25439559"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Si no se actualizan o reparan regularmente los sistemas energéticos, se puede producir un consumo de energía innecesario, lo que aumenta tanto las emisiones como los costos operativos.</w:t>
            </w:r>
          </w:p>
        </w:tc>
        <w:tc>
          <w:tcPr>
            <w:tcW w:w="0" w:type="auto"/>
            <w:tcBorders>
              <w:top w:val="single" w:sz="6" w:space="0" w:color="000000"/>
              <w:left w:val="single" w:sz="6" w:space="0" w:color="000000"/>
              <w:bottom w:val="single" w:sz="6" w:space="0" w:color="000000"/>
              <w:right w:val="single" w:sz="6" w:space="0" w:color="000000"/>
            </w:tcBorders>
          </w:tcPr>
          <w:p w14:paraId="2CC54E2D"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2854DBD5" w14:textId="36D81B93"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Establecer un programa de mantenimiento preventivo para todos los equipos y sistemas, garantizando que funcionen con la máxima eficiencia y minimicen las emisiones de GEI.</w:t>
            </w:r>
          </w:p>
        </w:tc>
        <w:tc>
          <w:tcPr>
            <w:tcW w:w="0" w:type="auto"/>
            <w:tcBorders>
              <w:top w:val="single" w:sz="6" w:space="0" w:color="000000"/>
              <w:left w:val="single" w:sz="6" w:space="0" w:color="000000"/>
              <w:bottom w:val="single" w:sz="6" w:space="0" w:color="000000"/>
              <w:right w:val="single" w:sz="6" w:space="0" w:color="000000"/>
            </w:tcBorders>
          </w:tcPr>
          <w:p w14:paraId="5A8238CB"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50C9A959"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072A40" w14:paraId="0E667435" w14:textId="77777777" w:rsidTr="00F52C63">
        <w:trPr>
          <w:trHeight w:val="1836"/>
        </w:trPr>
        <w:tc>
          <w:tcPr>
            <w:tcW w:w="0" w:type="auto"/>
            <w:vMerge/>
            <w:tcBorders>
              <w:left w:val="single" w:sz="6" w:space="0" w:color="000000"/>
              <w:right w:val="single" w:sz="6" w:space="0" w:color="000000"/>
            </w:tcBorders>
          </w:tcPr>
          <w:p w14:paraId="3F91F67B"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5DA9AF5D"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1B96517" w14:textId="77777777" w:rsidR="00072A40" w:rsidRDefault="00072A4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068092F" w14:textId="77777777" w:rsidR="00072A40" w:rsidRDefault="00072A4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2352425"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Estrategias ineficaces para reducir las emisiones de GEI, como programas de compensación de carbono mal implementados o medidas de mitigación insuficientes.</w:t>
            </w:r>
          </w:p>
        </w:tc>
        <w:tc>
          <w:tcPr>
            <w:tcW w:w="0" w:type="auto"/>
            <w:tcBorders>
              <w:top w:val="single" w:sz="6" w:space="0" w:color="000000"/>
              <w:left w:val="single" w:sz="6" w:space="0" w:color="000000"/>
              <w:bottom w:val="single" w:sz="6" w:space="0" w:color="000000"/>
              <w:right w:val="single" w:sz="6" w:space="0" w:color="000000"/>
            </w:tcBorders>
          </w:tcPr>
          <w:p w14:paraId="0BB871A4"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Si el proyecto no implementa eficazmente estrategias de reducción de GEI, es posible que no cumpla con sus objetivos de reducción de carbono, lo que resulta en mayores emisiones y daños ambientales.</w:t>
            </w:r>
          </w:p>
        </w:tc>
        <w:tc>
          <w:tcPr>
            <w:tcW w:w="0" w:type="auto"/>
            <w:tcBorders>
              <w:top w:val="single" w:sz="6" w:space="0" w:color="000000"/>
              <w:left w:val="single" w:sz="6" w:space="0" w:color="000000"/>
              <w:bottom w:val="single" w:sz="6" w:space="0" w:color="000000"/>
              <w:right w:val="single" w:sz="6" w:space="0" w:color="000000"/>
            </w:tcBorders>
          </w:tcPr>
          <w:p w14:paraId="3DEC5E05"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4" w:space="0" w:color="auto"/>
              <w:right w:val="single" w:sz="6" w:space="0" w:color="000000"/>
            </w:tcBorders>
          </w:tcPr>
          <w:p w14:paraId="2FDFBD8F"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Desarrollar un plan integral de gestión de GEI que incluya objetivos claros de reducción, estrategias viables y revisiones periódicas del progreso para garantizar que el proyecto se mantenga en marcha.</w:t>
            </w:r>
          </w:p>
        </w:tc>
        <w:tc>
          <w:tcPr>
            <w:tcW w:w="0" w:type="auto"/>
            <w:tcBorders>
              <w:top w:val="single" w:sz="6" w:space="0" w:color="000000"/>
              <w:left w:val="single" w:sz="6" w:space="0" w:color="000000"/>
              <w:bottom w:val="single" w:sz="6" w:space="0" w:color="000000"/>
              <w:right w:val="single" w:sz="6" w:space="0" w:color="000000"/>
            </w:tcBorders>
          </w:tcPr>
          <w:p w14:paraId="3577E553"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53A57AD7"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072A40" w14:paraId="5AABA256" w14:textId="77777777" w:rsidTr="00F52C63">
        <w:trPr>
          <w:trHeight w:val="1752"/>
        </w:trPr>
        <w:tc>
          <w:tcPr>
            <w:tcW w:w="0" w:type="auto"/>
            <w:vMerge/>
            <w:tcBorders>
              <w:left w:val="single" w:sz="6" w:space="0" w:color="000000"/>
              <w:right w:val="single" w:sz="6" w:space="0" w:color="000000"/>
            </w:tcBorders>
          </w:tcPr>
          <w:p w14:paraId="0B84D087"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1407229"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0683B54" w14:textId="77777777" w:rsidR="00072A40" w:rsidRDefault="00072A4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9B8D457" w14:textId="77777777" w:rsidR="00072A40" w:rsidRDefault="00072A4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2B6F63F"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Uso ineficiente de la energía o los recursos, lo que conduce a emisiones de GEI más de lo necesario.</w:t>
            </w:r>
          </w:p>
        </w:tc>
        <w:tc>
          <w:tcPr>
            <w:tcW w:w="0" w:type="auto"/>
            <w:tcBorders>
              <w:top w:val="single" w:sz="6" w:space="0" w:color="000000"/>
              <w:left w:val="single" w:sz="6" w:space="0" w:color="000000"/>
              <w:bottom w:val="single" w:sz="6" w:space="0" w:color="000000"/>
              <w:right w:val="single" w:sz="6" w:space="0" w:color="000000"/>
            </w:tcBorders>
          </w:tcPr>
          <w:p w14:paraId="60118894"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No priorizan la eficiencia energética pueden perder ahorros de costos y reducciones de emisiones, lo que lleva a un menor rendimiento general de la sostenibilidad.</w:t>
            </w:r>
          </w:p>
        </w:tc>
        <w:tc>
          <w:tcPr>
            <w:tcW w:w="0" w:type="auto"/>
            <w:tcBorders>
              <w:top w:val="single" w:sz="6" w:space="0" w:color="000000"/>
              <w:left w:val="single" w:sz="6" w:space="0" w:color="000000"/>
              <w:bottom w:val="single" w:sz="6" w:space="0" w:color="000000"/>
              <w:right w:val="single" w:sz="6" w:space="0" w:color="000000"/>
            </w:tcBorders>
          </w:tcPr>
          <w:p w14:paraId="1BB190BA"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4" w:space="0" w:color="auto"/>
              <w:left w:val="nil"/>
              <w:bottom w:val="single" w:sz="6" w:space="0" w:color="000000"/>
              <w:right w:val="nil"/>
            </w:tcBorders>
          </w:tcPr>
          <w:p w14:paraId="0609E5D2"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Mejorar la eficiencia energética invirtiendo en tecnologías de baja energía y fuentes de energía renovables, como los paneles solares, para impulsar las operaciones del proyecto y reducir las emisiones de GEI.</w:t>
            </w:r>
          </w:p>
        </w:tc>
        <w:tc>
          <w:tcPr>
            <w:tcW w:w="0" w:type="auto"/>
            <w:tcBorders>
              <w:top w:val="single" w:sz="6" w:space="0" w:color="000000"/>
              <w:left w:val="single" w:sz="6" w:space="0" w:color="000000"/>
              <w:bottom w:val="single" w:sz="6" w:space="0" w:color="000000"/>
              <w:right w:val="single" w:sz="6" w:space="0" w:color="000000"/>
            </w:tcBorders>
          </w:tcPr>
          <w:p w14:paraId="44C2703F"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258FB3F"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072A40" w14:paraId="23707E61" w14:textId="77777777" w:rsidTr="00F52C63">
        <w:trPr>
          <w:trHeight w:val="2376"/>
        </w:trPr>
        <w:tc>
          <w:tcPr>
            <w:tcW w:w="0" w:type="auto"/>
            <w:vMerge/>
            <w:tcBorders>
              <w:left w:val="single" w:sz="6" w:space="0" w:color="000000"/>
              <w:bottom w:val="single" w:sz="6" w:space="0" w:color="000000"/>
              <w:right w:val="single" w:sz="6" w:space="0" w:color="000000"/>
            </w:tcBorders>
          </w:tcPr>
          <w:p w14:paraId="057FA03A"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0C328287" w14:textId="77777777" w:rsidR="00072A40" w:rsidRDefault="00072A40">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8C62407" w14:textId="77777777" w:rsidR="00072A40" w:rsidRDefault="00072A40">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460CFC0" w14:textId="77777777" w:rsidR="00072A40" w:rsidRDefault="00072A40">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10EBCDD"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Distribución desigual de los impactos ambientales de las emisiones de GEI, particularmente en comunidades vulnerables.</w:t>
            </w:r>
          </w:p>
        </w:tc>
        <w:tc>
          <w:tcPr>
            <w:tcW w:w="0" w:type="auto"/>
            <w:tcBorders>
              <w:top w:val="single" w:sz="6" w:space="0" w:color="000000"/>
              <w:left w:val="single" w:sz="6" w:space="0" w:color="000000"/>
              <w:bottom w:val="single" w:sz="6" w:space="0" w:color="000000"/>
              <w:right w:val="single" w:sz="6" w:space="0" w:color="000000"/>
            </w:tcBorders>
          </w:tcPr>
          <w:p w14:paraId="2D702209" w14:textId="77777777"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 xml:space="preserve">La exposición desigual a la contaminación del aire y otros efectos negativos de las emisiones de GEI puede aumentar las disparidades en la salud, lo que genera desafíos sociales y económicos a largo plazo </w:t>
            </w:r>
          </w:p>
        </w:tc>
        <w:tc>
          <w:tcPr>
            <w:tcW w:w="0" w:type="auto"/>
            <w:tcBorders>
              <w:top w:val="single" w:sz="6" w:space="0" w:color="000000"/>
              <w:left w:val="single" w:sz="6" w:space="0" w:color="000000"/>
              <w:bottom w:val="single" w:sz="6" w:space="0" w:color="000000"/>
              <w:right w:val="single" w:sz="6" w:space="0" w:color="000000"/>
            </w:tcBorders>
          </w:tcPr>
          <w:p w14:paraId="41D66C24"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59FF813F" w14:textId="4C7428F9" w:rsidR="00072A40" w:rsidRPr="008427AA" w:rsidRDefault="00072A40">
            <w:pPr>
              <w:autoSpaceDE w:val="0"/>
              <w:autoSpaceDN w:val="0"/>
              <w:adjustRightInd w:val="0"/>
              <w:spacing w:line="240" w:lineRule="auto"/>
              <w:ind w:firstLine="0"/>
              <w:rPr>
                <w:color w:val="000000"/>
                <w:sz w:val="18"/>
                <w:szCs w:val="18"/>
              </w:rPr>
            </w:pPr>
            <w:r w:rsidRPr="008427AA">
              <w:rPr>
                <w:color w:val="000000"/>
                <w:sz w:val="18"/>
                <w:szCs w:val="18"/>
              </w:rPr>
              <w:t>Realizar evaluaciones ambientales para identificar a las comunidades afectadas de manera desproporcionada por las emisiones de GEI y desarrollar estrategias de mitigación específicas, como la instalación de infraestructura verde o la promoción de opciones de transporte más limpias.</w:t>
            </w:r>
          </w:p>
        </w:tc>
        <w:tc>
          <w:tcPr>
            <w:tcW w:w="0" w:type="auto"/>
            <w:tcBorders>
              <w:top w:val="single" w:sz="6" w:space="0" w:color="000000"/>
              <w:left w:val="single" w:sz="6" w:space="0" w:color="000000"/>
              <w:bottom w:val="single" w:sz="6" w:space="0" w:color="000000"/>
              <w:right w:val="single" w:sz="6" w:space="0" w:color="000000"/>
            </w:tcBorders>
          </w:tcPr>
          <w:p w14:paraId="3A0E4014"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FBD1236" w14:textId="77777777" w:rsidR="00072A40" w:rsidRDefault="00072A40">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3907B5" w14:paraId="0DD70153" w14:textId="77777777" w:rsidTr="00F17D45">
        <w:trPr>
          <w:trHeight w:val="1920"/>
        </w:trPr>
        <w:tc>
          <w:tcPr>
            <w:tcW w:w="1698" w:type="dxa"/>
            <w:vMerge w:val="restart"/>
            <w:tcBorders>
              <w:top w:val="single" w:sz="6" w:space="0" w:color="000000"/>
              <w:left w:val="single" w:sz="6" w:space="0" w:color="000000"/>
              <w:right w:val="single" w:sz="6" w:space="0" w:color="000000"/>
            </w:tcBorders>
            <w:shd w:val="solid" w:color="339966" w:fill="339966"/>
          </w:tcPr>
          <w:p w14:paraId="2DAD2422" w14:textId="370FD3E6" w:rsidR="003907B5" w:rsidRDefault="003907B5" w:rsidP="003907B5">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Renewable and Clean En</w:t>
            </w:r>
            <w:r w:rsidRPr="003907B5">
              <w:rPr>
                <w:noProof/>
                <w:lang w:val="en-US"/>
              </w:rPr>
              <w:t xml:space="preserve"> </w:t>
            </w:r>
            <w:r>
              <w:rPr>
                <w:noProof/>
              </w:rPr>
              <w:drawing>
                <wp:inline distT="0" distB="0" distL="0" distR="0" wp14:anchorId="70BFBA78" wp14:editId="06618DBA">
                  <wp:extent cx="866775" cy="866775"/>
                  <wp:effectExtent l="0" t="0" r="9525" b="9525"/>
                  <wp:docPr id="1054176698" name="image39.png">
                    <a:extLst xmlns:a="http://schemas.openxmlformats.org/drawingml/2006/main">
                      <a:ext uri="{FF2B5EF4-FFF2-40B4-BE49-F238E27FC236}">
                        <a16:creationId xmlns:a16="http://schemas.microsoft.com/office/drawing/2014/main" id="{00000000-0008-0000-0400-000008000000}"/>
                      </a:ext>
                    </a:extLst>
                  </wp:docPr>
                  <wp:cNvGraphicFramePr/>
                  <a:graphic xmlns:a="http://schemas.openxmlformats.org/drawingml/2006/main">
                    <a:graphicData uri="http://schemas.openxmlformats.org/drawingml/2006/picture">
                      <pic:pic xmlns:pic="http://schemas.openxmlformats.org/drawingml/2006/picture">
                        <pic:nvPicPr>
                          <pic:cNvPr id="8" name="image39.png">
                            <a:extLst>
                              <a:ext uri="{FF2B5EF4-FFF2-40B4-BE49-F238E27FC236}">
                                <a16:creationId xmlns:a16="http://schemas.microsoft.com/office/drawing/2014/main" id="{00000000-0008-0000-0400-000008000000}"/>
                              </a:ext>
                            </a:extLst>
                          </pic:cNvPr>
                          <pic:cNvPicPr preferRelativeResize="0"/>
                        </pic:nvPicPr>
                        <pic:blipFill>
                          <a:blip r:embed="rId93" cstate="print"/>
                          <a:stretch>
                            <a:fillRect/>
                          </a:stretch>
                        </pic:blipFill>
                        <pic:spPr>
                          <a:xfrm>
                            <a:off x="0" y="0"/>
                            <a:ext cx="866775" cy="866775"/>
                          </a:xfrm>
                          <a:prstGeom prst="rect">
                            <a:avLst/>
                          </a:prstGeom>
                          <a:noFill/>
                        </pic:spPr>
                      </pic:pic>
                    </a:graphicData>
                  </a:graphic>
                </wp:inline>
              </w:drawing>
            </w:r>
            <w:r>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ergy</w:t>
            </w:r>
            <w:proofErr w:type="spellEnd"/>
            <w:r>
              <w:rPr>
                <w:rFonts w:ascii="Calibri" w:hAnsi="Calibri" w:cs="Calibri"/>
                <w:color w:val="339966"/>
                <w:sz w:val="24"/>
                <w:szCs w:val="24"/>
                <w:lang w:val="en-US"/>
              </w:rPr>
              <w:t xml:space="preserve"> Return</w:t>
            </w:r>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664FFE79" w14:textId="77777777" w:rsidR="003907B5" w:rsidRPr="008427AA" w:rsidRDefault="003907B5" w:rsidP="008711F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Energía renovable, también llamada energía alternativa, es energía generada a partir de fuentes que se reponen a un ritmo más rápido de lo que se consumen. Estas fuentes incluyen energía solar, eólica, hidráulica y geotérmica.</w:t>
            </w:r>
          </w:p>
          <w:p w14:paraId="25E244CC" w14:textId="77777777" w:rsidR="003907B5" w:rsidRPr="008427AA" w:rsidRDefault="003907B5" w:rsidP="008711FA">
            <w:pPr>
              <w:autoSpaceDE w:val="0"/>
              <w:autoSpaceDN w:val="0"/>
              <w:adjustRightInd w:val="0"/>
              <w:spacing w:line="240" w:lineRule="auto"/>
              <w:ind w:firstLine="0"/>
              <w:rPr>
                <w:rFonts w:ascii="Calibri" w:hAnsi="Calibri" w:cs="Calibri"/>
                <w:color w:val="000000"/>
                <w:sz w:val="18"/>
                <w:szCs w:val="18"/>
              </w:rPr>
            </w:pPr>
          </w:p>
          <w:p w14:paraId="7475FB9B" w14:textId="77777777" w:rsidR="003907B5" w:rsidRPr="008427AA" w:rsidRDefault="003907B5" w:rsidP="008711F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Retorno de energía limpia (</w:t>
            </w:r>
            <w:proofErr w:type="spellStart"/>
            <w:r w:rsidRPr="008427AA">
              <w:rPr>
                <w:rFonts w:ascii="Calibri" w:hAnsi="Calibri" w:cs="Calibri"/>
                <w:color w:val="000000"/>
                <w:sz w:val="18"/>
                <w:szCs w:val="18"/>
              </w:rPr>
              <w:t>Clean</w:t>
            </w:r>
            <w:proofErr w:type="spellEnd"/>
            <w:r w:rsidRPr="008427AA">
              <w:rPr>
                <w:rFonts w:ascii="Calibri" w:hAnsi="Calibri" w:cs="Calibri"/>
                <w:color w:val="000000"/>
                <w:sz w:val="18"/>
                <w:szCs w:val="18"/>
              </w:rPr>
              <w:t xml:space="preserve"> </w:t>
            </w:r>
            <w:proofErr w:type="spellStart"/>
            <w:r w:rsidRPr="008427AA">
              <w:rPr>
                <w:rFonts w:ascii="Calibri" w:hAnsi="Calibri" w:cs="Calibri"/>
                <w:color w:val="000000"/>
                <w:sz w:val="18"/>
                <w:szCs w:val="18"/>
              </w:rPr>
              <w:t>energy</w:t>
            </w:r>
            <w:proofErr w:type="spellEnd"/>
            <w:r w:rsidRPr="008427AA">
              <w:rPr>
                <w:rFonts w:ascii="Calibri" w:hAnsi="Calibri" w:cs="Calibri"/>
                <w:color w:val="000000"/>
                <w:sz w:val="18"/>
                <w:szCs w:val="18"/>
              </w:rPr>
              <w:t xml:space="preserve"> </w:t>
            </w:r>
            <w:proofErr w:type="spellStart"/>
            <w:r w:rsidRPr="008427AA">
              <w:rPr>
                <w:rFonts w:ascii="Calibri" w:hAnsi="Calibri" w:cs="Calibri"/>
                <w:color w:val="000000"/>
                <w:sz w:val="18"/>
                <w:szCs w:val="18"/>
              </w:rPr>
              <w:t>return</w:t>
            </w:r>
            <w:proofErr w:type="spellEnd"/>
            <w:r w:rsidRPr="008427AA">
              <w:rPr>
                <w:rFonts w:ascii="Calibri" w:hAnsi="Calibri" w:cs="Calibri"/>
                <w:color w:val="000000"/>
                <w:sz w:val="18"/>
                <w:szCs w:val="18"/>
              </w:rPr>
              <w:t xml:space="preserve"> -CER) se refiere a la cantidad de energía renovable generada por el proyecto o el producto del proyecto que excede la cantidad necesaria. El CER normalmente se devuelve a la red para que lo usen otros.</w:t>
            </w:r>
          </w:p>
          <w:p w14:paraId="6D425DAB" w14:textId="77777777" w:rsidR="003907B5" w:rsidRPr="008427AA" w:rsidRDefault="003907B5" w:rsidP="008711FA">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6106CC6" w14:textId="77777777" w:rsidR="003907B5" w:rsidRDefault="003907B5">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F29A0F3" w14:textId="77777777" w:rsidR="003907B5" w:rsidRDefault="003907B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5B106CE2"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No planificar los beneficios a largo plazo de los sistemas de energía renovable, como los paneles solares, que tienen períodos de amortización más largos en comparación con los combustibles fósiles.</w:t>
            </w:r>
          </w:p>
        </w:tc>
        <w:tc>
          <w:tcPr>
            <w:tcW w:w="3787" w:type="dxa"/>
            <w:tcBorders>
              <w:top w:val="single" w:sz="6" w:space="0" w:color="000000"/>
              <w:left w:val="single" w:sz="6" w:space="0" w:color="000000"/>
              <w:bottom w:val="single" w:sz="6" w:space="0" w:color="000000"/>
              <w:right w:val="single" w:sz="6" w:space="0" w:color="000000"/>
            </w:tcBorders>
          </w:tcPr>
          <w:p w14:paraId="202DF571"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 xml:space="preserve">Si el proyecto solo se centra en los rendimientos energéticos a corto plazo, es posible que no se beneficie plenamente de los ahorros de costos a largo plazo y las ventajas medioambientales de los sistemas de energía renovable. </w:t>
            </w:r>
          </w:p>
        </w:tc>
        <w:tc>
          <w:tcPr>
            <w:tcW w:w="1194" w:type="dxa"/>
            <w:tcBorders>
              <w:top w:val="single" w:sz="6" w:space="0" w:color="000000"/>
              <w:left w:val="single" w:sz="6" w:space="0" w:color="000000"/>
              <w:bottom w:val="single" w:sz="6" w:space="0" w:color="000000"/>
              <w:right w:val="single" w:sz="6" w:space="0" w:color="000000"/>
            </w:tcBorders>
          </w:tcPr>
          <w:p w14:paraId="1E2DB3A3"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5A5147E9"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Implementar una planificación energética a largo plazo que tenga en cuenta toda la vida útil de los sistemas de energía renovable, incluido su potencial de rendimientos continuos mucho más allá de su período de amortización inicial.</w:t>
            </w:r>
          </w:p>
        </w:tc>
        <w:tc>
          <w:tcPr>
            <w:tcW w:w="1376" w:type="dxa"/>
            <w:tcBorders>
              <w:top w:val="single" w:sz="6" w:space="0" w:color="000000"/>
              <w:left w:val="single" w:sz="6" w:space="0" w:color="000000"/>
              <w:bottom w:val="single" w:sz="6" w:space="0" w:color="000000"/>
              <w:right w:val="single" w:sz="6" w:space="0" w:color="000000"/>
            </w:tcBorders>
          </w:tcPr>
          <w:p w14:paraId="7B408B5C"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959" w:type="dxa"/>
            <w:tcBorders>
              <w:top w:val="single" w:sz="6" w:space="0" w:color="000000"/>
              <w:left w:val="single" w:sz="6" w:space="0" w:color="000000"/>
              <w:bottom w:val="single" w:sz="6" w:space="0" w:color="000000"/>
              <w:right w:val="single" w:sz="6" w:space="0" w:color="000000"/>
            </w:tcBorders>
          </w:tcPr>
          <w:p w14:paraId="762F40D4"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3907B5" w14:paraId="3FC2F0D3" w14:textId="77777777" w:rsidTr="00EA4082">
        <w:trPr>
          <w:trHeight w:val="1656"/>
        </w:trPr>
        <w:tc>
          <w:tcPr>
            <w:tcW w:w="0" w:type="auto"/>
            <w:vMerge/>
            <w:tcBorders>
              <w:left w:val="single" w:sz="6" w:space="0" w:color="000000"/>
              <w:right w:val="single" w:sz="6" w:space="0" w:color="000000"/>
            </w:tcBorders>
          </w:tcPr>
          <w:p w14:paraId="0C5A8DD2" w14:textId="77777777" w:rsidR="003907B5" w:rsidRDefault="003907B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vAlign w:val="center"/>
          </w:tcPr>
          <w:p w14:paraId="08FF5B67" w14:textId="77777777" w:rsidR="003907B5" w:rsidRDefault="003907B5" w:rsidP="008711FA">
            <w:pPr>
              <w:autoSpaceDE w:val="0"/>
              <w:autoSpaceDN w:val="0"/>
              <w:adjustRightInd w:val="0"/>
              <w:spacing w:line="240" w:lineRule="auto"/>
              <w:ind w:firstLine="0"/>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762350A" w14:textId="77777777" w:rsidR="003907B5" w:rsidRDefault="003907B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D99AA6F" w14:textId="77777777" w:rsidR="003907B5" w:rsidRDefault="003907B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B2C2A16"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Mantenimiento y servicio inadecuados de los sistemas de energía renovable, lo que conduce a una menor producción de energía y un menor retorno de la inversión.</w:t>
            </w:r>
          </w:p>
        </w:tc>
        <w:tc>
          <w:tcPr>
            <w:tcW w:w="0" w:type="auto"/>
            <w:tcBorders>
              <w:top w:val="nil"/>
              <w:left w:val="nil"/>
              <w:bottom w:val="nil"/>
              <w:right w:val="nil"/>
            </w:tcBorders>
          </w:tcPr>
          <w:p w14:paraId="58574596"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 xml:space="preserve">Un mantenimiento deficiente de la infraestructura de energía renovable </w:t>
            </w:r>
          </w:p>
        </w:tc>
        <w:tc>
          <w:tcPr>
            <w:tcW w:w="0" w:type="auto"/>
            <w:tcBorders>
              <w:top w:val="single" w:sz="6" w:space="0" w:color="000000"/>
              <w:left w:val="single" w:sz="6" w:space="0" w:color="000000"/>
              <w:bottom w:val="single" w:sz="6" w:space="0" w:color="000000"/>
              <w:right w:val="single" w:sz="6" w:space="0" w:color="000000"/>
            </w:tcBorders>
          </w:tcPr>
          <w:p w14:paraId="27158328"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nil"/>
              <w:left w:val="nil"/>
              <w:bottom w:val="nil"/>
              <w:right w:val="nil"/>
            </w:tcBorders>
          </w:tcPr>
          <w:p w14:paraId="7F554C13"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Establecer un programa de mantenimiento integral para los sistemas de energía renovable, incluidas inspecciones periódicas, limpieza y reemplazos de piezas para garantizar un rendimiento óptimo.</w:t>
            </w:r>
          </w:p>
        </w:tc>
        <w:tc>
          <w:tcPr>
            <w:tcW w:w="0" w:type="auto"/>
            <w:tcBorders>
              <w:top w:val="single" w:sz="6" w:space="0" w:color="000000"/>
              <w:left w:val="single" w:sz="6" w:space="0" w:color="000000"/>
              <w:bottom w:val="single" w:sz="6" w:space="0" w:color="000000"/>
              <w:right w:val="single" w:sz="6" w:space="0" w:color="000000"/>
            </w:tcBorders>
          </w:tcPr>
          <w:p w14:paraId="06547E1A"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2764F09"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3907B5" w14:paraId="5847980E" w14:textId="77777777" w:rsidTr="00EA4082">
        <w:trPr>
          <w:trHeight w:val="1368"/>
        </w:trPr>
        <w:tc>
          <w:tcPr>
            <w:tcW w:w="0" w:type="auto"/>
            <w:vMerge/>
            <w:tcBorders>
              <w:left w:val="single" w:sz="6" w:space="0" w:color="000000"/>
              <w:right w:val="single" w:sz="6" w:space="0" w:color="000000"/>
            </w:tcBorders>
          </w:tcPr>
          <w:p w14:paraId="349D9F80" w14:textId="77777777" w:rsidR="003907B5" w:rsidRDefault="003907B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vAlign w:val="center"/>
          </w:tcPr>
          <w:p w14:paraId="1DFCCAF7" w14:textId="77777777" w:rsidR="003907B5" w:rsidRDefault="003907B5" w:rsidP="008711FA">
            <w:pPr>
              <w:autoSpaceDE w:val="0"/>
              <w:autoSpaceDN w:val="0"/>
              <w:adjustRightInd w:val="0"/>
              <w:spacing w:line="240" w:lineRule="auto"/>
              <w:ind w:firstLine="0"/>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6033AEE" w14:textId="77777777" w:rsidR="003907B5" w:rsidRDefault="003907B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4F85DBB" w14:textId="77777777" w:rsidR="003907B5" w:rsidRDefault="003907B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nil"/>
            </w:tcBorders>
          </w:tcPr>
          <w:p w14:paraId="07309B4A"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Mala implementación o integración de sistemas de energía renovable, reduciendo la efectividad del retorno energético.</w:t>
            </w:r>
          </w:p>
        </w:tc>
        <w:tc>
          <w:tcPr>
            <w:tcW w:w="0" w:type="auto"/>
            <w:tcBorders>
              <w:top w:val="single" w:sz="6" w:space="0" w:color="auto"/>
              <w:left w:val="single" w:sz="6" w:space="0" w:color="auto"/>
              <w:bottom w:val="single" w:sz="6" w:space="0" w:color="auto"/>
              <w:right w:val="single" w:sz="6" w:space="0" w:color="auto"/>
            </w:tcBorders>
          </w:tcPr>
          <w:p w14:paraId="6EC21CE1" w14:textId="710FB4E5"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Un diseño deficiente o una ubicación incorrecta de la infraestructura de energía renovable pueden reducir la efectividad de los retornos de energía.</w:t>
            </w:r>
          </w:p>
        </w:tc>
        <w:tc>
          <w:tcPr>
            <w:tcW w:w="0" w:type="auto"/>
            <w:tcBorders>
              <w:top w:val="single" w:sz="6" w:space="0" w:color="000000"/>
              <w:left w:val="nil"/>
              <w:bottom w:val="single" w:sz="6" w:space="0" w:color="000000"/>
              <w:right w:val="single" w:sz="6" w:space="0" w:color="000000"/>
            </w:tcBorders>
          </w:tcPr>
          <w:p w14:paraId="27DACA04"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0F84D30C"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Realizar estudios de viabilidad detallados para garantizar que los sistemas de energía renovable se adapten bien al entorno local, optimizando su eficacia y producción de energía.</w:t>
            </w:r>
          </w:p>
        </w:tc>
        <w:tc>
          <w:tcPr>
            <w:tcW w:w="0" w:type="auto"/>
            <w:tcBorders>
              <w:top w:val="single" w:sz="6" w:space="0" w:color="000000"/>
              <w:left w:val="single" w:sz="6" w:space="0" w:color="000000"/>
              <w:bottom w:val="single" w:sz="6" w:space="0" w:color="000000"/>
              <w:right w:val="single" w:sz="6" w:space="0" w:color="000000"/>
            </w:tcBorders>
          </w:tcPr>
          <w:p w14:paraId="75A133CB"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44CFB0A"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3907B5" w14:paraId="29F57007" w14:textId="77777777" w:rsidTr="00EA4082">
        <w:trPr>
          <w:trHeight w:val="1956"/>
        </w:trPr>
        <w:tc>
          <w:tcPr>
            <w:tcW w:w="0" w:type="auto"/>
            <w:vMerge/>
            <w:tcBorders>
              <w:left w:val="single" w:sz="6" w:space="0" w:color="000000"/>
              <w:right w:val="single" w:sz="6" w:space="0" w:color="000000"/>
            </w:tcBorders>
          </w:tcPr>
          <w:p w14:paraId="4DA140BB" w14:textId="77777777" w:rsidR="003907B5" w:rsidRDefault="003907B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vAlign w:val="center"/>
          </w:tcPr>
          <w:p w14:paraId="3E3D1223" w14:textId="77777777" w:rsidR="003907B5" w:rsidRDefault="003907B5" w:rsidP="008711FA">
            <w:pPr>
              <w:autoSpaceDE w:val="0"/>
              <w:autoSpaceDN w:val="0"/>
              <w:adjustRightInd w:val="0"/>
              <w:spacing w:line="240" w:lineRule="auto"/>
              <w:ind w:firstLine="0"/>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7ED9824" w14:textId="77777777" w:rsidR="003907B5" w:rsidRDefault="003907B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0F2653D" w14:textId="77777777" w:rsidR="003907B5" w:rsidRDefault="003907B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6E228590"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Uso ineficiente de las energías renovables debido a un mal diseño del sistema o a una mala gestión de la energía.</w:t>
            </w:r>
          </w:p>
        </w:tc>
        <w:tc>
          <w:tcPr>
            <w:tcW w:w="0" w:type="auto"/>
            <w:tcBorders>
              <w:top w:val="nil"/>
              <w:left w:val="single" w:sz="6" w:space="0" w:color="000000"/>
              <w:bottom w:val="single" w:sz="4" w:space="0" w:color="auto"/>
              <w:right w:val="single" w:sz="6" w:space="0" w:color="000000"/>
            </w:tcBorders>
          </w:tcPr>
          <w:p w14:paraId="3D6ACC31"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Una mala gestión de la energía puede dar lugar a ineficiencias, ya que el proyecto depende de fuentes de respaldo no renovables durante los períodos de máxima demanda</w:t>
            </w:r>
          </w:p>
        </w:tc>
        <w:tc>
          <w:tcPr>
            <w:tcW w:w="0" w:type="auto"/>
            <w:tcBorders>
              <w:top w:val="single" w:sz="6" w:space="0" w:color="000000"/>
              <w:left w:val="single" w:sz="6" w:space="0" w:color="000000"/>
              <w:bottom w:val="single" w:sz="6" w:space="0" w:color="000000"/>
              <w:right w:val="single" w:sz="6" w:space="0" w:color="000000"/>
            </w:tcBorders>
          </w:tcPr>
          <w:p w14:paraId="452841F3"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476F26D"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Diseñar sistemas para escalar la capacidad de energía renovable de acuerdo con las necesidades energéticas del proyecto, asegurando que la producción y el consumo de energía estén equilibrados para lograr la máxima eficiencia.</w:t>
            </w:r>
          </w:p>
        </w:tc>
        <w:tc>
          <w:tcPr>
            <w:tcW w:w="0" w:type="auto"/>
            <w:tcBorders>
              <w:top w:val="single" w:sz="6" w:space="0" w:color="000000"/>
              <w:left w:val="single" w:sz="6" w:space="0" w:color="000000"/>
              <w:bottom w:val="single" w:sz="6" w:space="0" w:color="000000"/>
              <w:right w:val="single" w:sz="6" w:space="0" w:color="000000"/>
            </w:tcBorders>
          </w:tcPr>
          <w:p w14:paraId="523F0FB2"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584A002C"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3907B5" w14:paraId="099F4674" w14:textId="77777777" w:rsidTr="00EA4082">
        <w:trPr>
          <w:trHeight w:val="2220"/>
        </w:trPr>
        <w:tc>
          <w:tcPr>
            <w:tcW w:w="0" w:type="auto"/>
            <w:vMerge/>
            <w:tcBorders>
              <w:left w:val="single" w:sz="6" w:space="0" w:color="000000"/>
              <w:bottom w:val="single" w:sz="6" w:space="0" w:color="000000"/>
              <w:right w:val="single" w:sz="6" w:space="0" w:color="000000"/>
            </w:tcBorders>
          </w:tcPr>
          <w:p w14:paraId="47D7806E" w14:textId="77777777" w:rsidR="003907B5" w:rsidRDefault="003907B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vAlign w:val="center"/>
          </w:tcPr>
          <w:p w14:paraId="3166C52B" w14:textId="77777777" w:rsidR="003907B5" w:rsidRDefault="003907B5" w:rsidP="008711FA">
            <w:pPr>
              <w:autoSpaceDE w:val="0"/>
              <w:autoSpaceDN w:val="0"/>
              <w:adjustRightInd w:val="0"/>
              <w:spacing w:line="240" w:lineRule="auto"/>
              <w:ind w:firstLine="0"/>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EA6C7DB" w14:textId="77777777" w:rsidR="003907B5" w:rsidRDefault="003907B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F4DF01A" w14:textId="77777777" w:rsidR="003907B5" w:rsidRDefault="003907B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C010398"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Acceso desigual a los beneficios de la energía renovable entre las diferentes partes interesadas o las comunidades locales.</w:t>
            </w:r>
          </w:p>
        </w:tc>
        <w:tc>
          <w:tcPr>
            <w:tcW w:w="0" w:type="auto"/>
            <w:tcBorders>
              <w:top w:val="single" w:sz="4" w:space="0" w:color="auto"/>
              <w:left w:val="nil"/>
              <w:bottom w:val="single" w:sz="6" w:space="0" w:color="000000"/>
              <w:right w:val="nil"/>
            </w:tcBorders>
          </w:tcPr>
          <w:p w14:paraId="6DF3924B"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 xml:space="preserve">No priorizan la distribución equitativa de la infraestructura de energía renovable pueden aumentar las disparidades en el acceso a la energía </w:t>
            </w:r>
          </w:p>
        </w:tc>
        <w:tc>
          <w:tcPr>
            <w:tcW w:w="0" w:type="auto"/>
            <w:tcBorders>
              <w:top w:val="single" w:sz="6" w:space="0" w:color="000000"/>
              <w:left w:val="single" w:sz="6" w:space="0" w:color="000000"/>
              <w:bottom w:val="single" w:sz="6" w:space="0" w:color="000000"/>
              <w:right w:val="single" w:sz="6" w:space="0" w:color="000000"/>
            </w:tcBorders>
          </w:tcPr>
          <w:p w14:paraId="34402A4D"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CA3AAE9" w14:textId="77777777" w:rsidR="003907B5" w:rsidRPr="008427AA" w:rsidRDefault="003907B5">
            <w:pPr>
              <w:autoSpaceDE w:val="0"/>
              <w:autoSpaceDN w:val="0"/>
              <w:adjustRightInd w:val="0"/>
              <w:spacing w:line="240" w:lineRule="auto"/>
              <w:ind w:firstLine="0"/>
              <w:rPr>
                <w:color w:val="000000"/>
                <w:sz w:val="18"/>
                <w:szCs w:val="18"/>
              </w:rPr>
            </w:pPr>
            <w:r w:rsidRPr="008427AA">
              <w:rPr>
                <w:color w:val="000000"/>
                <w:sz w:val="18"/>
                <w:szCs w:val="18"/>
              </w:rPr>
              <w:t>Implementar programas de que permitan a las empresas pequeñas de menores ingresos participar y beneficiarse de iniciativas de energías renovables, contribuyendo a reducir la pobreza energética y promoviendo la sostenibilidad social.</w:t>
            </w:r>
          </w:p>
        </w:tc>
        <w:tc>
          <w:tcPr>
            <w:tcW w:w="0" w:type="auto"/>
            <w:tcBorders>
              <w:top w:val="single" w:sz="6" w:space="0" w:color="000000"/>
              <w:left w:val="single" w:sz="6" w:space="0" w:color="000000"/>
              <w:bottom w:val="single" w:sz="6" w:space="0" w:color="000000"/>
              <w:right w:val="single" w:sz="6" w:space="0" w:color="000000"/>
            </w:tcBorders>
          </w:tcPr>
          <w:p w14:paraId="4DE06571"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4A06DC1" w14:textId="77777777" w:rsidR="003907B5" w:rsidRDefault="003907B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8427AA" w14:paraId="6043C9DE" w14:textId="77777777" w:rsidTr="008711FA">
        <w:trPr>
          <w:trHeight w:val="314"/>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E5E929A"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Categoría</w:t>
            </w:r>
            <w:proofErr w:type="spellEnd"/>
          </w:p>
        </w:tc>
        <w:tc>
          <w:tcPr>
            <w:tcW w:w="0" w:type="auto"/>
            <w:tcBorders>
              <w:top w:val="single" w:sz="6" w:space="0" w:color="000000"/>
              <w:left w:val="single" w:sz="6" w:space="0" w:color="000000"/>
              <w:bottom w:val="single" w:sz="6" w:space="0" w:color="000000"/>
              <w:right w:val="nil"/>
            </w:tcBorders>
            <w:shd w:val="solid" w:color="339966" w:fill="339966"/>
          </w:tcPr>
          <w:p w14:paraId="4D2AFC34"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r>
              <w:rPr>
                <w:rFonts w:ascii="Calibri" w:hAnsi="Calibri" w:cs="Calibri"/>
                <w:color w:val="000000"/>
                <w:sz w:val="24"/>
                <w:szCs w:val="24"/>
                <w:lang w:val="en-US"/>
              </w:rPr>
              <w:t>Tierra, Aire y Agua</w:t>
            </w:r>
          </w:p>
        </w:tc>
        <w:tc>
          <w:tcPr>
            <w:tcW w:w="0" w:type="auto"/>
            <w:tcBorders>
              <w:top w:val="single" w:sz="6" w:space="0" w:color="000000"/>
              <w:left w:val="single" w:sz="6" w:space="0" w:color="000000"/>
              <w:bottom w:val="nil"/>
              <w:right w:val="single" w:sz="6" w:space="0" w:color="000000"/>
            </w:tcBorders>
            <w:shd w:val="solid" w:color="339966" w:fill="339966"/>
          </w:tcPr>
          <w:p w14:paraId="051A4411" w14:textId="77777777" w:rsidR="008427AA" w:rsidRDefault="008427AA">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000000"/>
              <w:left w:val="single" w:sz="6" w:space="0" w:color="000000"/>
              <w:bottom w:val="nil"/>
              <w:right w:val="single" w:sz="6" w:space="0" w:color="000000"/>
            </w:tcBorders>
            <w:shd w:val="solid" w:color="339966" w:fill="339966"/>
          </w:tcPr>
          <w:p w14:paraId="5BB1E63D" w14:textId="77777777" w:rsidR="008427AA" w:rsidRDefault="008427AA">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000000"/>
              <w:left w:val="single" w:sz="6" w:space="0" w:color="000000"/>
              <w:bottom w:val="nil"/>
              <w:right w:val="single" w:sz="6" w:space="0" w:color="000000"/>
            </w:tcBorders>
            <w:shd w:val="solid" w:color="339966" w:fill="339966"/>
          </w:tcPr>
          <w:p w14:paraId="52DA967D" w14:textId="77777777" w:rsidR="008427AA" w:rsidRDefault="008427AA">
            <w:pPr>
              <w:autoSpaceDE w:val="0"/>
              <w:autoSpaceDN w:val="0"/>
              <w:adjustRightInd w:val="0"/>
              <w:spacing w:line="240" w:lineRule="auto"/>
              <w:ind w:firstLine="0"/>
              <w:jc w:val="center"/>
              <w:rPr>
                <w:color w:val="000000"/>
                <w:sz w:val="18"/>
                <w:szCs w:val="18"/>
                <w:lang w:val="en-US"/>
              </w:rPr>
            </w:pPr>
            <w:proofErr w:type="spellStart"/>
            <w:r>
              <w:rPr>
                <w:color w:val="000000"/>
                <w:sz w:val="18"/>
                <w:szCs w:val="18"/>
                <w:lang w:val="en-US"/>
              </w:rPr>
              <w:t>Descripción</w:t>
            </w:r>
            <w:proofErr w:type="spellEnd"/>
            <w:r>
              <w:rPr>
                <w:color w:val="000000"/>
                <w:sz w:val="18"/>
                <w:szCs w:val="18"/>
                <w:lang w:val="en-US"/>
              </w:rPr>
              <w:t xml:space="preserve"> (Causa)</w:t>
            </w:r>
          </w:p>
        </w:tc>
        <w:tc>
          <w:tcPr>
            <w:tcW w:w="0" w:type="auto"/>
            <w:tcBorders>
              <w:top w:val="single" w:sz="6" w:space="0" w:color="000000"/>
              <w:left w:val="single" w:sz="6" w:space="0" w:color="000000"/>
              <w:bottom w:val="nil"/>
              <w:right w:val="single" w:sz="6" w:space="0" w:color="000000"/>
            </w:tcBorders>
            <w:shd w:val="solid" w:color="339966" w:fill="339966"/>
          </w:tcPr>
          <w:p w14:paraId="26CC1B91"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solid" w:color="339966" w:fill="339966"/>
          </w:tcPr>
          <w:p w14:paraId="7F4A6190"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9966" w:fill="339966"/>
          </w:tcPr>
          <w:p w14:paraId="638DD3FC" w14:textId="77777777" w:rsidR="008427AA" w:rsidRDefault="008427AA">
            <w:pPr>
              <w:autoSpaceDE w:val="0"/>
              <w:autoSpaceDN w:val="0"/>
              <w:adjustRightInd w:val="0"/>
              <w:spacing w:line="240" w:lineRule="auto"/>
              <w:ind w:firstLine="0"/>
              <w:jc w:val="center"/>
              <w:rPr>
                <w:color w:val="000000"/>
                <w:sz w:val="18"/>
                <w:szCs w:val="18"/>
                <w:lang w:val="en-US"/>
              </w:rPr>
            </w:pPr>
            <w:r>
              <w:rPr>
                <w:color w:val="000000"/>
                <w:sz w:val="18"/>
                <w:szCs w:val="18"/>
                <w:lang w:val="en-US"/>
              </w:rPr>
              <w:t xml:space="preserve">Respuesta </w:t>
            </w:r>
            <w:proofErr w:type="spellStart"/>
            <w:r>
              <w:rPr>
                <w:color w:val="000000"/>
                <w:sz w:val="18"/>
                <w:szCs w:val="18"/>
                <w:lang w:val="en-US"/>
              </w:rPr>
              <w:t>Propuesta</w:t>
            </w:r>
            <w:proofErr w:type="spellEnd"/>
          </w:p>
        </w:tc>
        <w:tc>
          <w:tcPr>
            <w:tcW w:w="0" w:type="auto"/>
            <w:tcBorders>
              <w:top w:val="single" w:sz="6" w:space="0" w:color="000000"/>
              <w:left w:val="single" w:sz="6" w:space="0" w:color="000000"/>
              <w:bottom w:val="nil"/>
              <w:right w:val="single" w:sz="6" w:space="0" w:color="000000"/>
            </w:tcBorders>
            <w:shd w:val="solid" w:color="339966" w:fill="339966"/>
          </w:tcPr>
          <w:p w14:paraId="530A625B"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506C27E8" w14:textId="77777777" w:rsidR="008427AA" w:rsidRDefault="008427AA">
            <w:pPr>
              <w:autoSpaceDE w:val="0"/>
              <w:autoSpaceDN w:val="0"/>
              <w:adjustRightInd w:val="0"/>
              <w:spacing w:line="240" w:lineRule="auto"/>
              <w:ind w:firstLine="0"/>
              <w:jc w:val="center"/>
              <w:rPr>
                <w:color w:val="000000"/>
                <w:sz w:val="18"/>
                <w:szCs w:val="18"/>
                <w:lang w:val="en-US"/>
              </w:rPr>
            </w:pPr>
            <w:r>
              <w:rPr>
                <w:color w:val="000000"/>
                <w:sz w:val="18"/>
                <w:szCs w:val="18"/>
                <w:lang w:val="en-US"/>
              </w:rPr>
              <w:t>Cambio</w:t>
            </w:r>
          </w:p>
        </w:tc>
      </w:tr>
      <w:tr w:rsidR="008427AA" w14:paraId="5B684548" w14:textId="77777777" w:rsidTr="008427AA">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23A43AA4"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lastRenderedPageBreak/>
              <w:t>Elemento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6E6A7C1E"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p>
        </w:tc>
        <w:tc>
          <w:tcPr>
            <w:tcW w:w="0" w:type="auto"/>
            <w:tcBorders>
              <w:top w:val="nil"/>
              <w:left w:val="single" w:sz="6" w:space="0" w:color="000000"/>
              <w:bottom w:val="single" w:sz="6" w:space="0" w:color="000000"/>
              <w:right w:val="single" w:sz="6" w:space="0" w:color="000000"/>
            </w:tcBorders>
          </w:tcPr>
          <w:p w14:paraId="0628833D" w14:textId="77777777" w:rsidR="008427AA" w:rsidRDefault="008427AA">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5B3F63D8" w14:textId="77777777" w:rsidR="008427AA" w:rsidRDefault="008427AA">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29E64783"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0252319A"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26459F96"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580811A3"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48998A62"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455EA838" w14:textId="77777777" w:rsidR="008427AA" w:rsidRDefault="008427AA">
            <w:pPr>
              <w:autoSpaceDE w:val="0"/>
              <w:autoSpaceDN w:val="0"/>
              <w:adjustRightInd w:val="0"/>
              <w:spacing w:line="240" w:lineRule="auto"/>
              <w:ind w:firstLine="0"/>
              <w:jc w:val="right"/>
              <w:rPr>
                <w:color w:val="000000"/>
                <w:sz w:val="18"/>
                <w:szCs w:val="18"/>
                <w:lang w:val="en-US"/>
              </w:rPr>
            </w:pPr>
          </w:p>
        </w:tc>
      </w:tr>
      <w:tr w:rsidR="008402F2" w14:paraId="190BC5B2" w14:textId="77777777" w:rsidTr="00F17D45">
        <w:trPr>
          <w:trHeight w:val="1764"/>
        </w:trPr>
        <w:tc>
          <w:tcPr>
            <w:tcW w:w="1698" w:type="dxa"/>
            <w:vMerge w:val="restart"/>
            <w:tcBorders>
              <w:top w:val="single" w:sz="6" w:space="0" w:color="000000"/>
              <w:left w:val="single" w:sz="6" w:space="0" w:color="000000"/>
              <w:right w:val="single" w:sz="6" w:space="0" w:color="000000"/>
            </w:tcBorders>
            <w:shd w:val="solid" w:color="339966" w:fill="339966"/>
          </w:tcPr>
          <w:p w14:paraId="4A36CC4C" w14:textId="4E5D8DF3" w:rsidR="008402F2" w:rsidRDefault="008402F2" w:rsidP="008402F2">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Biological Divers</w:t>
            </w:r>
            <w:r>
              <w:rPr>
                <w:noProof/>
              </w:rPr>
              <w:t xml:space="preserve"> </w:t>
            </w:r>
            <w:r>
              <w:rPr>
                <w:noProof/>
              </w:rPr>
              <w:drawing>
                <wp:inline distT="0" distB="0" distL="0" distR="0" wp14:anchorId="0172CEBC" wp14:editId="2C71BA7F">
                  <wp:extent cx="819150" cy="876300"/>
                  <wp:effectExtent l="0" t="0" r="0" b="0"/>
                  <wp:docPr id="2080432116" name="image35.png">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picture">
                      <pic:pic xmlns:pic="http://schemas.openxmlformats.org/drawingml/2006/picture">
                        <pic:nvPicPr>
                          <pic:cNvPr id="9" name="image35.png">
                            <a:extLst>
                              <a:ext uri="{FF2B5EF4-FFF2-40B4-BE49-F238E27FC236}">
                                <a16:creationId xmlns:a16="http://schemas.microsoft.com/office/drawing/2014/main" id="{00000000-0008-0000-0400-000009000000}"/>
                              </a:ext>
                            </a:extLst>
                          </pic:cNvPr>
                          <pic:cNvPicPr preferRelativeResize="0"/>
                        </pic:nvPicPr>
                        <pic:blipFill>
                          <a:blip r:embed="rId94" cstate="print"/>
                          <a:stretch>
                            <a:fillRect/>
                          </a:stretch>
                        </pic:blipFill>
                        <pic:spPr>
                          <a:xfrm>
                            <a:off x="0" y="0"/>
                            <a:ext cx="819150" cy="876300"/>
                          </a:xfrm>
                          <a:prstGeom prst="rect">
                            <a:avLst/>
                          </a:prstGeom>
                          <a:noFill/>
                        </pic:spPr>
                      </pic:pic>
                    </a:graphicData>
                  </a:graphic>
                </wp:inline>
              </w:drawing>
            </w:r>
            <w:r>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ity</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33486417" w14:textId="77777777" w:rsidR="008402F2" w:rsidRDefault="008402F2" w:rsidP="008711FA">
            <w:pPr>
              <w:autoSpaceDE w:val="0"/>
              <w:autoSpaceDN w:val="0"/>
              <w:adjustRightInd w:val="0"/>
              <w:spacing w:line="240" w:lineRule="auto"/>
              <w:ind w:firstLine="0"/>
              <w:rPr>
                <w:rFonts w:ascii="Calibri" w:hAnsi="Calibri" w:cs="Calibri"/>
                <w:color w:val="000000"/>
                <w:sz w:val="18"/>
                <w:szCs w:val="18"/>
                <w:lang w:val="en-US"/>
              </w:rPr>
            </w:pPr>
            <w:r w:rsidRPr="008427AA">
              <w:rPr>
                <w:rFonts w:ascii="Calibri" w:hAnsi="Calibri" w:cs="Calibri"/>
                <w:color w:val="000000"/>
                <w:sz w:val="18"/>
                <w:szCs w:val="18"/>
              </w:rPr>
              <w:t xml:space="preserve">Diversidad biológica, también conocida como biodiversidad, se refiere a la variedad de formas de vida en la Tierra. Incluye todos los ecosistemas y todas las especies de plantas, animales, bacterias, hongos y microorganismos que conforman un ambiente o hábitat particular. </w:t>
            </w:r>
            <w:r>
              <w:rPr>
                <w:rFonts w:ascii="Calibri" w:hAnsi="Calibri" w:cs="Calibri"/>
                <w:color w:val="000000"/>
                <w:sz w:val="18"/>
                <w:szCs w:val="18"/>
                <w:lang w:val="en-US"/>
              </w:rPr>
              <w:t xml:space="preserve">También </w:t>
            </w:r>
            <w:proofErr w:type="spellStart"/>
            <w:r>
              <w:rPr>
                <w:rFonts w:ascii="Calibri" w:hAnsi="Calibri" w:cs="Calibri"/>
                <w:color w:val="000000"/>
                <w:sz w:val="18"/>
                <w:szCs w:val="18"/>
                <w:lang w:val="en-US"/>
              </w:rPr>
              <w:t>incluye</w:t>
            </w:r>
            <w:proofErr w:type="spellEnd"/>
            <w:r>
              <w:rPr>
                <w:rFonts w:ascii="Calibri" w:hAnsi="Calibri" w:cs="Calibri"/>
                <w:color w:val="000000"/>
                <w:sz w:val="18"/>
                <w:szCs w:val="18"/>
                <w:lang w:val="en-US"/>
              </w:rPr>
              <w:t xml:space="preserve"> </w:t>
            </w:r>
            <w:proofErr w:type="spellStart"/>
            <w:r>
              <w:rPr>
                <w:rFonts w:ascii="Calibri" w:hAnsi="Calibri" w:cs="Calibri"/>
                <w:color w:val="000000"/>
                <w:sz w:val="18"/>
                <w:szCs w:val="18"/>
                <w:lang w:val="en-US"/>
              </w:rPr>
              <w:t>todas</w:t>
            </w:r>
            <w:proofErr w:type="spellEnd"/>
            <w:r>
              <w:rPr>
                <w:rFonts w:ascii="Calibri" w:hAnsi="Calibri" w:cs="Calibri"/>
                <w:color w:val="000000"/>
                <w:sz w:val="18"/>
                <w:szCs w:val="18"/>
                <w:lang w:val="en-US"/>
              </w:rPr>
              <w:t xml:space="preserve"> las </w:t>
            </w:r>
            <w:proofErr w:type="spellStart"/>
            <w:r>
              <w:rPr>
                <w:rFonts w:ascii="Calibri" w:hAnsi="Calibri" w:cs="Calibri"/>
                <w:color w:val="000000"/>
                <w:sz w:val="18"/>
                <w:szCs w:val="18"/>
                <w:lang w:val="en-US"/>
              </w:rPr>
              <w:t>variaciones</w:t>
            </w:r>
            <w:proofErr w:type="spellEnd"/>
            <w:r>
              <w:rPr>
                <w:rFonts w:ascii="Calibri" w:hAnsi="Calibri" w:cs="Calibri"/>
                <w:color w:val="000000"/>
                <w:sz w:val="18"/>
                <w:szCs w:val="18"/>
                <w:lang w:val="en-US"/>
              </w:rPr>
              <w:t xml:space="preserve"> </w:t>
            </w:r>
            <w:proofErr w:type="spellStart"/>
            <w:r>
              <w:rPr>
                <w:rFonts w:ascii="Calibri" w:hAnsi="Calibri" w:cs="Calibri"/>
                <w:color w:val="000000"/>
                <w:sz w:val="18"/>
                <w:szCs w:val="18"/>
                <w:lang w:val="en-US"/>
              </w:rPr>
              <w:t>genéticas</w:t>
            </w:r>
            <w:proofErr w:type="spellEnd"/>
            <w:r>
              <w:rPr>
                <w:rFonts w:ascii="Calibri" w:hAnsi="Calibri" w:cs="Calibri"/>
                <w:color w:val="000000"/>
                <w:sz w:val="18"/>
                <w:szCs w:val="18"/>
                <w:lang w:val="en-US"/>
              </w:rPr>
              <w:t xml:space="preserve"> de </w:t>
            </w:r>
            <w:proofErr w:type="spellStart"/>
            <w:r>
              <w:rPr>
                <w:rFonts w:ascii="Calibri" w:hAnsi="Calibri" w:cs="Calibri"/>
                <w:color w:val="000000"/>
                <w:sz w:val="18"/>
                <w:szCs w:val="18"/>
                <w:lang w:val="en-US"/>
              </w:rPr>
              <w:t>esas</w:t>
            </w:r>
            <w:proofErr w:type="spellEnd"/>
            <w:r>
              <w:rPr>
                <w:rFonts w:ascii="Calibri" w:hAnsi="Calibri" w:cs="Calibri"/>
                <w:color w:val="000000"/>
                <w:sz w:val="18"/>
                <w:szCs w:val="18"/>
                <w:lang w:val="en-US"/>
              </w:rPr>
              <w:t xml:space="preserve"> </w:t>
            </w:r>
            <w:proofErr w:type="spellStart"/>
            <w:r>
              <w:rPr>
                <w:rFonts w:ascii="Calibri" w:hAnsi="Calibri" w:cs="Calibri"/>
                <w:color w:val="000000"/>
                <w:sz w:val="18"/>
                <w:szCs w:val="18"/>
                <w:lang w:val="en-US"/>
              </w:rPr>
              <w:t>especies</w:t>
            </w:r>
            <w:proofErr w:type="spellEnd"/>
            <w:r>
              <w:rPr>
                <w:rFonts w:ascii="Calibri" w:hAnsi="Calibri" w:cs="Calibri"/>
                <w:color w:val="000000"/>
                <w:sz w:val="18"/>
                <w:szCs w:val="18"/>
                <w:lang w:val="en-US"/>
              </w:rPr>
              <w:t>.</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B349015" w14:textId="77777777" w:rsidR="008402F2" w:rsidRDefault="008402F2">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2A886BA5" w14:textId="77777777" w:rsidR="008402F2" w:rsidRDefault="008402F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4E964FB7"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No tener en cuenta los impactos a largo plazo sobre la biodiversidad, como la destrucción del hábitat o el desplazamiento de especies.</w:t>
            </w:r>
          </w:p>
        </w:tc>
        <w:tc>
          <w:tcPr>
            <w:tcW w:w="3787" w:type="dxa"/>
            <w:tcBorders>
              <w:top w:val="single" w:sz="6" w:space="0" w:color="000000"/>
              <w:left w:val="single" w:sz="6" w:space="0" w:color="000000"/>
              <w:bottom w:val="single" w:sz="6" w:space="0" w:color="000000"/>
              <w:right w:val="single" w:sz="6" w:space="0" w:color="000000"/>
            </w:tcBorders>
          </w:tcPr>
          <w:p w14:paraId="777CF0D9"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La fragmentación del hábitat o la alteración de los ecosistemas también pueden provocar una disminución de la biodiversidad con el tiempo, lo que afecta a la sostenibilidad ambiental local.</w:t>
            </w:r>
          </w:p>
        </w:tc>
        <w:tc>
          <w:tcPr>
            <w:tcW w:w="1194" w:type="dxa"/>
            <w:tcBorders>
              <w:top w:val="single" w:sz="6" w:space="0" w:color="000000"/>
              <w:left w:val="single" w:sz="6" w:space="0" w:color="000000"/>
              <w:bottom w:val="single" w:sz="6" w:space="0" w:color="000000"/>
              <w:right w:val="single" w:sz="6" w:space="0" w:color="000000"/>
            </w:tcBorders>
          </w:tcPr>
          <w:p w14:paraId="0F30BF14"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5C1F1AAF"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Diseñar el proyecto para incluir medidas de conservación de la biodiversidad, como la creación de corredores de vida silvestre, la preservación de hábitats clave o la rehabilitación de ecosistemas dañados.</w:t>
            </w:r>
          </w:p>
        </w:tc>
        <w:tc>
          <w:tcPr>
            <w:tcW w:w="1376" w:type="dxa"/>
            <w:tcBorders>
              <w:top w:val="single" w:sz="6" w:space="0" w:color="000000"/>
              <w:left w:val="single" w:sz="6" w:space="0" w:color="000000"/>
              <w:bottom w:val="single" w:sz="6" w:space="0" w:color="000000"/>
              <w:right w:val="single" w:sz="6" w:space="0" w:color="000000"/>
            </w:tcBorders>
          </w:tcPr>
          <w:p w14:paraId="304FA329"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7A3331D6"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8402F2" w14:paraId="768CA05D" w14:textId="77777777" w:rsidTr="00954DA8">
        <w:trPr>
          <w:trHeight w:val="2064"/>
        </w:trPr>
        <w:tc>
          <w:tcPr>
            <w:tcW w:w="0" w:type="auto"/>
            <w:vMerge/>
            <w:tcBorders>
              <w:left w:val="single" w:sz="6" w:space="0" w:color="000000"/>
              <w:right w:val="single" w:sz="6" w:space="0" w:color="000000"/>
            </w:tcBorders>
          </w:tcPr>
          <w:p w14:paraId="73AC0751"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9A19D79"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822E5ED" w14:textId="77777777" w:rsidR="008402F2" w:rsidRDefault="008402F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DDB8D11" w14:textId="77777777" w:rsidR="008402F2" w:rsidRDefault="008402F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5ABF8217"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 xml:space="preserve">Mantenimiento inadecuado de las medidas de conservación de la biodiversidad, como la falta de mantenimiento de espacios verdes, protección de corredores de vida silvestre. </w:t>
            </w:r>
          </w:p>
        </w:tc>
        <w:tc>
          <w:tcPr>
            <w:tcW w:w="0" w:type="auto"/>
            <w:tcBorders>
              <w:top w:val="single" w:sz="6" w:space="0" w:color="000000"/>
              <w:left w:val="single" w:sz="6" w:space="0" w:color="000000"/>
              <w:bottom w:val="single" w:sz="6" w:space="0" w:color="000000"/>
              <w:right w:val="single" w:sz="6" w:space="0" w:color="000000"/>
            </w:tcBorders>
          </w:tcPr>
          <w:p w14:paraId="7FEEA00B"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 xml:space="preserve">Descuidar la gestión de la biodiversidad durante la fase operativa puede llevar a la degradación de las áreas de conservación, permitiendo la proliferación de especies invasoras o reduciendo la calidad del hábitat para las especies nativas. </w:t>
            </w:r>
          </w:p>
        </w:tc>
        <w:tc>
          <w:tcPr>
            <w:tcW w:w="0" w:type="auto"/>
            <w:tcBorders>
              <w:top w:val="single" w:sz="6" w:space="0" w:color="000000"/>
              <w:left w:val="single" w:sz="6" w:space="0" w:color="000000"/>
              <w:bottom w:val="single" w:sz="6" w:space="0" w:color="000000"/>
              <w:right w:val="single" w:sz="6" w:space="0" w:color="000000"/>
            </w:tcBorders>
          </w:tcPr>
          <w:p w14:paraId="007EB139"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761887D"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Utilizar tecnologías de monitoreo de la biodiversidad (por ejemplo, drones, sensores) para rastrear los cambios en las poblaciones de especies o las condiciones del hábitat, lo que permite una intervención temprana si la biodiversidad comienza a disminuir.</w:t>
            </w:r>
          </w:p>
        </w:tc>
        <w:tc>
          <w:tcPr>
            <w:tcW w:w="0" w:type="auto"/>
            <w:tcBorders>
              <w:top w:val="single" w:sz="6" w:space="0" w:color="000000"/>
              <w:left w:val="single" w:sz="6" w:space="0" w:color="000000"/>
              <w:bottom w:val="single" w:sz="6" w:space="0" w:color="000000"/>
              <w:right w:val="single" w:sz="6" w:space="0" w:color="000000"/>
            </w:tcBorders>
          </w:tcPr>
          <w:p w14:paraId="13BDE068"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656AF36"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8402F2" w14:paraId="168CC2ED" w14:textId="77777777" w:rsidTr="00954DA8">
        <w:trPr>
          <w:trHeight w:val="1824"/>
        </w:trPr>
        <w:tc>
          <w:tcPr>
            <w:tcW w:w="0" w:type="auto"/>
            <w:vMerge/>
            <w:tcBorders>
              <w:left w:val="single" w:sz="6" w:space="0" w:color="000000"/>
              <w:right w:val="single" w:sz="6" w:space="0" w:color="000000"/>
            </w:tcBorders>
          </w:tcPr>
          <w:p w14:paraId="0BF10E0B"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9B47205"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A87023B" w14:textId="77777777" w:rsidR="008402F2" w:rsidRDefault="008402F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86D782A" w14:textId="77777777" w:rsidR="008402F2" w:rsidRDefault="008402F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6AA797DB"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Mala conservación de la biodiversidad en las actividades del proyecto, lo que conduce a esfuerzos fragmentados o mal coordinados.</w:t>
            </w:r>
          </w:p>
        </w:tc>
        <w:tc>
          <w:tcPr>
            <w:tcW w:w="0" w:type="auto"/>
            <w:tcBorders>
              <w:top w:val="single" w:sz="6" w:space="0" w:color="000000"/>
              <w:left w:val="single" w:sz="6" w:space="0" w:color="000000"/>
              <w:bottom w:val="single" w:sz="6" w:space="0" w:color="000000"/>
              <w:right w:val="single" w:sz="6" w:space="0" w:color="000000"/>
            </w:tcBorders>
          </w:tcPr>
          <w:p w14:paraId="3A799A08"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Si las medidas de biodiversidad no se implementan de manera efectiva, el proyecto puede contribuir a la destrucción del hábitat, la extinción de especies o los desequilibrios del ecosistema, todo lo cual reduce la efectividad de los objetivos de sostenibilidad.</w:t>
            </w:r>
          </w:p>
        </w:tc>
        <w:tc>
          <w:tcPr>
            <w:tcW w:w="0" w:type="auto"/>
            <w:tcBorders>
              <w:top w:val="single" w:sz="6" w:space="0" w:color="000000"/>
              <w:left w:val="single" w:sz="6" w:space="0" w:color="000000"/>
              <w:bottom w:val="single" w:sz="6" w:space="0" w:color="000000"/>
              <w:right w:val="single" w:sz="6" w:space="0" w:color="000000"/>
            </w:tcBorders>
          </w:tcPr>
          <w:p w14:paraId="6616E6D7"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7A2C051"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Designar a un oficial o equipo de biodiversidad para supervisar la implementación efectiva de las medidas de conservación, asegurando que todas las actividades del proyecto tengan en cuenta la biodiversidad.</w:t>
            </w:r>
          </w:p>
        </w:tc>
        <w:tc>
          <w:tcPr>
            <w:tcW w:w="0" w:type="auto"/>
            <w:tcBorders>
              <w:top w:val="single" w:sz="6" w:space="0" w:color="000000"/>
              <w:left w:val="single" w:sz="6" w:space="0" w:color="000000"/>
              <w:bottom w:val="single" w:sz="6" w:space="0" w:color="000000"/>
              <w:right w:val="single" w:sz="6" w:space="0" w:color="000000"/>
            </w:tcBorders>
          </w:tcPr>
          <w:p w14:paraId="59B8A0B7"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1AFA7CA7"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8402F2" w14:paraId="20805120" w14:textId="77777777" w:rsidTr="00954DA8">
        <w:trPr>
          <w:trHeight w:val="1800"/>
        </w:trPr>
        <w:tc>
          <w:tcPr>
            <w:tcW w:w="0" w:type="auto"/>
            <w:vMerge/>
            <w:tcBorders>
              <w:left w:val="single" w:sz="6" w:space="0" w:color="000000"/>
              <w:right w:val="single" w:sz="6" w:space="0" w:color="000000"/>
            </w:tcBorders>
          </w:tcPr>
          <w:p w14:paraId="311EB0AD"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16CA7A1"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067899B" w14:textId="77777777" w:rsidR="008402F2" w:rsidRDefault="008402F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F16C90A" w14:textId="77777777" w:rsidR="008402F2" w:rsidRDefault="008402F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82B5FC0"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Uso ineficiente de los recursos o mala planificación que conduce a la degradación ambiental innecesaria o a la pérdida de biodiversidad.</w:t>
            </w:r>
          </w:p>
        </w:tc>
        <w:tc>
          <w:tcPr>
            <w:tcW w:w="0" w:type="auto"/>
            <w:tcBorders>
              <w:top w:val="single" w:sz="6" w:space="0" w:color="000000"/>
              <w:left w:val="single" w:sz="6" w:space="0" w:color="000000"/>
              <w:bottom w:val="single" w:sz="6" w:space="0" w:color="000000"/>
              <w:right w:val="single" w:sz="6" w:space="0" w:color="000000"/>
            </w:tcBorders>
          </w:tcPr>
          <w:p w14:paraId="0304F76F"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 xml:space="preserve">Los costos de restaurar los ecosistemas dañados o reintroducir las especies perdidas pueden ser elevados, lo que reduce la eficiencia económica del proyecto </w:t>
            </w:r>
          </w:p>
        </w:tc>
        <w:tc>
          <w:tcPr>
            <w:tcW w:w="0" w:type="auto"/>
            <w:tcBorders>
              <w:top w:val="single" w:sz="6" w:space="0" w:color="000000"/>
              <w:left w:val="single" w:sz="6" w:space="0" w:color="000000"/>
              <w:bottom w:val="single" w:sz="6" w:space="0" w:color="000000"/>
              <w:right w:val="single" w:sz="6" w:space="0" w:color="000000"/>
            </w:tcBorders>
          </w:tcPr>
          <w:p w14:paraId="70951704"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22A0EF6A"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Implementar principios de diseño respetuosos con el medio ambiente, como la infraestructura verde o el desarrollo de bajo impacto, para preservar los hábitats naturales y reducir la huella ecológica del proyecto.</w:t>
            </w:r>
          </w:p>
        </w:tc>
        <w:tc>
          <w:tcPr>
            <w:tcW w:w="0" w:type="auto"/>
            <w:tcBorders>
              <w:top w:val="single" w:sz="6" w:space="0" w:color="000000"/>
              <w:left w:val="single" w:sz="6" w:space="0" w:color="000000"/>
              <w:bottom w:val="single" w:sz="6" w:space="0" w:color="000000"/>
              <w:right w:val="single" w:sz="6" w:space="0" w:color="000000"/>
            </w:tcBorders>
          </w:tcPr>
          <w:p w14:paraId="130D82C3"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85E30BC"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8402F2" w14:paraId="28089AFD" w14:textId="77777777" w:rsidTr="00954DA8">
        <w:trPr>
          <w:trHeight w:val="1788"/>
        </w:trPr>
        <w:tc>
          <w:tcPr>
            <w:tcW w:w="0" w:type="auto"/>
            <w:vMerge/>
            <w:tcBorders>
              <w:left w:val="single" w:sz="6" w:space="0" w:color="000000"/>
              <w:bottom w:val="single" w:sz="6" w:space="0" w:color="000000"/>
              <w:right w:val="single" w:sz="6" w:space="0" w:color="000000"/>
            </w:tcBorders>
          </w:tcPr>
          <w:p w14:paraId="75B4EE45"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3925CF5E" w14:textId="77777777" w:rsidR="008402F2" w:rsidRDefault="008402F2">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A911E30" w14:textId="77777777" w:rsidR="008402F2" w:rsidRDefault="008402F2">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C401DDC" w14:textId="77777777" w:rsidR="008402F2" w:rsidRDefault="008402F2">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2C655AB"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Distribución desigual de los beneficios y las cargas de la conservación de la biodiversidad, en la que ciertas comunidades o grupos soportan los impactos ambientales negativos mientras que otros se benefician.</w:t>
            </w:r>
          </w:p>
        </w:tc>
        <w:tc>
          <w:tcPr>
            <w:tcW w:w="0" w:type="auto"/>
            <w:tcBorders>
              <w:top w:val="single" w:sz="6" w:space="0" w:color="000000"/>
              <w:left w:val="single" w:sz="6" w:space="0" w:color="000000"/>
              <w:bottom w:val="single" w:sz="6" w:space="0" w:color="000000"/>
              <w:right w:val="single" w:sz="6" w:space="0" w:color="000000"/>
            </w:tcBorders>
          </w:tcPr>
          <w:p w14:paraId="7DD1454D"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El acceso desigual a los beneficios de la conservación de la biodiversidad puede dar lugar a desigualdades sociales, reduciendo el apoyo de la comunidad al proyecto y provocando conflictos.</w:t>
            </w:r>
          </w:p>
        </w:tc>
        <w:tc>
          <w:tcPr>
            <w:tcW w:w="0" w:type="auto"/>
            <w:tcBorders>
              <w:top w:val="single" w:sz="6" w:space="0" w:color="000000"/>
              <w:left w:val="single" w:sz="6" w:space="0" w:color="000000"/>
              <w:bottom w:val="single" w:sz="6" w:space="0" w:color="000000"/>
              <w:right w:val="single" w:sz="6" w:space="0" w:color="000000"/>
            </w:tcBorders>
          </w:tcPr>
          <w:p w14:paraId="605CA66A"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5D690BB2" w14:textId="77777777" w:rsidR="008402F2" w:rsidRPr="008427AA" w:rsidRDefault="008402F2">
            <w:pPr>
              <w:autoSpaceDE w:val="0"/>
              <w:autoSpaceDN w:val="0"/>
              <w:adjustRightInd w:val="0"/>
              <w:spacing w:line="240" w:lineRule="auto"/>
              <w:ind w:firstLine="0"/>
              <w:rPr>
                <w:color w:val="000000"/>
                <w:sz w:val="18"/>
                <w:szCs w:val="18"/>
              </w:rPr>
            </w:pPr>
            <w:r w:rsidRPr="008427AA">
              <w:rPr>
                <w:color w:val="000000"/>
                <w:sz w:val="18"/>
                <w:szCs w:val="18"/>
              </w:rPr>
              <w:t>Desarrollar iniciativas comunitarias de biodiversidad que proporcionen empleo, oportunidades educativas o beneficios económicos a través de actividades como la agricultura sostenible.</w:t>
            </w:r>
          </w:p>
        </w:tc>
        <w:tc>
          <w:tcPr>
            <w:tcW w:w="0" w:type="auto"/>
            <w:tcBorders>
              <w:top w:val="single" w:sz="6" w:space="0" w:color="000000"/>
              <w:left w:val="single" w:sz="6" w:space="0" w:color="000000"/>
              <w:bottom w:val="single" w:sz="6" w:space="0" w:color="000000"/>
              <w:right w:val="single" w:sz="6" w:space="0" w:color="000000"/>
            </w:tcBorders>
          </w:tcPr>
          <w:p w14:paraId="21F287AE"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04BD3C8" w14:textId="77777777" w:rsidR="008402F2" w:rsidRDefault="008402F2">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B26B1" w14:paraId="12999A72" w14:textId="77777777" w:rsidTr="00F17D45">
        <w:trPr>
          <w:trHeight w:val="1692"/>
        </w:trPr>
        <w:tc>
          <w:tcPr>
            <w:tcW w:w="1698" w:type="dxa"/>
            <w:vMerge w:val="restart"/>
            <w:tcBorders>
              <w:top w:val="single" w:sz="6" w:space="0" w:color="000000"/>
              <w:left w:val="single" w:sz="6" w:space="0" w:color="000000"/>
              <w:right w:val="single" w:sz="6" w:space="0" w:color="000000"/>
            </w:tcBorders>
            <w:shd w:val="solid" w:color="339966" w:fill="339966"/>
          </w:tcPr>
          <w:p w14:paraId="6D2EB526" w14:textId="267A7DA4" w:rsidR="004B26B1" w:rsidRDefault="004B26B1" w:rsidP="004B26B1">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Air and Water Quality</w:t>
            </w:r>
            <w:r>
              <w:rPr>
                <w:noProof/>
              </w:rPr>
              <w:t xml:space="preserve"> </w:t>
            </w:r>
            <w:r>
              <w:rPr>
                <w:noProof/>
              </w:rPr>
              <w:drawing>
                <wp:inline distT="0" distB="0" distL="0" distR="0" wp14:anchorId="7104A4D5" wp14:editId="5A346102">
                  <wp:extent cx="819150" cy="866775"/>
                  <wp:effectExtent l="0" t="0" r="0" b="9525"/>
                  <wp:docPr id="521874903" name="image46.png">
                    <a:extLst xmlns:a="http://schemas.openxmlformats.org/drawingml/2006/main">
                      <a:ext uri="{FF2B5EF4-FFF2-40B4-BE49-F238E27FC236}">
                        <a16:creationId xmlns:a16="http://schemas.microsoft.com/office/drawing/2014/main" id="{00000000-0008-0000-04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46.png">
                            <a:extLst>
                              <a:ext uri="{FF2B5EF4-FFF2-40B4-BE49-F238E27FC236}">
                                <a16:creationId xmlns:a16="http://schemas.microsoft.com/office/drawing/2014/main" id="{00000000-0008-0000-0400-00000A000000}"/>
                              </a:ext>
                            </a:extLst>
                          </pic:cNvPr>
                          <pic:cNvPicPr preferRelativeResize="0"/>
                        </pic:nvPicPr>
                        <pic:blipFill>
                          <a:blip r:embed="rId95" cstate="print"/>
                          <a:stretch>
                            <a:fillRect/>
                          </a:stretch>
                        </pic:blipFill>
                        <pic:spPr>
                          <a:xfrm>
                            <a:off x="0" y="0"/>
                            <a:ext cx="819150" cy="866775"/>
                          </a:xfrm>
                          <a:prstGeom prst="rect">
                            <a:avLst/>
                          </a:prstGeom>
                          <a:noFill/>
                        </pic:spPr>
                      </pic:pic>
                    </a:graphicData>
                  </a:graphic>
                </wp:inline>
              </w:drawing>
            </w:r>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33E85975" w14:textId="77777777" w:rsidR="004B26B1" w:rsidRPr="008427AA" w:rsidRDefault="004B26B1" w:rsidP="008711F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Calidad del aire y el agua implica medidas de contaminación en el aire y las fuentes de agua.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3BCB1A5" w14:textId="77777777" w:rsidR="004B26B1" w:rsidRDefault="004B26B1">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28F80679" w14:textId="77777777" w:rsidR="004B26B1" w:rsidRDefault="004B26B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4E1D096D"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Contaminación a largo plazo debido a una planificación inadecuada y a la falta de implementación de prácticas sostenibles que protejan la calidad del aire y el agua.</w:t>
            </w:r>
          </w:p>
        </w:tc>
        <w:tc>
          <w:tcPr>
            <w:tcW w:w="3787" w:type="dxa"/>
            <w:tcBorders>
              <w:top w:val="single" w:sz="6" w:space="0" w:color="000000"/>
              <w:left w:val="single" w:sz="6" w:space="0" w:color="000000"/>
              <w:bottom w:val="single" w:sz="6" w:space="0" w:color="000000"/>
              <w:right w:val="single" w:sz="6" w:space="0" w:color="000000"/>
            </w:tcBorders>
          </w:tcPr>
          <w:p w14:paraId="4AFF80A6"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La mala calidad del aire y del agua puede degradar los ecosistemas locales, dañar la biodiversidad y reducir la disponibilidad de agua limpia, lo que genera costos a largo plazo tanto para el proyecto como para las comunidades circundantes.</w:t>
            </w:r>
          </w:p>
        </w:tc>
        <w:tc>
          <w:tcPr>
            <w:tcW w:w="1194" w:type="dxa"/>
            <w:tcBorders>
              <w:top w:val="single" w:sz="6" w:space="0" w:color="000000"/>
              <w:left w:val="single" w:sz="6" w:space="0" w:color="000000"/>
              <w:bottom w:val="single" w:sz="6" w:space="0" w:color="000000"/>
              <w:right w:val="single" w:sz="6" w:space="0" w:color="000000"/>
            </w:tcBorders>
          </w:tcPr>
          <w:p w14:paraId="46F74947"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705" w:type="dxa"/>
            <w:tcBorders>
              <w:top w:val="single" w:sz="6" w:space="0" w:color="000000"/>
              <w:left w:val="single" w:sz="6" w:space="0" w:color="000000"/>
              <w:bottom w:val="single" w:sz="6" w:space="0" w:color="000000"/>
              <w:right w:val="single" w:sz="6" w:space="0" w:color="000000"/>
            </w:tcBorders>
          </w:tcPr>
          <w:p w14:paraId="17C314FE" w14:textId="677D985C"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Establecer un sistema de monitoreo continuo para rastrear la calidad del aire y el agua a lo largo de la vida útil del proyecto, lo que permite respuestas proactivas al problema detectado.</w:t>
            </w:r>
          </w:p>
        </w:tc>
        <w:tc>
          <w:tcPr>
            <w:tcW w:w="1376" w:type="dxa"/>
            <w:tcBorders>
              <w:top w:val="single" w:sz="6" w:space="0" w:color="000000"/>
              <w:left w:val="single" w:sz="6" w:space="0" w:color="000000"/>
              <w:bottom w:val="single" w:sz="6" w:space="0" w:color="000000"/>
              <w:right w:val="single" w:sz="6" w:space="0" w:color="000000"/>
            </w:tcBorders>
          </w:tcPr>
          <w:p w14:paraId="320912D7"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21248F49"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4B26B1" w14:paraId="4390BFCD" w14:textId="77777777" w:rsidTr="00FD4846">
        <w:trPr>
          <w:trHeight w:val="2016"/>
        </w:trPr>
        <w:tc>
          <w:tcPr>
            <w:tcW w:w="0" w:type="auto"/>
            <w:vMerge/>
            <w:tcBorders>
              <w:left w:val="single" w:sz="6" w:space="0" w:color="000000"/>
              <w:right w:val="single" w:sz="6" w:space="0" w:color="000000"/>
            </w:tcBorders>
          </w:tcPr>
          <w:p w14:paraId="29C6C05C"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48CE650F"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107CFE9" w14:textId="77777777" w:rsidR="004B26B1" w:rsidRDefault="004B26B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3BFE0DC" w14:textId="77777777" w:rsidR="004B26B1" w:rsidRDefault="004B26B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32208C6"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Mantenimiento insuficiente de los sistemas de control de la contaminación, las instalaciones de tratamiento de agua lo que conduce a la afectación de la calidad del aire y el agua.</w:t>
            </w:r>
          </w:p>
        </w:tc>
        <w:tc>
          <w:tcPr>
            <w:tcW w:w="0" w:type="auto"/>
            <w:tcBorders>
              <w:top w:val="single" w:sz="6" w:space="0" w:color="000000"/>
              <w:left w:val="single" w:sz="6" w:space="0" w:color="000000"/>
              <w:bottom w:val="single" w:sz="6" w:space="0" w:color="000000"/>
              <w:right w:val="single" w:sz="6" w:space="0" w:color="000000"/>
            </w:tcBorders>
          </w:tcPr>
          <w:p w14:paraId="0BB77E42"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La falta de mantenimiento de los sistemas de mitigación de la contaminación puede dar lugar a costosas reparaciones, sanciones legales por incumplimiento normativo lo que afecta la viabilidad a largo plazo del proyecto.</w:t>
            </w:r>
          </w:p>
        </w:tc>
        <w:tc>
          <w:tcPr>
            <w:tcW w:w="0" w:type="auto"/>
            <w:tcBorders>
              <w:top w:val="single" w:sz="6" w:space="0" w:color="000000"/>
              <w:left w:val="single" w:sz="6" w:space="0" w:color="000000"/>
              <w:bottom w:val="single" w:sz="6" w:space="0" w:color="000000"/>
              <w:right w:val="single" w:sz="6" w:space="0" w:color="000000"/>
            </w:tcBorders>
          </w:tcPr>
          <w:p w14:paraId="197353CA"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78622D7E"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Capacitar al personal en las prácticas de gestión ambiental para garantizar que el mantenimiento se lleve a cabo de manera eficiente y que cualquier afectación en el rendimiento del sistema se identifique y aborde con prontitud.</w:t>
            </w:r>
          </w:p>
        </w:tc>
        <w:tc>
          <w:tcPr>
            <w:tcW w:w="0" w:type="auto"/>
            <w:tcBorders>
              <w:top w:val="single" w:sz="6" w:space="0" w:color="000000"/>
              <w:left w:val="single" w:sz="6" w:space="0" w:color="000000"/>
              <w:bottom w:val="single" w:sz="6" w:space="0" w:color="000000"/>
              <w:right w:val="single" w:sz="6" w:space="0" w:color="000000"/>
            </w:tcBorders>
          </w:tcPr>
          <w:p w14:paraId="6978350E"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39844B6"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4B26B1" w14:paraId="51005C82" w14:textId="77777777" w:rsidTr="00FD4846">
        <w:trPr>
          <w:trHeight w:val="1896"/>
        </w:trPr>
        <w:tc>
          <w:tcPr>
            <w:tcW w:w="0" w:type="auto"/>
            <w:vMerge/>
            <w:tcBorders>
              <w:left w:val="single" w:sz="6" w:space="0" w:color="000000"/>
              <w:right w:val="single" w:sz="6" w:space="0" w:color="000000"/>
            </w:tcBorders>
          </w:tcPr>
          <w:p w14:paraId="231AF277"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5BD494A6"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55780D8" w14:textId="77777777" w:rsidR="004B26B1" w:rsidRDefault="004B26B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8F69E76" w14:textId="77777777" w:rsidR="004B26B1" w:rsidRDefault="004B26B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829CCFC"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Aplicación ineficaz de medidas de protección de la calidad del aire y del agua, lo que provoca contaminación a pesar de los esfuerzos por mitigarla.</w:t>
            </w:r>
          </w:p>
        </w:tc>
        <w:tc>
          <w:tcPr>
            <w:tcW w:w="0" w:type="auto"/>
            <w:tcBorders>
              <w:top w:val="single" w:sz="6" w:space="0" w:color="000000"/>
              <w:left w:val="single" w:sz="6" w:space="0" w:color="000000"/>
              <w:bottom w:val="single" w:sz="6" w:space="0" w:color="000000"/>
              <w:right w:val="single" w:sz="6" w:space="0" w:color="000000"/>
            </w:tcBorders>
          </w:tcPr>
          <w:p w14:paraId="76A9E19F"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Una gestión ineficaz de la contaminación puede dar lugar a sanciones reglamentarias, retrasos en los proyectos o pérdida de confianza de las partes interesadas, lo que afecta a la sostenibilidad económica del proyecto.</w:t>
            </w:r>
          </w:p>
        </w:tc>
        <w:tc>
          <w:tcPr>
            <w:tcW w:w="0" w:type="auto"/>
            <w:tcBorders>
              <w:top w:val="single" w:sz="6" w:space="0" w:color="000000"/>
              <w:left w:val="single" w:sz="6" w:space="0" w:color="000000"/>
              <w:bottom w:val="single" w:sz="6" w:space="0" w:color="000000"/>
              <w:right w:val="single" w:sz="6" w:space="0" w:color="000000"/>
            </w:tcBorders>
          </w:tcPr>
          <w:p w14:paraId="6E417730"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608651F7"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Realizar auditorías periódicas para evaluar el rendimiento de las medidas de calidad del aire y el agua, y ajustar las estrategias en función de la información para garantizar la mejora continua.</w:t>
            </w:r>
          </w:p>
        </w:tc>
        <w:tc>
          <w:tcPr>
            <w:tcW w:w="0" w:type="auto"/>
            <w:tcBorders>
              <w:top w:val="single" w:sz="6" w:space="0" w:color="000000"/>
              <w:left w:val="single" w:sz="6" w:space="0" w:color="000000"/>
              <w:bottom w:val="single" w:sz="6" w:space="0" w:color="000000"/>
              <w:right w:val="single" w:sz="6" w:space="0" w:color="000000"/>
            </w:tcBorders>
          </w:tcPr>
          <w:p w14:paraId="1C034F5E"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6088C6F"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4B26B1" w14:paraId="48F6FBD3" w14:textId="77777777" w:rsidTr="00FD4846">
        <w:trPr>
          <w:trHeight w:val="1896"/>
        </w:trPr>
        <w:tc>
          <w:tcPr>
            <w:tcW w:w="0" w:type="auto"/>
            <w:vMerge/>
            <w:tcBorders>
              <w:left w:val="single" w:sz="6" w:space="0" w:color="000000"/>
              <w:right w:val="single" w:sz="6" w:space="0" w:color="000000"/>
            </w:tcBorders>
          </w:tcPr>
          <w:p w14:paraId="15E9CD6F"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457AC582"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1F7F02F" w14:textId="77777777" w:rsidR="004B26B1" w:rsidRDefault="004B26B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FC5FA63" w14:textId="77777777" w:rsidR="004B26B1" w:rsidRDefault="004B26B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9239477"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Uso ineficiente de la energía o prácticas de gestión del agua que contribuyen a la contaminación excesiva del aire y el agua.</w:t>
            </w:r>
          </w:p>
        </w:tc>
        <w:tc>
          <w:tcPr>
            <w:tcW w:w="0" w:type="auto"/>
            <w:tcBorders>
              <w:top w:val="single" w:sz="6" w:space="0" w:color="000000"/>
              <w:left w:val="single" w:sz="6" w:space="0" w:color="000000"/>
              <w:bottom w:val="single" w:sz="6" w:space="0" w:color="000000"/>
              <w:right w:val="single" w:sz="6" w:space="0" w:color="000000"/>
            </w:tcBorders>
          </w:tcPr>
          <w:p w14:paraId="05034D4F"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No priorizan la eficiencia en el uso de la energía y el agua pueden perder oportunidades para reducir su huella ambiental y reducir los gastos operativos, lo que los hace menos sostenibles económica y ecológicamente.</w:t>
            </w:r>
          </w:p>
        </w:tc>
        <w:tc>
          <w:tcPr>
            <w:tcW w:w="0" w:type="auto"/>
            <w:tcBorders>
              <w:top w:val="single" w:sz="6" w:space="0" w:color="000000"/>
              <w:left w:val="single" w:sz="6" w:space="0" w:color="000000"/>
              <w:bottom w:val="single" w:sz="6" w:space="0" w:color="000000"/>
              <w:right w:val="single" w:sz="6" w:space="0" w:color="000000"/>
            </w:tcBorders>
          </w:tcPr>
          <w:p w14:paraId="6AB98C64"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6B4BB71C"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Implementar medidas de conservación de energía y agua, como la reutilización de aguas residuales, la recolección de agua de lluvia y el uso de maquinaria energéticamente eficiente para reducir las emisiones y minimizar la contaminación del agua.</w:t>
            </w:r>
          </w:p>
        </w:tc>
        <w:tc>
          <w:tcPr>
            <w:tcW w:w="0" w:type="auto"/>
            <w:tcBorders>
              <w:top w:val="single" w:sz="6" w:space="0" w:color="000000"/>
              <w:left w:val="single" w:sz="6" w:space="0" w:color="000000"/>
              <w:bottom w:val="single" w:sz="6" w:space="0" w:color="000000"/>
              <w:right w:val="single" w:sz="6" w:space="0" w:color="000000"/>
            </w:tcBorders>
          </w:tcPr>
          <w:p w14:paraId="52BCA4C2"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A097C6C"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4B26B1" w14:paraId="3509791A" w14:textId="77777777" w:rsidTr="00FD4846">
        <w:trPr>
          <w:trHeight w:val="2184"/>
        </w:trPr>
        <w:tc>
          <w:tcPr>
            <w:tcW w:w="0" w:type="auto"/>
            <w:vMerge/>
            <w:tcBorders>
              <w:left w:val="single" w:sz="6" w:space="0" w:color="000000"/>
              <w:bottom w:val="single" w:sz="6" w:space="0" w:color="000000"/>
              <w:right w:val="single" w:sz="6" w:space="0" w:color="000000"/>
            </w:tcBorders>
          </w:tcPr>
          <w:p w14:paraId="46279728"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77DEBAA3" w14:textId="77777777" w:rsidR="004B26B1" w:rsidRDefault="004B26B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6AAE8A4" w14:textId="77777777" w:rsidR="004B26B1" w:rsidRDefault="004B26B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5ABA4EF" w14:textId="77777777" w:rsidR="004B26B1" w:rsidRDefault="004B26B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4E337FF"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Exposición desigual a la contaminación del aire y del agua</w:t>
            </w:r>
          </w:p>
        </w:tc>
        <w:tc>
          <w:tcPr>
            <w:tcW w:w="0" w:type="auto"/>
            <w:tcBorders>
              <w:top w:val="single" w:sz="6" w:space="0" w:color="000000"/>
              <w:left w:val="single" w:sz="6" w:space="0" w:color="000000"/>
              <w:bottom w:val="single" w:sz="6" w:space="0" w:color="000000"/>
              <w:right w:val="single" w:sz="6" w:space="0" w:color="000000"/>
            </w:tcBorders>
          </w:tcPr>
          <w:p w14:paraId="0BE7FCF1"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Las disparidades en el acceso al aire y al agua limpios pueden crear cargas económicas y sanitarias a largo plazo para ciertos grupos, lo que provoca responsabilidades legales para el proyecto.</w:t>
            </w:r>
          </w:p>
        </w:tc>
        <w:tc>
          <w:tcPr>
            <w:tcW w:w="0" w:type="auto"/>
            <w:tcBorders>
              <w:top w:val="single" w:sz="6" w:space="0" w:color="000000"/>
              <w:left w:val="single" w:sz="6" w:space="0" w:color="000000"/>
              <w:bottom w:val="single" w:sz="6" w:space="0" w:color="000000"/>
              <w:right w:val="single" w:sz="6" w:space="0" w:color="000000"/>
            </w:tcBorders>
          </w:tcPr>
          <w:p w14:paraId="5DDF7214"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602862DF" w14:textId="77777777" w:rsidR="004B26B1" w:rsidRPr="008427AA" w:rsidRDefault="004B26B1">
            <w:pPr>
              <w:autoSpaceDE w:val="0"/>
              <w:autoSpaceDN w:val="0"/>
              <w:adjustRightInd w:val="0"/>
              <w:spacing w:line="240" w:lineRule="auto"/>
              <w:ind w:firstLine="0"/>
              <w:rPr>
                <w:color w:val="000000"/>
                <w:sz w:val="18"/>
                <w:szCs w:val="18"/>
              </w:rPr>
            </w:pPr>
            <w:r w:rsidRPr="008427AA">
              <w:rPr>
                <w:color w:val="000000"/>
                <w:sz w:val="18"/>
                <w:szCs w:val="18"/>
              </w:rPr>
              <w:t>Implementar programas de participación comunitaria para involucrar a las partes interesadas afectadas en los procesos de toma de decisiones relacionadas con la calidad del aire y el agua, asegurando que se aborden sus preocupaciones y que tengan acceso a aire y agua limpios.</w:t>
            </w:r>
          </w:p>
        </w:tc>
        <w:tc>
          <w:tcPr>
            <w:tcW w:w="0" w:type="auto"/>
            <w:tcBorders>
              <w:top w:val="single" w:sz="6" w:space="0" w:color="000000"/>
              <w:left w:val="single" w:sz="6" w:space="0" w:color="000000"/>
              <w:bottom w:val="single" w:sz="6" w:space="0" w:color="000000"/>
              <w:right w:val="single" w:sz="6" w:space="0" w:color="000000"/>
            </w:tcBorders>
          </w:tcPr>
          <w:p w14:paraId="0865FDA6"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BC08DB7" w14:textId="77777777" w:rsidR="004B26B1" w:rsidRDefault="004B26B1">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30284F26" w14:textId="77777777" w:rsidTr="00F17D45">
        <w:trPr>
          <w:trHeight w:val="1140"/>
        </w:trPr>
        <w:tc>
          <w:tcPr>
            <w:tcW w:w="1698" w:type="dxa"/>
            <w:vMerge w:val="restart"/>
            <w:tcBorders>
              <w:top w:val="single" w:sz="6" w:space="0" w:color="000000"/>
              <w:left w:val="single" w:sz="6" w:space="0" w:color="000000"/>
              <w:right w:val="single" w:sz="6" w:space="0" w:color="000000"/>
            </w:tcBorders>
            <w:shd w:val="solid" w:color="339966" w:fill="339966"/>
          </w:tcPr>
          <w:p w14:paraId="4777A932" w14:textId="17B9390F" w:rsidR="000D20D5" w:rsidRDefault="000D20D5" w:rsidP="000D20D5">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 xml:space="preserve">Water </w:t>
            </w:r>
            <w:proofErr w:type="spellStart"/>
            <w:r>
              <w:rPr>
                <w:rFonts w:ascii="Calibri" w:hAnsi="Calibri" w:cs="Calibri"/>
                <w:color w:val="339966"/>
                <w:sz w:val="24"/>
                <w:szCs w:val="24"/>
                <w:lang w:val="en-US"/>
              </w:rPr>
              <w:t>Consu</w:t>
            </w:r>
            <w:proofErr w:type="spellEnd"/>
            <w:r>
              <w:rPr>
                <w:noProof/>
              </w:rPr>
              <w:t xml:space="preserve"> </w:t>
            </w:r>
            <w:r>
              <w:rPr>
                <w:noProof/>
              </w:rPr>
              <w:drawing>
                <wp:inline distT="0" distB="0" distL="0" distR="0" wp14:anchorId="3F65B73C" wp14:editId="3C3351D0">
                  <wp:extent cx="819150" cy="857250"/>
                  <wp:effectExtent l="0" t="0" r="0" b="0"/>
                  <wp:docPr id="2147483442" name="image30.png">
                    <a:extLst xmlns:a="http://schemas.openxmlformats.org/drawingml/2006/main">
                      <a:ext uri="{FF2B5EF4-FFF2-40B4-BE49-F238E27FC236}">
                        <a16:creationId xmlns:a16="http://schemas.microsoft.com/office/drawing/2014/main" id="{00000000-0008-0000-0400-00000B000000}"/>
                      </a:ext>
                    </a:extLst>
                  </wp:docPr>
                  <wp:cNvGraphicFramePr/>
                  <a:graphic xmlns:a="http://schemas.openxmlformats.org/drawingml/2006/main">
                    <a:graphicData uri="http://schemas.openxmlformats.org/drawingml/2006/picture">
                      <pic:pic xmlns:pic="http://schemas.openxmlformats.org/drawingml/2006/picture">
                        <pic:nvPicPr>
                          <pic:cNvPr id="11" name="image30.png">
                            <a:extLst>
                              <a:ext uri="{FF2B5EF4-FFF2-40B4-BE49-F238E27FC236}">
                                <a16:creationId xmlns:a16="http://schemas.microsoft.com/office/drawing/2014/main" id="{00000000-0008-0000-0400-00000B000000}"/>
                              </a:ext>
                            </a:extLst>
                          </pic:cNvPr>
                          <pic:cNvPicPr preferRelativeResize="0"/>
                        </pic:nvPicPr>
                        <pic:blipFill>
                          <a:blip r:embed="rId96" cstate="print"/>
                          <a:stretch>
                            <a:fillRect/>
                          </a:stretch>
                        </pic:blipFill>
                        <pic:spPr>
                          <a:xfrm>
                            <a:off x="0" y="0"/>
                            <a:ext cx="819150" cy="857250"/>
                          </a:xfrm>
                          <a:prstGeom prst="rect">
                            <a:avLst/>
                          </a:prstGeom>
                          <a:noFill/>
                        </pic:spPr>
                      </pic:pic>
                    </a:graphicData>
                  </a:graphic>
                </wp:inline>
              </w:drawing>
            </w:r>
            <w:r>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mption</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54A2B955" w14:textId="77777777" w:rsidR="000D20D5" w:rsidRPr="008427AA" w:rsidRDefault="000D20D5" w:rsidP="008711FA">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 xml:space="preserve">Consumo de agua es el uso de agua durante las actividades del proyecto. Aunque los proyectos de construcción, manufactura y agricultura son probablemente los principales usuarios de agua, en alguna medida todos los </w:t>
            </w:r>
            <w:r w:rsidRPr="008427AA">
              <w:rPr>
                <w:rFonts w:ascii="Calibri" w:hAnsi="Calibri" w:cs="Calibri"/>
                <w:color w:val="000000"/>
                <w:sz w:val="18"/>
                <w:szCs w:val="18"/>
              </w:rPr>
              <w:lastRenderedPageBreak/>
              <w:t>proyectos utilizan agua.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1ACC760"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C696B04"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533B5AB0"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No considerar el uso de agua limpia a largo plazo en todas las fases del proyecto, desde la construcción hasta la operación y el desmantelamiento.</w:t>
            </w:r>
          </w:p>
        </w:tc>
        <w:tc>
          <w:tcPr>
            <w:tcW w:w="3787" w:type="dxa"/>
            <w:tcBorders>
              <w:top w:val="single" w:sz="6" w:space="0" w:color="000000"/>
              <w:left w:val="single" w:sz="6" w:space="0" w:color="000000"/>
              <w:bottom w:val="single" w:sz="6" w:space="0" w:color="000000"/>
              <w:right w:val="single" w:sz="6" w:space="0" w:color="000000"/>
            </w:tcBorders>
          </w:tcPr>
          <w:p w14:paraId="2712E170"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El uso excesivo y prolongado del agua puede provocar escasez de agua, especialmente en zonas con disponibilidad limitada de agua potable</w:t>
            </w:r>
          </w:p>
        </w:tc>
        <w:tc>
          <w:tcPr>
            <w:tcW w:w="1194" w:type="dxa"/>
            <w:tcBorders>
              <w:top w:val="single" w:sz="6" w:space="0" w:color="000000"/>
              <w:left w:val="single" w:sz="6" w:space="0" w:color="000000"/>
              <w:bottom w:val="single" w:sz="6" w:space="0" w:color="000000"/>
              <w:right w:val="single" w:sz="6" w:space="0" w:color="000000"/>
            </w:tcBorders>
          </w:tcPr>
          <w:p w14:paraId="1A5F54D0"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705" w:type="dxa"/>
            <w:tcBorders>
              <w:top w:val="single" w:sz="6" w:space="0" w:color="000000"/>
              <w:left w:val="single" w:sz="6" w:space="0" w:color="000000"/>
              <w:bottom w:val="single" w:sz="6" w:space="0" w:color="000000"/>
              <w:right w:val="single" w:sz="6" w:space="0" w:color="000000"/>
            </w:tcBorders>
          </w:tcPr>
          <w:p w14:paraId="56458235"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Realizar un análisis de la huella hídrica para identificar y minimizar el uso directo e indirecto de agua en cada fase del proyecto, asegurando la sostenibilidad a largo plazo.</w:t>
            </w:r>
          </w:p>
        </w:tc>
        <w:tc>
          <w:tcPr>
            <w:tcW w:w="1376" w:type="dxa"/>
            <w:tcBorders>
              <w:top w:val="single" w:sz="6" w:space="0" w:color="000000"/>
              <w:left w:val="single" w:sz="6" w:space="0" w:color="000000"/>
              <w:bottom w:val="single" w:sz="6" w:space="0" w:color="000000"/>
              <w:right w:val="single" w:sz="6" w:space="0" w:color="000000"/>
            </w:tcBorders>
          </w:tcPr>
          <w:p w14:paraId="43A11281"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154FC43F"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1D97D7EB" w14:textId="77777777" w:rsidTr="002B6ECD">
        <w:trPr>
          <w:trHeight w:val="1704"/>
        </w:trPr>
        <w:tc>
          <w:tcPr>
            <w:tcW w:w="0" w:type="auto"/>
            <w:vMerge/>
            <w:tcBorders>
              <w:left w:val="single" w:sz="6" w:space="0" w:color="000000"/>
              <w:right w:val="single" w:sz="6" w:space="0" w:color="000000"/>
            </w:tcBorders>
          </w:tcPr>
          <w:p w14:paraId="1571295E"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14CB658"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6FC1479"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FAA633C"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6ADE99B"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Mantenimiento inadecuado de los sistemas de ahorro de agua o los sistemas de riego eficientes, lo que conduce a un mayor uso de agua con el tiempo.</w:t>
            </w:r>
          </w:p>
        </w:tc>
        <w:tc>
          <w:tcPr>
            <w:tcW w:w="0" w:type="auto"/>
            <w:tcBorders>
              <w:top w:val="single" w:sz="6" w:space="0" w:color="000000"/>
              <w:left w:val="single" w:sz="6" w:space="0" w:color="000000"/>
              <w:bottom w:val="single" w:sz="6" w:space="0" w:color="000000"/>
              <w:right w:val="single" w:sz="6" w:space="0" w:color="000000"/>
            </w:tcBorders>
          </w:tcPr>
          <w:p w14:paraId="08E7E668"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Un mantenimiento deficiente de las tecnologías eficientes en el uso del agua puede provocar un desperdicio de agua, lo que resulta en un consumo mayor de lo necesario y afectando los objetivos de sostenibilidad del proyecto.</w:t>
            </w:r>
          </w:p>
        </w:tc>
        <w:tc>
          <w:tcPr>
            <w:tcW w:w="0" w:type="auto"/>
            <w:tcBorders>
              <w:top w:val="single" w:sz="6" w:space="0" w:color="000000"/>
              <w:left w:val="single" w:sz="6" w:space="0" w:color="000000"/>
              <w:bottom w:val="single" w:sz="6" w:space="0" w:color="000000"/>
              <w:right w:val="single" w:sz="6" w:space="0" w:color="000000"/>
            </w:tcBorders>
          </w:tcPr>
          <w:p w14:paraId="437EEA70"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76F4AF8A"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Establecer un programa de mantenimiento para las tecnologías e infraestructuras de ahorro de agua para garantizar que funcionen con la máxima eficiencia y evitar el desperdicio de agua.</w:t>
            </w:r>
          </w:p>
        </w:tc>
        <w:tc>
          <w:tcPr>
            <w:tcW w:w="0" w:type="auto"/>
            <w:tcBorders>
              <w:top w:val="single" w:sz="6" w:space="0" w:color="000000"/>
              <w:left w:val="single" w:sz="6" w:space="0" w:color="000000"/>
              <w:bottom w:val="single" w:sz="6" w:space="0" w:color="000000"/>
              <w:right w:val="single" w:sz="6" w:space="0" w:color="000000"/>
            </w:tcBorders>
          </w:tcPr>
          <w:p w14:paraId="23FF2DB5"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F8933E0"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12078C38" w14:textId="77777777" w:rsidTr="002B6ECD">
        <w:trPr>
          <w:trHeight w:val="1920"/>
        </w:trPr>
        <w:tc>
          <w:tcPr>
            <w:tcW w:w="0" w:type="auto"/>
            <w:vMerge/>
            <w:tcBorders>
              <w:left w:val="single" w:sz="6" w:space="0" w:color="000000"/>
              <w:right w:val="single" w:sz="6" w:space="0" w:color="000000"/>
            </w:tcBorders>
          </w:tcPr>
          <w:p w14:paraId="6543070B"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5772256F"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112F781"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FADE415"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D13D9C3"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Medidas ineficaces de conservación del agua que no logran reducir significativamente el consumo de agua o la dependencia de los recursos de agua potable</w:t>
            </w:r>
          </w:p>
        </w:tc>
        <w:tc>
          <w:tcPr>
            <w:tcW w:w="0" w:type="auto"/>
            <w:tcBorders>
              <w:top w:val="single" w:sz="6" w:space="0" w:color="000000"/>
              <w:left w:val="single" w:sz="6" w:space="0" w:color="000000"/>
              <w:bottom w:val="single" w:sz="6" w:space="0" w:color="000000"/>
              <w:right w:val="single" w:sz="6" w:space="0" w:color="000000"/>
            </w:tcBorders>
          </w:tcPr>
          <w:p w14:paraId="6D95E966"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Si las tecnologías o prácticas de ahorro de agua se implementan de manera deficiente o no son adecuadas para las necesidades del proyecto, es posible que no conduzcan a reducciones significativas en el consumo de agua</w:t>
            </w:r>
          </w:p>
        </w:tc>
        <w:tc>
          <w:tcPr>
            <w:tcW w:w="0" w:type="auto"/>
            <w:tcBorders>
              <w:top w:val="single" w:sz="6" w:space="0" w:color="000000"/>
              <w:left w:val="single" w:sz="6" w:space="0" w:color="000000"/>
              <w:bottom w:val="single" w:sz="6" w:space="0" w:color="000000"/>
              <w:right w:val="single" w:sz="6" w:space="0" w:color="000000"/>
            </w:tcBorders>
          </w:tcPr>
          <w:p w14:paraId="2B27ECE9"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35B86E0D"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Utilizar herramientas de evaluación comparativa para comparar el consumo de agua del proyecto con las mejores prácticas de la industria, asegurando que se implementen y mejoren continuamente las medidas de ahorro de agua más efectivas.</w:t>
            </w:r>
          </w:p>
        </w:tc>
        <w:tc>
          <w:tcPr>
            <w:tcW w:w="0" w:type="auto"/>
            <w:tcBorders>
              <w:top w:val="single" w:sz="6" w:space="0" w:color="000000"/>
              <w:left w:val="single" w:sz="6" w:space="0" w:color="000000"/>
              <w:bottom w:val="single" w:sz="6" w:space="0" w:color="000000"/>
              <w:right w:val="single" w:sz="6" w:space="0" w:color="000000"/>
            </w:tcBorders>
          </w:tcPr>
          <w:p w14:paraId="7F62C688"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B673922"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69F65DC9" w14:textId="77777777" w:rsidTr="002B6ECD">
        <w:trPr>
          <w:trHeight w:val="1740"/>
        </w:trPr>
        <w:tc>
          <w:tcPr>
            <w:tcW w:w="0" w:type="auto"/>
            <w:vMerge/>
            <w:tcBorders>
              <w:left w:val="single" w:sz="6" w:space="0" w:color="000000"/>
              <w:right w:val="single" w:sz="6" w:space="0" w:color="000000"/>
            </w:tcBorders>
          </w:tcPr>
          <w:p w14:paraId="469B0308"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43D016B5"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103FE90"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149A7DD"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1B9A30C"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 xml:space="preserve">Uso ineficiente del agua debido a tecnologías obsoletas, malas prácticas o uso excesivo en procesos. </w:t>
            </w:r>
          </w:p>
        </w:tc>
        <w:tc>
          <w:tcPr>
            <w:tcW w:w="0" w:type="auto"/>
            <w:tcBorders>
              <w:top w:val="single" w:sz="6" w:space="0" w:color="000000"/>
              <w:left w:val="single" w:sz="6" w:space="0" w:color="000000"/>
              <w:bottom w:val="single" w:sz="6" w:space="0" w:color="000000"/>
              <w:right w:val="single" w:sz="6" w:space="0" w:color="000000"/>
            </w:tcBorders>
          </w:tcPr>
          <w:p w14:paraId="79B0F46C"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El consumo ineficiente de agua conduce a un uso excesivo de recursos, mayores costos operativos y mayores impactos ambientales, particularmente en áreas donde el agua es escasa o costosa de obtener.</w:t>
            </w:r>
          </w:p>
        </w:tc>
        <w:tc>
          <w:tcPr>
            <w:tcW w:w="0" w:type="auto"/>
            <w:tcBorders>
              <w:top w:val="single" w:sz="6" w:space="0" w:color="000000"/>
              <w:left w:val="single" w:sz="6" w:space="0" w:color="000000"/>
              <w:bottom w:val="single" w:sz="6" w:space="0" w:color="000000"/>
              <w:right w:val="single" w:sz="6" w:space="0" w:color="000000"/>
            </w:tcBorders>
          </w:tcPr>
          <w:p w14:paraId="149DD730"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0654FAF9"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Optimizar los procesos a través de sistemas de agua de circuito cerrado que reutilizan el agua varias veces antes de la descarga, lo que reduce significativamente el consumo general.</w:t>
            </w:r>
          </w:p>
        </w:tc>
        <w:tc>
          <w:tcPr>
            <w:tcW w:w="0" w:type="auto"/>
            <w:tcBorders>
              <w:top w:val="single" w:sz="6" w:space="0" w:color="000000"/>
              <w:left w:val="single" w:sz="6" w:space="0" w:color="000000"/>
              <w:bottom w:val="single" w:sz="6" w:space="0" w:color="000000"/>
              <w:right w:val="single" w:sz="6" w:space="0" w:color="000000"/>
            </w:tcBorders>
          </w:tcPr>
          <w:p w14:paraId="052CCE38"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2EFF0D2"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64CFB63E" w14:textId="77777777" w:rsidTr="002B6ECD">
        <w:trPr>
          <w:trHeight w:val="1812"/>
        </w:trPr>
        <w:tc>
          <w:tcPr>
            <w:tcW w:w="0" w:type="auto"/>
            <w:vMerge/>
            <w:tcBorders>
              <w:left w:val="single" w:sz="6" w:space="0" w:color="000000"/>
              <w:bottom w:val="single" w:sz="6" w:space="0" w:color="000000"/>
              <w:right w:val="single" w:sz="6" w:space="0" w:color="000000"/>
            </w:tcBorders>
          </w:tcPr>
          <w:p w14:paraId="2B78DC62"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56AB78D0"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B469BE8"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ED7CCAD"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7D3E7EF"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Distribución desigual de los recursos hídricos, donde el consumo de agua del proyecto impacta la disponibilidad de agua limpia para las comunidades locales o los ecosistemas.</w:t>
            </w:r>
          </w:p>
        </w:tc>
        <w:tc>
          <w:tcPr>
            <w:tcW w:w="0" w:type="auto"/>
            <w:tcBorders>
              <w:top w:val="single" w:sz="6" w:space="0" w:color="000000"/>
              <w:left w:val="single" w:sz="6" w:space="0" w:color="000000"/>
              <w:bottom w:val="single" w:sz="6" w:space="0" w:color="000000"/>
              <w:right w:val="single" w:sz="6" w:space="0" w:color="000000"/>
            </w:tcBorders>
          </w:tcPr>
          <w:p w14:paraId="0775828F"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 xml:space="preserve">La escasez de agua causada por las prácticas insostenibles de los proyectos puede afectar de manera desproporcionada a los grupos marginados, reduciendo su acceso al agua potable </w:t>
            </w:r>
          </w:p>
        </w:tc>
        <w:tc>
          <w:tcPr>
            <w:tcW w:w="0" w:type="auto"/>
            <w:tcBorders>
              <w:top w:val="single" w:sz="6" w:space="0" w:color="000000"/>
              <w:left w:val="single" w:sz="6" w:space="0" w:color="000000"/>
              <w:bottom w:val="single" w:sz="6" w:space="0" w:color="000000"/>
              <w:right w:val="single" w:sz="6" w:space="0" w:color="000000"/>
            </w:tcBorders>
          </w:tcPr>
          <w:p w14:paraId="421E6D68"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2458173C"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Implementar iniciativas comunitarias de agua que brinden acceso a agua potable, como sistemas de recolección de agua de lluvia o infraestructura hídrica compartida, beneficiando tanto al proyecto como a las comunidades circundantes.</w:t>
            </w:r>
          </w:p>
        </w:tc>
        <w:tc>
          <w:tcPr>
            <w:tcW w:w="0" w:type="auto"/>
            <w:tcBorders>
              <w:top w:val="single" w:sz="6" w:space="0" w:color="000000"/>
              <w:left w:val="single" w:sz="6" w:space="0" w:color="000000"/>
              <w:bottom w:val="single" w:sz="6" w:space="0" w:color="000000"/>
              <w:right w:val="single" w:sz="6" w:space="0" w:color="000000"/>
            </w:tcBorders>
          </w:tcPr>
          <w:p w14:paraId="62801437"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66945D64"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07E61AFE" w14:textId="77777777" w:rsidTr="00F17D45">
        <w:trPr>
          <w:trHeight w:val="1980"/>
        </w:trPr>
        <w:tc>
          <w:tcPr>
            <w:tcW w:w="1698" w:type="dxa"/>
            <w:vMerge w:val="restart"/>
            <w:tcBorders>
              <w:top w:val="single" w:sz="6" w:space="0" w:color="000000"/>
              <w:left w:val="single" w:sz="6" w:space="0" w:color="000000"/>
              <w:right w:val="single" w:sz="6" w:space="0" w:color="000000"/>
            </w:tcBorders>
            <w:shd w:val="solid" w:color="339966" w:fill="339966"/>
          </w:tcPr>
          <w:p w14:paraId="0F8F5E77" w14:textId="0E7013BF" w:rsidR="000D20D5" w:rsidRDefault="000D20D5" w:rsidP="00027AC5">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 xml:space="preserve">Water </w:t>
            </w:r>
            <w:proofErr w:type="spellStart"/>
            <w:r>
              <w:rPr>
                <w:rFonts w:ascii="Calibri" w:hAnsi="Calibri" w:cs="Calibri"/>
                <w:color w:val="339966"/>
                <w:sz w:val="24"/>
                <w:szCs w:val="24"/>
                <w:lang w:val="en-US"/>
              </w:rPr>
              <w:t>Displac</w:t>
            </w:r>
            <w:proofErr w:type="spellEnd"/>
            <w:r w:rsidR="00027AC5">
              <w:rPr>
                <w:noProof/>
              </w:rPr>
              <w:t xml:space="preserve"> </w:t>
            </w:r>
            <w:r w:rsidR="00027AC5">
              <w:rPr>
                <w:noProof/>
              </w:rPr>
              <w:drawing>
                <wp:inline distT="0" distB="0" distL="0" distR="0" wp14:anchorId="3B874F6C" wp14:editId="50FEBA0D">
                  <wp:extent cx="819150" cy="885825"/>
                  <wp:effectExtent l="0" t="0" r="0" b="9525"/>
                  <wp:docPr id="136725075" name="image43.png">
                    <a:extLst xmlns:a="http://schemas.openxmlformats.org/drawingml/2006/main">
                      <a:ext uri="{FF2B5EF4-FFF2-40B4-BE49-F238E27FC236}">
                        <a16:creationId xmlns:a16="http://schemas.microsoft.com/office/drawing/2014/main" id="{00000000-0008-0000-0400-00000C000000}"/>
                      </a:ext>
                    </a:extLst>
                  </wp:docPr>
                  <wp:cNvGraphicFramePr/>
                  <a:graphic xmlns:a="http://schemas.openxmlformats.org/drawingml/2006/main">
                    <a:graphicData uri="http://schemas.openxmlformats.org/drawingml/2006/picture">
                      <pic:pic xmlns:pic="http://schemas.openxmlformats.org/drawingml/2006/picture">
                        <pic:nvPicPr>
                          <pic:cNvPr id="12" name="image43.png">
                            <a:extLst>
                              <a:ext uri="{FF2B5EF4-FFF2-40B4-BE49-F238E27FC236}">
                                <a16:creationId xmlns:a16="http://schemas.microsoft.com/office/drawing/2014/main" id="{00000000-0008-0000-0400-00000C000000}"/>
                              </a:ext>
                            </a:extLst>
                          </pic:cNvPr>
                          <pic:cNvPicPr preferRelativeResize="0"/>
                        </pic:nvPicPr>
                        <pic:blipFill>
                          <a:blip r:embed="rId97" cstate="print"/>
                          <a:stretch>
                            <a:fillRect/>
                          </a:stretch>
                        </pic:blipFill>
                        <pic:spPr>
                          <a:xfrm>
                            <a:off x="0" y="0"/>
                            <a:ext cx="819150" cy="885825"/>
                          </a:xfrm>
                          <a:prstGeom prst="rect">
                            <a:avLst/>
                          </a:prstGeom>
                          <a:noFill/>
                        </pic:spPr>
                      </pic:pic>
                    </a:graphicData>
                  </a:graphic>
                </wp:inline>
              </w:drawing>
            </w:r>
            <w:r w:rsidR="00027AC5">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ement</w:t>
            </w:r>
            <w:proofErr w:type="spellEnd"/>
          </w:p>
        </w:tc>
        <w:tc>
          <w:tcPr>
            <w:tcW w:w="2833" w:type="dxa"/>
            <w:tcBorders>
              <w:top w:val="single" w:sz="6" w:space="0" w:color="000000"/>
              <w:left w:val="single" w:sz="6" w:space="0" w:color="000000"/>
              <w:bottom w:val="nil"/>
              <w:right w:val="single" w:sz="6" w:space="0" w:color="000000"/>
            </w:tcBorders>
            <w:shd w:val="solid" w:color="C0C0C0" w:fill="C0C0C0"/>
          </w:tcPr>
          <w:p w14:paraId="0A27AAF7" w14:textId="77777777" w:rsidR="000D20D5" w:rsidRPr="008427AA" w:rsidRDefault="000D20D5">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 xml:space="preserve">Desplazamiento de agua es la práctica de desviar las fuentes de agua que han sido interrumpidas por el proyecto lejos de las áreas que son propensas a inundaciones y contaminación. Los métodos incluyen la construcción de represas, el desvío del flujo de agua, la construcción de humedales artificiales, el paisajismo con jardines infiltrantes (rain </w:t>
            </w:r>
            <w:proofErr w:type="spellStart"/>
            <w:r w:rsidRPr="008427AA">
              <w:rPr>
                <w:rFonts w:ascii="Calibri" w:hAnsi="Calibri" w:cs="Calibri"/>
                <w:color w:val="000000"/>
                <w:sz w:val="18"/>
                <w:szCs w:val="18"/>
              </w:rPr>
              <w:t>gardens</w:t>
            </w:r>
            <w:proofErr w:type="spellEnd"/>
            <w:r w:rsidRPr="008427AA">
              <w:rPr>
                <w:rFonts w:ascii="Calibri" w:hAnsi="Calibri" w:cs="Calibri"/>
                <w:color w:val="000000"/>
                <w:sz w:val="18"/>
                <w:szCs w:val="18"/>
              </w:rPr>
              <w:t>) y la instalación de barreras contra inundaciones. El desplazamiento de agua es principalmente un problema con los proyectos de construcción, manufactura y agricultura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ED66DE5"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7342AB73"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5FB862FF"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No considerar los efectos a largo plazo del desplazamiento de agua, como los cambios en los niveles de agua subterránea o la redirección de los ríos, durante las fases de planificación y operación.</w:t>
            </w:r>
          </w:p>
        </w:tc>
        <w:tc>
          <w:tcPr>
            <w:tcW w:w="3787" w:type="dxa"/>
            <w:tcBorders>
              <w:top w:val="single" w:sz="6" w:space="0" w:color="000000"/>
              <w:left w:val="single" w:sz="6" w:space="0" w:color="000000"/>
              <w:bottom w:val="single" w:sz="6" w:space="0" w:color="000000"/>
              <w:right w:val="single" w:sz="6" w:space="0" w:color="000000"/>
            </w:tcBorders>
          </w:tcPr>
          <w:p w14:paraId="3FBAB32B"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El desplazamiento de agua a largo plazo puede aumentar los costos relacionados con la remediación del agua, los daños a la infraestructura o la compensación a las comunidades afectadas, lo que reduce la viabilidad financiera del proyecto.</w:t>
            </w:r>
          </w:p>
        </w:tc>
        <w:tc>
          <w:tcPr>
            <w:tcW w:w="1194" w:type="dxa"/>
            <w:tcBorders>
              <w:top w:val="single" w:sz="6" w:space="0" w:color="000000"/>
              <w:left w:val="single" w:sz="6" w:space="0" w:color="000000"/>
              <w:bottom w:val="single" w:sz="6" w:space="0" w:color="000000"/>
              <w:right w:val="single" w:sz="6" w:space="0" w:color="000000"/>
            </w:tcBorders>
          </w:tcPr>
          <w:p w14:paraId="78784CFD"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705" w:type="dxa"/>
            <w:tcBorders>
              <w:top w:val="single" w:sz="6" w:space="0" w:color="000000"/>
              <w:left w:val="single" w:sz="6" w:space="0" w:color="000000"/>
              <w:bottom w:val="single" w:sz="6" w:space="0" w:color="000000"/>
              <w:right w:val="single" w:sz="6" w:space="0" w:color="000000"/>
            </w:tcBorders>
          </w:tcPr>
          <w:p w14:paraId="3A2E73FB"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Llevar a cabo una evaluación del impacto del agua durante el ciclo de vida para identificar cómo el proyecto afectará a los sistemas de agua a lo largo del tiempo, asegurando que el desplazamiento del agua se minimice a lo largo de las fases del proyecto.</w:t>
            </w:r>
          </w:p>
        </w:tc>
        <w:tc>
          <w:tcPr>
            <w:tcW w:w="1376" w:type="dxa"/>
            <w:tcBorders>
              <w:top w:val="single" w:sz="6" w:space="0" w:color="000000"/>
              <w:left w:val="single" w:sz="6" w:space="0" w:color="000000"/>
              <w:bottom w:val="single" w:sz="6" w:space="0" w:color="000000"/>
              <w:right w:val="single" w:sz="6" w:space="0" w:color="000000"/>
            </w:tcBorders>
          </w:tcPr>
          <w:p w14:paraId="23243795"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3F7508F9"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6B303523" w14:textId="77777777" w:rsidTr="007A166D">
        <w:trPr>
          <w:trHeight w:val="1764"/>
        </w:trPr>
        <w:tc>
          <w:tcPr>
            <w:tcW w:w="0" w:type="auto"/>
            <w:vMerge/>
            <w:tcBorders>
              <w:left w:val="single" w:sz="6" w:space="0" w:color="000000"/>
              <w:right w:val="single" w:sz="6" w:space="0" w:color="000000"/>
            </w:tcBorders>
          </w:tcPr>
          <w:p w14:paraId="21A63048"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7F9701DC"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F2F4E9B"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4E7698D"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CC90683"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Atención inadecuada a la gestión del agua durante las operaciones en curso, como no gestionar la escorrentía, las aguas residuales o los sistemas de riego, lo que resulta en un desplazamiento involuntario de agua.</w:t>
            </w:r>
          </w:p>
        </w:tc>
        <w:tc>
          <w:tcPr>
            <w:tcW w:w="0" w:type="auto"/>
            <w:tcBorders>
              <w:top w:val="single" w:sz="6" w:space="0" w:color="000000"/>
              <w:left w:val="single" w:sz="6" w:space="0" w:color="000000"/>
              <w:bottom w:val="single" w:sz="6" w:space="0" w:color="000000"/>
              <w:right w:val="single" w:sz="6" w:space="0" w:color="000000"/>
            </w:tcBorders>
          </w:tcPr>
          <w:p w14:paraId="370BA396" w14:textId="4CD8E621"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Se puede incurrir en costos más altos debido a la necesidad de reparaciones de infraestructura lo que reduce su éxito financiero a largo plazo.</w:t>
            </w:r>
          </w:p>
        </w:tc>
        <w:tc>
          <w:tcPr>
            <w:tcW w:w="0" w:type="auto"/>
            <w:tcBorders>
              <w:top w:val="single" w:sz="6" w:space="0" w:color="000000"/>
              <w:left w:val="single" w:sz="6" w:space="0" w:color="000000"/>
              <w:bottom w:val="single" w:sz="6" w:space="0" w:color="000000"/>
              <w:right w:val="single" w:sz="6" w:space="0" w:color="000000"/>
            </w:tcBorders>
          </w:tcPr>
          <w:p w14:paraId="548F7CB8"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1FB086C6"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Revisar y actualizar periódicamente los protocolos de mantenimiento para incluir estrategias para minimizar el desplazamiento de agua, como reducir el desperdicio de agua y gestionar las aguas residuales de manera eficiente.</w:t>
            </w:r>
          </w:p>
        </w:tc>
        <w:tc>
          <w:tcPr>
            <w:tcW w:w="0" w:type="auto"/>
            <w:tcBorders>
              <w:top w:val="single" w:sz="6" w:space="0" w:color="000000"/>
              <w:left w:val="single" w:sz="6" w:space="0" w:color="000000"/>
              <w:bottom w:val="single" w:sz="6" w:space="0" w:color="000000"/>
              <w:right w:val="single" w:sz="6" w:space="0" w:color="000000"/>
            </w:tcBorders>
          </w:tcPr>
          <w:p w14:paraId="522F0AEF"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1C344B8"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43C2B794" w14:textId="77777777" w:rsidTr="007A166D">
        <w:trPr>
          <w:trHeight w:val="1608"/>
        </w:trPr>
        <w:tc>
          <w:tcPr>
            <w:tcW w:w="0" w:type="auto"/>
            <w:vMerge/>
            <w:tcBorders>
              <w:left w:val="single" w:sz="6" w:space="0" w:color="000000"/>
              <w:right w:val="single" w:sz="6" w:space="0" w:color="000000"/>
            </w:tcBorders>
          </w:tcPr>
          <w:p w14:paraId="337367F1"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6D675580"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047FE3F"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4F17C58"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F3C246B"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Evaluar la eficacia de las estrategias de gestión del agua para minimizar el desplazamiento y garantizar que el uso del agua del proyecto se alinee con los objetivos de sostenibilidad.</w:t>
            </w:r>
          </w:p>
        </w:tc>
        <w:tc>
          <w:tcPr>
            <w:tcW w:w="0" w:type="auto"/>
            <w:tcBorders>
              <w:top w:val="single" w:sz="6" w:space="0" w:color="000000"/>
              <w:left w:val="single" w:sz="6" w:space="0" w:color="000000"/>
              <w:bottom w:val="single" w:sz="6" w:space="0" w:color="000000"/>
              <w:right w:val="single" w:sz="6" w:space="0" w:color="000000"/>
            </w:tcBorders>
          </w:tcPr>
          <w:p w14:paraId="514DFEA7" w14:textId="29CB4A10"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Una mala gestión del agua puede que las comunidades afectadas enfrentar escasez de agua</w:t>
            </w:r>
          </w:p>
        </w:tc>
        <w:tc>
          <w:tcPr>
            <w:tcW w:w="0" w:type="auto"/>
            <w:tcBorders>
              <w:top w:val="single" w:sz="6" w:space="0" w:color="000000"/>
              <w:left w:val="single" w:sz="6" w:space="0" w:color="000000"/>
              <w:bottom w:val="single" w:sz="6" w:space="0" w:color="000000"/>
              <w:right w:val="single" w:sz="6" w:space="0" w:color="000000"/>
            </w:tcBorders>
          </w:tcPr>
          <w:p w14:paraId="382F2815"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04217830" w14:textId="4F9F1176"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Desarrollar un plan integral de gestión del agua que incluya métricas cuantitativas y cualitativas para hacer un seguimiento de la eficacia de la gestión del agua.</w:t>
            </w:r>
          </w:p>
        </w:tc>
        <w:tc>
          <w:tcPr>
            <w:tcW w:w="0" w:type="auto"/>
            <w:tcBorders>
              <w:top w:val="single" w:sz="6" w:space="0" w:color="000000"/>
              <w:left w:val="single" w:sz="6" w:space="0" w:color="000000"/>
              <w:bottom w:val="single" w:sz="6" w:space="0" w:color="000000"/>
              <w:right w:val="single" w:sz="6" w:space="0" w:color="000000"/>
            </w:tcBorders>
          </w:tcPr>
          <w:p w14:paraId="130C72A7"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5F972065"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0D75D66A" w14:textId="77777777" w:rsidTr="007A166D">
        <w:trPr>
          <w:trHeight w:val="1368"/>
        </w:trPr>
        <w:tc>
          <w:tcPr>
            <w:tcW w:w="0" w:type="auto"/>
            <w:vMerge/>
            <w:tcBorders>
              <w:left w:val="single" w:sz="6" w:space="0" w:color="000000"/>
              <w:right w:val="single" w:sz="6" w:space="0" w:color="000000"/>
            </w:tcBorders>
          </w:tcPr>
          <w:p w14:paraId="20099065"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29F52E30"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DF9A375"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D0085F0"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81F1824"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Uso ineficiente del agua durante las operaciones del proyecto, lo que genera desplazamientos y desperdicios excesivos, lo que aumenta tanto la huella ambiental como los costos operativos.</w:t>
            </w:r>
          </w:p>
        </w:tc>
        <w:tc>
          <w:tcPr>
            <w:tcW w:w="0" w:type="auto"/>
            <w:tcBorders>
              <w:top w:val="single" w:sz="6" w:space="0" w:color="000000"/>
              <w:left w:val="single" w:sz="6" w:space="0" w:color="000000"/>
              <w:bottom w:val="single" w:sz="6" w:space="0" w:color="000000"/>
              <w:right w:val="single" w:sz="6" w:space="0" w:color="000000"/>
            </w:tcBorders>
          </w:tcPr>
          <w:p w14:paraId="2BEDC94A" w14:textId="77777777"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Las ineficiencias del uso del agua pueden conducir a mayores costos operativos y pueden reducir la rentabilidad del proyecto debido al aumento de los gastos de gestión del agua.</w:t>
            </w:r>
          </w:p>
        </w:tc>
        <w:tc>
          <w:tcPr>
            <w:tcW w:w="0" w:type="auto"/>
            <w:tcBorders>
              <w:top w:val="single" w:sz="6" w:space="0" w:color="000000"/>
              <w:left w:val="single" w:sz="6" w:space="0" w:color="000000"/>
              <w:bottom w:val="single" w:sz="6" w:space="0" w:color="000000"/>
              <w:right w:val="single" w:sz="6" w:space="0" w:color="000000"/>
            </w:tcBorders>
          </w:tcPr>
          <w:p w14:paraId="5C4FD5CD"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7DCA02F8" w14:textId="1E87C1F2" w:rsidR="000D20D5" w:rsidRPr="008427AA" w:rsidRDefault="000D20D5">
            <w:pPr>
              <w:autoSpaceDE w:val="0"/>
              <w:autoSpaceDN w:val="0"/>
              <w:adjustRightInd w:val="0"/>
              <w:spacing w:line="240" w:lineRule="auto"/>
              <w:ind w:firstLine="0"/>
              <w:rPr>
                <w:color w:val="000000"/>
                <w:sz w:val="18"/>
                <w:szCs w:val="18"/>
              </w:rPr>
            </w:pPr>
            <w:r w:rsidRPr="008427AA">
              <w:rPr>
                <w:color w:val="000000"/>
                <w:sz w:val="18"/>
                <w:szCs w:val="18"/>
              </w:rPr>
              <w:t>Desarrollar sistemas que reciclen el agua dentro de las operaciones del proyecto, reduciendo la necesidad de fuentes de agua externas y minimizando el riesgo de desplazamiento local.</w:t>
            </w:r>
          </w:p>
        </w:tc>
        <w:tc>
          <w:tcPr>
            <w:tcW w:w="0" w:type="auto"/>
            <w:tcBorders>
              <w:top w:val="single" w:sz="6" w:space="0" w:color="000000"/>
              <w:left w:val="single" w:sz="6" w:space="0" w:color="000000"/>
              <w:bottom w:val="single" w:sz="6" w:space="0" w:color="000000"/>
              <w:right w:val="single" w:sz="6" w:space="0" w:color="000000"/>
            </w:tcBorders>
          </w:tcPr>
          <w:p w14:paraId="49E0DAB4"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523319E9" w14:textId="77777777" w:rsidR="000D20D5" w:rsidRDefault="000D20D5">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D20D5" w14:paraId="5EDB1D30" w14:textId="77777777" w:rsidTr="007A166D">
        <w:trPr>
          <w:trHeight w:val="312"/>
        </w:trPr>
        <w:tc>
          <w:tcPr>
            <w:tcW w:w="0" w:type="auto"/>
            <w:vMerge/>
            <w:tcBorders>
              <w:left w:val="single" w:sz="6" w:space="0" w:color="000000"/>
              <w:bottom w:val="single" w:sz="6" w:space="0" w:color="000000"/>
              <w:right w:val="single" w:sz="6" w:space="0" w:color="000000"/>
            </w:tcBorders>
          </w:tcPr>
          <w:p w14:paraId="7CAF6105"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6F29E5B7" w14:textId="77777777" w:rsidR="000D20D5" w:rsidRDefault="000D20D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55E82B6" w14:textId="77777777" w:rsidR="000D20D5" w:rsidRDefault="000D20D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5C942E2" w14:textId="77777777" w:rsidR="000D20D5" w:rsidRDefault="000D20D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5178583" w14:textId="77777777" w:rsidR="000D20D5" w:rsidRDefault="000D20D5">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269A8EA" w14:textId="77777777" w:rsidR="000D20D5" w:rsidRDefault="000D20D5">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6A81E6EE" w14:textId="77777777" w:rsidR="000D20D5" w:rsidRDefault="000D20D5">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4853512" w14:textId="77777777" w:rsidR="000D20D5" w:rsidRDefault="000D20D5">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5551A9A3" w14:textId="77777777" w:rsidR="000D20D5" w:rsidRDefault="000D20D5">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38E5B199" w14:textId="77E62DFA" w:rsidR="000D20D5" w:rsidRDefault="000D20D5">
            <w:pPr>
              <w:autoSpaceDE w:val="0"/>
              <w:autoSpaceDN w:val="0"/>
              <w:adjustRightInd w:val="0"/>
              <w:spacing w:line="240" w:lineRule="auto"/>
              <w:ind w:firstLine="0"/>
              <w:jc w:val="center"/>
              <w:rPr>
                <w:color w:val="000000"/>
                <w:sz w:val="18"/>
                <w:szCs w:val="18"/>
                <w:lang w:val="en-US"/>
              </w:rPr>
            </w:pPr>
          </w:p>
        </w:tc>
      </w:tr>
      <w:tr w:rsidR="006A1FC4" w14:paraId="611C0768" w14:textId="77777777" w:rsidTr="00F17D45">
        <w:trPr>
          <w:trHeight w:val="1368"/>
        </w:trPr>
        <w:tc>
          <w:tcPr>
            <w:tcW w:w="1698" w:type="dxa"/>
            <w:vMerge w:val="restart"/>
            <w:tcBorders>
              <w:top w:val="single" w:sz="6" w:space="0" w:color="000000"/>
              <w:left w:val="single" w:sz="6" w:space="0" w:color="000000"/>
              <w:right w:val="single" w:sz="6" w:space="0" w:color="000000"/>
            </w:tcBorders>
            <w:shd w:val="solid" w:color="339966" w:fill="339966"/>
          </w:tcPr>
          <w:p w14:paraId="16FB95C7" w14:textId="4E1807CA" w:rsidR="006A1FC4" w:rsidRDefault="006A1FC4" w:rsidP="004D7E48">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Soil Erosion and Regen</w:t>
            </w:r>
            <w:r w:rsidR="004D7E48" w:rsidRPr="004D7E48">
              <w:rPr>
                <w:noProof/>
                <w:lang w:val="en-US"/>
              </w:rPr>
              <w:t xml:space="preserve"> </w:t>
            </w:r>
            <w:r w:rsidR="004D7E48">
              <w:rPr>
                <w:noProof/>
              </w:rPr>
              <w:drawing>
                <wp:inline distT="0" distB="0" distL="0" distR="0" wp14:anchorId="1AC4B839" wp14:editId="07DC2E2A">
                  <wp:extent cx="790575" cy="866775"/>
                  <wp:effectExtent l="0" t="0" r="9525" b="9525"/>
                  <wp:docPr id="835264565" name="image36.png">
                    <a:extLst xmlns:a="http://schemas.openxmlformats.org/drawingml/2006/main">
                      <a:ext uri="{FF2B5EF4-FFF2-40B4-BE49-F238E27FC236}">
                        <a16:creationId xmlns:a16="http://schemas.microsoft.com/office/drawing/2014/main" id="{00000000-0008-0000-0400-00000D000000}"/>
                      </a:ext>
                    </a:extLst>
                  </wp:docPr>
                  <wp:cNvGraphicFramePr/>
                  <a:graphic xmlns:a="http://schemas.openxmlformats.org/drawingml/2006/main">
                    <a:graphicData uri="http://schemas.openxmlformats.org/drawingml/2006/picture">
                      <pic:pic xmlns:pic="http://schemas.openxmlformats.org/drawingml/2006/picture">
                        <pic:nvPicPr>
                          <pic:cNvPr id="13" name="image36.png">
                            <a:extLst>
                              <a:ext uri="{FF2B5EF4-FFF2-40B4-BE49-F238E27FC236}">
                                <a16:creationId xmlns:a16="http://schemas.microsoft.com/office/drawing/2014/main" id="{00000000-0008-0000-0400-00000D000000}"/>
                              </a:ext>
                            </a:extLst>
                          </pic:cNvPr>
                          <pic:cNvPicPr preferRelativeResize="0"/>
                        </pic:nvPicPr>
                        <pic:blipFill>
                          <a:blip r:embed="rId98" cstate="print"/>
                          <a:stretch>
                            <a:fillRect/>
                          </a:stretch>
                        </pic:blipFill>
                        <pic:spPr>
                          <a:xfrm>
                            <a:off x="0" y="0"/>
                            <a:ext cx="790575" cy="866775"/>
                          </a:xfrm>
                          <a:prstGeom prst="rect">
                            <a:avLst/>
                          </a:prstGeom>
                          <a:noFill/>
                        </pic:spPr>
                      </pic:pic>
                    </a:graphicData>
                  </a:graphic>
                </wp:inline>
              </w:drawing>
            </w:r>
            <w:r w:rsidR="004D7E48">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eration</w:t>
            </w:r>
            <w:proofErr w:type="spellEnd"/>
          </w:p>
        </w:tc>
        <w:tc>
          <w:tcPr>
            <w:tcW w:w="2833" w:type="dxa"/>
            <w:tcBorders>
              <w:top w:val="single" w:sz="6" w:space="0" w:color="000000"/>
              <w:left w:val="single" w:sz="6" w:space="0" w:color="000000"/>
              <w:bottom w:val="nil"/>
              <w:right w:val="single" w:sz="6" w:space="0" w:color="000000"/>
            </w:tcBorders>
          </w:tcPr>
          <w:p w14:paraId="4CADB6E1" w14:textId="77777777" w:rsidR="006A1FC4" w:rsidRPr="004D7E48" w:rsidRDefault="006A1FC4">
            <w:pPr>
              <w:autoSpaceDE w:val="0"/>
              <w:autoSpaceDN w:val="0"/>
              <w:adjustRightInd w:val="0"/>
              <w:spacing w:line="240" w:lineRule="auto"/>
              <w:ind w:firstLine="0"/>
              <w:rPr>
                <w:rFonts w:ascii="Calibri" w:hAnsi="Calibri" w:cs="Calibri"/>
                <w:color w:val="000000"/>
                <w:sz w:val="18"/>
                <w:szCs w:val="18"/>
                <w:lang w:val="en-US"/>
              </w:rPr>
            </w:pPr>
          </w:p>
          <w:p w14:paraId="3F4DA96F" w14:textId="77777777" w:rsidR="006A1FC4" w:rsidRPr="008427AA" w:rsidRDefault="006A1FC4">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b/>
                <w:bCs/>
                <w:color w:val="000000"/>
                <w:sz w:val="18"/>
                <w:szCs w:val="18"/>
              </w:rPr>
              <w:t>Erosión del suelo</w:t>
            </w:r>
            <w:r w:rsidRPr="008427AA">
              <w:rPr>
                <w:rFonts w:ascii="Calibri" w:hAnsi="Calibri" w:cs="Calibri"/>
                <w:color w:val="000000"/>
                <w:sz w:val="18"/>
                <w:szCs w:val="18"/>
              </w:rPr>
              <w:t xml:space="preserve"> es la pérdida de la capa superior del suelo debido a actividades humanas como la construcción en general, la construcción de carreteras o las prácticas agrícolas. Puede verse exacerbado por cambios en la cobertura natural del suelo y puede tener efectos negativos significativos en los ecosistemas locales. Al igual que con el desplazamiento del agua, la erosión del suelo es principalmente un problema con los proyectos de construcción, manufactura y agricultura.</w:t>
            </w:r>
          </w:p>
          <w:p w14:paraId="2169DD0B" w14:textId="77777777" w:rsidR="006A1FC4" w:rsidRPr="008427AA" w:rsidRDefault="006A1FC4">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b/>
                <w:bCs/>
                <w:color w:val="000000"/>
                <w:sz w:val="18"/>
                <w:szCs w:val="18"/>
              </w:rPr>
              <w:lastRenderedPageBreak/>
              <w:t>Diseño regenerativo</w:t>
            </w:r>
            <w:r w:rsidRPr="008427AA">
              <w:rPr>
                <w:rFonts w:ascii="Calibri" w:hAnsi="Calibri" w:cs="Calibri"/>
                <w:color w:val="000000"/>
                <w:sz w:val="18"/>
                <w:szCs w:val="18"/>
              </w:rPr>
              <w:t xml:space="preserve"> es una práctica que se basa en la comprensión de cómo funcionan los ecosistemas para que el proyecto regenere los recursos en lugar de agotarlos.</w:t>
            </w:r>
          </w:p>
          <w:p w14:paraId="7551C10A" w14:textId="77777777" w:rsidR="006A1FC4" w:rsidRPr="008427AA" w:rsidRDefault="006A1FC4">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5C6798DD" w14:textId="77777777" w:rsidR="006A1FC4" w:rsidRDefault="006A1FC4">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0D60366C" w14:textId="77777777" w:rsidR="006A1FC4" w:rsidRDefault="006A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3F14826F"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No tener en cuenta los efectos a largo plazo de la erosión del suelo, que conduce a la degradación de la tierra y los ecosistemas.</w:t>
            </w:r>
          </w:p>
        </w:tc>
        <w:tc>
          <w:tcPr>
            <w:tcW w:w="3787" w:type="dxa"/>
            <w:tcBorders>
              <w:top w:val="single" w:sz="6" w:space="0" w:color="000000"/>
              <w:left w:val="single" w:sz="6" w:space="0" w:color="000000"/>
              <w:bottom w:val="single" w:sz="6" w:space="0" w:color="000000"/>
              <w:right w:val="single" w:sz="6" w:space="0" w:color="000000"/>
            </w:tcBorders>
          </w:tcPr>
          <w:p w14:paraId="10DCB4D1"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 xml:space="preserve">Sin una planificación a largo plazo para la regeneración del suelo, la tierra puede volverse estéril y lo que lleva a la pérdida de biodiversidad y a la reducción de los servicios ecosistémicos </w:t>
            </w:r>
          </w:p>
        </w:tc>
        <w:tc>
          <w:tcPr>
            <w:tcW w:w="1194" w:type="dxa"/>
            <w:tcBorders>
              <w:top w:val="single" w:sz="6" w:space="0" w:color="000000"/>
              <w:left w:val="single" w:sz="6" w:space="0" w:color="000000"/>
              <w:bottom w:val="single" w:sz="6" w:space="0" w:color="000000"/>
              <w:right w:val="single" w:sz="6" w:space="0" w:color="000000"/>
            </w:tcBorders>
          </w:tcPr>
          <w:p w14:paraId="7E117D41"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705" w:type="dxa"/>
            <w:tcBorders>
              <w:top w:val="single" w:sz="6" w:space="0" w:color="000000"/>
              <w:left w:val="single" w:sz="6" w:space="0" w:color="000000"/>
              <w:bottom w:val="single" w:sz="6" w:space="0" w:color="000000"/>
              <w:right w:val="single" w:sz="6" w:space="0" w:color="000000"/>
            </w:tcBorders>
          </w:tcPr>
          <w:p w14:paraId="7FFF23D1"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Invertir en proyectos de restauración de tierras como parte de los objetivos de sostenibilidad del proyecto, asegurando que la salud del suelo se restaure y mantenga durante toda la vida útil del proyecto.</w:t>
            </w:r>
          </w:p>
        </w:tc>
        <w:tc>
          <w:tcPr>
            <w:tcW w:w="1376" w:type="dxa"/>
            <w:tcBorders>
              <w:top w:val="single" w:sz="6" w:space="0" w:color="000000"/>
              <w:left w:val="single" w:sz="6" w:space="0" w:color="000000"/>
              <w:bottom w:val="single" w:sz="6" w:space="0" w:color="000000"/>
              <w:right w:val="single" w:sz="6" w:space="0" w:color="000000"/>
            </w:tcBorders>
          </w:tcPr>
          <w:p w14:paraId="7A0DF6D8"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04C3A84B"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6A1FC4" w14:paraId="1CB53347" w14:textId="77777777" w:rsidTr="00F20153">
        <w:trPr>
          <w:trHeight w:val="1956"/>
        </w:trPr>
        <w:tc>
          <w:tcPr>
            <w:tcW w:w="0" w:type="auto"/>
            <w:vMerge/>
            <w:tcBorders>
              <w:left w:val="single" w:sz="6" w:space="0" w:color="000000"/>
              <w:right w:val="single" w:sz="6" w:space="0" w:color="000000"/>
            </w:tcBorders>
          </w:tcPr>
          <w:p w14:paraId="0B550989"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585B7DB2"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8F206F5" w14:textId="77777777" w:rsidR="006A1FC4" w:rsidRDefault="006A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801B10F" w14:textId="77777777" w:rsidR="006A1FC4" w:rsidRDefault="006A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3F24DF0"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Mantenimiento inadecuado de las medidas de protección del suelo, como la cubierta vegetal, las barreras de control de la erosión o los sistemas de drenaje.</w:t>
            </w:r>
          </w:p>
        </w:tc>
        <w:tc>
          <w:tcPr>
            <w:tcW w:w="0" w:type="auto"/>
            <w:tcBorders>
              <w:top w:val="single" w:sz="6" w:space="0" w:color="000000"/>
              <w:left w:val="single" w:sz="6" w:space="0" w:color="000000"/>
              <w:bottom w:val="single" w:sz="6" w:space="0" w:color="000000"/>
              <w:right w:val="single" w:sz="6" w:space="0" w:color="000000"/>
            </w:tcBorders>
          </w:tcPr>
          <w:p w14:paraId="41A4C096"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Un mantenimiento deficiente de los sistemas de conservación del suelo puede provocar una erosión acelerada, especialmente durante lluvias intensas o tormentas</w:t>
            </w:r>
          </w:p>
        </w:tc>
        <w:tc>
          <w:tcPr>
            <w:tcW w:w="0" w:type="auto"/>
            <w:tcBorders>
              <w:top w:val="single" w:sz="6" w:space="0" w:color="000000"/>
              <w:left w:val="single" w:sz="6" w:space="0" w:color="000000"/>
              <w:bottom w:val="single" w:sz="6" w:space="0" w:color="000000"/>
              <w:right w:val="single" w:sz="6" w:space="0" w:color="000000"/>
            </w:tcBorders>
          </w:tcPr>
          <w:p w14:paraId="687D1082"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20EF3926"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Mantener y ampliar los esfuerzos de regeneración del suelo, como la adición de materia orgánica, el compostaje para mejorar continuamente la salud del suelo y prevenir la degradación con el tiempo.</w:t>
            </w:r>
          </w:p>
        </w:tc>
        <w:tc>
          <w:tcPr>
            <w:tcW w:w="0" w:type="auto"/>
            <w:tcBorders>
              <w:top w:val="single" w:sz="6" w:space="0" w:color="000000"/>
              <w:left w:val="single" w:sz="6" w:space="0" w:color="000000"/>
              <w:bottom w:val="single" w:sz="6" w:space="0" w:color="000000"/>
              <w:right w:val="single" w:sz="6" w:space="0" w:color="000000"/>
            </w:tcBorders>
          </w:tcPr>
          <w:p w14:paraId="14702C31"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E5C0EEC"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6A1FC4" w14:paraId="2809A009" w14:textId="77777777" w:rsidTr="00F20153">
        <w:trPr>
          <w:trHeight w:val="2208"/>
        </w:trPr>
        <w:tc>
          <w:tcPr>
            <w:tcW w:w="0" w:type="auto"/>
            <w:vMerge/>
            <w:tcBorders>
              <w:left w:val="single" w:sz="6" w:space="0" w:color="000000"/>
              <w:right w:val="single" w:sz="6" w:space="0" w:color="000000"/>
            </w:tcBorders>
          </w:tcPr>
          <w:p w14:paraId="6E7CDF77"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4795CCAB"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8D9A073" w14:textId="77777777" w:rsidR="006A1FC4" w:rsidRDefault="006A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FED3DEF" w14:textId="77777777" w:rsidR="006A1FC4" w:rsidRDefault="006A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B6DD1B7"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La implementación ineficaz de técnicas de conservación del suelo o la mala coordinación entre las fases del proyecto, lo que resulta en la erosión del suelo a pesar de los esfuerzos para prevenirla.</w:t>
            </w:r>
          </w:p>
        </w:tc>
        <w:tc>
          <w:tcPr>
            <w:tcW w:w="0" w:type="auto"/>
            <w:tcBorders>
              <w:top w:val="single" w:sz="6" w:space="0" w:color="000000"/>
              <w:left w:val="single" w:sz="6" w:space="0" w:color="000000"/>
              <w:bottom w:val="single" w:sz="6" w:space="0" w:color="000000"/>
              <w:right w:val="single" w:sz="6" w:space="0" w:color="000000"/>
            </w:tcBorders>
          </w:tcPr>
          <w:p w14:paraId="7F1335CA"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La mala coordinación entre el desarrollo de la tierra y las prácticas de conservación puede dar lugar a conflictos entre las necesidades del proyecto y la protección del medio ambiente, lo que provoca retrasos, aumento de los costos y daños a la reputación del proyecto.</w:t>
            </w:r>
          </w:p>
        </w:tc>
        <w:tc>
          <w:tcPr>
            <w:tcW w:w="0" w:type="auto"/>
            <w:tcBorders>
              <w:top w:val="single" w:sz="6" w:space="0" w:color="000000"/>
              <w:left w:val="single" w:sz="6" w:space="0" w:color="000000"/>
              <w:bottom w:val="single" w:sz="6" w:space="0" w:color="000000"/>
              <w:right w:val="single" w:sz="6" w:space="0" w:color="000000"/>
            </w:tcBorders>
          </w:tcPr>
          <w:p w14:paraId="1F037E32"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640D08B9"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Evaluar periódicamente la eficacia de las medidas de control de la erosión y las estrategias de regeneración del suelo, haciendo los ajustes necesarios para garantizar que se están logrando los resultados deseados</w:t>
            </w:r>
          </w:p>
        </w:tc>
        <w:tc>
          <w:tcPr>
            <w:tcW w:w="0" w:type="auto"/>
            <w:tcBorders>
              <w:top w:val="single" w:sz="6" w:space="0" w:color="000000"/>
              <w:left w:val="single" w:sz="6" w:space="0" w:color="000000"/>
              <w:bottom w:val="single" w:sz="6" w:space="0" w:color="000000"/>
              <w:right w:val="single" w:sz="6" w:space="0" w:color="000000"/>
            </w:tcBorders>
          </w:tcPr>
          <w:p w14:paraId="631482C3"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4E95FB6"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6A1FC4" w14:paraId="44D8F3F2" w14:textId="77777777" w:rsidTr="00F20153">
        <w:trPr>
          <w:trHeight w:val="2136"/>
        </w:trPr>
        <w:tc>
          <w:tcPr>
            <w:tcW w:w="0" w:type="auto"/>
            <w:vMerge/>
            <w:tcBorders>
              <w:left w:val="single" w:sz="6" w:space="0" w:color="000000"/>
              <w:right w:val="single" w:sz="6" w:space="0" w:color="000000"/>
            </w:tcBorders>
          </w:tcPr>
          <w:p w14:paraId="144D47B9"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73C53E80"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0FB9A7A" w14:textId="77777777" w:rsidR="006A1FC4" w:rsidRDefault="006A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F621C66" w14:textId="77777777" w:rsidR="006A1FC4" w:rsidRDefault="006A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1E86C6A"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Uso ineficiente de la tierra o diseño deficiente que daña la erosión del suelo, lo que lleva a un mayor uso de recursos y costos para el control de la erosión y la restauración de la tierra.</w:t>
            </w:r>
          </w:p>
        </w:tc>
        <w:tc>
          <w:tcPr>
            <w:tcW w:w="0" w:type="auto"/>
            <w:tcBorders>
              <w:top w:val="single" w:sz="6" w:space="0" w:color="000000"/>
              <w:left w:val="single" w:sz="6" w:space="0" w:color="000000"/>
              <w:bottom w:val="single" w:sz="6" w:space="0" w:color="000000"/>
              <w:right w:val="single" w:sz="6" w:space="0" w:color="000000"/>
            </w:tcBorders>
          </w:tcPr>
          <w:p w14:paraId="7C9405FB"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Si la erosión del suelo no se gestiona de manera eficiente, puede provocar el agotamiento del suelo, lo que reduce la productividad a largo plazo de la tierra y afecta negativamente la sostenibilidad ambiental del proyecto.</w:t>
            </w:r>
          </w:p>
        </w:tc>
        <w:tc>
          <w:tcPr>
            <w:tcW w:w="0" w:type="auto"/>
            <w:tcBorders>
              <w:top w:val="single" w:sz="6" w:space="0" w:color="000000"/>
              <w:left w:val="single" w:sz="6" w:space="0" w:color="000000"/>
              <w:bottom w:val="single" w:sz="6" w:space="0" w:color="000000"/>
              <w:right w:val="single" w:sz="6" w:space="0" w:color="000000"/>
            </w:tcBorders>
          </w:tcPr>
          <w:p w14:paraId="55B6688A"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51D567CC"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Utilizar técnicas de construcción sostenibles que reduzcan la alteración del suelo, como el uso de superficies permeables, minimizar el uso de maquinaria pesada en suelos vulnerables y proteger los taludes con vegetación o geotextiles.</w:t>
            </w:r>
          </w:p>
        </w:tc>
        <w:tc>
          <w:tcPr>
            <w:tcW w:w="0" w:type="auto"/>
            <w:tcBorders>
              <w:top w:val="single" w:sz="6" w:space="0" w:color="000000"/>
              <w:left w:val="single" w:sz="6" w:space="0" w:color="000000"/>
              <w:bottom w:val="single" w:sz="6" w:space="0" w:color="000000"/>
              <w:right w:val="single" w:sz="6" w:space="0" w:color="000000"/>
            </w:tcBorders>
          </w:tcPr>
          <w:p w14:paraId="02FBEC02"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1599B59D"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6A1FC4" w14:paraId="70091E20" w14:textId="77777777" w:rsidTr="00F20153">
        <w:trPr>
          <w:trHeight w:val="2220"/>
        </w:trPr>
        <w:tc>
          <w:tcPr>
            <w:tcW w:w="0" w:type="auto"/>
            <w:vMerge/>
            <w:tcBorders>
              <w:left w:val="single" w:sz="6" w:space="0" w:color="000000"/>
              <w:bottom w:val="single" w:sz="6" w:space="0" w:color="000000"/>
              <w:right w:val="single" w:sz="6" w:space="0" w:color="000000"/>
            </w:tcBorders>
          </w:tcPr>
          <w:p w14:paraId="52136653"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4D496F12" w14:textId="77777777" w:rsidR="006A1FC4" w:rsidRDefault="006A1FC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536D51E" w14:textId="77777777" w:rsidR="006A1FC4" w:rsidRDefault="006A1FC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39A8FA0" w14:textId="77777777" w:rsidR="006A1FC4" w:rsidRDefault="006A1FC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B84E204"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Impactos desproporcionados de la erosión del suelo en ciertas zonas del proyecto</w:t>
            </w:r>
          </w:p>
        </w:tc>
        <w:tc>
          <w:tcPr>
            <w:tcW w:w="0" w:type="auto"/>
            <w:tcBorders>
              <w:top w:val="single" w:sz="6" w:space="0" w:color="000000"/>
              <w:left w:val="single" w:sz="6" w:space="0" w:color="000000"/>
              <w:bottom w:val="single" w:sz="6" w:space="0" w:color="000000"/>
              <w:right w:val="single" w:sz="6" w:space="0" w:color="000000"/>
            </w:tcBorders>
          </w:tcPr>
          <w:p w14:paraId="03DF74B8" w14:textId="1CE5EB9F"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El manejo desigual a los esfuerzos de regeneración del suelo como mejora a la restauración de los ecosistemas reducir el apoyo de la comunidad al proyecto y dando lugar a posibles conflictos.</w:t>
            </w:r>
          </w:p>
        </w:tc>
        <w:tc>
          <w:tcPr>
            <w:tcW w:w="0" w:type="auto"/>
            <w:tcBorders>
              <w:top w:val="single" w:sz="6" w:space="0" w:color="000000"/>
              <w:left w:val="single" w:sz="6" w:space="0" w:color="000000"/>
              <w:bottom w:val="single" w:sz="6" w:space="0" w:color="000000"/>
              <w:right w:val="single" w:sz="6" w:space="0" w:color="000000"/>
            </w:tcBorders>
          </w:tcPr>
          <w:p w14:paraId="2E8D7257"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03682FA1" w14:textId="77777777" w:rsidR="006A1FC4" w:rsidRPr="008427AA" w:rsidRDefault="006A1FC4">
            <w:pPr>
              <w:autoSpaceDE w:val="0"/>
              <w:autoSpaceDN w:val="0"/>
              <w:adjustRightInd w:val="0"/>
              <w:spacing w:line="240" w:lineRule="auto"/>
              <w:ind w:firstLine="0"/>
              <w:rPr>
                <w:color w:val="000000"/>
                <w:sz w:val="18"/>
                <w:szCs w:val="18"/>
              </w:rPr>
            </w:pPr>
            <w:r w:rsidRPr="008427AA">
              <w:rPr>
                <w:color w:val="000000"/>
                <w:sz w:val="18"/>
                <w:szCs w:val="18"/>
              </w:rPr>
              <w:t>Implementar programas comunitarios de manejo de la tierra que empoderen a las poblaciones locales para que participen en los esfuerzos de conservación y regeneración del suelo, asegurando que se beneficien directamente de la mejora de las condiciones de la tierra y los servicios ecosistémicos.</w:t>
            </w:r>
          </w:p>
        </w:tc>
        <w:tc>
          <w:tcPr>
            <w:tcW w:w="0" w:type="auto"/>
            <w:tcBorders>
              <w:top w:val="single" w:sz="6" w:space="0" w:color="000000"/>
              <w:left w:val="single" w:sz="6" w:space="0" w:color="000000"/>
              <w:bottom w:val="single" w:sz="6" w:space="0" w:color="000000"/>
              <w:right w:val="single" w:sz="6" w:space="0" w:color="000000"/>
            </w:tcBorders>
          </w:tcPr>
          <w:p w14:paraId="4EF7D38F"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147BE4E7" w14:textId="77777777" w:rsidR="006A1FC4" w:rsidRDefault="006A1FC4">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4D7E48" w14:paraId="0A280DD7" w14:textId="77777777" w:rsidTr="00F17D45">
        <w:trPr>
          <w:trHeight w:val="2064"/>
        </w:trPr>
        <w:tc>
          <w:tcPr>
            <w:tcW w:w="1698" w:type="dxa"/>
            <w:vMerge w:val="restart"/>
            <w:tcBorders>
              <w:top w:val="single" w:sz="6" w:space="0" w:color="000000"/>
              <w:left w:val="single" w:sz="6" w:space="0" w:color="000000"/>
              <w:right w:val="single" w:sz="6" w:space="0" w:color="000000"/>
            </w:tcBorders>
            <w:shd w:val="solid" w:color="339966" w:fill="339966"/>
          </w:tcPr>
          <w:p w14:paraId="28D591E9" w14:textId="04A9D205" w:rsidR="004D7E48" w:rsidRDefault="004D7E48" w:rsidP="004D7E48">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lastRenderedPageBreak/>
              <w:t>Noise Po</w:t>
            </w:r>
            <w:r>
              <w:rPr>
                <w:noProof/>
              </w:rPr>
              <w:t xml:space="preserve"> </w:t>
            </w:r>
            <w:r>
              <w:rPr>
                <w:noProof/>
              </w:rPr>
              <w:drawing>
                <wp:inline distT="0" distB="0" distL="0" distR="0" wp14:anchorId="2CF8F741" wp14:editId="66325526">
                  <wp:extent cx="819150" cy="885825"/>
                  <wp:effectExtent l="0" t="0" r="0" b="9525"/>
                  <wp:docPr id="544621413" name="image41.png">
                    <a:extLst xmlns:a="http://schemas.openxmlformats.org/drawingml/2006/main">
                      <a:ext uri="{FF2B5EF4-FFF2-40B4-BE49-F238E27FC236}">
                        <a16:creationId xmlns:a16="http://schemas.microsoft.com/office/drawing/2014/main" id="{00000000-0008-0000-0400-00000E000000}"/>
                      </a:ext>
                    </a:extLst>
                  </wp:docPr>
                  <wp:cNvGraphicFramePr/>
                  <a:graphic xmlns:a="http://schemas.openxmlformats.org/drawingml/2006/main">
                    <a:graphicData uri="http://schemas.openxmlformats.org/drawingml/2006/picture">
                      <pic:pic xmlns:pic="http://schemas.openxmlformats.org/drawingml/2006/picture">
                        <pic:nvPicPr>
                          <pic:cNvPr id="14" name="image41.png">
                            <a:extLst>
                              <a:ext uri="{FF2B5EF4-FFF2-40B4-BE49-F238E27FC236}">
                                <a16:creationId xmlns:a16="http://schemas.microsoft.com/office/drawing/2014/main" id="{00000000-0008-0000-0400-00000E000000}"/>
                              </a:ext>
                            </a:extLst>
                          </pic:cNvPr>
                          <pic:cNvPicPr preferRelativeResize="0"/>
                        </pic:nvPicPr>
                        <pic:blipFill>
                          <a:blip r:embed="rId99" cstate="print"/>
                          <a:stretch>
                            <a:fillRect/>
                          </a:stretch>
                        </pic:blipFill>
                        <pic:spPr>
                          <a:xfrm>
                            <a:off x="0" y="0"/>
                            <a:ext cx="819150" cy="885825"/>
                          </a:xfrm>
                          <a:prstGeom prst="rect">
                            <a:avLst/>
                          </a:prstGeom>
                          <a:noFill/>
                        </pic:spPr>
                      </pic:pic>
                    </a:graphicData>
                  </a:graphic>
                </wp:inline>
              </w:drawing>
            </w:r>
            <w:r>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llution</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244B5ADB" w14:textId="77777777" w:rsidR="004D7E48" w:rsidRPr="008427AA" w:rsidRDefault="004D7E48" w:rsidP="008928E8">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Contaminación acústica es la creación de sonidos excesivos, desagradables o perturbadores que pueden disminuir la calidad de vida. La contaminación acústica puede ser causada por actividades tales como voladuras (</w:t>
            </w:r>
            <w:proofErr w:type="spellStart"/>
            <w:r w:rsidRPr="008427AA">
              <w:rPr>
                <w:rFonts w:ascii="Calibri" w:hAnsi="Calibri" w:cs="Calibri"/>
                <w:color w:val="000000"/>
                <w:sz w:val="18"/>
                <w:szCs w:val="18"/>
              </w:rPr>
              <w:t>blasting</w:t>
            </w:r>
            <w:proofErr w:type="spellEnd"/>
            <w:r w:rsidRPr="008427AA">
              <w:rPr>
                <w:rFonts w:ascii="Calibri" w:hAnsi="Calibri" w:cs="Calibri"/>
                <w:color w:val="000000"/>
                <w:sz w:val="18"/>
                <w:szCs w:val="18"/>
              </w:rPr>
              <w:t>), tráfico de vehículos pesados, embotellamientos y operación de maquinaria o equipo.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9E95AC6"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084C4842"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717CB5DC"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No tener en cuenta los efectos de la contaminación acústica a largo plazo en las distintas fases del proyecto, incluida la construcción, la operación y el mantenimiento</w:t>
            </w:r>
          </w:p>
        </w:tc>
        <w:tc>
          <w:tcPr>
            <w:tcW w:w="3787" w:type="dxa"/>
            <w:tcBorders>
              <w:top w:val="single" w:sz="6" w:space="0" w:color="000000"/>
              <w:left w:val="single" w:sz="6" w:space="0" w:color="000000"/>
              <w:bottom w:val="single" w:sz="6" w:space="0" w:color="000000"/>
              <w:right w:val="single" w:sz="6" w:space="0" w:color="000000"/>
            </w:tcBorders>
          </w:tcPr>
          <w:p w14:paraId="5859A75D"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La contaminación acústica persistente puede provocar pérdida de audición, aumento de los niveles de estrés tanto para los trabajadores como para los residentes locales, lo que compromete tanto la salud pública como la sostenibilidad del proyecto.</w:t>
            </w:r>
          </w:p>
        </w:tc>
        <w:tc>
          <w:tcPr>
            <w:tcW w:w="1194" w:type="dxa"/>
            <w:tcBorders>
              <w:top w:val="single" w:sz="6" w:space="0" w:color="000000"/>
              <w:left w:val="single" w:sz="6" w:space="0" w:color="000000"/>
              <w:bottom w:val="single" w:sz="6" w:space="0" w:color="000000"/>
              <w:right w:val="single" w:sz="6" w:space="0" w:color="000000"/>
            </w:tcBorders>
          </w:tcPr>
          <w:p w14:paraId="0276911A"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19A93EA8"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Utilizar sistemas de monitoreo de ruido para rastrear los niveles de ruido a lo largo del ciclo de vida del proyecto, ajustando las operaciones para garantizar el cumplimiento de las regulaciones de ruido y minimizando las interrupciones a largo plazo.</w:t>
            </w:r>
          </w:p>
        </w:tc>
        <w:tc>
          <w:tcPr>
            <w:tcW w:w="1376" w:type="dxa"/>
            <w:tcBorders>
              <w:top w:val="single" w:sz="6" w:space="0" w:color="000000"/>
              <w:left w:val="single" w:sz="6" w:space="0" w:color="000000"/>
              <w:bottom w:val="single" w:sz="6" w:space="0" w:color="000000"/>
              <w:right w:val="single" w:sz="6" w:space="0" w:color="000000"/>
            </w:tcBorders>
          </w:tcPr>
          <w:p w14:paraId="0CD56CF5"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72C1A6C7"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D7E48" w14:paraId="1CDB5CB9" w14:textId="77777777" w:rsidTr="0088413D">
        <w:trPr>
          <w:trHeight w:val="1968"/>
        </w:trPr>
        <w:tc>
          <w:tcPr>
            <w:tcW w:w="0" w:type="auto"/>
            <w:vMerge/>
            <w:tcBorders>
              <w:left w:val="single" w:sz="6" w:space="0" w:color="000000"/>
              <w:right w:val="single" w:sz="6" w:space="0" w:color="000000"/>
            </w:tcBorders>
          </w:tcPr>
          <w:p w14:paraId="3DA7BA29"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669D948E"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658E75F"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BB114E8"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37BE99D"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Mantenimiento inadecuado de las medidas de mitigación del ruido, como barreras acústicas, sistemas de insonorización o equipos diseñados para minimizar las emisiones de ruido.</w:t>
            </w:r>
          </w:p>
        </w:tc>
        <w:tc>
          <w:tcPr>
            <w:tcW w:w="0" w:type="auto"/>
            <w:tcBorders>
              <w:top w:val="single" w:sz="6" w:space="0" w:color="000000"/>
              <w:left w:val="single" w:sz="6" w:space="0" w:color="000000"/>
              <w:bottom w:val="single" w:sz="6" w:space="0" w:color="000000"/>
              <w:right w:val="single" w:sz="6" w:space="0" w:color="000000"/>
            </w:tcBorders>
          </w:tcPr>
          <w:p w14:paraId="33BE0401"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Sin el mantenimiento adecuado, los equipos reductores de ruido pueden degradarse con el tiempo, lo que provoca un aumento de las emisiones de ruido y una mayor interrupción tanto para las comunidades locales como para la vida silvestre.</w:t>
            </w:r>
          </w:p>
        </w:tc>
        <w:tc>
          <w:tcPr>
            <w:tcW w:w="0" w:type="auto"/>
            <w:tcBorders>
              <w:top w:val="single" w:sz="6" w:space="0" w:color="000000"/>
              <w:left w:val="single" w:sz="6" w:space="0" w:color="000000"/>
              <w:bottom w:val="single" w:sz="6" w:space="0" w:color="000000"/>
              <w:right w:val="single" w:sz="6" w:space="0" w:color="000000"/>
            </w:tcBorders>
          </w:tcPr>
          <w:p w14:paraId="1BAC5748"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D9D327C"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Capacitar al personal en las mejores prácticas de gestión del ruido, asegurando que los equipos se operen y mantengan de manera que se reduzca la contaminación acústica.</w:t>
            </w:r>
          </w:p>
        </w:tc>
        <w:tc>
          <w:tcPr>
            <w:tcW w:w="0" w:type="auto"/>
            <w:tcBorders>
              <w:top w:val="single" w:sz="6" w:space="0" w:color="000000"/>
              <w:left w:val="single" w:sz="6" w:space="0" w:color="000000"/>
              <w:bottom w:val="single" w:sz="6" w:space="0" w:color="000000"/>
              <w:right w:val="single" w:sz="6" w:space="0" w:color="000000"/>
            </w:tcBorders>
          </w:tcPr>
          <w:p w14:paraId="52A683E8"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591F3259"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D7E48" w14:paraId="574DC533" w14:textId="77777777" w:rsidTr="0088413D">
        <w:trPr>
          <w:trHeight w:val="1932"/>
        </w:trPr>
        <w:tc>
          <w:tcPr>
            <w:tcW w:w="0" w:type="auto"/>
            <w:vMerge/>
            <w:tcBorders>
              <w:left w:val="single" w:sz="6" w:space="0" w:color="000000"/>
              <w:right w:val="single" w:sz="6" w:space="0" w:color="000000"/>
            </w:tcBorders>
          </w:tcPr>
          <w:p w14:paraId="2680D743"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7CEE5B4"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74F055B"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D8D3B2A"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E23A28F"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Estrategias de mitigación del ruido ineficaces, como medidas de control del ruido mal diseñadas o implementadas incorrectamente, que no logran reducir significativamente la contaminación acústica.</w:t>
            </w:r>
          </w:p>
        </w:tc>
        <w:tc>
          <w:tcPr>
            <w:tcW w:w="0" w:type="auto"/>
            <w:tcBorders>
              <w:top w:val="single" w:sz="6" w:space="0" w:color="000000"/>
              <w:left w:val="single" w:sz="6" w:space="0" w:color="000000"/>
              <w:bottom w:val="single" w:sz="6" w:space="0" w:color="000000"/>
              <w:right w:val="single" w:sz="6" w:space="0" w:color="000000"/>
            </w:tcBorders>
          </w:tcPr>
          <w:p w14:paraId="78201BCA"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Una mala gestión del ruido puede provocar daños en la reputación, una reducción del apoyo de las partes interesadas y posibles sanciones reglamentarias por incumplimiento de las normas de ruido ambiental.</w:t>
            </w:r>
          </w:p>
        </w:tc>
        <w:tc>
          <w:tcPr>
            <w:tcW w:w="0" w:type="auto"/>
            <w:tcBorders>
              <w:top w:val="single" w:sz="6" w:space="0" w:color="000000"/>
              <w:left w:val="single" w:sz="6" w:space="0" w:color="000000"/>
              <w:bottom w:val="single" w:sz="6" w:space="0" w:color="000000"/>
              <w:right w:val="single" w:sz="6" w:space="0" w:color="000000"/>
            </w:tcBorders>
          </w:tcPr>
          <w:p w14:paraId="02D71E68"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1B61F60"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Evaluar periódicamente la eficacia de las medidas de mitigación del ruido a través de auditorías de niveles de ruido y ajustar las estrategias de mitigación en función de la información basada en datos para garantizar la mejora continua.</w:t>
            </w:r>
          </w:p>
        </w:tc>
        <w:tc>
          <w:tcPr>
            <w:tcW w:w="0" w:type="auto"/>
            <w:tcBorders>
              <w:top w:val="single" w:sz="6" w:space="0" w:color="000000"/>
              <w:left w:val="single" w:sz="6" w:space="0" w:color="000000"/>
              <w:bottom w:val="single" w:sz="6" w:space="0" w:color="000000"/>
              <w:right w:val="single" w:sz="6" w:space="0" w:color="000000"/>
            </w:tcBorders>
          </w:tcPr>
          <w:p w14:paraId="12DE6412"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78B1C7E0"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D7E48" w14:paraId="22735BAF" w14:textId="77777777" w:rsidTr="0088413D">
        <w:trPr>
          <w:trHeight w:val="2196"/>
        </w:trPr>
        <w:tc>
          <w:tcPr>
            <w:tcW w:w="0" w:type="auto"/>
            <w:vMerge/>
            <w:tcBorders>
              <w:left w:val="single" w:sz="6" w:space="0" w:color="000000"/>
              <w:right w:val="single" w:sz="6" w:space="0" w:color="000000"/>
            </w:tcBorders>
          </w:tcPr>
          <w:p w14:paraId="5D9313DC"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nil"/>
              <w:right w:val="single" w:sz="6" w:space="0" w:color="000000"/>
            </w:tcBorders>
          </w:tcPr>
          <w:p w14:paraId="6E6DD30F"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646D51F"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66AC4AD"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9080674"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Gestión ineficiente de los sistemas de control de ruido o mala coordinación de actividades ruidosas, lo que conduce a una contaminación acústica innecesaria o excesiva.</w:t>
            </w:r>
          </w:p>
        </w:tc>
        <w:tc>
          <w:tcPr>
            <w:tcW w:w="0" w:type="auto"/>
            <w:tcBorders>
              <w:top w:val="single" w:sz="6" w:space="0" w:color="000000"/>
              <w:left w:val="single" w:sz="6" w:space="0" w:color="000000"/>
              <w:bottom w:val="single" w:sz="6" w:space="0" w:color="000000"/>
              <w:right w:val="single" w:sz="6" w:space="0" w:color="000000"/>
            </w:tcBorders>
          </w:tcPr>
          <w:p w14:paraId="33EC4F4E"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La mala coordinación de las actividades que generan ruido también puede crear ineficiencias, ya que el trabajo se retrasa o se repite debido a las quejas de las partes interesadas o a las restricciones ambientales</w:t>
            </w:r>
          </w:p>
        </w:tc>
        <w:tc>
          <w:tcPr>
            <w:tcW w:w="0" w:type="auto"/>
            <w:tcBorders>
              <w:top w:val="single" w:sz="6" w:space="0" w:color="000000"/>
              <w:left w:val="single" w:sz="6" w:space="0" w:color="000000"/>
              <w:bottom w:val="single" w:sz="6" w:space="0" w:color="000000"/>
              <w:right w:val="single" w:sz="6" w:space="0" w:color="000000"/>
            </w:tcBorders>
          </w:tcPr>
          <w:p w14:paraId="0BAB41E6"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440BD0DF"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Implementar estrategias de planificación operativa que optimicen el tiempo y la coordinación de las actividades de alto ruido (p. ej., programar el trabajo de construcción durante el día para evitar molestar a las comunidades cercanas o a la vida silvestre).</w:t>
            </w:r>
          </w:p>
        </w:tc>
        <w:tc>
          <w:tcPr>
            <w:tcW w:w="0" w:type="auto"/>
            <w:tcBorders>
              <w:top w:val="single" w:sz="6" w:space="0" w:color="000000"/>
              <w:left w:val="single" w:sz="6" w:space="0" w:color="000000"/>
              <w:bottom w:val="single" w:sz="6" w:space="0" w:color="000000"/>
              <w:right w:val="single" w:sz="6" w:space="0" w:color="000000"/>
            </w:tcBorders>
          </w:tcPr>
          <w:p w14:paraId="1458DD52"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02F5241"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D7E48" w14:paraId="1EDF5E5E" w14:textId="77777777" w:rsidTr="0088413D">
        <w:trPr>
          <w:trHeight w:val="2028"/>
        </w:trPr>
        <w:tc>
          <w:tcPr>
            <w:tcW w:w="0" w:type="auto"/>
            <w:vMerge/>
            <w:tcBorders>
              <w:left w:val="single" w:sz="6" w:space="0" w:color="000000"/>
              <w:bottom w:val="single" w:sz="6" w:space="0" w:color="000000"/>
              <w:right w:val="single" w:sz="6" w:space="0" w:color="000000"/>
            </w:tcBorders>
          </w:tcPr>
          <w:p w14:paraId="3E911AC5"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5FBCDB5F"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B38A340"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6DBC2FC"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67D43DBF"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Distribución desigual de los impactos de la contaminación acústica, con comunidades o grupos vulnerables afectados de manera desproporcionada por los altos niveles de ruido debido a su proximidad a las actividades del proyecto.</w:t>
            </w:r>
          </w:p>
        </w:tc>
        <w:tc>
          <w:tcPr>
            <w:tcW w:w="0" w:type="auto"/>
            <w:tcBorders>
              <w:top w:val="single" w:sz="6" w:space="0" w:color="000000"/>
              <w:left w:val="single" w:sz="6" w:space="0" w:color="000000"/>
              <w:bottom w:val="single" w:sz="6" w:space="0" w:color="000000"/>
              <w:right w:val="single" w:sz="6" w:space="0" w:color="000000"/>
            </w:tcBorders>
          </w:tcPr>
          <w:p w14:paraId="5451C07F"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La contaminación acústica puede afectar de manera desproporcionada a las comunidades del sitio de la construcción creando problemas con los vecinos.</w:t>
            </w:r>
          </w:p>
        </w:tc>
        <w:tc>
          <w:tcPr>
            <w:tcW w:w="0" w:type="auto"/>
            <w:tcBorders>
              <w:top w:val="single" w:sz="6" w:space="0" w:color="000000"/>
              <w:left w:val="single" w:sz="6" w:space="0" w:color="000000"/>
              <w:bottom w:val="single" w:sz="6" w:space="0" w:color="000000"/>
              <w:right w:val="single" w:sz="6" w:space="0" w:color="000000"/>
            </w:tcBorders>
          </w:tcPr>
          <w:p w14:paraId="5F52A87E"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0116DA3F" w14:textId="6D9565CE"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 xml:space="preserve">Implementar programas de mitigación para los afectados de por la contaminación acústica, como construir barreras acústicas </w:t>
            </w:r>
          </w:p>
        </w:tc>
        <w:tc>
          <w:tcPr>
            <w:tcW w:w="0" w:type="auto"/>
            <w:tcBorders>
              <w:top w:val="single" w:sz="6" w:space="0" w:color="000000"/>
              <w:left w:val="single" w:sz="6" w:space="0" w:color="000000"/>
              <w:bottom w:val="single" w:sz="6" w:space="0" w:color="000000"/>
              <w:right w:val="single" w:sz="6" w:space="0" w:color="000000"/>
            </w:tcBorders>
          </w:tcPr>
          <w:p w14:paraId="64BF48A6"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1952F721"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8427AA" w14:paraId="3770D743" w14:textId="77777777" w:rsidTr="008427AA">
        <w:trPr>
          <w:trHeight w:val="314"/>
        </w:trPr>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A340A85"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Categoría</w:t>
            </w:r>
            <w:proofErr w:type="spellEnd"/>
          </w:p>
        </w:tc>
        <w:tc>
          <w:tcPr>
            <w:tcW w:w="0" w:type="auto"/>
            <w:tcBorders>
              <w:top w:val="single" w:sz="6" w:space="0" w:color="000000"/>
              <w:left w:val="single" w:sz="6" w:space="0" w:color="000000"/>
              <w:bottom w:val="single" w:sz="6" w:space="0" w:color="000000"/>
              <w:right w:val="nil"/>
            </w:tcBorders>
            <w:shd w:val="solid" w:color="339966" w:fill="339966"/>
          </w:tcPr>
          <w:p w14:paraId="3984905F"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Consumo</w:t>
            </w:r>
            <w:proofErr w:type="spellEnd"/>
          </w:p>
        </w:tc>
        <w:tc>
          <w:tcPr>
            <w:tcW w:w="0" w:type="auto"/>
            <w:tcBorders>
              <w:top w:val="single" w:sz="6" w:space="0" w:color="000000"/>
              <w:left w:val="single" w:sz="6" w:space="0" w:color="000000"/>
              <w:bottom w:val="nil"/>
              <w:right w:val="single" w:sz="6" w:space="0" w:color="000000"/>
            </w:tcBorders>
            <w:shd w:val="solid" w:color="339966" w:fill="339966"/>
          </w:tcPr>
          <w:p w14:paraId="2DA35053" w14:textId="77777777" w:rsidR="008427AA" w:rsidRDefault="008427AA">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000000"/>
              <w:left w:val="single" w:sz="6" w:space="0" w:color="000000"/>
              <w:bottom w:val="nil"/>
              <w:right w:val="single" w:sz="6" w:space="0" w:color="000000"/>
            </w:tcBorders>
            <w:shd w:val="solid" w:color="339966" w:fill="339966"/>
          </w:tcPr>
          <w:p w14:paraId="6D4D4263" w14:textId="77777777" w:rsidR="008427AA" w:rsidRDefault="008427AA">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000000"/>
              <w:left w:val="single" w:sz="6" w:space="0" w:color="000000"/>
              <w:bottom w:val="nil"/>
              <w:right w:val="single" w:sz="6" w:space="0" w:color="000000"/>
            </w:tcBorders>
            <w:shd w:val="solid" w:color="339966" w:fill="339966"/>
          </w:tcPr>
          <w:p w14:paraId="47F8BFAF" w14:textId="77777777" w:rsidR="008427AA" w:rsidRDefault="008427AA">
            <w:pPr>
              <w:autoSpaceDE w:val="0"/>
              <w:autoSpaceDN w:val="0"/>
              <w:adjustRightInd w:val="0"/>
              <w:spacing w:line="240" w:lineRule="auto"/>
              <w:ind w:firstLine="0"/>
              <w:jc w:val="center"/>
              <w:rPr>
                <w:color w:val="000000"/>
                <w:sz w:val="18"/>
                <w:szCs w:val="18"/>
                <w:lang w:val="en-US"/>
              </w:rPr>
            </w:pPr>
            <w:proofErr w:type="spellStart"/>
            <w:r>
              <w:rPr>
                <w:color w:val="000000"/>
                <w:sz w:val="18"/>
                <w:szCs w:val="18"/>
                <w:lang w:val="en-US"/>
              </w:rPr>
              <w:t>Descripción</w:t>
            </w:r>
            <w:proofErr w:type="spellEnd"/>
            <w:r>
              <w:rPr>
                <w:color w:val="000000"/>
                <w:sz w:val="18"/>
                <w:szCs w:val="18"/>
                <w:lang w:val="en-US"/>
              </w:rPr>
              <w:t xml:space="preserve"> (Causa)</w:t>
            </w:r>
          </w:p>
        </w:tc>
        <w:tc>
          <w:tcPr>
            <w:tcW w:w="0" w:type="auto"/>
            <w:tcBorders>
              <w:top w:val="single" w:sz="6" w:space="0" w:color="000000"/>
              <w:left w:val="single" w:sz="6" w:space="0" w:color="000000"/>
              <w:bottom w:val="nil"/>
              <w:right w:val="single" w:sz="6" w:space="0" w:color="000000"/>
            </w:tcBorders>
            <w:shd w:val="solid" w:color="339966" w:fill="339966"/>
          </w:tcPr>
          <w:p w14:paraId="2CDE6FD2"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solid" w:color="339966" w:fill="339966"/>
          </w:tcPr>
          <w:p w14:paraId="6C749D8F"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9966" w:fill="339966"/>
          </w:tcPr>
          <w:p w14:paraId="50CD61B9" w14:textId="77777777" w:rsidR="008427AA" w:rsidRDefault="008427AA">
            <w:pPr>
              <w:autoSpaceDE w:val="0"/>
              <w:autoSpaceDN w:val="0"/>
              <w:adjustRightInd w:val="0"/>
              <w:spacing w:line="240" w:lineRule="auto"/>
              <w:ind w:firstLine="0"/>
              <w:jc w:val="center"/>
              <w:rPr>
                <w:color w:val="000000"/>
                <w:sz w:val="18"/>
                <w:szCs w:val="18"/>
                <w:lang w:val="en-US"/>
              </w:rPr>
            </w:pPr>
            <w:r>
              <w:rPr>
                <w:color w:val="000000"/>
                <w:sz w:val="18"/>
                <w:szCs w:val="18"/>
                <w:lang w:val="en-US"/>
              </w:rPr>
              <w:t xml:space="preserve">Respuesta </w:t>
            </w:r>
            <w:proofErr w:type="spellStart"/>
            <w:r>
              <w:rPr>
                <w:color w:val="000000"/>
                <w:sz w:val="18"/>
                <w:szCs w:val="18"/>
                <w:lang w:val="en-US"/>
              </w:rPr>
              <w:t>Propuesta</w:t>
            </w:r>
            <w:proofErr w:type="spellEnd"/>
          </w:p>
        </w:tc>
        <w:tc>
          <w:tcPr>
            <w:tcW w:w="0" w:type="auto"/>
            <w:tcBorders>
              <w:top w:val="single" w:sz="6" w:space="0" w:color="000000"/>
              <w:left w:val="single" w:sz="6" w:space="0" w:color="000000"/>
              <w:bottom w:val="nil"/>
              <w:right w:val="single" w:sz="6" w:space="0" w:color="000000"/>
            </w:tcBorders>
            <w:shd w:val="solid" w:color="339966" w:fill="339966"/>
          </w:tcPr>
          <w:p w14:paraId="722AC9E6" w14:textId="77777777" w:rsidR="008427AA" w:rsidRPr="008427AA" w:rsidRDefault="008427AA">
            <w:pPr>
              <w:autoSpaceDE w:val="0"/>
              <w:autoSpaceDN w:val="0"/>
              <w:adjustRightInd w:val="0"/>
              <w:spacing w:line="240" w:lineRule="auto"/>
              <w:ind w:firstLine="0"/>
              <w:jc w:val="center"/>
              <w:rPr>
                <w:color w:val="000000"/>
                <w:sz w:val="18"/>
                <w:szCs w:val="18"/>
              </w:rPr>
            </w:pPr>
            <w:r w:rsidRPr="008427AA">
              <w:rPr>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9966" w:fill="339966"/>
          </w:tcPr>
          <w:p w14:paraId="6E9078A2" w14:textId="77777777" w:rsidR="008427AA" w:rsidRDefault="008427AA">
            <w:pPr>
              <w:autoSpaceDE w:val="0"/>
              <w:autoSpaceDN w:val="0"/>
              <w:adjustRightInd w:val="0"/>
              <w:spacing w:line="240" w:lineRule="auto"/>
              <w:ind w:firstLine="0"/>
              <w:jc w:val="center"/>
              <w:rPr>
                <w:color w:val="000000"/>
                <w:sz w:val="18"/>
                <w:szCs w:val="18"/>
                <w:lang w:val="en-US"/>
              </w:rPr>
            </w:pPr>
            <w:r>
              <w:rPr>
                <w:color w:val="000000"/>
                <w:sz w:val="18"/>
                <w:szCs w:val="18"/>
                <w:lang w:val="en-US"/>
              </w:rPr>
              <w:t>Cambio</w:t>
            </w:r>
          </w:p>
        </w:tc>
      </w:tr>
      <w:tr w:rsidR="008427AA" w14:paraId="1F0E55FB" w14:textId="77777777" w:rsidTr="008427AA">
        <w:trPr>
          <w:trHeight w:val="312"/>
        </w:trPr>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7EFEFB47"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Elemento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CCFFCC" w:fill="CCFFCC"/>
          </w:tcPr>
          <w:p w14:paraId="16FAE01C" w14:textId="77777777" w:rsidR="008427AA" w:rsidRDefault="008427AA">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p>
        </w:tc>
        <w:tc>
          <w:tcPr>
            <w:tcW w:w="0" w:type="auto"/>
            <w:tcBorders>
              <w:top w:val="nil"/>
              <w:left w:val="single" w:sz="6" w:space="0" w:color="000000"/>
              <w:bottom w:val="single" w:sz="6" w:space="0" w:color="000000"/>
              <w:right w:val="single" w:sz="6" w:space="0" w:color="000000"/>
            </w:tcBorders>
          </w:tcPr>
          <w:p w14:paraId="31745BD4" w14:textId="77777777" w:rsidR="008427AA" w:rsidRDefault="008427AA">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57F39CB2" w14:textId="77777777" w:rsidR="008427AA" w:rsidRDefault="008427AA">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37CF39D9"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23EB03DD"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09FFFA73"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3C37B3FE"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4000E32D" w14:textId="77777777" w:rsidR="008427AA" w:rsidRDefault="008427AA">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7D180F42" w14:textId="77777777" w:rsidR="008427AA" w:rsidRDefault="008427AA">
            <w:pPr>
              <w:autoSpaceDE w:val="0"/>
              <w:autoSpaceDN w:val="0"/>
              <w:adjustRightInd w:val="0"/>
              <w:spacing w:line="240" w:lineRule="auto"/>
              <w:ind w:firstLine="0"/>
              <w:jc w:val="right"/>
              <w:rPr>
                <w:color w:val="000000"/>
                <w:sz w:val="18"/>
                <w:szCs w:val="18"/>
                <w:lang w:val="en-US"/>
              </w:rPr>
            </w:pPr>
          </w:p>
        </w:tc>
      </w:tr>
      <w:tr w:rsidR="004D7E48" w14:paraId="0CC91CCC" w14:textId="77777777" w:rsidTr="00F17D45">
        <w:trPr>
          <w:trHeight w:val="1848"/>
        </w:trPr>
        <w:tc>
          <w:tcPr>
            <w:tcW w:w="1698" w:type="dxa"/>
            <w:vMerge w:val="restart"/>
            <w:tcBorders>
              <w:top w:val="single" w:sz="6" w:space="0" w:color="000000"/>
              <w:left w:val="single" w:sz="6" w:space="0" w:color="000000"/>
              <w:right w:val="single" w:sz="6" w:space="0" w:color="000000"/>
            </w:tcBorders>
            <w:shd w:val="solid" w:color="339966" w:fill="339966"/>
          </w:tcPr>
          <w:p w14:paraId="04055388" w14:textId="06231025" w:rsidR="004D7E48" w:rsidRDefault="004D7E48" w:rsidP="0061386B">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lastRenderedPageBreak/>
              <w:t>Recycling and Reuse</w:t>
            </w:r>
            <w:r w:rsidR="0061386B">
              <w:rPr>
                <w:noProof/>
              </w:rPr>
              <w:t xml:space="preserve"> </w:t>
            </w:r>
            <w:r w:rsidR="0061386B">
              <w:rPr>
                <w:noProof/>
              </w:rPr>
              <w:drawing>
                <wp:inline distT="0" distB="0" distL="0" distR="0" wp14:anchorId="0622F018" wp14:editId="0561706F">
                  <wp:extent cx="828675" cy="866775"/>
                  <wp:effectExtent l="0" t="0" r="9525" b="9525"/>
                  <wp:docPr id="373425840" name="image40.png">
                    <a:extLst xmlns:a="http://schemas.openxmlformats.org/drawingml/2006/main">
                      <a:ext uri="{FF2B5EF4-FFF2-40B4-BE49-F238E27FC236}">
                        <a16:creationId xmlns:a16="http://schemas.microsoft.com/office/drawing/2014/main" id="{00000000-0008-0000-0400-00000F000000}"/>
                      </a:ext>
                    </a:extLst>
                  </wp:docPr>
                  <wp:cNvGraphicFramePr/>
                  <a:graphic xmlns:a="http://schemas.openxmlformats.org/drawingml/2006/main">
                    <a:graphicData uri="http://schemas.openxmlformats.org/drawingml/2006/picture">
                      <pic:pic xmlns:pic="http://schemas.openxmlformats.org/drawingml/2006/picture">
                        <pic:nvPicPr>
                          <pic:cNvPr id="15" name="image40.png">
                            <a:extLst>
                              <a:ext uri="{FF2B5EF4-FFF2-40B4-BE49-F238E27FC236}">
                                <a16:creationId xmlns:a16="http://schemas.microsoft.com/office/drawing/2014/main" id="{00000000-0008-0000-0400-00000F000000}"/>
                              </a:ext>
                            </a:extLst>
                          </pic:cNvPr>
                          <pic:cNvPicPr preferRelativeResize="0"/>
                        </pic:nvPicPr>
                        <pic:blipFill>
                          <a:blip r:embed="rId100" cstate="print"/>
                          <a:stretch>
                            <a:fillRect/>
                          </a:stretch>
                        </pic:blipFill>
                        <pic:spPr>
                          <a:xfrm>
                            <a:off x="0" y="0"/>
                            <a:ext cx="828675" cy="866775"/>
                          </a:xfrm>
                          <a:prstGeom prst="rect">
                            <a:avLst/>
                          </a:prstGeom>
                          <a:noFill/>
                        </pic:spPr>
                      </pic:pic>
                    </a:graphicData>
                  </a:graphic>
                </wp:inline>
              </w:drawing>
            </w:r>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5B62379C" w14:textId="77777777" w:rsidR="004D7E48" w:rsidRPr="008427AA" w:rsidRDefault="004D7E48" w:rsidP="008928E8">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Reciclaje implica transformar un elemento de desecho en uno útil. Los artículos que se pueden reciclar van desde botellas de agua de plástico hasta computadoras y generadores eléctricos.</w:t>
            </w:r>
          </w:p>
          <w:p w14:paraId="61FC4625" w14:textId="77777777" w:rsidR="004D7E48" w:rsidRPr="008427AA" w:rsidRDefault="004D7E48" w:rsidP="008928E8">
            <w:pPr>
              <w:autoSpaceDE w:val="0"/>
              <w:autoSpaceDN w:val="0"/>
              <w:adjustRightInd w:val="0"/>
              <w:spacing w:line="240" w:lineRule="auto"/>
              <w:ind w:firstLine="0"/>
              <w:rPr>
                <w:rFonts w:ascii="Calibri" w:hAnsi="Calibri" w:cs="Calibri"/>
                <w:color w:val="000000"/>
                <w:sz w:val="18"/>
                <w:szCs w:val="18"/>
              </w:rPr>
            </w:pPr>
          </w:p>
          <w:p w14:paraId="261BD78E" w14:textId="77777777" w:rsidR="004D7E48" w:rsidRPr="008427AA" w:rsidRDefault="004D7E48" w:rsidP="008928E8">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Reutilización implica usar el mismo artículo una y otra vez o encontrarle un nuevo propósito</w:t>
            </w:r>
          </w:p>
          <w:p w14:paraId="15291B76" w14:textId="77777777" w:rsidR="004D7E48" w:rsidRPr="008427AA" w:rsidRDefault="004D7E48" w:rsidP="008928E8">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50F2C2C"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21E7791"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35DDB883"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Falta de planificación para la reutilización y el reciclaje de materiales a lo largo del ciclo de vida del proyecto, lo que se traduce en un aumento de los residuos y el consumo de recursos.</w:t>
            </w:r>
          </w:p>
        </w:tc>
        <w:tc>
          <w:tcPr>
            <w:tcW w:w="3787" w:type="dxa"/>
            <w:tcBorders>
              <w:top w:val="single" w:sz="6" w:space="0" w:color="000000"/>
              <w:left w:val="single" w:sz="6" w:space="0" w:color="000000"/>
              <w:bottom w:val="single" w:sz="6" w:space="0" w:color="000000"/>
              <w:right w:val="single" w:sz="6" w:space="0" w:color="000000"/>
            </w:tcBorders>
          </w:tcPr>
          <w:p w14:paraId="15FC5455"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Un enfoque lineal del uso de los recursos (producir, usar, desechar) en lugar de uno circular (reutilizar, reciclar, regenerar) puede provocar daños ambientales a largo plazo.</w:t>
            </w:r>
          </w:p>
        </w:tc>
        <w:tc>
          <w:tcPr>
            <w:tcW w:w="1194" w:type="dxa"/>
            <w:tcBorders>
              <w:top w:val="single" w:sz="6" w:space="0" w:color="000000"/>
              <w:left w:val="single" w:sz="6" w:space="0" w:color="000000"/>
              <w:bottom w:val="single" w:sz="6" w:space="0" w:color="000000"/>
              <w:right w:val="single" w:sz="6" w:space="0" w:color="000000"/>
            </w:tcBorders>
          </w:tcPr>
          <w:p w14:paraId="0C3BF316"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72E93AED"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Incorporar los principios de la economía circular en la planificación del proyecto, garantizando que los materiales estén diseñados para la longevidad, la reutilización y el reciclaje a lo largo de la vida útil del proyecto.</w:t>
            </w:r>
          </w:p>
        </w:tc>
        <w:tc>
          <w:tcPr>
            <w:tcW w:w="1376" w:type="dxa"/>
            <w:tcBorders>
              <w:top w:val="single" w:sz="6" w:space="0" w:color="000000"/>
              <w:left w:val="single" w:sz="6" w:space="0" w:color="000000"/>
              <w:bottom w:val="single" w:sz="6" w:space="0" w:color="000000"/>
              <w:right w:val="single" w:sz="6" w:space="0" w:color="000000"/>
            </w:tcBorders>
          </w:tcPr>
          <w:p w14:paraId="78868F2E"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5D2FC5EE"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4D7E48" w14:paraId="77E19234" w14:textId="77777777" w:rsidTr="007D785C">
        <w:trPr>
          <w:trHeight w:val="1968"/>
        </w:trPr>
        <w:tc>
          <w:tcPr>
            <w:tcW w:w="0" w:type="auto"/>
            <w:vMerge/>
            <w:tcBorders>
              <w:left w:val="single" w:sz="6" w:space="0" w:color="000000"/>
              <w:right w:val="single" w:sz="6" w:space="0" w:color="000000"/>
            </w:tcBorders>
          </w:tcPr>
          <w:p w14:paraId="1A626FB7"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4D647C66"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3052262"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1704CE77"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E715BEF"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Mantenimiento inadecuado de los sistemas de reciclaje y programas de reutilización, lo que genera ineficiencias en los procesos de gestión de residuos.</w:t>
            </w:r>
          </w:p>
        </w:tc>
        <w:tc>
          <w:tcPr>
            <w:tcW w:w="0" w:type="auto"/>
            <w:tcBorders>
              <w:top w:val="single" w:sz="6" w:space="0" w:color="000000"/>
              <w:left w:val="single" w:sz="6" w:space="0" w:color="000000"/>
              <w:bottom w:val="single" w:sz="6" w:space="0" w:color="000000"/>
              <w:right w:val="single" w:sz="6" w:space="0" w:color="000000"/>
            </w:tcBorders>
          </w:tcPr>
          <w:p w14:paraId="4DE0BC36"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Los procesos ineficientes de reciclaje o reutilización pueden generar problemas a los objetivos de sostenibilidad del proyecto al no desviar los residuos de los vertederos ni reducir el consumo de recursos de manera efectiva.</w:t>
            </w:r>
          </w:p>
        </w:tc>
        <w:tc>
          <w:tcPr>
            <w:tcW w:w="0" w:type="auto"/>
            <w:tcBorders>
              <w:top w:val="single" w:sz="6" w:space="0" w:color="000000"/>
              <w:left w:val="single" w:sz="6" w:space="0" w:color="000000"/>
              <w:bottom w:val="single" w:sz="6" w:space="0" w:color="000000"/>
              <w:right w:val="single" w:sz="6" w:space="0" w:color="000000"/>
            </w:tcBorders>
          </w:tcPr>
          <w:p w14:paraId="41A13C08"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6188E5A2" w14:textId="70AD339B"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 xml:space="preserve">Supervisar el rendimiento de los programas de reutilización, como las iniciativas de reutilización de materiales o de reciclaje, para </w:t>
            </w:r>
            <w:r w:rsidR="0022207E">
              <w:rPr>
                <w:color w:val="000000"/>
                <w:sz w:val="18"/>
                <w:szCs w:val="18"/>
              </w:rPr>
              <w:t>vigilar</w:t>
            </w:r>
            <w:r w:rsidRPr="008427AA">
              <w:rPr>
                <w:color w:val="000000"/>
                <w:sz w:val="18"/>
                <w:szCs w:val="18"/>
              </w:rPr>
              <w:t xml:space="preserve"> de que </w:t>
            </w:r>
            <w:r w:rsidR="0022207E">
              <w:rPr>
                <w:color w:val="000000"/>
                <w:sz w:val="18"/>
                <w:szCs w:val="18"/>
              </w:rPr>
              <w:t xml:space="preserve">se </w:t>
            </w:r>
            <w:r w:rsidRPr="008427AA">
              <w:rPr>
                <w:color w:val="000000"/>
                <w:sz w:val="18"/>
                <w:szCs w:val="18"/>
              </w:rPr>
              <w:t>están desviando eficazmente los materiales de los flujos de residuos y reduciendo la demanda de nuevos recursos.</w:t>
            </w:r>
          </w:p>
        </w:tc>
        <w:tc>
          <w:tcPr>
            <w:tcW w:w="0" w:type="auto"/>
            <w:tcBorders>
              <w:top w:val="single" w:sz="6" w:space="0" w:color="000000"/>
              <w:left w:val="single" w:sz="6" w:space="0" w:color="000000"/>
              <w:bottom w:val="single" w:sz="6" w:space="0" w:color="000000"/>
              <w:right w:val="single" w:sz="6" w:space="0" w:color="000000"/>
            </w:tcBorders>
          </w:tcPr>
          <w:p w14:paraId="5BDE52D0"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7B1BE308"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4D7E48" w14:paraId="535275BD" w14:textId="77777777" w:rsidTr="007D785C">
        <w:trPr>
          <w:trHeight w:val="2352"/>
        </w:trPr>
        <w:tc>
          <w:tcPr>
            <w:tcW w:w="0" w:type="auto"/>
            <w:vMerge/>
            <w:tcBorders>
              <w:left w:val="single" w:sz="6" w:space="0" w:color="000000"/>
              <w:right w:val="single" w:sz="6" w:space="0" w:color="000000"/>
            </w:tcBorders>
          </w:tcPr>
          <w:p w14:paraId="23B2CF1A"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1DBFD5D0"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37A5D55"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685B7EBC"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919F1FA"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No implementar estrategias de reciclaje y reutilización, lo que resulta en la pérdida de oportunidades para reducir los desechos y conservar los recursos.</w:t>
            </w:r>
          </w:p>
        </w:tc>
        <w:tc>
          <w:tcPr>
            <w:tcW w:w="0" w:type="auto"/>
            <w:tcBorders>
              <w:top w:val="single" w:sz="6" w:space="0" w:color="000000"/>
              <w:left w:val="single" w:sz="6" w:space="0" w:color="000000"/>
              <w:bottom w:val="single" w:sz="6" w:space="0" w:color="000000"/>
              <w:right w:val="single" w:sz="6" w:space="0" w:color="000000"/>
            </w:tcBorders>
          </w:tcPr>
          <w:p w14:paraId="1364CB15"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Si no se aprovechan las oportunidades de reutilización, se pueden aumentar los costos del proyecto al requerir nuevos materiales cuando los existentes podrían haberse reutilizado, lo que reduce los beneficios ambientales y económicos.</w:t>
            </w:r>
          </w:p>
        </w:tc>
        <w:tc>
          <w:tcPr>
            <w:tcW w:w="0" w:type="auto"/>
            <w:tcBorders>
              <w:top w:val="single" w:sz="6" w:space="0" w:color="000000"/>
              <w:left w:val="single" w:sz="6" w:space="0" w:color="000000"/>
              <w:bottom w:val="single" w:sz="6" w:space="0" w:color="000000"/>
              <w:right w:val="single" w:sz="6" w:space="0" w:color="000000"/>
            </w:tcBorders>
          </w:tcPr>
          <w:p w14:paraId="1CCF8E24"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618CC6AE"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Implementar programas claros de etiquetado y educación para garantizar que todas las partes interesadas (empleados, contratistas y proveedores) entiendan cómo manejar adecuadamente los materiales para reciclar y reutilizar, reduciendo la contaminación y mejorando la eficacia general.</w:t>
            </w:r>
          </w:p>
        </w:tc>
        <w:tc>
          <w:tcPr>
            <w:tcW w:w="0" w:type="auto"/>
            <w:tcBorders>
              <w:top w:val="single" w:sz="6" w:space="0" w:color="000000"/>
              <w:left w:val="single" w:sz="6" w:space="0" w:color="000000"/>
              <w:bottom w:val="single" w:sz="6" w:space="0" w:color="000000"/>
              <w:right w:val="single" w:sz="6" w:space="0" w:color="000000"/>
            </w:tcBorders>
          </w:tcPr>
          <w:p w14:paraId="70AEE59D"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00ABA12A"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4D7E48" w14:paraId="4D446EF9" w14:textId="77777777" w:rsidTr="007D785C">
        <w:trPr>
          <w:trHeight w:val="2088"/>
        </w:trPr>
        <w:tc>
          <w:tcPr>
            <w:tcW w:w="0" w:type="auto"/>
            <w:vMerge/>
            <w:tcBorders>
              <w:left w:val="single" w:sz="6" w:space="0" w:color="000000"/>
              <w:right w:val="single" w:sz="6" w:space="0" w:color="000000"/>
            </w:tcBorders>
          </w:tcPr>
          <w:p w14:paraId="1D7BB752"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E3473B2"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D474244"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1C5F2F0"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205988F"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El uso ineficiente de materiales y la mala gestión de los recursos conducen a un aumento de los residuos y a la pérdida de oportunidades de reciclaje y reutilización.</w:t>
            </w:r>
          </w:p>
        </w:tc>
        <w:tc>
          <w:tcPr>
            <w:tcW w:w="0" w:type="auto"/>
            <w:tcBorders>
              <w:top w:val="single" w:sz="6" w:space="0" w:color="000000"/>
              <w:left w:val="single" w:sz="6" w:space="0" w:color="000000"/>
              <w:bottom w:val="single" w:sz="6" w:space="0" w:color="000000"/>
              <w:right w:val="single" w:sz="6" w:space="0" w:color="000000"/>
            </w:tcBorders>
          </w:tcPr>
          <w:p w14:paraId="6BBA88B4"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Sin sistemas eficientes de reciclaje y reutilización, el proyecto puede requerir más energía y recursos para gestionar los residuos, lo que reduce su eficiencia general y aumenta las emisiones de gases de efecto invernadero procedentes del procesamiento de residuos.</w:t>
            </w:r>
          </w:p>
        </w:tc>
        <w:tc>
          <w:tcPr>
            <w:tcW w:w="0" w:type="auto"/>
            <w:tcBorders>
              <w:top w:val="single" w:sz="6" w:space="0" w:color="000000"/>
              <w:left w:val="single" w:sz="6" w:space="0" w:color="000000"/>
              <w:bottom w:val="single" w:sz="6" w:space="0" w:color="000000"/>
              <w:right w:val="single" w:sz="6" w:space="0" w:color="000000"/>
            </w:tcBorders>
          </w:tcPr>
          <w:p w14:paraId="6E1B4AAA"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280C3D8B"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Utilizar tecnologías de reciclaje eficientes que requieran menos energía para procesar los materiales y priorice las instalaciones de reciclaje locales para reducir las emisiones del transporte y mejorar la eficiencia general de la gestión de residuos.</w:t>
            </w:r>
          </w:p>
        </w:tc>
        <w:tc>
          <w:tcPr>
            <w:tcW w:w="0" w:type="auto"/>
            <w:tcBorders>
              <w:top w:val="single" w:sz="6" w:space="0" w:color="000000"/>
              <w:left w:val="single" w:sz="6" w:space="0" w:color="000000"/>
              <w:bottom w:val="single" w:sz="6" w:space="0" w:color="000000"/>
              <w:right w:val="single" w:sz="6" w:space="0" w:color="000000"/>
            </w:tcBorders>
          </w:tcPr>
          <w:p w14:paraId="78A1B29E"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6E4E4F48"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4D7E48" w14:paraId="34A5E442" w14:textId="77777777" w:rsidTr="007D785C">
        <w:trPr>
          <w:trHeight w:val="1824"/>
        </w:trPr>
        <w:tc>
          <w:tcPr>
            <w:tcW w:w="0" w:type="auto"/>
            <w:vMerge/>
            <w:tcBorders>
              <w:left w:val="single" w:sz="6" w:space="0" w:color="000000"/>
              <w:bottom w:val="single" w:sz="6" w:space="0" w:color="000000"/>
              <w:right w:val="single" w:sz="6" w:space="0" w:color="000000"/>
            </w:tcBorders>
          </w:tcPr>
          <w:p w14:paraId="55621D00"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2FFF5AF9" w14:textId="77777777" w:rsidR="004D7E48" w:rsidRDefault="004D7E48">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251D15B" w14:textId="77777777" w:rsidR="004D7E48" w:rsidRDefault="004D7E48">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7D9742A" w14:textId="77777777" w:rsidR="004D7E48" w:rsidRDefault="004D7E48">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C4A3C81"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Acceso desigual a las oportunidades de reciclaje y reutilización, o distribución desigual de los beneficios ambientales y sociales de estas prácticas.</w:t>
            </w:r>
          </w:p>
        </w:tc>
        <w:tc>
          <w:tcPr>
            <w:tcW w:w="0" w:type="auto"/>
            <w:tcBorders>
              <w:top w:val="single" w:sz="6" w:space="0" w:color="000000"/>
              <w:left w:val="single" w:sz="6" w:space="0" w:color="000000"/>
              <w:bottom w:val="single" w:sz="6" w:space="0" w:color="000000"/>
              <w:right w:val="single" w:sz="6" w:space="0" w:color="000000"/>
            </w:tcBorders>
          </w:tcPr>
          <w:p w14:paraId="47002B7B" w14:textId="2CC3F47B"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La participación desigual en los programas de reciclaje y reutilización puede dar lugar a problemas ambiental</w:t>
            </w:r>
          </w:p>
        </w:tc>
        <w:tc>
          <w:tcPr>
            <w:tcW w:w="0" w:type="auto"/>
            <w:tcBorders>
              <w:top w:val="single" w:sz="6" w:space="0" w:color="000000"/>
              <w:left w:val="single" w:sz="6" w:space="0" w:color="000000"/>
              <w:bottom w:val="single" w:sz="6" w:space="0" w:color="000000"/>
              <w:right w:val="single" w:sz="6" w:space="0" w:color="000000"/>
            </w:tcBorders>
          </w:tcPr>
          <w:p w14:paraId="6C90E905"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0E484EC5" w14:textId="77777777" w:rsidR="004D7E48" w:rsidRPr="008427AA" w:rsidRDefault="004D7E48">
            <w:pPr>
              <w:autoSpaceDE w:val="0"/>
              <w:autoSpaceDN w:val="0"/>
              <w:adjustRightInd w:val="0"/>
              <w:spacing w:line="240" w:lineRule="auto"/>
              <w:ind w:firstLine="0"/>
              <w:rPr>
                <w:color w:val="000000"/>
                <w:sz w:val="18"/>
                <w:szCs w:val="18"/>
              </w:rPr>
            </w:pPr>
            <w:r w:rsidRPr="008427AA">
              <w:rPr>
                <w:color w:val="000000"/>
                <w:sz w:val="18"/>
                <w:szCs w:val="18"/>
              </w:rPr>
              <w:t>Involucrar a las comunidades locales en la implementación de iniciativas de reutilización, como programas comunitarios, talleres de reciclaje para garantizar que todas las partes interesadas se beneficien de la reducción de los residuos</w:t>
            </w:r>
          </w:p>
        </w:tc>
        <w:tc>
          <w:tcPr>
            <w:tcW w:w="0" w:type="auto"/>
            <w:tcBorders>
              <w:top w:val="single" w:sz="6" w:space="0" w:color="000000"/>
              <w:left w:val="single" w:sz="6" w:space="0" w:color="000000"/>
              <w:bottom w:val="single" w:sz="6" w:space="0" w:color="000000"/>
              <w:right w:val="single" w:sz="6" w:space="0" w:color="000000"/>
            </w:tcBorders>
          </w:tcPr>
          <w:p w14:paraId="0702890D"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07507505" w14:textId="77777777" w:rsidR="004D7E48" w:rsidRDefault="004D7E48">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61386B" w14:paraId="4F402A3F" w14:textId="77777777" w:rsidTr="00F17D45">
        <w:trPr>
          <w:trHeight w:val="1968"/>
        </w:trPr>
        <w:tc>
          <w:tcPr>
            <w:tcW w:w="1698" w:type="dxa"/>
            <w:vMerge w:val="restart"/>
            <w:tcBorders>
              <w:top w:val="single" w:sz="6" w:space="0" w:color="000000"/>
              <w:left w:val="single" w:sz="6" w:space="0" w:color="000000"/>
              <w:right w:val="single" w:sz="6" w:space="0" w:color="000000"/>
            </w:tcBorders>
            <w:shd w:val="solid" w:color="339966" w:fill="339966"/>
          </w:tcPr>
          <w:p w14:paraId="5B328E98" w14:textId="71A5BD22" w:rsidR="0061386B" w:rsidRDefault="0061386B" w:rsidP="00C06681">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Disp</w:t>
            </w:r>
            <w:r w:rsidR="00C06681">
              <w:rPr>
                <w:noProof/>
              </w:rPr>
              <w:t xml:space="preserve"> </w:t>
            </w:r>
            <w:r w:rsidR="00C06681">
              <w:rPr>
                <w:noProof/>
              </w:rPr>
              <w:drawing>
                <wp:inline distT="0" distB="0" distL="0" distR="0" wp14:anchorId="5096811B" wp14:editId="38E3CDAA">
                  <wp:extent cx="819150" cy="857250"/>
                  <wp:effectExtent l="0" t="0" r="0" b="0"/>
                  <wp:docPr id="1036728065" name="image42.png">
                    <a:extLst xmlns:a="http://schemas.openxmlformats.org/drawingml/2006/main">
                      <a:ext uri="{FF2B5EF4-FFF2-40B4-BE49-F238E27FC236}">
                        <a16:creationId xmlns:a16="http://schemas.microsoft.com/office/drawing/2014/main" id="{00000000-0008-0000-0400-000011000000}"/>
                      </a:ext>
                    </a:extLst>
                  </wp:docPr>
                  <wp:cNvGraphicFramePr/>
                  <a:graphic xmlns:a="http://schemas.openxmlformats.org/drawingml/2006/main">
                    <a:graphicData uri="http://schemas.openxmlformats.org/drawingml/2006/picture">
                      <pic:pic xmlns:pic="http://schemas.openxmlformats.org/drawingml/2006/picture">
                        <pic:nvPicPr>
                          <pic:cNvPr id="17" name="image42.png">
                            <a:extLst>
                              <a:ext uri="{FF2B5EF4-FFF2-40B4-BE49-F238E27FC236}">
                                <a16:creationId xmlns:a16="http://schemas.microsoft.com/office/drawing/2014/main" id="{00000000-0008-0000-0400-000011000000}"/>
                              </a:ext>
                            </a:extLst>
                          </pic:cNvPr>
                          <pic:cNvPicPr preferRelativeResize="0"/>
                        </pic:nvPicPr>
                        <pic:blipFill>
                          <a:blip r:embed="rId101" cstate="print"/>
                          <a:stretch>
                            <a:fillRect/>
                          </a:stretch>
                        </pic:blipFill>
                        <pic:spPr>
                          <a:xfrm>
                            <a:off x="0" y="0"/>
                            <a:ext cx="819150" cy="857250"/>
                          </a:xfrm>
                          <a:prstGeom prst="rect">
                            <a:avLst/>
                          </a:prstGeom>
                          <a:noFill/>
                        </pic:spPr>
                      </pic:pic>
                    </a:graphicData>
                  </a:graphic>
                </wp:inline>
              </w:drawing>
            </w:r>
            <w:r w:rsidR="00C06681">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osal</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3D953629" w14:textId="77777777" w:rsidR="0061386B" w:rsidRPr="008427AA" w:rsidRDefault="0061386B" w:rsidP="008928E8">
            <w:pPr>
              <w:autoSpaceDE w:val="0"/>
              <w:autoSpaceDN w:val="0"/>
              <w:adjustRightInd w:val="0"/>
              <w:spacing w:line="240" w:lineRule="auto"/>
              <w:ind w:firstLine="0"/>
              <w:rPr>
                <w:rFonts w:ascii="Calibri" w:hAnsi="Calibri" w:cs="Calibri"/>
                <w:color w:val="000000"/>
                <w:sz w:val="18"/>
                <w:szCs w:val="18"/>
              </w:rPr>
            </w:pPr>
          </w:p>
          <w:p w14:paraId="204B8DAD" w14:textId="77777777" w:rsidR="0061386B" w:rsidRPr="008427AA" w:rsidRDefault="0061386B" w:rsidP="008928E8">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 xml:space="preserve">Eliminación de bienes y materiales es la práctica de deshacerse de elementos que ya no se necesitan o no se desean para </w:t>
            </w:r>
            <w:r w:rsidRPr="008427AA">
              <w:rPr>
                <w:rFonts w:ascii="Calibri" w:hAnsi="Calibri" w:cs="Calibri"/>
                <w:color w:val="000000"/>
                <w:sz w:val="18"/>
                <w:szCs w:val="18"/>
              </w:rPr>
              <w:lastRenderedPageBreak/>
              <w:t>el proyecto. Esto incluye la eliminación de residuos peligrosos y no peligrosos de acuerdo con las leyes y regulaciones pertinentes.</w:t>
            </w:r>
          </w:p>
          <w:p w14:paraId="0D86E3F7" w14:textId="77777777" w:rsidR="0061386B" w:rsidRPr="008427AA" w:rsidRDefault="0061386B" w:rsidP="008928E8">
            <w:pPr>
              <w:autoSpaceDE w:val="0"/>
              <w:autoSpaceDN w:val="0"/>
              <w:adjustRightInd w:val="0"/>
              <w:spacing w:line="240" w:lineRule="auto"/>
              <w:ind w:firstLine="0"/>
              <w:rPr>
                <w:rFonts w:ascii="Calibri" w:hAnsi="Calibri" w:cs="Calibri"/>
                <w:color w:val="000000"/>
                <w:sz w:val="18"/>
                <w:szCs w:val="18"/>
              </w:rPr>
            </w:pPr>
          </w:p>
          <w:p w14:paraId="0AE44477" w14:textId="77777777" w:rsidR="0061386B" w:rsidRPr="008427AA" w:rsidRDefault="0061386B" w:rsidP="008928E8">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Disposición de activos es el proceso de deshacerse de un elemento que ha llegado al final de su vida útil. Esto incluye todo, desde productos electrónicos de consumo hasta infraestructura pública, como carreteras y puentes. En general, los activos no deben eliminarse hasta que ya no sean aptos para su uso.</w:t>
            </w:r>
          </w:p>
          <w:p w14:paraId="72233283" w14:textId="77777777" w:rsidR="0061386B" w:rsidRPr="008427AA" w:rsidRDefault="0061386B" w:rsidP="008928E8">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B55CF04" w14:textId="77777777" w:rsidR="0061386B" w:rsidRDefault="0061386B">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35F39702" w14:textId="77777777" w:rsidR="0061386B" w:rsidRDefault="0061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5CF4F74D"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Falta de planificación para la eliminación de residuos a lo largo del ciclo de vida del proyecto, lo que resulta en mayores volúmenes de residuos y prácticas de eliminación perjudiciales para el medio ambiente.</w:t>
            </w:r>
          </w:p>
        </w:tc>
        <w:tc>
          <w:tcPr>
            <w:tcW w:w="3787" w:type="dxa"/>
            <w:tcBorders>
              <w:top w:val="single" w:sz="6" w:space="0" w:color="000000"/>
              <w:left w:val="single" w:sz="6" w:space="0" w:color="000000"/>
              <w:bottom w:val="single" w:sz="6" w:space="0" w:color="000000"/>
              <w:right w:val="single" w:sz="6" w:space="0" w:color="000000"/>
            </w:tcBorders>
          </w:tcPr>
          <w:p w14:paraId="3CC01B11"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La dependencia a largo plazo de métodos de eliminación reduce las oportunidades de recuperación de recursos y ejerce una presión cada vez mayor sobre la infraestructura local de gestión de residuos, lo que daña la sostenibilidad ambiental del proyecto.</w:t>
            </w:r>
          </w:p>
        </w:tc>
        <w:tc>
          <w:tcPr>
            <w:tcW w:w="1194" w:type="dxa"/>
            <w:tcBorders>
              <w:top w:val="single" w:sz="6" w:space="0" w:color="000000"/>
              <w:left w:val="single" w:sz="6" w:space="0" w:color="000000"/>
              <w:bottom w:val="single" w:sz="6" w:space="0" w:color="000000"/>
              <w:right w:val="single" w:sz="6" w:space="0" w:color="000000"/>
            </w:tcBorders>
          </w:tcPr>
          <w:p w14:paraId="30DB29B4"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62DB9FA7"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Planificar la eliminación de residuos al final de su vida útil mediante el diseño de productos y materiales para su desmontaje reduciendo la cantidad de residuos que deben desecharse y garantizando la recuperación de recursos valiosos.</w:t>
            </w:r>
          </w:p>
        </w:tc>
        <w:tc>
          <w:tcPr>
            <w:tcW w:w="1376" w:type="dxa"/>
            <w:tcBorders>
              <w:top w:val="single" w:sz="6" w:space="0" w:color="000000"/>
              <w:left w:val="single" w:sz="6" w:space="0" w:color="000000"/>
              <w:bottom w:val="single" w:sz="6" w:space="0" w:color="000000"/>
              <w:right w:val="single" w:sz="6" w:space="0" w:color="000000"/>
            </w:tcBorders>
          </w:tcPr>
          <w:p w14:paraId="1E88AB87"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7C29160F"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1386B" w14:paraId="592A77E9" w14:textId="77777777" w:rsidTr="00D67E06">
        <w:trPr>
          <w:trHeight w:val="2148"/>
        </w:trPr>
        <w:tc>
          <w:tcPr>
            <w:tcW w:w="0" w:type="auto"/>
            <w:vMerge/>
            <w:tcBorders>
              <w:left w:val="single" w:sz="6" w:space="0" w:color="000000"/>
              <w:right w:val="single" w:sz="6" w:space="0" w:color="000000"/>
            </w:tcBorders>
          </w:tcPr>
          <w:p w14:paraId="6BA182D5"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E251E51"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108C37E" w14:textId="77777777" w:rsidR="0061386B" w:rsidRDefault="0061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840B036" w14:textId="77777777" w:rsidR="0061386B" w:rsidRDefault="0061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54B4CF9F"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Mantenimiento inadecuado de los sistemas de eliminación de residuos, lo que genera ineficiencias, mayores volúmenes de residuos y un mayor impacto ambiental.</w:t>
            </w:r>
          </w:p>
        </w:tc>
        <w:tc>
          <w:tcPr>
            <w:tcW w:w="0" w:type="auto"/>
            <w:tcBorders>
              <w:top w:val="single" w:sz="6" w:space="0" w:color="000000"/>
              <w:left w:val="single" w:sz="6" w:space="0" w:color="000000"/>
              <w:bottom w:val="single" w:sz="6" w:space="0" w:color="000000"/>
              <w:right w:val="single" w:sz="6" w:space="0" w:color="000000"/>
            </w:tcBorders>
          </w:tcPr>
          <w:p w14:paraId="378DF5F5"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Los sistemas de eliminación mal mantenidos pueden dar lugar a una mala gestión de los residuos peligrosos</w:t>
            </w:r>
          </w:p>
        </w:tc>
        <w:tc>
          <w:tcPr>
            <w:tcW w:w="0" w:type="auto"/>
            <w:tcBorders>
              <w:top w:val="single" w:sz="6" w:space="0" w:color="000000"/>
              <w:left w:val="single" w:sz="6" w:space="0" w:color="000000"/>
              <w:bottom w:val="single" w:sz="6" w:space="0" w:color="000000"/>
              <w:right w:val="single" w:sz="6" w:space="0" w:color="000000"/>
            </w:tcBorders>
          </w:tcPr>
          <w:p w14:paraId="5C2180C2"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0C557AA1"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Implementar un programa de mantenimiento para los sistemas de eliminación de desechos, incluida la gestión adecuada de las instalaciones de contención, clasificación y tratamiento de desechos para evitar fugas, derrames y contaminación.</w:t>
            </w:r>
          </w:p>
        </w:tc>
        <w:tc>
          <w:tcPr>
            <w:tcW w:w="0" w:type="auto"/>
            <w:tcBorders>
              <w:top w:val="single" w:sz="6" w:space="0" w:color="000000"/>
              <w:left w:val="single" w:sz="6" w:space="0" w:color="000000"/>
              <w:bottom w:val="single" w:sz="6" w:space="0" w:color="000000"/>
              <w:right w:val="single" w:sz="6" w:space="0" w:color="000000"/>
            </w:tcBorders>
          </w:tcPr>
          <w:p w14:paraId="464E3865"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1D66697"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1386B" w14:paraId="1334442B" w14:textId="77777777" w:rsidTr="00D67E06">
        <w:trPr>
          <w:trHeight w:val="2028"/>
        </w:trPr>
        <w:tc>
          <w:tcPr>
            <w:tcW w:w="0" w:type="auto"/>
            <w:vMerge/>
            <w:tcBorders>
              <w:left w:val="single" w:sz="6" w:space="0" w:color="000000"/>
              <w:right w:val="single" w:sz="6" w:space="0" w:color="000000"/>
            </w:tcBorders>
          </w:tcPr>
          <w:p w14:paraId="4D47034E"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856A320"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EBCC9A8" w14:textId="77777777" w:rsidR="0061386B" w:rsidRDefault="0061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B91135D" w14:textId="77777777" w:rsidR="0061386B" w:rsidRDefault="0061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67A0AED3"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Estrategias de eliminación ineficaces que no minimizan los residuos, reciclan materiales valiosos o gestionan de forma segura los residuos peligrosos.</w:t>
            </w:r>
          </w:p>
        </w:tc>
        <w:tc>
          <w:tcPr>
            <w:tcW w:w="0" w:type="auto"/>
            <w:tcBorders>
              <w:top w:val="single" w:sz="6" w:space="0" w:color="000000"/>
              <w:left w:val="single" w:sz="6" w:space="0" w:color="000000"/>
              <w:bottom w:val="single" w:sz="6" w:space="0" w:color="000000"/>
              <w:right w:val="single" w:sz="6" w:space="0" w:color="000000"/>
            </w:tcBorders>
          </w:tcPr>
          <w:p w14:paraId="1A5FBEE7"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 xml:space="preserve">La eliminación inadecuada de materiales peligrosos puede provocar la contaminación del suelo y el agua, afectando a los ecosistemas locales y a la salud pública, y dando lugar a sanciones reglamentarias. </w:t>
            </w:r>
          </w:p>
        </w:tc>
        <w:tc>
          <w:tcPr>
            <w:tcW w:w="0" w:type="auto"/>
            <w:tcBorders>
              <w:top w:val="single" w:sz="6" w:space="0" w:color="000000"/>
              <w:left w:val="single" w:sz="6" w:space="0" w:color="000000"/>
              <w:bottom w:val="single" w:sz="6" w:space="0" w:color="000000"/>
              <w:right w:val="single" w:sz="6" w:space="0" w:color="000000"/>
            </w:tcBorders>
          </w:tcPr>
          <w:p w14:paraId="662B6D1F"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2B0629DC"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Establecer protocolos claros de eliminación de residuos peligrosos, reciclables, asegurando que cada tipo de residuo se gestione de forma segura y eficaz, minimizando los riesgos ambientales.</w:t>
            </w:r>
          </w:p>
        </w:tc>
        <w:tc>
          <w:tcPr>
            <w:tcW w:w="0" w:type="auto"/>
            <w:tcBorders>
              <w:top w:val="single" w:sz="6" w:space="0" w:color="000000"/>
              <w:left w:val="single" w:sz="6" w:space="0" w:color="000000"/>
              <w:bottom w:val="single" w:sz="6" w:space="0" w:color="000000"/>
              <w:right w:val="single" w:sz="6" w:space="0" w:color="000000"/>
            </w:tcBorders>
          </w:tcPr>
          <w:p w14:paraId="2680B078"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1FEB360"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1386B" w14:paraId="189212C8" w14:textId="77777777" w:rsidTr="00D67E06">
        <w:trPr>
          <w:trHeight w:val="1896"/>
        </w:trPr>
        <w:tc>
          <w:tcPr>
            <w:tcW w:w="0" w:type="auto"/>
            <w:vMerge/>
            <w:tcBorders>
              <w:left w:val="single" w:sz="6" w:space="0" w:color="000000"/>
              <w:right w:val="single" w:sz="6" w:space="0" w:color="000000"/>
            </w:tcBorders>
          </w:tcPr>
          <w:p w14:paraId="5727D460"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nil"/>
              <w:right w:val="single" w:sz="6" w:space="0" w:color="000000"/>
            </w:tcBorders>
          </w:tcPr>
          <w:p w14:paraId="2E0B4DE7"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2B86765" w14:textId="77777777" w:rsidR="0061386B" w:rsidRDefault="0061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7634450" w14:textId="77777777" w:rsidR="0061386B" w:rsidRDefault="0061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6409ADD"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Procesos de eliminación de residuos ineficientes que conducen a una generación excesiva de residuos, mayores costos operativos y uso innecesario del espacio de los vertederos.</w:t>
            </w:r>
          </w:p>
        </w:tc>
        <w:tc>
          <w:tcPr>
            <w:tcW w:w="0" w:type="auto"/>
            <w:tcBorders>
              <w:top w:val="single" w:sz="6" w:space="0" w:color="000000"/>
              <w:left w:val="single" w:sz="6" w:space="0" w:color="000000"/>
              <w:bottom w:val="single" w:sz="6" w:space="0" w:color="000000"/>
              <w:right w:val="single" w:sz="6" w:space="0" w:color="000000"/>
            </w:tcBorders>
          </w:tcPr>
          <w:p w14:paraId="6781ED1F"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Las ineficiencias en la eliminación de residuos también pueden conducir a un aumento de las emisiones de gases de efecto invernadero.</w:t>
            </w:r>
          </w:p>
        </w:tc>
        <w:tc>
          <w:tcPr>
            <w:tcW w:w="0" w:type="auto"/>
            <w:tcBorders>
              <w:top w:val="single" w:sz="6" w:space="0" w:color="000000"/>
              <w:left w:val="single" w:sz="6" w:space="0" w:color="000000"/>
              <w:bottom w:val="single" w:sz="6" w:space="0" w:color="000000"/>
              <w:right w:val="single" w:sz="6" w:space="0" w:color="000000"/>
            </w:tcBorders>
          </w:tcPr>
          <w:p w14:paraId="7E729A1F"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0D8F8BA1"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Explorar soluciones de conversión de residuos en energía, para convertir los residuos en energía renovable, reduciendo la huella de carbono del proyecto y maximizando el valor extraído de los materiales de desecho.</w:t>
            </w:r>
          </w:p>
        </w:tc>
        <w:tc>
          <w:tcPr>
            <w:tcW w:w="0" w:type="auto"/>
            <w:tcBorders>
              <w:top w:val="single" w:sz="6" w:space="0" w:color="000000"/>
              <w:left w:val="single" w:sz="6" w:space="0" w:color="000000"/>
              <w:bottom w:val="single" w:sz="6" w:space="0" w:color="000000"/>
              <w:right w:val="single" w:sz="6" w:space="0" w:color="000000"/>
            </w:tcBorders>
          </w:tcPr>
          <w:p w14:paraId="56EC5669"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3BBD974"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61386B" w14:paraId="1B68DDA7" w14:textId="77777777" w:rsidTr="00D67E06">
        <w:trPr>
          <w:trHeight w:val="2016"/>
        </w:trPr>
        <w:tc>
          <w:tcPr>
            <w:tcW w:w="0" w:type="auto"/>
            <w:vMerge/>
            <w:tcBorders>
              <w:left w:val="single" w:sz="6" w:space="0" w:color="000000"/>
              <w:bottom w:val="single" w:sz="6" w:space="0" w:color="000000"/>
              <w:right w:val="single" w:sz="6" w:space="0" w:color="000000"/>
            </w:tcBorders>
          </w:tcPr>
          <w:p w14:paraId="36E73BC1"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5FEC1E53" w14:textId="77777777" w:rsidR="0061386B" w:rsidRDefault="0061386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0542D60" w14:textId="77777777" w:rsidR="0061386B" w:rsidRDefault="0061386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85D5979" w14:textId="77777777" w:rsidR="0061386B" w:rsidRDefault="0061386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03E4721"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Distribución desigual de los impactos de la eliminación de desechos, particularmente cuando las comunidades se ven afectadas de manera desproporcionada por la contaminación de las instalaciones de desechos o vertederos cercanos.</w:t>
            </w:r>
          </w:p>
        </w:tc>
        <w:tc>
          <w:tcPr>
            <w:tcW w:w="0" w:type="auto"/>
            <w:tcBorders>
              <w:top w:val="single" w:sz="6" w:space="0" w:color="000000"/>
              <w:left w:val="single" w:sz="6" w:space="0" w:color="000000"/>
              <w:bottom w:val="single" w:sz="6" w:space="0" w:color="000000"/>
              <w:right w:val="single" w:sz="6" w:space="0" w:color="000000"/>
            </w:tcBorders>
          </w:tcPr>
          <w:p w14:paraId="203BB2DA" w14:textId="77777777"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El acceso desigual a opciones seguras de eliminación, en particular de desechos peligrosos, puede dar lugar a prácticas inseguras (por ejemplo, vertidos o quemas ilegales) lo que agrava aún más los daños ambientales y sociales.</w:t>
            </w:r>
          </w:p>
        </w:tc>
        <w:tc>
          <w:tcPr>
            <w:tcW w:w="0" w:type="auto"/>
            <w:tcBorders>
              <w:top w:val="single" w:sz="6" w:space="0" w:color="000000"/>
              <w:left w:val="single" w:sz="6" w:space="0" w:color="000000"/>
              <w:bottom w:val="single" w:sz="6" w:space="0" w:color="000000"/>
              <w:right w:val="single" w:sz="6" w:space="0" w:color="000000"/>
            </w:tcBorders>
          </w:tcPr>
          <w:p w14:paraId="2D492465"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6A06104E" w14:textId="376F0C82" w:rsidR="0061386B" w:rsidRPr="008427AA" w:rsidRDefault="0061386B">
            <w:pPr>
              <w:autoSpaceDE w:val="0"/>
              <w:autoSpaceDN w:val="0"/>
              <w:adjustRightInd w:val="0"/>
              <w:spacing w:line="240" w:lineRule="auto"/>
              <w:ind w:firstLine="0"/>
              <w:rPr>
                <w:color w:val="000000"/>
                <w:sz w:val="18"/>
                <w:szCs w:val="18"/>
              </w:rPr>
            </w:pPr>
            <w:r w:rsidRPr="008427AA">
              <w:rPr>
                <w:color w:val="000000"/>
                <w:sz w:val="18"/>
                <w:szCs w:val="18"/>
              </w:rPr>
              <w:t>Garantizar el acceso equitativo a opciones de eliminación segura proporcionando servicios de eliminación de desechos peligrosos y educando a las comunidades sobre prácticas de eliminación seguras, reduciendo el riesgo de daño ambiental.</w:t>
            </w:r>
          </w:p>
        </w:tc>
        <w:tc>
          <w:tcPr>
            <w:tcW w:w="0" w:type="auto"/>
            <w:tcBorders>
              <w:top w:val="single" w:sz="6" w:space="0" w:color="000000"/>
              <w:left w:val="single" w:sz="6" w:space="0" w:color="000000"/>
              <w:bottom w:val="single" w:sz="6" w:space="0" w:color="000000"/>
              <w:right w:val="single" w:sz="6" w:space="0" w:color="000000"/>
            </w:tcBorders>
          </w:tcPr>
          <w:p w14:paraId="05AC6378"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170B1FC" w14:textId="77777777" w:rsidR="0061386B" w:rsidRDefault="0061386B">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C06681" w14:paraId="6B2EFCD2" w14:textId="77777777" w:rsidTr="00F17D45">
        <w:trPr>
          <w:trHeight w:val="1512"/>
        </w:trPr>
        <w:tc>
          <w:tcPr>
            <w:tcW w:w="1698" w:type="dxa"/>
            <w:vMerge w:val="restart"/>
            <w:tcBorders>
              <w:top w:val="single" w:sz="6" w:space="0" w:color="000000"/>
              <w:left w:val="single" w:sz="6" w:space="0" w:color="000000"/>
              <w:right w:val="single" w:sz="6" w:space="0" w:color="000000"/>
            </w:tcBorders>
            <w:shd w:val="solid" w:color="339966" w:fill="339966"/>
          </w:tcPr>
          <w:p w14:paraId="210BFFA0" w14:textId="06119A5C" w:rsidR="00C06681" w:rsidRDefault="00C06681" w:rsidP="00476781">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Contamination and Po</w:t>
            </w:r>
            <w:r w:rsidR="00476781">
              <w:rPr>
                <w:noProof/>
              </w:rPr>
              <w:t xml:space="preserve"> </w:t>
            </w:r>
            <w:r w:rsidR="00476781">
              <w:rPr>
                <w:noProof/>
              </w:rPr>
              <w:drawing>
                <wp:inline distT="0" distB="0" distL="0" distR="0" wp14:anchorId="7ACF43A4" wp14:editId="7C62F6C4">
                  <wp:extent cx="838200" cy="876300"/>
                  <wp:effectExtent l="0" t="0" r="0" b="0"/>
                  <wp:docPr id="1880054843" name="image31.png">
                    <a:extLst xmlns:a="http://schemas.openxmlformats.org/drawingml/2006/main">
                      <a:ext uri="{FF2B5EF4-FFF2-40B4-BE49-F238E27FC236}">
                        <a16:creationId xmlns:a16="http://schemas.microsoft.com/office/drawing/2014/main" id="{00000000-0008-0000-0400-000010000000}"/>
                      </a:ext>
                    </a:extLst>
                  </wp:docPr>
                  <wp:cNvGraphicFramePr/>
                  <a:graphic xmlns:a="http://schemas.openxmlformats.org/drawingml/2006/main">
                    <a:graphicData uri="http://schemas.openxmlformats.org/drawingml/2006/picture">
                      <pic:pic xmlns:pic="http://schemas.openxmlformats.org/drawingml/2006/picture">
                        <pic:nvPicPr>
                          <pic:cNvPr id="16" name="image31.png">
                            <a:extLst>
                              <a:ext uri="{FF2B5EF4-FFF2-40B4-BE49-F238E27FC236}">
                                <a16:creationId xmlns:a16="http://schemas.microsoft.com/office/drawing/2014/main" id="{00000000-0008-0000-0400-000010000000}"/>
                              </a:ext>
                            </a:extLst>
                          </pic:cNvPr>
                          <pic:cNvPicPr preferRelativeResize="0"/>
                        </pic:nvPicPr>
                        <pic:blipFill>
                          <a:blip r:embed="rId102" cstate="print"/>
                          <a:stretch>
                            <a:fillRect/>
                          </a:stretch>
                        </pic:blipFill>
                        <pic:spPr>
                          <a:xfrm>
                            <a:off x="0" y="0"/>
                            <a:ext cx="838200" cy="876300"/>
                          </a:xfrm>
                          <a:prstGeom prst="rect">
                            <a:avLst/>
                          </a:prstGeom>
                          <a:noFill/>
                        </pic:spPr>
                      </pic:pic>
                    </a:graphicData>
                  </a:graphic>
                </wp:inline>
              </w:drawing>
            </w:r>
            <w:r w:rsidR="00476781">
              <w:rPr>
                <w:rFonts w:ascii="Calibri" w:hAnsi="Calibri" w:cs="Calibri"/>
                <w:color w:val="339966"/>
                <w:sz w:val="24"/>
                <w:szCs w:val="24"/>
                <w:lang w:val="en-US"/>
              </w:rPr>
              <w:t xml:space="preserve"> </w:t>
            </w:r>
            <w:proofErr w:type="spellStart"/>
            <w:r>
              <w:rPr>
                <w:rFonts w:ascii="Calibri" w:hAnsi="Calibri" w:cs="Calibri"/>
                <w:color w:val="339966"/>
                <w:sz w:val="24"/>
                <w:szCs w:val="24"/>
                <w:lang w:val="en-US"/>
              </w:rPr>
              <w:t>llution</w:t>
            </w:r>
            <w:proofErr w:type="spellEnd"/>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645A5A31" w14:textId="77777777" w:rsidR="00C06681" w:rsidRPr="008427AA" w:rsidRDefault="00C06681" w:rsidP="008928E8">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 xml:space="preserve">Contaminación y polución es la liberación de materiales de desecho o sustancias peligrosas en el medio ambiente. Casi siempre tendrá un impacto negativo en los ecosistemas y la salud humana. La contaminación y la polución ocurren con mayor frecuencia debido a </w:t>
            </w:r>
            <w:r w:rsidRPr="008427AA">
              <w:rPr>
                <w:rFonts w:ascii="Calibri" w:hAnsi="Calibri" w:cs="Calibri"/>
                <w:color w:val="000000"/>
                <w:sz w:val="18"/>
                <w:szCs w:val="18"/>
              </w:rPr>
              <w:lastRenderedPageBreak/>
              <w:t xml:space="preserve">prácticas negligentes en la fabricación, la construcción, la agricultura y las industrias relacionadas que generan materiales de desecho o productos químicos peligrosos, pero también pueden ocurrir en otros proyectos que hacen un mal trabajo de eliminación </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7942E50F" w14:textId="77777777" w:rsidR="00C06681" w:rsidRDefault="00C06681">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65A79CC" w14:textId="77777777" w:rsidR="00C06681" w:rsidRDefault="00C0668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27FF38A4"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No tener en cuenta los impactos ambientales a largo plazo de la contaminación, como los productos químicos persistentes o los contaminantes que se acumulan en el transcurso del proyecto.</w:t>
            </w:r>
          </w:p>
        </w:tc>
        <w:tc>
          <w:tcPr>
            <w:tcW w:w="3787" w:type="dxa"/>
            <w:tcBorders>
              <w:top w:val="single" w:sz="6" w:space="0" w:color="000000"/>
              <w:left w:val="single" w:sz="6" w:space="0" w:color="000000"/>
              <w:bottom w:val="single" w:sz="6" w:space="0" w:color="000000"/>
              <w:right w:val="single" w:sz="6" w:space="0" w:color="000000"/>
            </w:tcBorders>
          </w:tcPr>
          <w:p w14:paraId="052CA188" w14:textId="1466EA60"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La contaminación a largo plazo puede degradar los ecosistemas, reducir la biodiversidad y dañar la salud humana.</w:t>
            </w:r>
          </w:p>
        </w:tc>
        <w:tc>
          <w:tcPr>
            <w:tcW w:w="1194" w:type="dxa"/>
            <w:tcBorders>
              <w:top w:val="single" w:sz="6" w:space="0" w:color="000000"/>
              <w:left w:val="single" w:sz="6" w:space="0" w:color="000000"/>
              <w:bottom w:val="single" w:sz="6" w:space="0" w:color="000000"/>
              <w:right w:val="single" w:sz="6" w:space="0" w:color="000000"/>
            </w:tcBorders>
          </w:tcPr>
          <w:p w14:paraId="1C3D897E"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7FD06B41"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Implementar soluciones de infraestructura verde que reduzcan el riesgo de contaminación a lo largo de la vida útil del proyecto</w:t>
            </w:r>
          </w:p>
        </w:tc>
        <w:tc>
          <w:tcPr>
            <w:tcW w:w="1376" w:type="dxa"/>
            <w:tcBorders>
              <w:top w:val="single" w:sz="6" w:space="0" w:color="000000"/>
              <w:left w:val="single" w:sz="6" w:space="0" w:color="000000"/>
              <w:bottom w:val="single" w:sz="6" w:space="0" w:color="000000"/>
              <w:right w:val="single" w:sz="6" w:space="0" w:color="000000"/>
            </w:tcBorders>
          </w:tcPr>
          <w:p w14:paraId="79AF9D90"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613C8E61"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C06681" w14:paraId="309BC7A3" w14:textId="77777777" w:rsidTr="00894ADF">
        <w:trPr>
          <w:trHeight w:val="2268"/>
        </w:trPr>
        <w:tc>
          <w:tcPr>
            <w:tcW w:w="0" w:type="auto"/>
            <w:vMerge/>
            <w:tcBorders>
              <w:left w:val="single" w:sz="6" w:space="0" w:color="000000"/>
              <w:right w:val="single" w:sz="6" w:space="0" w:color="000000"/>
            </w:tcBorders>
          </w:tcPr>
          <w:p w14:paraId="04A5FF7A"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6F46901C"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1136322" w14:textId="77777777" w:rsidR="00C06681" w:rsidRDefault="00C0668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FCEC4A0" w14:textId="77777777" w:rsidR="00C06681" w:rsidRDefault="00C0668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A5A0D96"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Mantenimiento deficiente de los sistemas de control de la contaminación, lo que provoca un aumento de las emisiones, fugas o contaminación con el tiempo.</w:t>
            </w:r>
          </w:p>
        </w:tc>
        <w:tc>
          <w:tcPr>
            <w:tcW w:w="0" w:type="auto"/>
            <w:tcBorders>
              <w:top w:val="single" w:sz="6" w:space="0" w:color="000000"/>
              <w:left w:val="single" w:sz="6" w:space="0" w:color="000000"/>
              <w:bottom w:val="single" w:sz="6" w:space="0" w:color="000000"/>
              <w:right w:val="single" w:sz="6" w:space="0" w:color="000000"/>
            </w:tcBorders>
          </w:tcPr>
          <w:p w14:paraId="0BC8022C"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 xml:space="preserve">Si las medidas de control de la contaminación (por ejemplo, filtros de aire, plantas de tratamiento de agua) no se mantienen adecuadamente, pueden volverse menos efectivas, permitiendo que los contaminantes escapen al medio ambiente y dañen los ecosistemas. </w:t>
            </w:r>
          </w:p>
        </w:tc>
        <w:tc>
          <w:tcPr>
            <w:tcW w:w="0" w:type="auto"/>
            <w:tcBorders>
              <w:top w:val="single" w:sz="6" w:space="0" w:color="000000"/>
              <w:left w:val="single" w:sz="6" w:space="0" w:color="000000"/>
              <w:bottom w:val="single" w:sz="6" w:space="0" w:color="000000"/>
              <w:right w:val="single" w:sz="6" w:space="0" w:color="000000"/>
            </w:tcBorders>
          </w:tcPr>
          <w:p w14:paraId="1307FAD3"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342E23E8"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Implementar un plan de mantenimiento riguroso para todos los sistemas de control y contención de la contaminación, asegurándose de que se inspeccionen, reparen y actualicen regularmente según sea necesario para evitar fugas o fallas en el sistema.</w:t>
            </w:r>
          </w:p>
        </w:tc>
        <w:tc>
          <w:tcPr>
            <w:tcW w:w="0" w:type="auto"/>
            <w:tcBorders>
              <w:top w:val="single" w:sz="6" w:space="0" w:color="000000"/>
              <w:left w:val="single" w:sz="6" w:space="0" w:color="000000"/>
              <w:bottom w:val="single" w:sz="6" w:space="0" w:color="000000"/>
              <w:right w:val="single" w:sz="6" w:space="0" w:color="000000"/>
            </w:tcBorders>
          </w:tcPr>
          <w:p w14:paraId="6924380C"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2D870A1D"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C06681" w14:paraId="1FBBFCA9" w14:textId="77777777" w:rsidTr="00894ADF">
        <w:trPr>
          <w:trHeight w:val="2208"/>
        </w:trPr>
        <w:tc>
          <w:tcPr>
            <w:tcW w:w="0" w:type="auto"/>
            <w:vMerge/>
            <w:tcBorders>
              <w:left w:val="single" w:sz="6" w:space="0" w:color="000000"/>
              <w:right w:val="single" w:sz="6" w:space="0" w:color="000000"/>
            </w:tcBorders>
          </w:tcPr>
          <w:p w14:paraId="63468E88"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4D6DAD7"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1961F01" w14:textId="77777777" w:rsidR="00C06681" w:rsidRDefault="00C0668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7304C58" w14:textId="77777777" w:rsidR="00C06681" w:rsidRDefault="00C0668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2EDA3C8" w14:textId="41920A30"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Medidas de control de la contaminación ineficaces o aplicación deficiente de las normas de protección del medio ambiente, lo que conduce a una contaminación significativas.</w:t>
            </w:r>
          </w:p>
        </w:tc>
        <w:tc>
          <w:tcPr>
            <w:tcW w:w="0" w:type="auto"/>
            <w:tcBorders>
              <w:top w:val="single" w:sz="6" w:space="0" w:color="000000"/>
              <w:left w:val="single" w:sz="6" w:space="0" w:color="000000"/>
              <w:bottom w:val="single" w:sz="6" w:space="0" w:color="000000"/>
              <w:right w:val="single" w:sz="6" w:space="0" w:color="000000"/>
            </w:tcBorders>
          </w:tcPr>
          <w:p w14:paraId="21B12B5D"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Las medidas de control ineficaces pueden dar lugar a una contaminación generalizada, perjudicando los ecosistemas locales, la biodiversidad y la salud humana.</w:t>
            </w:r>
          </w:p>
        </w:tc>
        <w:tc>
          <w:tcPr>
            <w:tcW w:w="0" w:type="auto"/>
            <w:tcBorders>
              <w:top w:val="single" w:sz="6" w:space="0" w:color="000000"/>
              <w:left w:val="single" w:sz="6" w:space="0" w:color="000000"/>
              <w:bottom w:val="single" w:sz="6" w:space="0" w:color="000000"/>
              <w:right w:val="single" w:sz="6" w:space="0" w:color="000000"/>
            </w:tcBorders>
          </w:tcPr>
          <w:p w14:paraId="24D9646E"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42EE9B0A"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Implementar las mejores tecnologías disponibles para el control de la contaminación, como sistemas avanzados de filtración, procesos de tratamiento de agua y maquinaria de bajas emisiones, para reducir eficazmente las emisiones y los riesgos de contaminación.</w:t>
            </w:r>
          </w:p>
        </w:tc>
        <w:tc>
          <w:tcPr>
            <w:tcW w:w="0" w:type="auto"/>
            <w:tcBorders>
              <w:top w:val="single" w:sz="6" w:space="0" w:color="000000"/>
              <w:left w:val="single" w:sz="6" w:space="0" w:color="000000"/>
              <w:bottom w:val="single" w:sz="6" w:space="0" w:color="000000"/>
              <w:right w:val="single" w:sz="6" w:space="0" w:color="000000"/>
            </w:tcBorders>
          </w:tcPr>
          <w:p w14:paraId="56BEA89F"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6B57BB5E"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C06681" w14:paraId="397F6A8B" w14:textId="77777777" w:rsidTr="00894ADF">
        <w:trPr>
          <w:trHeight w:val="1944"/>
        </w:trPr>
        <w:tc>
          <w:tcPr>
            <w:tcW w:w="0" w:type="auto"/>
            <w:vMerge/>
            <w:tcBorders>
              <w:left w:val="single" w:sz="6" w:space="0" w:color="000000"/>
              <w:right w:val="single" w:sz="6" w:space="0" w:color="000000"/>
            </w:tcBorders>
          </w:tcPr>
          <w:p w14:paraId="09D8AE73"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58A91717"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9E7B8BA" w14:textId="77777777" w:rsidR="00C06681" w:rsidRDefault="00C0668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9A69C92" w14:textId="77777777" w:rsidR="00C06681" w:rsidRDefault="00C0668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7D1878D"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Uso ineficiente de recursos o tecnologías obsoletas, lo que conduce a la generación excesiva de residuos, emisiones y contaminación ambiental.</w:t>
            </w:r>
          </w:p>
        </w:tc>
        <w:tc>
          <w:tcPr>
            <w:tcW w:w="0" w:type="auto"/>
            <w:tcBorders>
              <w:top w:val="single" w:sz="6" w:space="0" w:color="000000"/>
              <w:left w:val="single" w:sz="6" w:space="0" w:color="000000"/>
              <w:bottom w:val="single" w:sz="6" w:space="0" w:color="000000"/>
              <w:right w:val="single" w:sz="6" w:space="0" w:color="000000"/>
            </w:tcBorders>
          </w:tcPr>
          <w:p w14:paraId="0C49DF1A" w14:textId="2DB1529B"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El uso ineficiente de los recursos y el uso de equipos obsoletos pueden aumentar los niveles de contaminación, generar más residuos y crear una mayor huella ambiental, lo que afecta tanto a la eficiencia del proyecto como a la sostenibilidad ambiental.</w:t>
            </w:r>
          </w:p>
        </w:tc>
        <w:tc>
          <w:tcPr>
            <w:tcW w:w="0" w:type="auto"/>
            <w:tcBorders>
              <w:top w:val="single" w:sz="6" w:space="0" w:color="000000"/>
              <w:left w:val="single" w:sz="6" w:space="0" w:color="000000"/>
              <w:bottom w:val="single" w:sz="6" w:space="0" w:color="000000"/>
              <w:right w:val="single" w:sz="6" w:space="0" w:color="000000"/>
            </w:tcBorders>
          </w:tcPr>
          <w:p w14:paraId="0900A8BD"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7956084A"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Optimizar los procesos para reducir el consumo de recursos y las emisiones, la implementación de procesos ecológicos y la minimización de la generación de residuos peligrosos.</w:t>
            </w:r>
          </w:p>
        </w:tc>
        <w:tc>
          <w:tcPr>
            <w:tcW w:w="0" w:type="auto"/>
            <w:tcBorders>
              <w:top w:val="single" w:sz="6" w:space="0" w:color="000000"/>
              <w:left w:val="single" w:sz="6" w:space="0" w:color="000000"/>
              <w:bottom w:val="single" w:sz="6" w:space="0" w:color="000000"/>
              <w:right w:val="single" w:sz="6" w:space="0" w:color="000000"/>
            </w:tcBorders>
          </w:tcPr>
          <w:p w14:paraId="7488F079"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447E39E2"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C06681" w14:paraId="770C3B1A" w14:textId="77777777" w:rsidTr="00894ADF">
        <w:trPr>
          <w:trHeight w:val="2220"/>
        </w:trPr>
        <w:tc>
          <w:tcPr>
            <w:tcW w:w="0" w:type="auto"/>
            <w:vMerge/>
            <w:tcBorders>
              <w:left w:val="single" w:sz="6" w:space="0" w:color="000000"/>
              <w:bottom w:val="single" w:sz="6" w:space="0" w:color="000000"/>
              <w:right w:val="single" w:sz="6" w:space="0" w:color="000000"/>
            </w:tcBorders>
          </w:tcPr>
          <w:p w14:paraId="68272F5C"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4250C698" w14:textId="77777777" w:rsidR="00C06681" w:rsidRDefault="00C0668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FDF9DD2" w14:textId="77777777" w:rsidR="00C06681" w:rsidRDefault="00C0668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0B64AA5" w14:textId="77777777" w:rsidR="00C06681" w:rsidRDefault="00C0668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5C5A6F1C" w14:textId="17FB99B3"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Exposición desproporcionada a la contaminación para las comunidades ubicadas cerca del sitio del proyecto.</w:t>
            </w:r>
          </w:p>
        </w:tc>
        <w:tc>
          <w:tcPr>
            <w:tcW w:w="0" w:type="auto"/>
            <w:tcBorders>
              <w:top w:val="single" w:sz="6" w:space="0" w:color="000000"/>
              <w:left w:val="single" w:sz="6" w:space="0" w:color="000000"/>
              <w:bottom w:val="single" w:sz="6" w:space="0" w:color="000000"/>
              <w:right w:val="single" w:sz="6" w:space="0" w:color="000000"/>
            </w:tcBorders>
          </w:tcPr>
          <w:p w14:paraId="146576D7"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La exposición desigual a los contaminantes puede dar lugar a disparidades de salud y conflictos sociales a largo plazo</w:t>
            </w:r>
          </w:p>
        </w:tc>
        <w:tc>
          <w:tcPr>
            <w:tcW w:w="0" w:type="auto"/>
            <w:tcBorders>
              <w:top w:val="single" w:sz="6" w:space="0" w:color="000000"/>
              <w:left w:val="single" w:sz="6" w:space="0" w:color="000000"/>
              <w:bottom w:val="single" w:sz="6" w:space="0" w:color="000000"/>
              <w:right w:val="single" w:sz="6" w:space="0" w:color="000000"/>
            </w:tcBorders>
          </w:tcPr>
          <w:p w14:paraId="138CDEA4"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E45E676" w14:textId="77777777" w:rsidR="00C06681" w:rsidRPr="008427AA" w:rsidRDefault="00C06681">
            <w:pPr>
              <w:autoSpaceDE w:val="0"/>
              <w:autoSpaceDN w:val="0"/>
              <w:adjustRightInd w:val="0"/>
              <w:spacing w:line="240" w:lineRule="auto"/>
              <w:ind w:firstLine="0"/>
              <w:rPr>
                <w:color w:val="000000"/>
                <w:sz w:val="18"/>
                <w:szCs w:val="18"/>
              </w:rPr>
            </w:pPr>
            <w:r w:rsidRPr="008427AA">
              <w:rPr>
                <w:color w:val="000000"/>
                <w:sz w:val="18"/>
                <w:szCs w:val="18"/>
              </w:rPr>
              <w:t>Participar en consultas comunitarias para involucrar a los vecinos en las decisiones relacionadas con el control de la contaminación y la protección del medio ambiente, asegurando que se aborden sus preocupaciones y que tengan voz en las estrategias ambientales del proyecto.</w:t>
            </w:r>
          </w:p>
        </w:tc>
        <w:tc>
          <w:tcPr>
            <w:tcW w:w="0" w:type="auto"/>
            <w:tcBorders>
              <w:top w:val="single" w:sz="6" w:space="0" w:color="000000"/>
              <w:left w:val="single" w:sz="6" w:space="0" w:color="000000"/>
              <w:bottom w:val="single" w:sz="6" w:space="0" w:color="000000"/>
              <w:right w:val="single" w:sz="6" w:space="0" w:color="000000"/>
            </w:tcBorders>
          </w:tcPr>
          <w:p w14:paraId="7AA70F23"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c>
          <w:tcPr>
            <w:tcW w:w="0" w:type="auto"/>
            <w:tcBorders>
              <w:top w:val="single" w:sz="6" w:space="0" w:color="000000"/>
              <w:left w:val="single" w:sz="6" w:space="0" w:color="000000"/>
              <w:bottom w:val="single" w:sz="6" w:space="0" w:color="000000"/>
              <w:right w:val="single" w:sz="6" w:space="0" w:color="000000"/>
            </w:tcBorders>
          </w:tcPr>
          <w:p w14:paraId="75FC9C7C" w14:textId="77777777" w:rsidR="00C06681" w:rsidRDefault="00C06681">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r>
      <w:tr w:rsidR="00F17D45" w14:paraId="31E1051C" w14:textId="77777777" w:rsidTr="00F17D45">
        <w:trPr>
          <w:trHeight w:val="2196"/>
        </w:trPr>
        <w:tc>
          <w:tcPr>
            <w:tcW w:w="1698" w:type="dxa"/>
            <w:vMerge w:val="restart"/>
            <w:tcBorders>
              <w:top w:val="single" w:sz="6" w:space="0" w:color="000000"/>
              <w:left w:val="single" w:sz="6" w:space="0" w:color="000000"/>
              <w:right w:val="single" w:sz="6" w:space="0" w:color="000000"/>
            </w:tcBorders>
            <w:shd w:val="solid" w:color="339966" w:fill="339966"/>
          </w:tcPr>
          <w:p w14:paraId="2B44509A" w14:textId="4EB6AF61" w:rsidR="00F17D45" w:rsidRDefault="00F17D45" w:rsidP="00F17D45">
            <w:pPr>
              <w:autoSpaceDE w:val="0"/>
              <w:autoSpaceDN w:val="0"/>
              <w:adjustRightInd w:val="0"/>
              <w:spacing w:line="240" w:lineRule="auto"/>
              <w:ind w:firstLine="0"/>
              <w:jc w:val="center"/>
              <w:rPr>
                <w:rFonts w:ascii="Calibri" w:hAnsi="Calibri" w:cs="Calibri"/>
                <w:color w:val="339966"/>
                <w:sz w:val="24"/>
                <w:szCs w:val="24"/>
                <w:lang w:val="en-US"/>
              </w:rPr>
            </w:pPr>
            <w:r>
              <w:rPr>
                <w:rFonts w:ascii="Calibri" w:hAnsi="Calibri" w:cs="Calibri"/>
                <w:color w:val="339966"/>
                <w:sz w:val="24"/>
                <w:szCs w:val="24"/>
                <w:lang w:val="en-US"/>
              </w:rPr>
              <w:t xml:space="preserve">Waste </w:t>
            </w:r>
            <w:r>
              <w:rPr>
                <w:noProof/>
              </w:rPr>
              <w:drawing>
                <wp:inline distT="0" distB="0" distL="0" distR="0" wp14:anchorId="6A8382A7" wp14:editId="5238237F">
                  <wp:extent cx="809625" cy="885825"/>
                  <wp:effectExtent l="0" t="0" r="9525" b="9525"/>
                  <wp:docPr id="1115702247" name="image45.png">
                    <a:extLst xmlns:a="http://schemas.openxmlformats.org/drawingml/2006/main">
                      <a:ext uri="{FF2B5EF4-FFF2-40B4-BE49-F238E27FC236}">
                        <a16:creationId xmlns:a16="http://schemas.microsoft.com/office/drawing/2014/main" id="{00000000-0008-0000-0400-000012000000}"/>
                      </a:ext>
                    </a:extLst>
                  </wp:docPr>
                  <wp:cNvGraphicFramePr/>
                  <a:graphic xmlns:a="http://schemas.openxmlformats.org/drawingml/2006/main">
                    <a:graphicData uri="http://schemas.openxmlformats.org/drawingml/2006/picture">
                      <pic:pic xmlns:pic="http://schemas.openxmlformats.org/drawingml/2006/picture">
                        <pic:nvPicPr>
                          <pic:cNvPr id="18" name="image45.png">
                            <a:extLst>
                              <a:ext uri="{FF2B5EF4-FFF2-40B4-BE49-F238E27FC236}">
                                <a16:creationId xmlns:a16="http://schemas.microsoft.com/office/drawing/2014/main" id="{00000000-0008-0000-0400-000012000000}"/>
                              </a:ext>
                            </a:extLst>
                          </pic:cNvPr>
                          <pic:cNvPicPr preferRelativeResize="0"/>
                        </pic:nvPicPr>
                        <pic:blipFill>
                          <a:blip r:embed="rId103" cstate="print"/>
                          <a:stretch>
                            <a:fillRect/>
                          </a:stretch>
                        </pic:blipFill>
                        <pic:spPr>
                          <a:xfrm>
                            <a:off x="0" y="0"/>
                            <a:ext cx="809625" cy="885825"/>
                          </a:xfrm>
                          <a:prstGeom prst="rect">
                            <a:avLst/>
                          </a:prstGeom>
                          <a:noFill/>
                        </pic:spPr>
                      </pic:pic>
                    </a:graphicData>
                  </a:graphic>
                </wp:inline>
              </w:drawing>
            </w:r>
            <w:r>
              <w:rPr>
                <w:rFonts w:ascii="Calibri" w:hAnsi="Calibri" w:cs="Calibri"/>
                <w:color w:val="339966"/>
                <w:sz w:val="24"/>
                <w:szCs w:val="24"/>
                <w:lang w:val="en-US"/>
              </w:rPr>
              <w:t xml:space="preserve"> Generation</w:t>
            </w:r>
          </w:p>
        </w:tc>
        <w:tc>
          <w:tcPr>
            <w:tcW w:w="2833" w:type="dxa"/>
            <w:vMerge w:val="restart"/>
            <w:tcBorders>
              <w:top w:val="single" w:sz="6" w:space="0" w:color="000000"/>
              <w:left w:val="single" w:sz="6" w:space="0" w:color="000000"/>
              <w:right w:val="single" w:sz="6" w:space="0" w:color="000000"/>
            </w:tcBorders>
            <w:shd w:val="solid" w:color="C0C0C0" w:fill="C0C0C0"/>
            <w:vAlign w:val="center"/>
          </w:tcPr>
          <w:p w14:paraId="76D4FD08" w14:textId="77777777" w:rsidR="00F17D45" w:rsidRPr="008427AA" w:rsidRDefault="00F17D45" w:rsidP="00F21D3F">
            <w:pPr>
              <w:autoSpaceDE w:val="0"/>
              <w:autoSpaceDN w:val="0"/>
              <w:adjustRightInd w:val="0"/>
              <w:spacing w:line="240" w:lineRule="auto"/>
              <w:ind w:firstLine="0"/>
              <w:rPr>
                <w:rFonts w:ascii="Calibri" w:hAnsi="Calibri" w:cs="Calibri"/>
                <w:color w:val="000000"/>
                <w:sz w:val="18"/>
                <w:szCs w:val="18"/>
              </w:rPr>
            </w:pPr>
            <w:r w:rsidRPr="008427AA">
              <w:rPr>
                <w:rFonts w:ascii="Calibri" w:hAnsi="Calibri" w:cs="Calibri"/>
                <w:color w:val="000000"/>
                <w:sz w:val="18"/>
                <w:szCs w:val="18"/>
              </w:rPr>
              <w:t>Generación de residuos es la creación de cualquier exceso o materiales o subproductos innecesarios durante el proyecto. Esto incluye todo, desde suministros y materiales sobrantes hasta energía desperdiciada.</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3FC1AFC"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59A411C8"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328" w:type="dxa"/>
            <w:tcBorders>
              <w:top w:val="single" w:sz="6" w:space="0" w:color="000000"/>
              <w:left w:val="single" w:sz="6" w:space="0" w:color="000000"/>
              <w:bottom w:val="single" w:sz="6" w:space="0" w:color="000000"/>
              <w:right w:val="single" w:sz="6" w:space="0" w:color="000000"/>
            </w:tcBorders>
          </w:tcPr>
          <w:p w14:paraId="064B1681" w14:textId="2E021A09"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Falta de planificación para el desecho de residuos a lo largo de todo el ciclo de vida del proyecto, desde el diseño y la construcción hasta la operación y el mantenimiento.</w:t>
            </w:r>
          </w:p>
        </w:tc>
        <w:tc>
          <w:tcPr>
            <w:tcW w:w="3787" w:type="dxa"/>
            <w:tcBorders>
              <w:top w:val="single" w:sz="6" w:space="0" w:color="000000"/>
              <w:left w:val="single" w:sz="6" w:space="0" w:color="000000"/>
              <w:bottom w:val="single" w:sz="6" w:space="0" w:color="000000"/>
              <w:right w:val="single" w:sz="6" w:space="0" w:color="000000"/>
            </w:tcBorders>
          </w:tcPr>
          <w:p w14:paraId="09AAF51C"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Si no se incorporan estrategias de reducción de residuos en fases temprana del proyecto, se pueden aumentar los volúmenes de residuos con el tiempo, lo que aumenta los costos de eliminación y los impactos medioambientales, lo que compromete la sostenibilidad a largo plazo del proyecto.</w:t>
            </w:r>
          </w:p>
        </w:tc>
        <w:tc>
          <w:tcPr>
            <w:tcW w:w="1194" w:type="dxa"/>
            <w:tcBorders>
              <w:top w:val="single" w:sz="6" w:space="0" w:color="000000"/>
              <w:left w:val="single" w:sz="6" w:space="0" w:color="000000"/>
              <w:bottom w:val="single" w:sz="6" w:space="0" w:color="000000"/>
              <w:right w:val="single" w:sz="6" w:space="0" w:color="000000"/>
            </w:tcBorders>
          </w:tcPr>
          <w:p w14:paraId="7E89E705"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3705" w:type="dxa"/>
            <w:tcBorders>
              <w:top w:val="single" w:sz="6" w:space="0" w:color="000000"/>
              <w:left w:val="single" w:sz="6" w:space="0" w:color="000000"/>
              <w:bottom w:val="single" w:sz="6" w:space="0" w:color="000000"/>
              <w:right w:val="single" w:sz="6" w:space="0" w:color="000000"/>
            </w:tcBorders>
          </w:tcPr>
          <w:p w14:paraId="0B709F55"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Implementar un plan de gestión de residuos que incluya estrategias para reducir los residuos en todas las etapas del ciclo de vida del proyecto, como el abastecimiento de materiales sostenibles, el diseño para el desmontaje y la planificación de la eliminación al final de la vida útil del producto.</w:t>
            </w:r>
          </w:p>
        </w:tc>
        <w:tc>
          <w:tcPr>
            <w:tcW w:w="1376" w:type="dxa"/>
            <w:tcBorders>
              <w:top w:val="single" w:sz="6" w:space="0" w:color="000000"/>
              <w:left w:val="single" w:sz="6" w:space="0" w:color="000000"/>
              <w:bottom w:val="single" w:sz="6" w:space="0" w:color="000000"/>
              <w:right w:val="single" w:sz="6" w:space="0" w:color="000000"/>
            </w:tcBorders>
          </w:tcPr>
          <w:p w14:paraId="7A9D44BC"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7E62DDB9"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F17D45" w14:paraId="4ABE26A3" w14:textId="77777777" w:rsidTr="00FE0FB0">
        <w:trPr>
          <w:trHeight w:val="1968"/>
        </w:trPr>
        <w:tc>
          <w:tcPr>
            <w:tcW w:w="0" w:type="auto"/>
            <w:vMerge/>
            <w:tcBorders>
              <w:left w:val="single" w:sz="6" w:space="0" w:color="000000"/>
              <w:right w:val="single" w:sz="6" w:space="0" w:color="000000"/>
            </w:tcBorders>
          </w:tcPr>
          <w:p w14:paraId="208DC33D"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7987BA3F"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70100D7"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C8A1EFC"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9D36C15"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Mantenimiento inadecuado de los sistemas de gestión de residuos, lo que conduce a procesos ineficientes de clasificación, reciclaje o eliminación de residuos.</w:t>
            </w:r>
          </w:p>
        </w:tc>
        <w:tc>
          <w:tcPr>
            <w:tcW w:w="0" w:type="auto"/>
            <w:tcBorders>
              <w:top w:val="single" w:sz="6" w:space="0" w:color="000000"/>
              <w:left w:val="single" w:sz="6" w:space="0" w:color="000000"/>
              <w:bottom w:val="single" w:sz="6" w:space="0" w:color="000000"/>
              <w:right w:val="single" w:sz="6" w:space="0" w:color="000000"/>
            </w:tcBorders>
          </w:tcPr>
          <w:p w14:paraId="4EE646DB"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Sin un servicio regular, los sistemas de recolección y tratamiento de residuos pueden volverse menos efectivos, lo que resulta en mayores volúmenes de desechos que se desechan de manera inadecuada y posibles violaciones de las regulaciones ambientales.</w:t>
            </w:r>
          </w:p>
        </w:tc>
        <w:tc>
          <w:tcPr>
            <w:tcW w:w="0" w:type="auto"/>
            <w:tcBorders>
              <w:top w:val="single" w:sz="6" w:space="0" w:color="000000"/>
              <w:left w:val="single" w:sz="6" w:space="0" w:color="000000"/>
              <w:bottom w:val="single" w:sz="6" w:space="0" w:color="000000"/>
              <w:right w:val="single" w:sz="6" w:space="0" w:color="000000"/>
            </w:tcBorders>
          </w:tcPr>
          <w:p w14:paraId="7339289B"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72D7B578" w14:textId="19DB406E"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Utilizar herramientas de monitoreo para rastrear la generación de residuos, identificar ineficiencias en los procesos de clasificación y reciclaje</w:t>
            </w:r>
          </w:p>
        </w:tc>
        <w:tc>
          <w:tcPr>
            <w:tcW w:w="0" w:type="auto"/>
            <w:tcBorders>
              <w:top w:val="single" w:sz="6" w:space="0" w:color="000000"/>
              <w:left w:val="single" w:sz="6" w:space="0" w:color="000000"/>
              <w:bottom w:val="single" w:sz="6" w:space="0" w:color="000000"/>
              <w:right w:val="single" w:sz="6" w:space="0" w:color="000000"/>
            </w:tcBorders>
          </w:tcPr>
          <w:p w14:paraId="5859C3D7"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6BAE3B4"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F17D45" w14:paraId="538D15B2" w14:textId="77777777" w:rsidTr="00FE0FB0">
        <w:trPr>
          <w:trHeight w:val="2628"/>
        </w:trPr>
        <w:tc>
          <w:tcPr>
            <w:tcW w:w="0" w:type="auto"/>
            <w:vMerge/>
            <w:tcBorders>
              <w:left w:val="single" w:sz="6" w:space="0" w:color="000000"/>
              <w:right w:val="single" w:sz="6" w:space="0" w:color="000000"/>
            </w:tcBorders>
          </w:tcPr>
          <w:p w14:paraId="7BDD2888"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6E68EA21"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9EAF697"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602C968"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3F590B8"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Programas ineficaces de reducción y reciclaje de residuos que no logran reducir significativamente el volumen de residuos generados por el proyecto.</w:t>
            </w:r>
          </w:p>
        </w:tc>
        <w:tc>
          <w:tcPr>
            <w:tcW w:w="0" w:type="auto"/>
            <w:tcBorders>
              <w:top w:val="single" w:sz="6" w:space="0" w:color="000000"/>
              <w:left w:val="single" w:sz="6" w:space="0" w:color="000000"/>
              <w:bottom w:val="single" w:sz="6" w:space="0" w:color="000000"/>
              <w:right w:val="single" w:sz="6" w:space="0" w:color="000000"/>
            </w:tcBorders>
          </w:tcPr>
          <w:p w14:paraId="3EBDB8F0"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Los programas ineficaces también pueden conducir a costos más altos asociados con la eliminación de desechos y la adquisición de recursos, lo que reduce la sostenibilidad ambiental y económica del proyecto.</w:t>
            </w:r>
          </w:p>
        </w:tc>
        <w:tc>
          <w:tcPr>
            <w:tcW w:w="0" w:type="auto"/>
            <w:tcBorders>
              <w:top w:val="single" w:sz="6" w:space="0" w:color="000000"/>
              <w:left w:val="single" w:sz="6" w:space="0" w:color="000000"/>
              <w:bottom w:val="single" w:sz="6" w:space="0" w:color="000000"/>
              <w:right w:val="single" w:sz="6" w:space="0" w:color="000000"/>
            </w:tcBorders>
          </w:tcPr>
          <w:p w14:paraId="0F6C9DB7"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54EB36BE"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Implementar iniciativas de cero residuos destinadas a reducir drásticamente la cantidad de residuos enviados a los vertederos priorizando la reducción, la reutilización, el reciclaje y el compostaje. Establecer objetivos medibles de reducción de residuos y realizar seguimiento regular del progreso.</w:t>
            </w:r>
          </w:p>
        </w:tc>
        <w:tc>
          <w:tcPr>
            <w:tcW w:w="0" w:type="auto"/>
            <w:tcBorders>
              <w:top w:val="single" w:sz="6" w:space="0" w:color="000000"/>
              <w:left w:val="single" w:sz="6" w:space="0" w:color="000000"/>
              <w:bottom w:val="single" w:sz="6" w:space="0" w:color="000000"/>
              <w:right w:val="single" w:sz="6" w:space="0" w:color="000000"/>
            </w:tcBorders>
          </w:tcPr>
          <w:p w14:paraId="5E9FF8E1"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A1BB21F"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F17D45" w14:paraId="08E94938" w14:textId="77777777" w:rsidTr="00FE0FB0">
        <w:trPr>
          <w:trHeight w:val="2256"/>
        </w:trPr>
        <w:tc>
          <w:tcPr>
            <w:tcW w:w="0" w:type="auto"/>
            <w:vMerge/>
            <w:tcBorders>
              <w:left w:val="single" w:sz="6" w:space="0" w:color="000000"/>
              <w:right w:val="single" w:sz="6" w:space="0" w:color="000000"/>
            </w:tcBorders>
          </w:tcPr>
          <w:p w14:paraId="66861D9C"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422AE29B"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2443498"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DA26E5C"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B706950"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El uso ineficiente de los materiales y las malas prácticas de gestión de residuos.</w:t>
            </w:r>
          </w:p>
        </w:tc>
        <w:tc>
          <w:tcPr>
            <w:tcW w:w="0" w:type="auto"/>
            <w:tcBorders>
              <w:top w:val="single" w:sz="6" w:space="0" w:color="000000"/>
              <w:left w:val="single" w:sz="6" w:space="0" w:color="000000"/>
              <w:bottom w:val="single" w:sz="6" w:space="0" w:color="000000"/>
              <w:right w:val="single" w:sz="6" w:space="0" w:color="000000"/>
            </w:tcBorders>
          </w:tcPr>
          <w:p w14:paraId="1284DAC9"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Al no optimizan el uso de materiales, pueden generar más residuos de los necesarios, lo que contribuye al agotamiento de los recursos y a un mayor impacto ambiental debido al aumento de la extracción de energía y materias primas.</w:t>
            </w:r>
          </w:p>
        </w:tc>
        <w:tc>
          <w:tcPr>
            <w:tcW w:w="0" w:type="auto"/>
            <w:tcBorders>
              <w:top w:val="single" w:sz="6" w:space="0" w:color="000000"/>
              <w:left w:val="single" w:sz="6" w:space="0" w:color="000000"/>
              <w:bottom w:val="single" w:sz="6" w:space="0" w:color="000000"/>
              <w:right w:val="single" w:sz="6" w:space="0" w:color="000000"/>
            </w:tcBorders>
          </w:tcPr>
          <w:p w14:paraId="0DCA17C1"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CFE0C93" w14:textId="362DC0D1"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Utilizar técnicas de construcción y fabricación ajustadas para minimizar el desperdicio de materiales optimizando el uso de recursos y reutilizando los materiales cuando sea posible, disminuyendo así la generación de residuos.</w:t>
            </w:r>
          </w:p>
        </w:tc>
        <w:tc>
          <w:tcPr>
            <w:tcW w:w="0" w:type="auto"/>
            <w:tcBorders>
              <w:top w:val="single" w:sz="6" w:space="0" w:color="000000"/>
              <w:left w:val="single" w:sz="6" w:space="0" w:color="000000"/>
              <w:bottom w:val="single" w:sz="6" w:space="0" w:color="000000"/>
              <w:right w:val="single" w:sz="6" w:space="0" w:color="000000"/>
            </w:tcBorders>
          </w:tcPr>
          <w:p w14:paraId="5935257D"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66EC0E31"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r w:rsidR="00F17D45" w14:paraId="445E1438" w14:textId="77777777" w:rsidTr="00FE0FB0">
        <w:trPr>
          <w:trHeight w:val="1284"/>
        </w:trPr>
        <w:tc>
          <w:tcPr>
            <w:tcW w:w="0" w:type="auto"/>
            <w:vMerge/>
            <w:tcBorders>
              <w:left w:val="single" w:sz="6" w:space="0" w:color="000000"/>
              <w:bottom w:val="single" w:sz="6" w:space="0" w:color="000000"/>
              <w:right w:val="single" w:sz="6" w:space="0" w:color="000000"/>
            </w:tcBorders>
          </w:tcPr>
          <w:p w14:paraId="78AA8D88"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42049058"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4225636"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4523213"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05808A7"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Distribución desigual de los impactos negativos de la generación de desechos, particularmente en comunidades marginadas</w:t>
            </w:r>
          </w:p>
        </w:tc>
        <w:tc>
          <w:tcPr>
            <w:tcW w:w="0" w:type="auto"/>
            <w:tcBorders>
              <w:top w:val="single" w:sz="6" w:space="0" w:color="000000"/>
              <w:left w:val="single" w:sz="6" w:space="0" w:color="000000"/>
              <w:bottom w:val="single" w:sz="6" w:space="0" w:color="000000"/>
              <w:right w:val="single" w:sz="6" w:space="0" w:color="000000"/>
            </w:tcBorders>
          </w:tcPr>
          <w:p w14:paraId="1C50AAFD" w14:textId="77777777"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La generación de residuos puede afectar de manera desproporcionada a las comunidades vulnerables que se encuentran cerca de vertederos</w:t>
            </w:r>
          </w:p>
        </w:tc>
        <w:tc>
          <w:tcPr>
            <w:tcW w:w="0" w:type="auto"/>
            <w:tcBorders>
              <w:top w:val="single" w:sz="6" w:space="0" w:color="000000"/>
              <w:left w:val="single" w:sz="6" w:space="0" w:color="000000"/>
              <w:bottom w:val="single" w:sz="6" w:space="0" w:color="000000"/>
              <w:right w:val="single" w:sz="6" w:space="0" w:color="000000"/>
            </w:tcBorders>
          </w:tcPr>
          <w:p w14:paraId="5DBC67DA"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c>
          <w:tcPr>
            <w:tcW w:w="0" w:type="auto"/>
            <w:tcBorders>
              <w:top w:val="single" w:sz="6" w:space="0" w:color="000000"/>
              <w:left w:val="single" w:sz="6" w:space="0" w:color="000000"/>
              <w:bottom w:val="single" w:sz="6" w:space="0" w:color="000000"/>
              <w:right w:val="single" w:sz="6" w:space="0" w:color="000000"/>
            </w:tcBorders>
          </w:tcPr>
          <w:p w14:paraId="1FE8FC06" w14:textId="1D29F3EE" w:rsidR="00F17D45" w:rsidRPr="008427AA" w:rsidRDefault="00F17D45">
            <w:pPr>
              <w:autoSpaceDE w:val="0"/>
              <w:autoSpaceDN w:val="0"/>
              <w:adjustRightInd w:val="0"/>
              <w:spacing w:line="240" w:lineRule="auto"/>
              <w:ind w:firstLine="0"/>
              <w:rPr>
                <w:color w:val="000000"/>
                <w:sz w:val="18"/>
                <w:szCs w:val="18"/>
              </w:rPr>
            </w:pPr>
            <w:r w:rsidRPr="008427AA">
              <w:rPr>
                <w:color w:val="000000"/>
                <w:sz w:val="18"/>
                <w:szCs w:val="18"/>
              </w:rPr>
              <w:t>Realizar evaluaciones ambientales para identificar a las comunidades más afectadas por la eliminación de desechos.</w:t>
            </w:r>
          </w:p>
        </w:tc>
        <w:tc>
          <w:tcPr>
            <w:tcW w:w="0" w:type="auto"/>
            <w:tcBorders>
              <w:top w:val="single" w:sz="6" w:space="0" w:color="000000"/>
              <w:left w:val="single" w:sz="6" w:space="0" w:color="000000"/>
              <w:bottom w:val="single" w:sz="6" w:space="0" w:color="000000"/>
              <w:right w:val="single" w:sz="6" w:space="0" w:color="000000"/>
            </w:tcBorders>
          </w:tcPr>
          <w:p w14:paraId="48194640"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CA8D773"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2</w:t>
            </w:r>
          </w:p>
        </w:tc>
      </w:tr>
    </w:tbl>
    <w:p w14:paraId="1EA39D8B" w14:textId="646F3CF6" w:rsidR="00C95325" w:rsidRDefault="00C95325" w:rsidP="000A3F7E">
      <w:pPr>
        <w:pStyle w:val="Heading1"/>
        <w:numPr>
          <w:ilvl w:val="0"/>
          <w:numId w:val="0"/>
        </w:numPr>
        <w:rPr>
          <w:b w:val="0"/>
          <w:bCs w:val="0"/>
          <w:sz w:val="22"/>
          <w:szCs w:val="22"/>
        </w:rPr>
      </w:pPr>
    </w:p>
    <w:p w14:paraId="4013FA9C" w14:textId="77777777" w:rsidR="00AD6D0B" w:rsidRDefault="00AD6D0B" w:rsidP="000A3F7E">
      <w:pPr>
        <w:pStyle w:val="Heading1"/>
        <w:numPr>
          <w:ilvl w:val="0"/>
          <w:numId w:val="0"/>
        </w:numPr>
        <w:rPr>
          <w:b w:val="0"/>
          <w:bCs w:val="0"/>
          <w:sz w:val="22"/>
          <w:szCs w:val="22"/>
        </w:rPr>
      </w:pPr>
    </w:p>
    <w:p w14:paraId="6A01F378" w14:textId="77777777" w:rsidR="00AD6D0B" w:rsidRDefault="00AD6D0B" w:rsidP="000A3F7E">
      <w:pPr>
        <w:pStyle w:val="Heading1"/>
        <w:numPr>
          <w:ilvl w:val="0"/>
          <w:numId w:val="0"/>
        </w:numPr>
        <w:rPr>
          <w:b w:val="0"/>
          <w:bCs w:val="0"/>
          <w:sz w:val="22"/>
          <w:szCs w:val="22"/>
        </w:rPr>
      </w:pPr>
    </w:p>
    <w:p w14:paraId="3EA11A5E" w14:textId="056ABF1C" w:rsidR="00433FEA" w:rsidRDefault="00433FEA" w:rsidP="00522A30">
      <w:pPr>
        <w:pStyle w:val="Heading1"/>
        <w:numPr>
          <w:ilvl w:val="0"/>
          <w:numId w:val="0"/>
        </w:numPr>
        <w:ind w:left="576"/>
        <w:rPr>
          <w:b w:val="0"/>
          <w:bCs w:val="0"/>
          <w:sz w:val="22"/>
          <w:szCs w:val="22"/>
        </w:rPr>
      </w:pPr>
    </w:p>
    <w:tbl>
      <w:tblPr>
        <w:tblW w:w="0" w:type="auto"/>
        <w:tblInd w:w="-30" w:type="dxa"/>
        <w:tblLook w:val="0000" w:firstRow="0" w:lastRow="0" w:firstColumn="0" w:lastColumn="0" w:noHBand="0" w:noVBand="0"/>
      </w:tblPr>
      <w:tblGrid>
        <w:gridCol w:w="1679"/>
        <w:gridCol w:w="1748"/>
        <w:gridCol w:w="1361"/>
        <w:gridCol w:w="1389"/>
        <w:gridCol w:w="3791"/>
        <w:gridCol w:w="3966"/>
        <w:gridCol w:w="1223"/>
        <w:gridCol w:w="4106"/>
        <w:gridCol w:w="1408"/>
        <w:gridCol w:w="959"/>
      </w:tblGrid>
      <w:tr w:rsidR="00AD6D0B" w14:paraId="5429733A" w14:textId="77777777" w:rsidTr="00AD6D0B">
        <w:trPr>
          <w:trHeight w:val="312"/>
        </w:trPr>
        <w:tc>
          <w:tcPr>
            <w:tcW w:w="0" w:type="auto"/>
            <w:tcBorders>
              <w:top w:val="nil"/>
              <w:left w:val="nil"/>
              <w:bottom w:val="single" w:sz="6" w:space="0" w:color="000000"/>
              <w:right w:val="nil"/>
            </w:tcBorders>
            <w:shd w:val="solid" w:color="003366" w:fill="003366"/>
          </w:tcPr>
          <w:p w14:paraId="7EA11037"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roofErr w:type="spellStart"/>
            <w:r>
              <w:rPr>
                <w:rFonts w:ascii="Calibri" w:hAnsi="Calibri" w:cs="Calibri"/>
                <w:color w:val="FFFFFF"/>
                <w:sz w:val="24"/>
                <w:szCs w:val="24"/>
                <w:lang w:val="en-US"/>
              </w:rPr>
              <w:t>Impactos</w:t>
            </w:r>
            <w:proofErr w:type="spellEnd"/>
            <w:r>
              <w:rPr>
                <w:rFonts w:ascii="Calibri" w:hAnsi="Calibri" w:cs="Calibri"/>
                <w:color w:val="FFFFFF"/>
                <w:sz w:val="24"/>
                <w:szCs w:val="24"/>
                <w:lang w:val="en-US"/>
              </w:rPr>
              <w:t xml:space="preserve"> a la </w:t>
            </w:r>
            <w:proofErr w:type="spellStart"/>
            <w:r>
              <w:rPr>
                <w:rFonts w:ascii="Calibri" w:hAnsi="Calibri" w:cs="Calibri"/>
                <w:color w:val="FFFFFF"/>
                <w:sz w:val="24"/>
                <w:szCs w:val="24"/>
                <w:lang w:val="en-US"/>
              </w:rPr>
              <w:t>Prosperidad</w:t>
            </w:r>
            <w:proofErr w:type="spellEnd"/>
          </w:p>
        </w:tc>
        <w:tc>
          <w:tcPr>
            <w:tcW w:w="0" w:type="auto"/>
            <w:tcBorders>
              <w:top w:val="nil"/>
              <w:left w:val="nil"/>
              <w:bottom w:val="single" w:sz="6" w:space="0" w:color="000000"/>
              <w:right w:val="nil"/>
            </w:tcBorders>
            <w:shd w:val="solid" w:color="003366" w:fill="003366"/>
          </w:tcPr>
          <w:p w14:paraId="03F80EC9"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5E5BF1C9"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085791C7"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22802608"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293FD73A"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11308924"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0E09DEFB"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2BBBFFCD"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c>
          <w:tcPr>
            <w:tcW w:w="0" w:type="auto"/>
            <w:tcBorders>
              <w:top w:val="nil"/>
              <w:left w:val="nil"/>
              <w:bottom w:val="single" w:sz="6" w:space="0" w:color="000000"/>
              <w:right w:val="nil"/>
            </w:tcBorders>
            <w:shd w:val="solid" w:color="003366" w:fill="003366"/>
          </w:tcPr>
          <w:p w14:paraId="66513349" w14:textId="77777777" w:rsidR="00AD6D0B" w:rsidRDefault="00AD6D0B">
            <w:pPr>
              <w:autoSpaceDE w:val="0"/>
              <w:autoSpaceDN w:val="0"/>
              <w:adjustRightInd w:val="0"/>
              <w:spacing w:line="240" w:lineRule="auto"/>
              <w:ind w:firstLine="0"/>
              <w:jc w:val="center"/>
              <w:rPr>
                <w:rFonts w:ascii="Calibri" w:hAnsi="Calibri" w:cs="Calibri"/>
                <w:color w:val="FFFFFF"/>
                <w:sz w:val="24"/>
                <w:szCs w:val="24"/>
                <w:lang w:val="en-US"/>
              </w:rPr>
            </w:pPr>
          </w:p>
        </w:tc>
      </w:tr>
      <w:tr w:rsidR="00AD6D0B" w14:paraId="51A8FD35" w14:textId="77777777" w:rsidTr="00AD6D0B">
        <w:trPr>
          <w:trHeight w:val="314"/>
        </w:trPr>
        <w:tc>
          <w:tcPr>
            <w:tcW w:w="0" w:type="auto"/>
            <w:tcBorders>
              <w:top w:val="single" w:sz="6" w:space="0" w:color="000000"/>
              <w:left w:val="single" w:sz="6" w:space="0" w:color="000000"/>
              <w:bottom w:val="single" w:sz="6" w:space="0" w:color="000000"/>
              <w:right w:val="single" w:sz="6" w:space="0" w:color="000000"/>
            </w:tcBorders>
            <w:shd w:val="solid" w:color="33CCCC" w:fill="33CCCC"/>
          </w:tcPr>
          <w:p w14:paraId="55364DA3"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Categoría</w:t>
            </w:r>
            <w:proofErr w:type="spellEnd"/>
          </w:p>
        </w:tc>
        <w:tc>
          <w:tcPr>
            <w:tcW w:w="0" w:type="auto"/>
            <w:tcBorders>
              <w:top w:val="single" w:sz="6" w:space="0" w:color="000000"/>
              <w:left w:val="single" w:sz="6" w:space="0" w:color="000000"/>
              <w:bottom w:val="single" w:sz="6" w:space="0" w:color="000000"/>
              <w:right w:val="nil"/>
            </w:tcBorders>
            <w:shd w:val="solid" w:color="33CCCC" w:fill="33CCCC"/>
          </w:tcPr>
          <w:p w14:paraId="1F4D50B1"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Factibilidad</w:t>
            </w:r>
            <w:proofErr w:type="spellEnd"/>
            <w:r>
              <w:rPr>
                <w:rFonts w:ascii="Calibri" w:hAnsi="Calibri" w:cs="Calibri"/>
                <w:color w:val="000000"/>
                <w:sz w:val="24"/>
                <w:szCs w:val="24"/>
                <w:lang w:val="en-US"/>
              </w:rPr>
              <w:t xml:space="preserve"> del Proyecto</w:t>
            </w:r>
          </w:p>
        </w:tc>
        <w:tc>
          <w:tcPr>
            <w:tcW w:w="0" w:type="auto"/>
            <w:tcBorders>
              <w:top w:val="single" w:sz="6" w:space="0" w:color="000000"/>
              <w:left w:val="single" w:sz="6" w:space="0" w:color="000000"/>
              <w:bottom w:val="nil"/>
              <w:right w:val="single" w:sz="6" w:space="0" w:color="000000"/>
            </w:tcBorders>
            <w:shd w:val="solid" w:color="33CCCC" w:fill="33CCCC"/>
          </w:tcPr>
          <w:p w14:paraId="741D4E0B" w14:textId="77777777" w:rsidR="00AD6D0B" w:rsidRDefault="00AD6D0B">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Lente</w:t>
            </w:r>
          </w:p>
        </w:tc>
        <w:tc>
          <w:tcPr>
            <w:tcW w:w="0" w:type="auto"/>
            <w:tcBorders>
              <w:top w:val="single" w:sz="6" w:space="0" w:color="000000"/>
              <w:left w:val="single" w:sz="6" w:space="0" w:color="000000"/>
              <w:bottom w:val="nil"/>
              <w:right w:val="single" w:sz="6" w:space="0" w:color="000000"/>
            </w:tcBorders>
            <w:shd w:val="solid" w:color="33CCCC" w:fill="33CCCC"/>
          </w:tcPr>
          <w:p w14:paraId="23480198" w14:textId="77777777" w:rsidR="00AD6D0B" w:rsidRDefault="00AD6D0B">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w:t>
            </w:r>
            <w:proofErr w:type="spellStart"/>
            <w:r>
              <w:rPr>
                <w:rFonts w:ascii="Calibri" w:hAnsi="Calibri" w:cs="Calibri"/>
                <w:color w:val="000000"/>
                <w:sz w:val="24"/>
                <w:szCs w:val="24"/>
                <w:lang w:val="en-US"/>
              </w:rPr>
              <w:t>Calificado</w:t>
            </w:r>
            <w:proofErr w:type="spellEnd"/>
            <w:r>
              <w:rPr>
                <w:rFonts w:ascii="Calibri" w:hAnsi="Calibri" w:cs="Calibri"/>
                <w:color w:val="000000"/>
                <w:sz w:val="24"/>
                <w:szCs w:val="24"/>
                <w:lang w:val="en-US"/>
              </w:rPr>
              <w:t>?</w:t>
            </w:r>
          </w:p>
        </w:tc>
        <w:tc>
          <w:tcPr>
            <w:tcW w:w="0" w:type="auto"/>
            <w:tcBorders>
              <w:top w:val="single" w:sz="6" w:space="0" w:color="000000"/>
              <w:left w:val="single" w:sz="6" w:space="0" w:color="000000"/>
              <w:bottom w:val="nil"/>
              <w:right w:val="single" w:sz="6" w:space="0" w:color="000000"/>
            </w:tcBorders>
            <w:shd w:val="solid" w:color="33CCCC" w:fill="33CCCC"/>
          </w:tcPr>
          <w:p w14:paraId="1C71F8F7" w14:textId="77777777" w:rsidR="00AD6D0B" w:rsidRDefault="00AD6D0B">
            <w:pPr>
              <w:autoSpaceDE w:val="0"/>
              <w:autoSpaceDN w:val="0"/>
              <w:adjustRightInd w:val="0"/>
              <w:spacing w:line="240" w:lineRule="auto"/>
              <w:ind w:firstLine="0"/>
              <w:jc w:val="center"/>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r>
              <w:rPr>
                <w:rFonts w:ascii="Calibri" w:hAnsi="Calibri" w:cs="Calibri"/>
                <w:color w:val="000000"/>
                <w:sz w:val="24"/>
                <w:szCs w:val="24"/>
                <w:lang w:val="en-US"/>
              </w:rPr>
              <w:t xml:space="preserve"> (Causa)</w:t>
            </w:r>
          </w:p>
        </w:tc>
        <w:tc>
          <w:tcPr>
            <w:tcW w:w="0" w:type="auto"/>
            <w:tcBorders>
              <w:top w:val="single" w:sz="6" w:space="0" w:color="000000"/>
              <w:left w:val="single" w:sz="6" w:space="0" w:color="000000"/>
              <w:bottom w:val="nil"/>
              <w:right w:val="single" w:sz="6" w:space="0" w:color="000000"/>
            </w:tcBorders>
            <w:shd w:val="solid" w:color="33CCCC" w:fill="33CCCC"/>
          </w:tcPr>
          <w:p w14:paraId="5B68DFEA" w14:textId="77777777" w:rsidR="00AD6D0B" w:rsidRPr="00AD6D0B" w:rsidRDefault="00AD6D0B">
            <w:pPr>
              <w:autoSpaceDE w:val="0"/>
              <w:autoSpaceDN w:val="0"/>
              <w:adjustRightInd w:val="0"/>
              <w:spacing w:line="240" w:lineRule="auto"/>
              <w:ind w:firstLine="0"/>
              <w:jc w:val="center"/>
              <w:rPr>
                <w:rFonts w:ascii="Calibri" w:hAnsi="Calibri" w:cs="Calibri"/>
                <w:color w:val="000000"/>
                <w:sz w:val="24"/>
                <w:szCs w:val="24"/>
              </w:rPr>
            </w:pPr>
            <w:r w:rsidRPr="00AD6D0B">
              <w:rPr>
                <w:rFonts w:ascii="Calibri" w:hAnsi="Calibri" w:cs="Calibri"/>
                <w:color w:val="000000"/>
                <w:sz w:val="24"/>
                <w:szCs w:val="24"/>
              </w:rPr>
              <w:t>Impacto Potencial en la Sostenibilidad</w:t>
            </w:r>
          </w:p>
        </w:tc>
        <w:tc>
          <w:tcPr>
            <w:tcW w:w="0" w:type="auto"/>
            <w:tcBorders>
              <w:top w:val="single" w:sz="6" w:space="0" w:color="000000"/>
              <w:left w:val="single" w:sz="6" w:space="0" w:color="000000"/>
              <w:bottom w:val="nil"/>
              <w:right w:val="single" w:sz="6" w:space="0" w:color="000000"/>
            </w:tcBorders>
            <w:shd w:val="solid" w:color="33CCCC" w:fill="33CCCC"/>
          </w:tcPr>
          <w:p w14:paraId="6162F916" w14:textId="77777777" w:rsidR="00AD6D0B" w:rsidRPr="00AD6D0B" w:rsidRDefault="00AD6D0B">
            <w:pPr>
              <w:autoSpaceDE w:val="0"/>
              <w:autoSpaceDN w:val="0"/>
              <w:adjustRightInd w:val="0"/>
              <w:spacing w:line="240" w:lineRule="auto"/>
              <w:ind w:firstLine="0"/>
              <w:jc w:val="center"/>
              <w:rPr>
                <w:rFonts w:ascii="Calibri" w:hAnsi="Calibri" w:cs="Calibri"/>
                <w:color w:val="000000"/>
                <w:sz w:val="24"/>
                <w:szCs w:val="24"/>
              </w:rPr>
            </w:pPr>
            <w:r w:rsidRPr="00AD6D0B">
              <w:rPr>
                <w:rFonts w:ascii="Calibri" w:hAnsi="Calibri" w:cs="Calibri"/>
                <w:color w:val="000000"/>
                <w:sz w:val="24"/>
                <w:szCs w:val="24"/>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CCCC" w:fill="33CCCC"/>
          </w:tcPr>
          <w:p w14:paraId="2CFA9C1B" w14:textId="77777777" w:rsidR="00AD6D0B" w:rsidRDefault="00AD6D0B">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 xml:space="preserve">Respuesta </w:t>
            </w:r>
            <w:proofErr w:type="spellStart"/>
            <w:r>
              <w:rPr>
                <w:rFonts w:ascii="Calibri" w:hAnsi="Calibri" w:cs="Calibri"/>
                <w:color w:val="000000"/>
                <w:sz w:val="24"/>
                <w:szCs w:val="24"/>
                <w:lang w:val="en-US"/>
              </w:rPr>
              <w:t>Propuesta</w:t>
            </w:r>
            <w:proofErr w:type="spellEnd"/>
          </w:p>
        </w:tc>
        <w:tc>
          <w:tcPr>
            <w:tcW w:w="0" w:type="auto"/>
            <w:tcBorders>
              <w:top w:val="single" w:sz="6" w:space="0" w:color="000000"/>
              <w:left w:val="single" w:sz="6" w:space="0" w:color="000000"/>
              <w:bottom w:val="nil"/>
              <w:right w:val="single" w:sz="6" w:space="0" w:color="000000"/>
            </w:tcBorders>
            <w:shd w:val="solid" w:color="33CCCC" w:fill="33CCCC"/>
          </w:tcPr>
          <w:p w14:paraId="25438CDB" w14:textId="77777777" w:rsidR="00AD6D0B" w:rsidRPr="00AD6D0B" w:rsidRDefault="00AD6D0B">
            <w:pPr>
              <w:autoSpaceDE w:val="0"/>
              <w:autoSpaceDN w:val="0"/>
              <w:adjustRightInd w:val="0"/>
              <w:spacing w:line="240" w:lineRule="auto"/>
              <w:ind w:firstLine="0"/>
              <w:jc w:val="center"/>
              <w:rPr>
                <w:rFonts w:ascii="Calibri" w:hAnsi="Calibri" w:cs="Calibri"/>
                <w:color w:val="000000"/>
                <w:sz w:val="24"/>
                <w:szCs w:val="24"/>
              </w:rPr>
            </w:pPr>
            <w:r w:rsidRPr="00AD6D0B">
              <w:rPr>
                <w:rFonts w:ascii="Calibri" w:hAnsi="Calibri" w:cs="Calibri"/>
                <w:color w:val="000000"/>
                <w:sz w:val="24"/>
                <w:szCs w:val="24"/>
              </w:rPr>
              <w:t>Nuevo Puntaje del Impacto (Después)</w:t>
            </w:r>
          </w:p>
        </w:tc>
        <w:tc>
          <w:tcPr>
            <w:tcW w:w="0" w:type="auto"/>
            <w:tcBorders>
              <w:top w:val="single" w:sz="6" w:space="0" w:color="000000"/>
              <w:left w:val="single" w:sz="6" w:space="0" w:color="000000"/>
              <w:bottom w:val="nil"/>
              <w:right w:val="single" w:sz="6" w:space="0" w:color="000000"/>
            </w:tcBorders>
            <w:shd w:val="solid" w:color="33CCCC" w:fill="33CCCC"/>
          </w:tcPr>
          <w:p w14:paraId="2B7F6741" w14:textId="77777777" w:rsidR="00AD6D0B" w:rsidRDefault="00AD6D0B">
            <w:pPr>
              <w:autoSpaceDE w:val="0"/>
              <w:autoSpaceDN w:val="0"/>
              <w:adjustRightInd w:val="0"/>
              <w:spacing w:line="240" w:lineRule="auto"/>
              <w:ind w:firstLine="0"/>
              <w:jc w:val="center"/>
              <w:rPr>
                <w:rFonts w:ascii="Calibri" w:hAnsi="Calibri" w:cs="Calibri"/>
                <w:color w:val="000000"/>
                <w:sz w:val="24"/>
                <w:szCs w:val="24"/>
                <w:lang w:val="en-US"/>
              </w:rPr>
            </w:pPr>
            <w:r>
              <w:rPr>
                <w:rFonts w:ascii="Calibri" w:hAnsi="Calibri" w:cs="Calibri"/>
                <w:color w:val="000000"/>
                <w:sz w:val="24"/>
                <w:szCs w:val="24"/>
                <w:lang w:val="en-US"/>
              </w:rPr>
              <w:t>Cambio</w:t>
            </w:r>
          </w:p>
        </w:tc>
      </w:tr>
      <w:tr w:rsidR="00AD6D0B" w14:paraId="3E4837CC" w14:textId="77777777" w:rsidTr="00AD6D0B">
        <w:trPr>
          <w:trHeight w:val="312"/>
        </w:trPr>
        <w:tc>
          <w:tcPr>
            <w:tcW w:w="0" w:type="auto"/>
            <w:tcBorders>
              <w:top w:val="single" w:sz="6" w:space="0" w:color="000000"/>
              <w:left w:val="single" w:sz="6" w:space="0" w:color="000000"/>
              <w:bottom w:val="single" w:sz="6" w:space="0" w:color="000000"/>
              <w:right w:val="single" w:sz="6" w:space="0" w:color="000000"/>
            </w:tcBorders>
            <w:shd w:val="solid" w:color="99CCFF" w:fill="99CCFF"/>
          </w:tcPr>
          <w:p w14:paraId="5B06B6DD"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Elemento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99CCFF"/>
          </w:tcPr>
          <w:p w14:paraId="2BA2299B"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p>
        </w:tc>
        <w:tc>
          <w:tcPr>
            <w:tcW w:w="0" w:type="auto"/>
            <w:tcBorders>
              <w:top w:val="nil"/>
              <w:left w:val="single" w:sz="6" w:space="0" w:color="000000"/>
              <w:bottom w:val="single" w:sz="6" w:space="0" w:color="000000"/>
              <w:right w:val="single" w:sz="6" w:space="0" w:color="000000"/>
            </w:tcBorders>
          </w:tcPr>
          <w:p w14:paraId="0722F9AD"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63D11792"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67821EF1"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05E9FAC4"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7C45E44D"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20545988"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5EFB7E1C"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7121F1DA"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r>
      <w:tr w:rsidR="00F17D45" w14:paraId="16138041" w14:textId="77777777" w:rsidTr="00E43794">
        <w:trPr>
          <w:trHeight w:val="1836"/>
        </w:trPr>
        <w:tc>
          <w:tcPr>
            <w:tcW w:w="1879" w:type="dxa"/>
            <w:vMerge w:val="restart"/>
            <w:tcBorders>
              <w:top w:val="single" w:sz="6" w:space="0" w:color="000000"/>
              <w:left w:val="single" w:sz="6" w:space="0" w:color="000000"/>
              <w:right w:val="single" w:sz="6" w:space="0" w:color="000000"/>
            </w:tcBorders>
            <w:shd w:val="solid" w:color="0066CC" w:fill="0066CC"/>
          </w:tcPr>
          <w:p w14:paraId="739173D5" w14:textId="5F5E4ECB" w:rsidR="00F17D45" w:rsidRDefault="00F17D45" w:rsidP="00E43794">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t>Business Case Analys</w:t>
            </w:r>
            <w:r w:rsidR="00E43794">
              <w:rPr>
                <w:noProof/>
              </w:rPr>
              <w:t xml:space="preserve"> </w:t>
            </w:r>
            <w:r w:rsidR="00E43794">
              <w:rPr>
                <w:noProof/>
              </w:rPr>
              <w:lastRenderedPageBreak/>
              <w:drawing>
                <wp:inline distT="0" distB="0" distL="0" distR="0" wp14:anchorId="3CFF5DCC" wp14:editId="2BBE3A58">
                  <wp:extent cx="908050" cy="933450"/>
                  <wp:effectExtent l="0" t="0" r="6350" b="0"/>
                  <wp:docPr id="5131" name="Picture 11">
                    <a:extLst xmlns:a="http://schemas.openxmlformats.org/drawingml/2006/main">
                      <a:ext uri="{FF2B5EF4-FFF2-40B4-BE49-F238E27FC236}">
                        <a16:creationId xmlns:a16="http://schemas.microsoft.com/office/drawing/2014/main" id="{587F86EE-134E-AFD9-806F-B3CB28483FB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31" name="Picture 11">
                            <a:extLst>
                              <a:ext uri="{FF2B5EF4-FFF2-40B4-BE49-F238E27FC236}">
                                <a16:creationId xmlns:a16="http://schemas.microsoft.com/office/drawing/2014/main" id="{587F86EE-134E-AFD9-806F-B3CB28483FBF}"/>
                              </a:ext>
                            </a:extLst>
                          </pic:cNvPr>
                          <pic:cNvPicPr>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08050" cy="9334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E43794">
              <w:rPr>
                <w:rFonts w:ascii="Calibri" w:hAnsi="Calibri" w:cs="Calibri"/>
                <w:color w:val="0066CC"/>
                <w:sz w:val="24"/>
                <w:szCs w:val="24"/>
                <w:lang w:val="en-US"/>
              </w:rPr>
              <w:t xml:space="preserve"> </w:t>
            </w:r>
            <w:r>
              <w:rPr>
                <w:rFonts w:ascii="Calibri" w:hAnsi="Calibri" w:cs="Calibri"/>
                <w:color w:val="0066CC"/>
                <w:sz w:val="24"/>
                <w:szCs w:val="24"/>
                <w:lang w:val="en-US"/>
              </w:rPr>
              <w:t>is</w:t>
            </w:r>
          </w:p>
        </w:tc>
        <w:tc>
          <w:tcPr>
            <w:tcW w:w="3748" w:type="dxa"/>
            <w:vMerge w:val="restart"/>
            <w:tcBorders>
              <w:top w:val="single" w:sz="6" w:space="0" w:color="000000"/>
              <w:left w:val="single" w:sz="6" w:space="0" w:color="000000"/>
              <w:right w:val="single" w:sz="6" w:space="0" w:color="000000"/>
            </w:tcBorders>
            <w:shd w:val="solid" w:color="C0C0C0" w:fill="C0C0C0"/>
            <w:vAlign w:val="center"/>
          </w:tcPr>
          <w:p w14:paraId="2E15B3B5" w14:textId="77777777" w:rsidR="00F17D45" w:rsidRPr="00AD6D0B" w:rsidRDefault="00F17D45"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lastRenderedPageBreak/>
              <w:t xml:space="preserve">Análisis del caso de negocio es el proceso de desarrollar un caso de negocio que justifique el inicio o la continuación del proyecto. Se trata </w:t>
            </w:r>
            <w:r w:rsidRPr="00AD6D0B">
              <w:rPr>
                <w:rFonts w:ascii="Calibri" w:hAnsi="Calibri" w:cs="Calibri"/>
                <w:color w:val="000000"/>
                <w:sz w:val="18"/>
                <w:szCs w:val="18"/>
              </w:rPr>
              <w:lastRenderedPageBreak/>
              <w:t xml:space="preserve">de analizar la lógica que sustenta la financiación del proyecto. Esto requiere identificar los beneficios y </w:t>
            </w:r>
            <w:proofErr w:type="spellStart"/>
            <w:r w:rsidRPr="00AD6D0B">
              <w:rPr>
                <w:rFonts w:ascii="Calibri" w:hAnsi="Calibri" w:cs="Calibri"/>
                <w:color w:val="000000"/>
                <w:sz w:val="18"/>
                <w:szCs w:val="18"/>
              </w:rPr>
              <w:t>dis-beneficios</w:t>
            </w:r>
            <w:proofErr w:type="spellEnd"/>
            <w:r w:rsidRPr="00AD6D0B">
              <w:rPr>
                <w:rFonts w:ascii="Calibri" w:hAnsi="Calibri" w:cs="Calibri"/>
                <w:color w:val="000000"/>
                <w:sz w:val="18"/>
                <w:szCs w:val="18"/>
              </w:rPr>
              <w:t xml:space="preserve"> (perjuicios) esperados, los costos e ingresos probables, los requisitos de personal, los principales riesgos, las alternativas de cronograma y los impactos en las partes interesadas asociados con un proyecto propuesto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119BEE04"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2606B8F7"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118" w:type="dxa"/>
            <w:tcBorders>
              <w:top w:val="single" w:sz="6" w:space="0" w:color="000000"/>
              <w:left w:val="single" w:sz="6" w:space="0" w:color="000000"/>
              <w:bottom w:val="single" w:sz="6" w:space="0" w:color="000000"/>
              <w:right w:val="single" w:sz="6" w:space="0" w:color="000000"/>
            </w:tcBorders>
          </w:tcPr>
          <w:p w14:paraId="6AF2A755"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Enfoque a corto plazo en la rentabilidad sin considerar la sostenibilidad financiera a largo plazo del proyecto.</w:t>
            </w:r>
          </w:p>
        </w:tc>
        <w:tc>
          <w:tcPr>
            <w:tcW w:w="3307" w:type="dxa"/>
            <w:tcBorders>
              <w:top w:val="single" w:sz="6" w:space="0" w:color="000000"/>
              <w:left w:val="single" w:sz="6" w:space="0" w:color="000000"/>
              <w:bottom w:val="single" w:sz="6" w:space="0" w:color="000000"/>
              <w:right w:val="single" w:sz="6" w:space="0" w:color="000000"/>
            </w:tcBorders>
          </w:tcPr>
          <w:p w14:paraId="7A0A4C48"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No planificar la sostenibilidad financiera a largo plazo puede resultar en un aumento de los costos operativos, una disminución de los rendimientos económicos o que el proyecto se vuelva financieramente inviable con el tiempo.</w:t>
            </w:r>
          </w:p>
        </w:tc>
        <w:tc>
          <w:tcPr>
            <w:tcW w:w="1163" w:type="dxa"/>
            <w:tcBorders>
              <w:top w:val="single" w:sz="6" w:space="0" w:color="000000"/>
              <w:left w:val="single" w:sz="6" w:space="0" w:color="000000"/>
              <w:bottom w:val="single" w:sz="6" w:space="0" w:color="000000"/>
              <w:right w:val="single" w:sz="6" w:space="0" w:color="000000"/>
            </w:tcBorders>
          </w:tcPr>
          <w:p w14:paraId="781D4F47"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362" w:type="dxa"/>
            <w:tcBorders>
              <w:top w:val="single" w:sz="6" w:space="0" w:color="000000"/>
              <w:left w:val="single" w:sz="6" w:space="0" w:color="000000"/>
              <w:bottom w:val="single" w:sz="6" w:space="0" w:color="000000"/>
              <w:right w:val="single" w:sz="6" w:space="0" w:color="000000"/>
            </w:tcBorders>
          </w:tcPr>
          <w:p w14:paraId="17775101"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Planificar flujos de ingresos a largo plazo que vayan más allá de la fase operativa inicial. Por ejemplo, el diseño de productos y servicios para su reutilización o adaptación en proyectos futuros puede generar rendimientos financieros adicionales.</w:t>
            </w:r>
          </w:p>
        </w:tc>
        <w:tc>
          <w:tcPr>
            <w:tcW w:w="1344" w:type="dxa"/>
            <w:tcBorders>
              <w:top w:val="single" w:sz="6" w:space="0" w:color="000000"/>
              <w:left w:val="single" w:sz="6" w:space="0" w:color="000000"/>
              <w:bottom w:val="single" w:sz="6" w:space="0" w:color="000000"/>
              <w:right w:val="single" w:sz="6" w:space="0" w:color="000000"/>
            </w:tcBorders>
          </w:tcPr>
          <w:p w14:paraId="576B50BA"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959" w:type="dxa"/>
            <w:tcBorders>
              <w:top w:val="single" w:sz="6" w:space="0" w:color="000000"/>
              <w:left w:val="single" w:sz="6" w:space="0" w:color="000000"/>
              <w:bottom w:val="single" w:sz="6" w:space="0" w:color="000000"/>
              <w:right w:val="single" w:sz="6" w:space="0" w:color="000000"/>
            </w:tcBorders>
          </w:tcPr>
          <w:p w14:paraId="4B04E6B5"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F17D45" w14:paraId="180B458E" w14:textId="77777777" w:rsidTr="00625278">
        <w:trPr>
          <w:trHeight w:val="1716"/>
        </w:trPr>
        <w:tc>
          <w:tcPr>
            <w:tcW w:w="0" w:type="auto"/>
            <w:vMerge/>
            <w:tcBorders>
              <w:left w:val="single" w:sz="6" w:space="0" w:color="000000"/>
              <w:right w:val="single" w:sz="6" w:space="0" w:color="000000"/>
            </w:tcBorders>
          </w:tcPr>
          <w:p w14:paraId="052BF092"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1B8B1F0"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58EEDB3"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741B7A1"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F2E96E6"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Planificación inadecuada de los costos continuos de mantenimiento y servicio, lo que puede conducir a ineficiencias económicas y rendimientos financieros reducidos con el tiempo.</w:t>
            </w:r>
          </w:p>
        </w:tc>
        <w:tc>
          <w:tcPr>
            <w:tcW w:w="0" w:type="auto"/>
            <w:tcBorders>
              <w:top w:val="single" w:sz="6" w:space="0" w:color="000000"/>
              <w:left w:val="single" w:sz="6" w:space="0" w:color="000000"/>
              <w:bottom w:val="single" w:sz="6" w:space="0" w:color="000000"/>
              <w:right w:val="single" w:sz="6" w:space="0" w:color="000000"/>
            </w:tcBorders>
          </w:tcPr>
          <w:p w14:paraId="295FAF53"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Pérdida de ingresos si los sistemas fallan o tienen un rendimiento inferior debido a un mantenimiento insuficiente, lo que afecta negativamente la sostenibilidad económica del proyecto.</w:t>
            </w:r>
          </w:p>
        </w:tc>
        <w:tc>
          <w:tcPr>
            <w:tcW w:w="0" w:type="auto"/>
            <w:tcBorders>
              <w:top w:val="single" w:sz="6" w:space="0" w:color="000000"/>
              <w:left w:val="single" w:sz="6" w:space="0" w:color="000000"/>
              <w:bottom w:val="single" w:sz="6" w:space="0" w:color="000000"/>
              <w:right w:val="single" w:sz="6" w:space="0" w:color="000000"/>
            </w:tcBorders>
          </w:tcPr>
          <w:p w14:paraId="56D5DEB7"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65CDEAF8"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Integrar un plan de servicio y mantenimiento en el caso de negocio que asigne recursos para el mantenimiento de rutina, asegurando la salud financiera a largo plazo del proyecto.</w:t>
            </w:r>
          </w:p>
        </w:tc>
        <w:tc>
          <w:tcPr>
            <w:tcW w:w="0" w:type="auto"/>
            <w:tcBorders>
              <w:top w:val="single" w:sz="6" w:space="0" w:color="000000"/>
              <w:left w:val="single" w:sz="6" w:space="0" w:color="000000"/>
              <w:bottom w:val="single" w:sz="6" w:space="0" w:color="000000"/>
              <w:right w:val="single" w:sz="6" w:space="0" w:color="000000"/>
            </w:tcBorders>
          </w:tcPr>
          <w:p w14:paraId="27BC19CA"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76363139"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F17D45" w14:paraId="7F82E24E" w14:textId="77777777" w:rsidTr="00625278">
        <w:trPr>
          <w:trHeight w:val="1884"/>
        </w:trPr>
        <w:tc>
          <w:tcPr>
            <w:tcW w:w="0" w:type="auto"/>
            <w:vMerge/>
            <w:tcBorders>
              <w:left w:val="single" w:sz="6" w:space="0" w:color="000000"/>
              <w:right w:val="single" w:sz="6" w:space="0" w:color="000000"/>
            </w:tcBorders>
          </w:tcPr>
          <w:p w14:paraId="03781728"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11D0058"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0A30D41"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A4055EC"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12D1A60"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Mala alineación entre los objetivos del proyecto y los resultados económicos reales, como proyecciones financieras poco realistas o una ejecución ineficaz.</w:t>
            </w:r>
          </w:p>
        </w:tc>
        <w:tc>
          <w:tcPr>
            <w:tcW w:w="0" w:type="auto"/>
            <w:tcBorders>
              <w:top w:val="single" w:sz="6" w:space="0" w:color="000000"/>
              <w:left w:val="single" w:sz="6" w:space="0" w:color="000000"/>
              <w:bottom w:val="single" w:sz="6" w:space="0" w:color="000000"/>
              <w:right w:val="single" w:sz="6" w:space="0" w:color="000000"/>
            </w:tcBorders>
          </w:tcPr>
          <w:p w14:paraId="5A598DF8"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El uso ineficaz de los recursos puede conducir a un rendimiento inferior en áreas clave, como la capacidad de producción, la cuota de mercado o el control de costos, lo que afecta negativamente el éxito financiero general.</w:t>
            </w:r>
          </w:p>
        </w:tc>
        <w:tc>
          <w:tcPr>
            <w:tcW w:w="0" w:type="auto"/>
            <w:tcBorders>
              <w:top w:val="single" w:sz="6" w:space="0" w:color="000000"/>
              <w:left w:val="single" w:sz="6" w:space="0" w:color="000000"/>
              <w:bottom w:val="single" w:sz="6" w:space="0" w:color="000000"/>
              <w:right w:val="single" w:sz="6" w:space="0" w:color="000000"/>
            </w:tcBorders>
          </w:tcPr>
          <w:p w14:paraId="38A84CAB"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2B921357"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Realizar un análisis de mercado para garantizar que las proyecciones financieras sean realistas y estén alineadas con las condiciones actuales del mercado, la demanda y la competencia.</w:t>
            </w:r>
          </w:p>
        </w:tc>
        <w:tc>
          <w:tcPr>
            <w:tcW w:w="0" w:type="auto"/>
            <w:tcBorders>
              <w:top w:val="single" w:sz="6" w:space="0" w:color="000000"/>
              <w:left w:val="single" w:sz="6" w:space="0" w:color="000000"/>
              <w:bottom w:val="single" w:sz="6" w:space="0" w:color="000000"/>
              <w:right w:val="single" w:sz="6" w:space="0" w:color="000000"/>
            </w:tcBorders>
          </w:tcPr>
          <w:p w14:paraId="1DFCB491"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02A7EEDA"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F17D45" w14:paraId="1D90404E" w14:textId="77777777" w:rsidTr="00625278">
        <w:trPr>
          <w:trHeight w:val="1644"/>
        </w:trPr>
        <w:tc>
          <w:tcPr>
            <w:tcW w:w="0" w:type="auto"/>
            <w:vMerge/>
            <w:tcBorders>
              <w:left w:val="single" w:sz="6" w:space="0" w:color="000000"/>
              <w:right w:val="single" w:sz="6" w:space="0" w:color="000000"/>
            </w:tcBorders>
          </w:tcPr>
          <w:p w14:paraId="5B30C49F"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78F3E319"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F5C2008"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C45A6C0"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71AF768"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Uso ineficiente de los recursos financieros y materiales, lo que genera mayores costos y menor rentabilidad.</w:t>
            </w:r>
          </w:p>
        </w:tc>
        <w:tc>
          <w:tcPr>
            <w:tcW w:w="0" w:type="auto"/>
            <w:tcBorders>
              <w:top w:val="single" w:sz="6" w:space="0" w:color="000000"/>
              <w:left w:val="single" w:sz="6" w:space="0" w:color="000000"/>
              <w:bottom w:val="single" w:sz="6" w:space="0" w:color="000000"/>
              <w:right w:val="single" w:sz="6" w:space="0" w:color="000000"/>
            </w:tcBorders>
          </w:tcPr>
          <w:p w14:paraId="50921A96"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Aumento de los costes ambientales y sociales que reducen la viabilidad económica del proyecto, como la generación de residuos o la ineficiencia energética.</w:t>
            </w:r>
          </w:p>
        </w:tc>
        <w:tc>
          <w:tcPr>
            <w:tcW w:w="0" w:type="auto"/>
            <w:tcBorders>
              <w:top w:val="single" w:sz="6" w:space="0" w:color="000000"/>
              <w:left w:val="single" w:sz="6" w:space="0" w:color="000000"/>
              <w:bottom w:val="single" w:sz="6" w:space="0" w:color="000000"/>
              <w:right w:val="single" w:sz="6" w:space="0" w:color="000000"/>
            </w:tcBorders>
          </w:tcPr>
          <w:p w14:paraId="1012C31D"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3AD3E21D"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Utilizar tecnologías energéticamente eficientes y una gestión sostenible de los recursos para reducir los costos operativos (por ejemplo, facturas de energía más bajas, menor consumo de materias primas).</w:t>
            </w:r>
          </w:p>
        </w:tc>
        <w:tc>
          <w:tcPr>
            <w:tcW w:w="0" w:type="auto"/>
            <w:tcBorders>
              <w:top w:val="single" w:sz="6" w:space="0" w:color="000000"/>
              <w:left w:val="single" w:sz="6" w:space="0" w:color="000000"/>
              <w:bottom w:val="single" w:sz="6" w:space="0" w:color="000000"/>
              <w:right w:val="single" w:sz="6" w:space="0" w:color="000000"/>
            </w:tcBorders>
          </w:tcPr>
          <w:p w14:paraId="6D963D50"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37BB0A8B"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F17D45" w14:paraId="7693C418" w14:textId="77777777" w:rsidTr="00625278">
        <w:trPr>
          <w:trHeight w:val="1968"/>
        </w:trPr>
        <w:tc>
          <w:tcPr>
            <w:tcW w:w="0" w:type="auto"/>
            <w:vMerge/>
            <w:tcBorders>
              <w:left w:val="single" w:sz="6" w:space="0" w:color="000000"/>
              <w:bottom w:val="single" w:sz="6" w:space="0" w:color="000000"/>
              <w:right w:val="single" w:sz="6" w:space="0" w:color="000000"/>
            </w:tcBorders>
          </w:tcPr>
          <w:p w14:paraId="41FFA097"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06C099CD" w14:textId="77777777" w:rsidR="00F17D45" w:rsidRDefault="00F17D45">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5D8F1E4" w14:textId="77777777" w:rsidR="00F17D45" w:rsidRDefault="00F17D45">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EC475F2"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1ED8EA5"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Distribución desigual de los beneficios financieros, lo que conduce a desigualdades sociales o a la exclusión de los principales interesados de los beneficios económicos.</w:t>
            </w:r>
          </w:p>
        </w:tc>
        <w:tc>
          <w:tcPr>
            <w:tcW w:w="0" w:type="auto"/>
            <w:tcBorders>
              <w:top w:val="single" w:sz="6" w:space="0" w:color="000000"/>
              <w:left w:val="single" w:sz="6" w:space="0" w:color="000000"/>
              <w:bottom w:val="single" w:sz="6" w:space="0" w:color="000000"/>
              <w:right w:val="single" w:sz="6" w:space="0" w:color="000000"/>
            </w:tcBorders>
          </w:tcPr>
          <w:p w14:paraId="31861F97"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Si las poblaciones locales no se benefician económicamente del proyecto o se ven afectadas negativamente por sus actividades (por ejemplo, desplazamiento, agotamiento de recursos).</w:t>
            </w:r>
          </w:p>
        </w:tc>
        <w:tc>
          <w:tcPr>
            <w:tcW w:w="0" w:type="auto"/>
            <w:tcBorders>
              <w:top w:val="single" w:sz="6" w:space="0" w:color="000000"/>
              <w:left w:val="single" w:sz="6" w:space="0" w:color="000000"/>
              <w:bottom w:val="single" w:sz="6" w:space="0" w:color="000000"/>
              <w:right w:val="single" w:sz="6" w:space="0" w:color="000000"/>
            </w:tcBorders>
          </w:tcPr>
          <w:p w14:paraId="0176C0EC" w14:textId="77777777" w:rsidR="00F17D45" w:rsidRDefault="00F17D45">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43D3C1C6" w14:textId="77777777" w:rsidR="00F17D45" w:rsidRPr="00AD6D0B" w:rsidRDefault="00F17D45">
            <w:pPr>
              <w:autoSpaceDE w:val="0"/>
              <w:autoSpaceDN w:val="0"/>
              <w:adjustRightInd w:val="0"/>
              <w:spacing w:line="240" w:lineRule="auto"/>
              <w:ind w:firstLine="0"/>
              <w:rPr>
                <w:color w:val="000000"/>
                <w:sz w:val="18"/>
                <w:szCs w:val="18"/>
              </w:rPr>
            </w:pPr>
            <w:r w:rsidRPr="00AD6D0B">
              <w:rPr>
                <w:color w:val="000000"/>
                <w:sz w:val="18"/>
                <w:szCs w:val="18"/>
              </w:rPr>
              <w:t xml:space="preserve">Desarrollar programas de inversión comunitaria, como la creación de empleos y programas de capacitación. </w:t>
            </w:r>
          </w:p>
        </w:tc>
        <w:tc>
          <w:tcPr>
            <w:tcW w:w="0" w:type="auto"/>
            <w:tcBorders>
              <w:top w:val="single" w:sz="6" w:space="0" w:color="000000"/>
              <w:left w:val="single" w:sz="6" w:space="0" w:color="000000"/>
              <w:bottom w:val="single" w:sz="6" w:space="0" w:color="000000"/>
              <w:right w:val="single" w:sz="6" w:space="0" w:color="000000"/>
            </w:tcBorders>
          </w:tcPr>
          <w:p w14:paraId="2DBDB0EF"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61398442" w14:textId="77777777" w:rsidR="00F17D45" w:rsidRDefault="00F17D45">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E43794" w14:paraId="122113ED" w14:textId="77777777" w:rsidTr="00E43794">
        <w:trPr>
          <w:trHeight w:val="312"/>
        </w:trPr>
        <w:tc>
          <w:tcPr>
            <w:tcW w:w="1879" w:type="dxa"/>
            <w:vMerge w:val="restart"/>
            <w:tcBorders>
              <w:top w:val="single" w:sz="6" w:space="0" w:color="000000"/>
              <w:left w:val="single" w:sz="6" w:space="0" w:color="000000"/>
              <w:right w:val="single" w:sz="6" w:space="0" w:color="000000"/>
            </w:tcBorders>
            <w:shd w:val="solid" w:color="0066CC" w:fill="0066CC"/>
          </w:tcPr>
          <w:p w14:paraId="1DD6D10B" w14:textId="367A1E7C" w:rsidR="00E43794" w:rsidRDefault="00E43794" w:rsidP="00E43794">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t xml:space="preserve">Financial </w:t>
            </w:r>
            <w:proofErr w:type="spellStart"/>
            <w:r>
              <w:rPr>
                <w:rFonts w:ascii="Calibri" w:hAnsi="Calibri" w:cs="Calibri"/>
                <w:color w:val="0066CC"/>
                <w:sz w:val="24"/>
                <w:szCs w:val="24"/>
                <w:lang w:val="en-US"/>
              </w:rPr>
              <w:t>Analysi</w:t>
            </w:r>
            <w:proofErr w:type="spellEnd"/>
            <w:r>
              <w:rPr>
                <w:noProof/>
              </w:rPr>
              <w:t xml:space="preserve"> </w:t>
            </w:r>
            <w:r>
              <w:rPr>
                <w:noProof/>
              </w:rPr>
              <w:drawing>
                <wp:inline distT="0" distB="0" distL="0" distR="0" wp14:anchorId="3A9E1228" wp14:editId="5D2B67D7">
                  <wp:extent cx="800100" cy="857250"/>
                  <wp:effectExtent l="0" t="0" r="0" b="0"/>
                  <wp:docPr id="1596688272" name="image49.png">
                    <a:extLst xmlns:a="http://schemas.openxmlformats.org/drawingml/2006/main">
                      <a:ext uri="{FF2B5EF4-FFF2-40B4-BE49-F238E27FC236}">
                        <a16:creationId xmlns:a16="http://schemas.microsoft.com/office/drawing/2014/main" id="{00000000-0008-0000-0500-000003000000}"/>
                      </a:ext>
                    </a:extLst>
                  </wp:docPr>
                  <wp:cNvGraphicFramePr/>
                  <a:graphic xmlns:a="http://schemas.openxmlformats.org/drawingml/2006/main">
                    <a:graphicData uri="http://schemas.openxmlformats.org/drawingml/2006/picture">
                      <pic:pic xmlns:pic="http://schemas.openxmlformats.org/drawingml/2006/picture">
                        <pic:nvPicPr>
                          <pic:cNvPr id="3" name="image49.png">
                            <a:extLst>
                              <a:ext uri="{FF2B5EF4-FFF2-40B4-BE49-F238E27FC236}">
                                <a16:creationId xmlns:a16="http://schemas.microsoft.com/office/drawing/2014/main" id="{00000000-0008-0000-0500-000003000000}"/>
                              </a:ext>
                            </a:extLst>
                          </pic:cNvPr>
                          <pic:cNvPicPr preferRelativeResize="0"/>
                        </pic:nvPicPr>
                        <pic:blipFill>
                          <a:blip r:embed="rId105" cstate="print"/>
                          <a:stretch>
                            <a:fillRect/>
                          </a:stretch>
                        </pic:blipFill>
                        <pic:spPr>
                          <a:xfrm>
                            <a:off x="0" y="0"/>
                            <a:ext cx="800100" cy="857250"/>
                          </a:xfrm>
                          <a:prstGeom prst="rect">
                            <a:avLst/>
                          </a:prstGeom>
                          <a:noFill/>
                        </pic:spPr>
                      </pic:pic>
                    </a:graphicData>
                  </a:graphic>
                </wp:inline>
              </w:drawing>
            </w:r>
            <w:r>
              <w:rPr>
                <w:rFonts w:ascii="Calibri" w:hAnsi="Calibri" w:cs="Calibri"/>
                <w:color w:val="0066CC"/>
                <w:sz w:val="24"/>
                <w:szCs w:val="24"/>
                <w:lang w:val="en-US"/>
              </w:rPr>
              <w:t xml:space="preserve"> s</w:t>
            </w:r>
          </w:p>
        </w:tc>
        <w:tc>
          <w:tcPr>
            <w:tcW w:w="3748" w:type="dxa"/>
            <w:vMerge w:val="restart"/>
            <w:tcBorders>
              <w:top w:val="single" w:sz="6" w:space="0" w:color="000000"/>
              <w:left w:val="single" w:sz="6" w:space="0" w:color="000000"/>
              <w:right w:val="single" w:sz="6" w:space="0" w:color="000000"/>
            </w:tcBorders>
            <w:shd w:val="solid" w:color="C0C0C0" w:fill="C0C0C0"/>
            <w:vAlign w:val="center"/>
          </w:tcPr>
          <w:p w14:paraId="551E6471" w14:textId="77777777" w:rsidR="00E43794" w:rsidRPr="00AD6D0B" w:rsidRDefault="00E43794"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Análisis financiero es el proceso de evaluación del proyecto desde una perspectiva monetaria. Por lo general, se utiliza para analizar si el proyecto requiere financiamiento inicial o adicional.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A002DE7"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969696" w:fill="969696"/>
          </w:tcPr>
          <w:p w14:paraId="43EDAB25"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3118" w:type="dxa"/>
            <w:tcBorders>
              <w:top w:val="single" w:sz="6" w:space="0" w:color="000000"/>
              <w:left w:val="single" w:sz="6" w:space="0" w:color="000000"/>
              <w:bottom w:val="single" w:sz="6" w:space="0" w:color="000000"/>
              <w:right w:val="single" w:sz="6" w:space="0" w:color="000000"/>
            </w:tcBorders>
            <w:shd w:val="solid" w:color="969696" w:fill="969696"/>
          </w:tcPr>
          <w:p w14:paraId="0FCB7513"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3307" w:type="dxa"/>
            <w:tcBorders>
              <w:top w:val="single" w:sz="6" w:space="0" w:color="000000"/>
              <w:left w:val="single" w:sz="6" w:space="0" w:color="000000"/>
              <w:bottom w:val="single" w:sz="6" w:space="0" w:color="000000"/>
              <w:right w:val="single" w:sz="6" w:space="0" w:color="000000"/>
            </w:tcBorders>
            <w:shd w:val="solid" w:color="969696" w:fill="969696"/>
          </w:tcPr>
          <w:p w14:paraId="0B570A16"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1163" w:type="dxa"/>
            <w:tcBorders>
              <w:top w:val="single" w:sz="6" w:space="0" w:color="000000"/>
              <w:left w:val="single" w:sz="6" w:space="0" w:color="000000"/>
              <w:bottom w:val="single" w:sz="6" w:space="0" w:color="000000"/>
              <w:right w:val="single" w:sz="6" w:space="0" w:color="000000"/>
            </w:tcBorders>
          </w:tcPr>
          <w:p w14:paraId="252A999A"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3362" w:type="dxa"/>
            <w:tcBorders>
              <w:top w:val="single" w:sz="6" w:space="0" w:color="000000"/>
              <w:left w:val="single" w:sz="6" w:space="0" w:color="000000"/>
              <w:bottom w:val="single" w:sz="6" w:space="0" w:color="000000"/>
              <w:right w:val="single" w:sz="6" w:space="0" w:color="000000"/>
            </w:tcBorders>
            <w:shd w:val="solid" w:color="969696" w:fill="969696"/>
          </w:tcPr>
          <w:p w14:paraId="6E5377D8"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1344" w:type="dxa"/>
            <w:tcBorders>
              <w:top w:val="single" w:sz="6" w:space="0" w:color="000000"/>
              <w:left w:val="single" w:sz="6" w:space="0" w:color="000000"/>
              <w:bottom w:val="single" w:sz="6" w:space="0" w:color="000000"/>
              <w:right w:val="single" w:sz="6" w:space="0" w:color="000000"/>
            </w:tcBorders>
          </w:tcPr>
          <w:p w14:paraId="13297D93"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959" w:type="dxa"/>
            <w:tcBorders>
              <w:top w:val="single" w:sz="6" w:space="0" w:color="000000"/>
              <w:left w:val="single" w:sz="6" w:space="0" w:color="000000"/>
              <w:bottom w:val="single" w:sz="6" w:space="0" w:color="000000"/>
              <w:right w:val="single" w:sz="6" w:space="0" w:color="000000"/>
            </w:tcBorders>
            <w:shd w:val="solid" w:color="969696" w:fill="969696"/>
          </w:tcPr>
          <w:p w14:paraId="39C33DA7"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E43794" w14:paraId="31EBD2FA" w14:textId="77777777" w:rsidTr="00322215">
        <w:trPr>
          <w:trHeight w:val="312"/>
        </w:trPr>
        <w:tc>
          <w:tcPr>
            <w:tcW w:w="0" w:type="auto"/>
            <w:vMerge/>
            <w:tcBorders>
              <w:left w:val="single" w:sz="6" w:space="0" w:color="000000"/>
              <w:right w:val="single" w:sz="6" w:space="0" w:color="000000"/>
            </w:tcBorders>
          </w:tcPr>
          <w:p w14:paraId="1A061FED"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78037CBE"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8D58753"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2B55031"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0D26E39"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3DB5574"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606A0753"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EA7E03B"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6952128B"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C9E59E8"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E43794" w14:paraId="7866F5E4" w14:textId="77777777" w:rsidTr="00322215">
        <w:trPr>
          <w:trHeight w:val="312"/>
        </w:trPr>
        <w:tc>
          <w:tcPr>
            <w:tcW w:w="0" w:type="auto"/>
            <w:vMerge/>
            <w:tcBorders>
              <w:left w:val="single" w:sz="6" w:space="0" w:color="000000"/>
              <w:right w:val="single" w:sz="6" w:space="0" w:color="000000"/>
            </w:tcBorders>
          </w:tcPr>
          <w:p w14:paraId="3F09956A"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6DB5E01E"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563CC37"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09E5AC9"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60D8DCA"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1053DC5"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711FA207"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597E34C"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0EF7C516"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25094BD"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E43794" w14:paraId="287ED77C" w14:textId="77777777" w:rsidTr="00322215">
        <w:trPr>
          <w:trHeight w:val="312"/>
        </w:trPr>
        <w:tc>
          <w:tcPr>
            <w:tcW w:w="0" w:type="auto"/>
            <w:vMerge/>
            <w:tcBorders>
              <w:left w:val="single" w:sz="6" w:space="0" w:color="000000"/>
              <w:right w:val="single" w:sz="6" w:space="0" w:color="000000"/>
            </w:tcBorders>
          </w:tcPr>
          <w:p w14:paraId="20F426DD"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5183A9A7"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3103C71"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0EB8D8C"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7A20D2C"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EE03E9B"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6BCE902E"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E7E26AD"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789E9F53"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8532351"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E43794" w14:paraId="363B7E4D" w14:textId="77777777" w:rsidTr="00322215">
        <w:trPr>
          <w:trHeight w:val="312"/>
        </w:trPr>
        <w:tc>
          <w:tcPr>
            <w:tcW w:w="0" w:type="auto"/>
            <w:vMerge/>
            <w:tcBorders>
              <w:left w:val="single" w:sz="6" w:space="0" w:color="000000"/>
              <w:bottom w:val="single" w:sz="6" w:space="0" w:color="000000"/>
              <w:right w:val="single" w:sz="6" w:space="0" w:color="000000"/>
            </w:tcBorders>
          </w:tcPr>
          <w:p w14:paraId="251D69AB"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746B92BE"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DE98A1E"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3648DEB"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3A5553A"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8C35848"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191E7D34"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1B5EC76"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7B3D4A06"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94DBC3E"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E43794" w14:paraId="5A887D04" w14:textId="77777777" w:rsidTr="00602649">
        <w:trPr>
          <w:trHeight w:val="1524"/>
        </w:trPr>
        <w:tc>
          <w:tcPr>
            <w:tcW w:w="1879" w:type="dxa"/>
            <w:vMerge w:val="restart"/>
            <w:tcBorders>
              <w:top w:val="single" w:sz="6" w:space="0" w:color="000000"/>
              <w:left w:val="single" w:sz="6" w:space="0" w:color="000000"/>
              <w:right w:val="single" w:sz="6" w:space="0" w:color="000000"/>
            </w:tcBorders>
            <w:shd w:val="solid" w:color="0066CC" w:fill="0066CC"/>
          </w:tcPr>
          <w:p w14:paraId="2369197B" w14:textId="5D075968" w:rsidR="00E43794" w:rsidRDefault="00E43794" w:rsidP="00602649">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t xml:space="preserve">Social Return on </w:t>
            </w:r>
            <w:proofErr w:type="spellStart"/>
            <w:r>
              <w:rPr>
                <w:rFonts w:ascii="Calibri" w:hAnsi="Calibri" w:cs="Calibri"/>
                <w:color w:val="0066CC"/>
                <w:sz w:val="24"/>
                <w:szCs w:val="24"/>
                <w:lang w:val="en-US"/>
              </w:rPr>
              <w:t>Investm</w:t>
            </w:r>
            <w:proofErr w:type="spellEnd"/>
            <w:r w:rsidR="00602649" w:rsidRPr="00602649">
              <w:rPr>
                <w:noProof/>
                <w:lang w:val="en-US"/>
              </w:rPr>
              <w:t xml:space="preserve"> </w:t>
            </w:r>
            <w:r w:rsidR="00602649">
              <w:rPr>
                <w:noProof/>
              </w:rPr>
              <w:lastRenderedPageBreak/>
              <w:drawing>
                <wp:inline distT="0" distB="0" distL="0" distR="0" wp14:anchorId="24CA24A7" wp14:editId="79ECEBF6">
                  <wp:extent cx="752475" cy="857250"/>
                  <wp:effectExtent l="0" t="0" r="9525" b="0"/>
                  <wp:docPr id="88097667" name="image51.png">
                    <a:extLst xmlns:a="http://schemas.openxmlformats.org/drawingml/2006/main">
                      <a:ext uri="{FF2B5EF4-FFF2-40B4-BE49-F238E27FC236}">
                        <a16:creationId xmlns:a16="http://schemas.microsoft.com/office/drawing/2014/main" id="{00000000-0008-0000-0500-000004000000}"/>
                      </a:ext>
                    </a:extLst>
                  </wp:docPr>
                  <wp:cNvGraphicFramePr/>
                  <a:graphic xmlns:a="http://schemas.openxmlformats.org/drawingml/2006/main">
                    <a:graphicData uri="http://schemas.openxmlformats.org/drawingml/2006/picture">
                      <pic:pic xmlns:pic="http://schemas.openxmlformats.org/drawingml/2006/picture">
                        <pic:nvPicPr>
                          <pic:cNvPr id="4" name="image51.png">
                            <a:extLst>
                              <a:ext uri="{FF2B5EF4-FFF2-40B4-BE49-F238E27FC236}">
                                <a16:creationId xmlns:a16="http://schemas.microsoft.com/office/drawing/2014/main" id="{00000000-0008-0000-0500-000004000000}"/>
                              </a:ext>
                            </a:extLst>
                          </pic:cNvPr>
                          <pic:cNvPicPr preferRelativeResize="0"/>
                        </pic:nvPicPr>
                        <pic:blipFill>
                          <a:blip r:embed="rId106" cstate="print"/>
                          <a:stretch>
                            <a:fillRect/>
                          </a:stretch>
                        </pic:blipFill>
                        <pic:spPr>
                          <a:xfrm>
                            <a:off x="0" y="0"/>
                            <a:ext cx="752475" cy="857250"/>
                          </a:xfrm>
                          <a:prstGeom prst="rect">
                            <a:avLst/>
                          </a:prstGeom>
                          <a:noFill/>
                        </pic:spPr>
                      </pic:pic>
                    </a:graphicData>
                  </a:graphic>
                </wp:inline>
              </w:drawing>
            </w:r>
            <w:r w:rsidR="00602649">
              <w:rPr>
                <w:rFonts w:ascii="Calibri" w:hAnsi="Calibri" w:cs="Calibri"/>
                <w:color w:val="0066CC"/>
                <w:sz w:val="24"/>
                <w:szCs w:val="24"/>
                <w:lang w:val="en-US"/>
              </w:rPr>
              <w:t xml:space="preserve"> </w:t>
            </w:r>
            <w:proofErr w:type="spellStart"/>
            <w:r>
              <w:rPr>
                <w:rFonts w:ascii="Calibri" w:hAnsi="Calibri" w:cs="Calibri"/>
                <w:color w:val="0066CC"/>
                <w:sz w:val="24"/>
                <w:szCs w:val="24"/>
                <w:lang w:val="en-US"/>
              </w:rPr>
              <w:t>ent</w:t>
            </w:r>
            <w:proofErr w:type="spellEnd"/>
          </w:p>
        </w:tc>
        <w:tc>
          <w:tcPr>
            <w:tcW w:w="3748" w:type="dxa"/>
            <w:vMerge w:val="restart"/>
            <w:tcBorders>
              <w:top w:val="single" w:sz="6" w:space="0" w:color="000000"/>
              <w:left w:val="single" w:sz="6" w:space="0" w:color="000000"/>
              <w:right w:val="single" w:sz="6" w:space="0" w:color="000000"/>
            </w:tcBorders>
            <w:shd w:val="solid" w:color="C0C0C0" w:fill="C0C0C0"/>
            <w:vAlign w:val="center"/>
          </w:tcPr>
          <w:p w14:paraId="12033E6E" w14:textId="77777777" w:rsidR="00E43794" w:rsidRPr="00AD6D0B" w:rsidRDefault="00E43794"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lastRenderedPageBreak/>
              <w:t xml:space="preserve">Retorno social de la inversión (SROI) es un marco para medir y rendir cuentas de los productos y </w:t>
            </w:r>
            <w:r w:rsidRPr="00AD6D0B">
              <w:rPr>
                <w:rFonts w:ascii="Calibri" w:hAnsi="Calibri" w:cs="Calibri"/>
                <w:color w:val="000000"/>
                <w:sz w:val="18"/>
                <w:szCs w:val="18"/>
              </w:rPr>
              <w:lastRenderedPageBreak/>
              <w:t>resultados de los proyectos al incluir los costos y beneficios sociales y ambientales junto con los económicos tradicionales. Se basa en la idea de que los proyectos crean valor de otras maneras además de los rendimientos financieros. Por ejemplo, un proyecto de desarrollo comunitario puede crear valor al mejorar la salud y el bienestar de los residentes, reducir el crimen y aumentar la cohesión social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217EC506"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17594076"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118" w:type="dxa"/>
            <w:tcBorders>
              <w:top w:val="single" w:sz="6" w:space="0" w:color="000000"/>
              <w:left w:val="single" w:sz="6" w:space="0" w:color="000000"/>
              <w:bottom w:val="single" w:sz="6" w:space="0" w:color="000000"/>
              <w:right w:val="single" w:sz="6" w:space="0" w:color="000000"/>
            </w:tcBorders>
          </w:tcPr>
          <w:p w14:paraId="560ABB11"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No considerar los beneficios e impactos sociales a largo plazo del proyecto, lo que lleva a una subestimación de su retorno social general.</w:t>
            </w:r>
          </w:p>
        </w:tc>
        <w:tc>
          <w:tcPr>
            <w:tcW w:w="3307" w:type="dxa"/>
            <w:tcBorders>
              <w:top w:val="single" w:sz="6" w:space="0" w:color="000000"/>
              <w:left w:val="single" w:sz="6" w:space="0" w:color="000000"/>
              <w:bottom w:val="single" w:sz="6" w:space="0" w:color="000000"/>
              <w:right w:val="single" w:sz="6" w:space="0" w:color="000000"/>
            </w:tcBorders>
          </w:tcPr>
          <w:p w14:paraId="74B770F6"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Con el tiempo, el proyecto podría tener un impacto negativo en las comunidades o los ecosistemas sin una planificación adecuada de su legado social y ambiental.</w:t>
            </w:r>
          </w:p>
        </w:tc>
        <w:tc>
          <w:tcPr>
            <w:tcW w:w="1163" w:type="dxa"/>
            <w:tcBorders>
              <w:top w:val="single" w:sz="6" w:space="0" w:color="000000"/>
              <w:left w:val="single" w:sz="6" w:space="0" w:color="000000"/>
              <w:bottom w:val="single" w:sz="6" w:space="0" w:color="000000"/>
              <w:right w:val="single" w:sz="6" w:space="0" w:color="000000"/>
            </w:tcBorders>
          </w:tcPr>
          <w:p w14:paraId="3C757BE3" w14:textId="77777777" w:rsidR="00E43794" w:rsidRDefault="00E4379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362" w:type="dxa"/>
            <w:tcBorders>
              <w:top w:val="single" w:sz="6" w:space="0" w:color="000000"/>
              <w:left w:val="single" w:sz="6" w:space="0" w:color="000000"/>
              <w:bottom w:val="single" w:sz="6" w:space="0" w:color="000000"/>
              <w:right w:val="single" w:sz="6" w:space="0" w:color="000000"/>
            </w:tcBorders>
          </w:tcPr>
          <w:p w14:paraId="021E8A50"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 xml:space="preserve">Planificar programas sociales a largo plazo, como capacitación en habilidades o inversiones comunitarias, que continúen beneficiando a las partes interesadas </w:t>
            </w:r>
          </w:p>
        </w:tc>
        <w:tc>
          <w:tcPr>
            <w:tcW w:w="1344" w:type="dxa"/>
            <w:tcBorders>
              <w:top w:val="single" w:sz="6" w:space="0" w:color="000000"/>
              <w:left w:val="single" w:sz="6" w:space="0" w:color="000000"/>
              <w:bottom w:val="single" w:sz="6" w:space="0" w:color="000000"/>
              <w:right w:val="single" w:sz="6" w:space="0" w:color="000000"/>
            </w:tcBorders>
          </w:tcPr>
          <w:p w14:paraId="68ACC02E"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959" w:type="dxa"/>
            <w:tcBorders>
              <w:top w:val="single" w:sz="6" w:space="0" w:color="000000"/>
              <w:left w:val="single" w:sz="6" w:space="0" w:color="000000"/>
              <w:bottom w:val="single" w:sz="6" w:space="0" w:color="000000"/>
              <w:right w:val="single" w:sz="6" w:space="0" w:color="000000"/>
            </w:tcBorders>
          </w:tcPr>
          <w:p w14:paraId="4655897E"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E43794" w14:paraId="3B6AC1F8" w14:textId="77777777" w:rsidTr="00D14050">
        <w:trPr>
          <w:trHeight w:val="1680"/>
        </w:trPr>
        <w:tc>
          <w:tcPr>
            <w:tcW w:w="0" w:type="auto"/>
            <w:vMerge/>
            <w:tcBorders>
              <w:left w:val="single" w:sz="6" w:space="0" w:color="000000"/>
              <w:right w:val="single" w:sz="6" w:space="0" w:color="000000"/>
            </w:tcBorders>
          </w:tcPr>
          <w:p w14:paraId="4130DEEA"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AE49665"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E6A5CEE"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17C1829"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20B7C6EC"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Falta de compromiso con el mantenimiento continuo de los programas sociales, lo que resulta en rendimientos sociales decrecientes con el tiempo.</w:t>
            </w:r>
          </w:p>
        </w:tc>
        <w:tc>
          <w:tcPr>
            <w:tcW w:w="0" w:type="auto"/>
            <w:tcBorders>
              <w:top w:val="single" w:sz="6" w:space="0" w:color="000000"/>
              <w:left w:val="single" w:sz="6" w:space="0" w:color="000000"/>
              <w:bottom w:val="single" w:sz="6" w:space="0" w:color="000000"/>
              <w:right w:val="single" w:sz="6" w:space="0" w:color="000000"/>
            </w:tcBorders>
          </w:tcPr>
          <w:p w14:paraId="45570009"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Si no se mantiene la participación de las partes interesadas y los programas comunitarios, se puede generar desconexión social y una falta de beneficios continuos para las poblaciones locales.</w:t>
            </w:r>
          </w:p>
        </w:tc>
        <w:tc>
          <w:tcPr>
            <w:tcW w:w="0" w:type="auto"/>
            <w:tcBorders>
              <w:top w:val="single" w:sz="6" w:space="0" w:color="000000"/>
              <w:left w:val="single" w:sz="6" w:space="0" w:color="000000"/>
              <w:bottom w:val="single" w:sz="6" w:space="0" w:color="000000"/>
              <w:right w:val="single" w:sz="6" w:space="0" w:color="000000"/>
            </w:tcBorders>
          </w:tcPr>
          <w:p w14:paraId="35A92ADE" w14:textId="77777777" w:rsidR="00E43794" w:rsidRDefault="00E4379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35DE5912"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 xml:space="preserve">Involucrar a las partes interesadas locales en el servicio y mantenimiento de la infraestructura social </w:t>
            </w:r>
          </w:p>
        </w:tc>
        <w:tc>
          <w:tcPr>
            <w:tcW w:w="0" w:type="auto"/>
            <w:tcBorders>
              <w:top w:val="single" w:sz="6" w:space="0" w:color="000000"/>
              <w:left w:val="single" w:sz="6" w:space="0" w:color="000000"/>
              <w:bottom w:val="single" w:sz="6" w:space="0" w:color="000000"/>
              <w:right w:val="single" w:sz="6" w:space="0" w:color="000000"/>
            </w:tcBorders>
          </w:tcPr>
          <w:p w14:paraId="2E0BD9E3"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17B2A4D8"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E43794" w14:paraId="56659264" w14:textId="77777777" w:rsidTr="00D14050">
        <w:trPr>
          <w:trHeight w:val="1848"/>
        </w:trPr>
        <w:tc>
          <w:tcPr>
            <w:tcW w:w="0" w:type="auto"/>
            <w:vMerge/>
            <w:tcBorders>
              <w:left w:val="single" w:sz="6" w:space="0" w:color="000000"/>
              <w:right w:val="single" w:sz="6" w:space="0" w:color="000000"/>
            </w:tcBorders>
          </w:tcPr>
          <w:p w14:paraId="09A01639"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5D8134FD"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0DAB529"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164CB46"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2D70D0E"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Implementación ineficaz de programas sociales o una desconexión entre los objetivos del proyecto y los resultados sociales reales, lo que lleva a la pérdida de beneficios sociales.</w:t>
            </w:r>
          </w:p>
        </w:tc>
        <w:tc>
          <w:tcPr>
            <w:tcW w:w="0" w:type="auto"/>
            <w:tcBorders>
              <w:top w:val="single" w:sz="6" w:space="0" w:color="000000"/>
              <w:left w:val="single" w:sz="6" w:space="0" w:color="000000"/>
              <w:bottom w:val="single" w:sz="6" w:space="0" w:color="000000"/>
              <w:right w:val="single" w:sz="6" w:space="0" w:color="000000"/>
            </w:tcBorders>
          </w:tcPr>
          <w:p w14:paraId="7F1C96A4"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 xml:space="preserve">Los programas sociales que están mal diseñados o ejecutados pueden no generar beneficios significativos para las comunidades locales o las partes interesadas </w:t>
            </w:r>
          </w:p>
        </w:tc>
        <w:tc>
          <w:tcPr>
            <w:tcW w:w="0" w:type="auto"/>
            <w:tcBorders>
              <w:top w:val="single" w:sz="6" w:space="0" w:color="000000"/>
              <w:left w:val="single" w:sz="6" w:space="0" w:color="000000"/>
              <w:bottom w:val="single" w:sz="6" w:space="0" w:color="000000"/>
              <w:right w:val="single" w:sz="6" w:space="0" w:color="000000"/>
            </w:tcBorders>
          </w:tcPr>
          <w:p w14:paraId="06CC1980" w14:textId="77777777" w:rsidR="00E43794" w:rsidRDefault="00E4379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5EFB0A28" w14:textId="317C7F83"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 xml:space="preserve">Revisar y adaptar periódicamente los programas sociales para </w:t>
            </w:r>
            <w:r w:rsidR="00EE7A17">
              <w:rPr>
                <w:color w:val="000000"/>
                <w:sz w:val="18"/>
                <w:szCs w:val="18"/>
              </w:rPr>
              <w:t>supervisar</w:t>
            </w:r>
            <w:r w:rsidRPr="00AD6D0B">
              <w:rPr>
                <w:color w:val="000000"/>
                <w:sz w:val="18"/>
                <w:szCs w:val="18"/>
              </w:rPr>
              <w:t xml:space="preserve"> de que están cumpliendo con los objetivos previstos y ajustar las estrategias cuando sea necesario para mejorar los resultados sociales.</w:t>
            </w:r>
          </w:p>
        </w:tc>
        <w:tc>
          <w:tcPr>
            <w:tcW w:w="0" w:type="auto"/>
            <w:tcBorders>
              <w:top w:val="single" w:sz="6" w:space="0" w:color="000000"/>
              <w:left w:val="single" w:sz="6" w:space="0" w:color="000000"/>
              <w:bottom w:val="single" w:sz="6" w:space="0" w:color="000000"/>
              <w:right w:val="single" w:sz="6" w:space="0" w:color="000000"/>
            </w:tcBorders>
          </w:tcPr>
          <w:p w14:paraId="5FC18562"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1E26ED2D"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E43794" w14:paraId="6C350217" w14:textId="77777777" w:rsidTr="00D14050">
        <w:trPr>
          <w:trHeight w:val="1788"/>
        </w:trPr>
        <w:tc>
          <w:tcPr>
            <w:tcW w:w="0" w:type="auto"/>
            <w:vMerge/>
            <w:tcBorders>
              <w:left w:val="single" w:sz="6" w:space="0" w:color="000000"/>
              <w:right w:val="single" w:sz="6" w:space="0" w:color="000000"/>
            </w:tcBorders>
          </w:tcPr>
          <w:p w14:paraId="11ADE544"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nil"/>
              <w:right w:val="single" w:sz="6" w:space="0" w:color="000000"/>
            </w:tcBorders>
          </w:tcPr>
          <w:p w14:paraId="57411A7F"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7A26E33"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D6A823B"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6A12D3E5"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Asignación ineficiente de recursos a programas sociales o un énfasis excesivo en los rendimientos financieros a expensas de los resultados sociales.</w:t>
            </w:r>
          </w:p>
        </w:tc>
        <w:tc>
          <w:tcPr>
            <w:tcW w:w="0" w:type="auto"/>
            <w:tcBorders>
              <w:top w:val="single" w:sz="6" w:space="0" w:color="000000"/>
              <w:left w:val="single" w:sz="6" w:space="0" w:color="000000"/>
              <w:bottom w:val="single" w:sz="6" w:space="0" w:color="000000"/>
              <w:right w:val="single" w:sz="6" w:space="0" w:color="000000"/>
            </w:tcBorders>
          </w:tcPr>
          <w:p w14:paraId="6F57D673" w14:textId="77777777" w:rsidR="00E43794" w:rsidRPr="00AD6D0B" w:rsidRDefault="00E43794">
            <w:pPr>
              <w:autoSpaceDE w:val="0"/>
              <w:autoSpaceDN w:val="0"/>
              <w:adjustRightInd w:val="0"/>
              <w:spacing w:line="240" w:lineRule="auto"/>
              <w:ind w:firstLine="0"/>
              <w:rPr>
                <w:color w:val="000000"/>
                <w:sz w:val="18"/>
                <w:szCs w:val="18"/>
              </w:rPr>
            </w:pPr>
            <w:r w:rsidRPr="00AD6D0B">
              <w:rPr>
                <w:color w:val="000000"/>
                <w:sz w:val="18"/>
                <w:szCs w:val="18"/>
              </w:rPr>
              <w:t>El desperdicio de recursos en programas sociales ineficaces o mal focalizados puede reducir el retorno de la inversión, ya que los fondos no se utilizan de manera óptima para crear beneficios sociales significativos.</w:t>
            </w:r>
          </w:p>
        </w:tc>
        <w:tc>
          <w:tcPr>
            <w:tcW w:w="0" w:type="auto"/>
            <w:tcBorders>
              <w:top w:val="single" w:sz="6" w:space="0" w:color="000000"/>
              <w:left w:val="single" w:sz="6" w:space="0" w:color="000000"/>
              <w:bottom w:val="single" w:sz="6" w:space="0" w:color="000000"/>
              <w:right w:val="single" w:sz="6" w:space="0" w:color="000000"/>
            </w:tcBorders>
          </w:tcPr>
          <w:p w14:paraId="17CAE6F3" w14:textId="77777777" w:rsidR="00E43794" w:rsidRDefault="00E43794">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5E0AC4C7" w14:textId="77777777" w:rsidR="00E43794" w:rsidRDefault="00E43794">
            <w:pPr>
              <w:autoSpaceDE w:val="0"/>
              <w:autoSpaceDN w:val="0"/>
              <w:adjustRightInd w:val="0"/>
              <w:spacing w:line="240" w:lineRule="auto"/>
              <w:ind w:firstLine="0"/>
              <w:rPr>
                <w:color w:val="000000"/>
                <w:sz w:val="18"/>
                <w:szCs w:val="18"/>
                <w:lang w:val="en-US"/>
              </w:rPr>
            </w:pPr>
            <w:r w:rsidRPr="00AD6D0B">
              <w:rPr>
                <w:color w:val="000000"/>
                <w:sz w:val="18"/>
                <w:szCs w:val="18"/>
              </w:rPr>
              <w:t xml:space="preserve">Implementar iniciativas sociales rentables que maximicen el impacto con un uso mínimo de recursos. </w:t>
            </w:r>
            <w:r>
              <w:rPr>
                <w:color w:val="000000"/>
                <w:sz w:val="18"/>
                <w:szCs w:val="18"/>
                <w:lang w:val="en-US"/>
              </w:rPr>
              <w:t xml:space="preserve">Por </w:t>
            </w:r>
            <w:proofErr w:type="spellStart"/>
            <w:r>
              <w:rPr>
                <w:color w:val="000000"/>
                <w:sz w:val="18"/>
                <w:szCs w:val="18"/>
                <w:lang w:val="en-US"/>
              </w:rPr>
              <w:t>ejemplo</w:t>
            </w:r>
            <w:proofErr w:type="spellEnd"/>
            <w:r>
              <w:rPr>
                <w:color w:val="000000"/>
                <w:sz w:val="18"/>
                <w:szCs w:val="18"/>
                <w:lang w:val="en-US"/>
              </w:rPr>
              <w:t xml:space="preserve">, </w:t>
            </w:r>
            <w:proofErr w:type="spellStart"/>
            <w:r>
              <w:rPr>
                <w:color w:val="000000"/>
                <w:sz w:val="18"/>
                <w:szCs w:val="18"/>
                <w:lang w:val="en-US"/>
              </w:rPr>
              <w:t>programas</w:t>
            </w:r>
            <w:proofErr w:type="spellEnd"/>
            <w:r>
              <w:rPr>
                <w:color w:val="000000"/>
                <w:sz w:val="18"/>
                <w:szCs w:val="18"/>
                <w:lang w:val="en-US"/>
              </w:rPr>
              <w:t xml:space="preserve"> </w:t>
            </w:r>
            <w:proofErr w:type="spellStart"/>
            <w:r>
              <w:rPr>
                <w:color w:val="000000"/>
                <w:sz w:val="18"/>
                <w:szCs w:val="18"/>
                <w:lang w:val="en-US"/>
              </w:rPr>
              <w:t>como</w:t>
            </w:r>
            <w:proofErr w:type="spellEnd"/>
            <w:r>
              <w:rPr>
                <w:color w:val="000000"/>
                <w:sz w:val="18"/>
                <w:szCs w:val="18"/>
                <w:lang w:val="en-US"/>
              </w:rPr>
              <w:t xml:space="preserve"> la </w:t>
            </w:r>
            <w:proofErr w:type="spellStart"/>
            <w:r>
              <w:rPr>
                <w:color w:val="000000"/>
                <w:sz w:val="18"/>
                <w:szCs w:val="18"/>
                <w:lang w:val="en-US"/>
              </w:rPr>
              <w:t>educación</w:t>
            </w:r>
            <w:proofErr w:type="spellEnd"/>
            <w:r>
              <w:rPr>
                <w:color w:val="000000"/>
                <w:sz w:val="18"/>
                <w:szCs w:val="18"/>
                <w:lang w:val="en-US"/>
              </w:rPr>
              <w:t xml:space="preserve"> digital. </w:t>
            </w:r>
          </w:p>
        </w:tc>
        <w:tc>
          <w:tcPr>
            <w:tcW w:w="0" w:type="auto"/>
            <w:tcBorders>
              <w:top w:val="single" w:sz="6" w:space="0" w:color="000000"/>
              <w:left w:val="single" w:sz="6" w:space="0" w:color="000000"/>
              <w:bottom w:val="single" w:sz="6" w:space="0" w:color="000000"/>
              <w:right w:val="single" w:sz="6" w:space="0" w:color="000000"/>
            </w:tcBorders>
          </w:tcPr>
          <w:p w14:paraId="5E2BF197"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56E00BE4"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4</w:t>
            </w:r>
          </w:p>
        </w:tc>
      </w:tr>
      <w:tr w:rsidR="00E43794" w14:paraId="463356F1" w14:textId="77777777" w:rsidTr="00D14050">
        <w:trPr>
          <w:trHeight w:val="444"/>
        </w:trPr>
        <w:tc>
          <w:tcPr>
            <w:tcW w:w="0" w:type="auto"/>
            <w:vMerge/>
            <w:tcBorders>
              <w:left w:val="single" w:sz="6" w:space="0" w:color="000000"/>
              <w:bottom w:val="single" w:sz="6" w:space="0" w:color="000000"/>
              <w:right w:val="single" w:sz="6" w:space="0" w:color="000000"/>
            </w:tcBorders>
          </w:tcPr>
          <w:p w14:paraId="489E2B82"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76F7FD81" w14:textId="77777777" w:rsidR="00E43794" w:rsidRDefault="00E43794">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2C5318E" w14:textId="77777777" w:rsidR="00E43794" w:rsidRDefault="00E43794">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20AD973"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544C17A" w14:textId="77777777" w:rsidR="00E43794" w:rsidRDefault="00E43794">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9BF6812" w14:textId="77777777" w:rsidR="00E43794" w:rsidRDefault="00E43794">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6F0869F4" w14:textId="77777777" w:rsidR="00E43794" w:rsidRDefault="00E43794">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0D5B9AA" w14:textId="77777777" w:rsidR="00E43794" w:rsidRDefault="00E43794">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12408AB3"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115A3A2" w14:textId="77777777" w:rsidR="00E43794" w:rsidRDefault="00E43794">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602649" w14:paraId="4D0151F3" w14:textId="77777777" w:rsidTr="00602649">
        <w:trPr>
          <w:trHeight w:val="312"/>
        </w:trPr>
        <w:tc>
          <w:tcPr>
            <w:tcW w:w="1879" w:type="dxa"/>
            <w:vMerge w:val="restart"/>
            <w:tcBorders>
              <w:top w:val="single" w:sz="6" w:space="0" w:color="000000"/>
              <w:left w:val="single" w:sz="6" w:space="0" w:color="000000"/>
              <w:right w:val="single" w:sz="6" w:space="0" w:color="000000"/>
            </w:tcBorders>
            <w:shd w:val="solid" w:color="0066CC" w:fill="0066CC"/>
          </w:tcPr>
          <w:p w14:paraId="3A9B3444" w14:textId="65CC306A" w:rsidR="00602649" w:rsidRDefault="00602649" w:rsidP="00602649">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t xml:space="preserve">Modeling and </w:t>
            </w:r>
            <w:proofErr w:type="spellStart"/>
            <w:r>
              <w:rPr>
                <w:rFonts w:ascii="Calibri" w:hAnsi="Calibri" w:cs="Calibri"/>
                <w:color w:val="0066CC"/>
                <w:sz w:val="24"/>
                <w:szCs w:val="24"/>
                <w:lang w:val="en-US"/>
              </w:rPr>
              <w:t>Simulatio</w:t>
            </w:r>
            <w:proofErr w:type="spellEnd"/>
            <w:r>
              <w:rPr>
                <w:noProof/>
              </w:rPr>
              <w:t xml:space="preserve"> </w:t>
            </w:r>
            <w:r>
              <w:rPr>
                <w:noProof/>
              </w:rPr>
              <w:drawing>
                <wp:inline distT="0" distB="0" distL="0" distR="0" wp14:anchorId="697A5BFF" wp14:editId="16282313">
                  <wp:extent cx="800100" cy="914400"/>
                  <wp:effectExtent l="0" t="0" r="0" b="0"/>
                  <wp:docPr id="318898285" name="image50.png">
                    <a:extLst xmlns:a="http://schemas.openxmlformats.org/drawingml/2006/main">
                      <a:ext uri="{FF2B5EF4-FFF2-40B4-BE49-F238E27FC236}">
                        <a16:creationId xmlns:a16="http://schemas.microsoft.com/office/drawing/2014/main" id="{00000000-0008-0000-0500-000005000000}"/>
                      </a:ext>
                    </a:extLst>
                  </wp:docPr>
                  <wp:cNvGraphicFramePr/>
                  <a:graphic xmlns:a="http://schemas.openxmlformats.org/drawingml/2006/main">
                    <a:graphicData uri="http://schemas.openxmlformats.org/drawingml/2006/picture">
                      <pic:pic xmlns:pic="http://schemas.openxmlformats.org/drawingml/2006/picture">
                        <pic:nvPicPr>
                          <pic:cNvPr id="5" name="image50.png">
                            <a:extLst>
                              <a:ext uri="{FF2B5EF4-FFF2-40B4-BE49-F238E27FC236}">
                                <a16:creationId xmlns:a16="http://schemas.microsoft.com/office/drawing/2014/main" id="{00000000-0008-0000-0500-000005000000}"/>
                              </a:ext>
                            </a:extLst>
                          </pic:cNvPr>
                          <pic:cNvPicPr preferRelativeResize="0"/>
                        </pic:nvPicPr>
                        <pic:blipFill>
                          <a:blip r:embed="rId107" cstate="print"/>
                          <a:stretch>
                            <a:fillRect/>
                          </a:stretch>
                        </pic:blipFill>
                        <pic:spPr>
                          <a:xfrm>
                            <a:off x="0" y="0"/>
                            <a:ext cx="800100" cy="914400"/>
                          </a:xfrm>
                          <a:prstGeom prst="rect">
                            <a:avLst/>
                          </a:prstGeom>
                          <a:noFill/>
                        </pic:spPr>
                      </pic:pic>
                    </a:graphicData>
                  </a:graphic>
                </wp:inline>
              </w:drawing>
            </w:r>
            <w:r>
              <w:rPr>
                <w:rFonts w:ascii="Calibri" w:hAnsi="Calibri" w:cs="Calibri"/>
                <w:color w:val="0066CC"/>
                <w:sz w:val="24"/>
                <w:szCs w:val="24"/>
                <w:lang w:val="en-US"/>
              </w:rPr>
              <w:t xml:space="preserve"> n</w:t>
            </w:r>
          </w:p>
        </w:tc>
        <w:tc>
          <w:tcPr>
            <w:tcW w:w="3748" w:type="dxa"/>
            <w:vMerge w:val="restart"/>
            <w:tcBorders>
              <w:top w:val="single" w:sz="6" w:space="0" w:color="000000"/>
              <w:left w:val="single" w:sz="6" w:space="0" w:color="000000"/>
              <w:right w:val="single" w:sz="6" w:space="0" w:color="000000"/>
            </w:tcBorders>
            <w:shd w:val="solid" w:color="C0C0C0" w:fill="C0C0C0"/>
            <w:vAlign w:val="center"/>
          </w:tcPr>
          <w:p w14:paraId="6F30F0F0" w14:textId="77777777" w:rsidR="00602649" w:rsidRPr="00AD6D0B" w:rsidRDefault="00602649"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Modelado es la creación de una representación física, matemática o lógica del proyecto utilizando sus características representativas.</w:t>
            </w:r>
          </w:p>
          <w:p w14:paraId="43981808" w14:textId="77777777" w:rsidR="00602649" w:rsidRPr="00AD6D0B" w:rsidRDefault="00602649"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Simulación es el uso de un modelo para comprender los efectos potenciales de condiciones y elecciones alternativas dada la incertidumbre en las variables de entrada. Puede ser especialmente útil en el contexto del proyecto donde sus características a menudo interactúan de manera impredecible</w:t>
            </w:r>
          </w:p>
          <w:p w14:paraId="3CDEB3AA" w14:textId="77777777" w:rsidR="00602649" w:rsidRPr="00AD6D0B" w:rsidRDefault="00602649" w:rsidP="00AD6D0B">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469F428B"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969696" w:fill="969696"/>
          </w:tcPr>
          <w:p w14:paraId="66C8BAC4"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3118" w:type="dxa"/>
            <w:tcBorders>
              <w:top w:val="single" w:sz="6" w:space="0" w:color="000000"/>
              <w:left w:val="single" w:sz="6" w:space="0" w:color="000000"/>
              <w:bottom w:val="single" w:sz="6" w:space="0" w:color="000000"/>
              <w:right w:val="single" w:sz="6" w:space="0" w:color="000000"/>
            </w:tcBorders>
            <w:shd w:val="solid" w:color="969696" w:fill="969696"/>
          </w:tcPr>
          <w:p w14:paraId="3DB1DD1A"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3307" w:type="dxa"/>
            <w:tcBorders>
              <w:top w:val="single" w:sz="6" w:space="0" w:color="000000"/>
              <w:left w:val="single" w:sz="6" w:space="0" w:color="000000"/>
              <w:bottom w:val="single" w:sz="6" w:space="0" w:color="000000"/>
              <w:right w:val="single" w:sz="6" w:space="0" w:color="000000"/>
            </w:tcBorders>
            <w:shd w:val="solid" w:color="969696" w:fill="969696"/>
          </w:tcPr>
          <w:p w14:paraId="6B7BF780"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1163" w:type="dxa"/>
            <w:tcBorders>
              <w:top w:val="single" w:sz="6" w:space="0" w:color="000000"/>
              <w:left w:val="single" w:sz="6" w:space="0" w:color="000000"/>
              <w:bottom w:val="single" w:sz="6" w:space="0" w:color="000000"/>
              <w:right w:val="single" w:sz="6" w:space="0" w:color="000000"/>
            </w:tcBorders>
          </w:tcPr>
          <w:p w14:paraId="0DD2C72A"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3362" w:type="dxa"/>
            <w:tcBorders>
              <w:top w:val="single" w:sz="6" w:space="0" w:color="000000"/>
              <w:left w:val="single" w:sz="6" w:space="0" w:color="000000"/>
              <w:bottom w:val="single" w:sz="6" w:space="0" w:color="000000"/>
              <w:right w:val="single" w:sz="6" w:space="0" w:color="000000"/>
            </w:tcBorders>
            <w:shd w:val="solid" w:color="969696" w:fill="969696"/>
          </w:tcPr>
          <w:p w14:paraId="6A2F4BD4"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1344" w:type="dxa"/>
            <w:tcBorders>
              <w:top w:val="single" w:sz="6" w:space="0" w:color="000000"/>
              <w:left w:val="single" w:sz="6" w:space="0" w:color="000000"/>
              <w:bottom w:val="single" w:sz="6" w:space="0" w:color="000000"/>
              <w:right w:val="single" w:sz="6" w:space="0" w:color="000000"/>
            </w:tcBorders>
          </w:tcPr>
          <w:p w14:paraId="337CFF59"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959" w:type="dxa"/>
            <w:tcBorders>
              <w:top w:val="single" w:sz="6" w:space="0" w:color="000000"/>
              <w:left w:val="single" w:sz="6" w:space="0" w:color="000000"/>
              <w:bottom w:val="single" w:sz="6" w:space="0" w:color="000000"/>
              <w:right w:val="single" w:sz="6" w:space="0" w:color="000000"/>
            </w:tcBorders>
            <w:shd w:val="solid" w:color="969696" w:fill="969696"/>
          </w:tcPr>
          <w:p w14:paraId="5D5CD26C"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602649" w14:paraId="08DF8A57" w14:textId="77777777" w:rsidTr="004358B0">
        <w:trPr>
          <w:trHeight w:val="312"/>
        </w:trPr>
        <w:tc>
          <w:tcPr>
            <w:tcW w:w="0" w:type="auto"/>
            <w:vMerge/>
            <w:tcBorders>
              <w:left w:val="single" w:sz="6" w:space="0" w:color="000000"/>
              <w:right w:val="single" w:sz="6" w:space="0" w:color="000000"/>
            </w:tcBorders>
          </w:tcPr>
          <w:p w14:paraId="46B1B384"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A40996F"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B4AFFEF"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74927AC"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C83E600"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B1B52C8"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4243B91E"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B219468"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124731D3"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04F2F89"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602649" w14:paraId="59677F4C" w14:textId="77777777" w:rsidTr="004358B0">
        <w:trPr>
          <w:trHeight w:val="312"/>
        </w:trPr>
        <w:tc>
          <w:tcPr>
            <w:tcW w:w="0" w:type="auto"/>
            <w:vMerge/>
            <w:tcBorders>
              <w:left w:val="single" w:sz="6" w:space="0" w:color="000000"/>
              <w:right w:val="single" w:sz="6" w:space="0" w:color="000000"/>
            </w:tcBorders>
          </w:tcPr>
          <w:p w14:paraId="02CAF0D8"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E863BA7"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EAB3D74"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A615612"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32FBC98"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962D4B5"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4F86F427"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7515230"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55CAC2FE"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EA77605"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602649" w14:paraId="25B125B3" w14:textId="77777777" w:rsidTr="004358B0">
        <w:trPr>
          <w:trHeight w:val="312"/>
        </w:trPr>
        <w:tc>
          <w:tcPr>
            <w:tcW w:w="0" w:type="auto"/>
            <w:vMerge/>
            <w:tcBorders>
              <w:left w:val="single" w:sz="6" w:space="0" w:color="000000"/>
              <w:bottom w:val="nil"/>
              <w:right w:val="single" w:sz="6" w:space="0" w:color="000000"/>
            </w:tcBorders>
          </w:tcPr>
          <w:p w14:paraId="728B6C82"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nil"/>
              <w:right w:val="single" w:sz="6" w:space="0" w:color="000000"/>
            </w:tcBorders>
          </w:tcPr>
          <w:p w14:paraId="69CEB8A0"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3A8DC6A4"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C0A465C"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13A2DE2"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FFF17B0"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483C7395"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22B0141"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56DC0A8E"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28DD1A9"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AD6D0B" w14:paraId="2B864292" w14:textId="77777777" w:rsidTr="00AD6D0B">
        <w:trPr>
          <w:trHeight w:val="312"/>
        </w:trPr>
        <w:tc>
          <w:tcPr>
            <w:tcW w:w="0" w:type="auto"/>
            <w:tcBorders>
              <w:top w:val="nil"/>
              <w:left w:val="single" w:sz="6" w:space="0" w:color="000000"/>
              <w:bottom w:val="single" w:sz="6" w:space="0" w:color="000000"/>
              <w:right w:val="single" w:sz="6" w:space="0" w:color="000000"/>
            </w:tcBorders>
          </w:tcPr>
          <w:p w14:paraId="18000DAF"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5519BB41" w14:textId="77777777" w:rsidR="00AD6D0B" w:rsidRDefault="00AD6D0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7318DCB" w14:textId="77777777" w:rsidR="00AD6D0B" w:rsidRDefault="00AD6D0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3199524"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77B4B3D" w14:textId="77777777" w:rsidR="00AD6D0B" w:rsidRDefault="00AD6D0B">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0022FBD" w14:textId="77777777" w:rsidR="00AD6D0B" w:rsidRDefault="00AD6D0B">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2EEE3190"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2F03B3B" w14:textId="77777777" w:rsidR="00AD6D0B" w:rsidRDefault="00AD6D0B">
            <w:pPr>
              <w:autoSpaceDE w:val="0"/>
              <w:autoSpaceDN w:val="0"/>
              <w:adjustRightInd w:val="0"/>
              <w:spacing w:line="240" w:lineRule="auto"/>
              <w:ind w:firstLine="0"/>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551CF8B6"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37E3363"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0</w:t>
            </w:r>
          </w:p>
        </w:tc>
      </w:tr>
      <w:tr w:rsidR="00AD6D0B" w14:paraId="7FA627E1" w14:textId="77777777" w:rsidTr="00AD6D0B">
        <w:trPr>
          <w:trHeight w:val="314"/>
        </w:trPr>
        <w:tc>
          <w:tcPr>
            <w:tcW w:w="0" w:type="auto"/>
            <w:tcBorders>
              <w:top w:val="single" w:sz="6" w:space="0" w:color="000000"/>
              <w:left w:val="single" w:sz="6" w:space="0" w:color="000000"/>
              <w:bottom w:val="single" w:sz="6" w:space="0" w:color="000000"/>
              <w:right w:val="single" w:sz="6" w:space="0" w:color="000000"/>
            </w:tcBorders>
            <w:shd w:val="solid" w:color="33CCCC" w:fill="33CCCC"/>
          </w:tcPr>
          <w:p w14:paraId="58B49A34"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r>
              <w:rPr>
                <w:rFonts w:ascii="Calibri" w:hAnsi="Calibri" w:cs="Calibri"/>
                <w:color w:val="000000"/>
                <w:sz w:val="24"/>
                <w:szCs w:val="24"/>
                <w:lang w:val="en-US"/>
              </w:rPr>
              <w:t>Category</w:t>
            </w:r>
          </w:p>
        </w:tc>
        <w:tc>
          <w:tcPr>
            <w:tcW w:w="0" w:type="auto"/>
            <w:tcBorders>
              <w:top w:val="single" w:sz="6" w:space="0" w:color="000000"/>
              <w:left w:val="single" w:sz="6" w:space="0" w:color="000000"/>
              <w:bottom w:val="single" w:sz="6" w:space="0" w:color="000000"/>
              <w:right w:val="nil"/>
            </w:tcBorders>
            <w:shd w:val="solid" w:color="33CCCC" w:fill="33CCCC"/>
          </w:tcPr>
          <w:p w14:paraId="238C9B74"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Agilidad</w:t>
            </w:r>
            <w:proofErr w:type="spellEnd"/>
            <w:r>
              <w:rPr>
                <w:rFonts w:ascii="Calibri" w:hAnsi="Calibri" w:cs="Calibri"/>
                <w:color w:val="000000"/>
                <w:sz w:val="24"/>
                <w:szCs w:val="24"/>
                <w:lang w:val="en-US"/>
              </w:rPr>
              <w:t xml:space="preserve"> Empresarial</w:t>
            </w:r>
          </w:p>
        </w:tc>
        <w:tc>
          <w:tcPr>
            <w:tcW w:w="0" w:type="auto"/>
            <w:tcBorders>
              <w:top w:val="single" w:sz="6" w:space="0" w:color="000000"/>
              <w:left w:val="single" w:sz="6" w:space="0" w:color="000000"/>
              <w:bottom w:val="nil"/>
              <w:right w:val="single" w:sz="6" w:space="0" w:color="000000"/>
            </w:tcBorders>
            <w:shd w:val="solid" w:color="33CCCC" w:fill="33CCCC"/>
          </w:tcPr>
          <w:p w14:paraId="64346D75"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000000"/>
              <w:left w:val="single" w:sz="6" w:space="0" w:color="000000"/>
              <w:bottom w:val="nil"/>
              <w:right w:val="single" w:sz="6" w:space="0" w:color="000000"/>
            </w:tcBorders>
            <w:shd w:val="solid" w:color="33CCCC" w:fill="33CCCC"/>
          </w:tcPr>
          <w:p w14:paraId="4A5803CF"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000000"/>
              <w:left w:val="single" w:sz="6" w:space="0" w:color="000000"/>
              <w:bottom w:val="nil"/>
              <w:right w:val="single" w:sz="6" w:space="0" w:color="000000"/>
            </w:tcBorders>
            <w:shd w:val="solid" w:color="33CCCC" w:fill="33CCCC"/>
          </w:tcPr>
          <w:p w14:paraId="2D970207"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proofErr w:type="spellStart"/>
            <w:r>
              <w:rPr>
                <w:rFonts w:ascii="Calibri" w:hAnsi="Calibri" w:cs="Calibri"/>
                <w:color w:val="000000"/>
                <w:sz w:val="18"/>
                <w:szCs w:val="18"/>
                <w:lang w:val="en-US"/>
              </w:rPr>
              <w:t>Descripción</w:t>
            </w:r>
            <w:proofErr w:type="spellEnd"/>
            <w:r>
              <w:rPr>
                <w:rFonts w:ascii="Calibri" w:hAnsi="Calibri" w:cs="Calibri"/>
                <w:color w:val="000000"/>
                <w:sz w:val="18"/>
                <w:szCs w:val="18"/>
                <w:lang w:val="en-US"/>
              </w:rPr>
              <w:t xml:space="preserve"> (Causa)</w:t>
            </w:r>
          </w:p>
        </w:tc>
        <w:tc>
          <w:tcPr>
            <w:tcW w:w="0" w:type="auto"/>
            <w:tcBorders>
              <w:top w:val="single" w:sz="6" w:space="0" w:color="000000"/>
              <w:left w:val="single" w:sz="6" w:space="0" w:color="000000"/>
              <w:bottom w:val="nil"/>
              <w:right w:val="single" w:sz="6" w:space="0" w:color="000000"/>
            </w:tcBorders>
            <w:shd w:val="solid" w:color="33CCCC" w:fill="33CCCC"/>
          </w:tcPr>
          <w:p w14:paraId="15359A9E" w14:textId="77777777" w:rsidR="00AD6D0B" w:rsidRPr="00AD6D0B" w:rsidRDefault="00AD6D0B">
            <w:pPr>
              <w:autoSpaceDE w:val="0"/>
              <w:autoSpaceDN w:val="0"/>
              <w:adjustRightInd w:val="0"/>
              <w:spacing w:line="240" w:lineRule="auto"/>
              <w:ind w:firstLine="0"/>
              <w:jc w:val="center"/>
              <w:rPr>
                <w:rFonts w:ascii="Calibri" w:hAnsi="Calibri" w:cs="Calibri"/>
                <w:color w:val="000000"/>
                <w:sz w:val="18"/>
                <w:szCs w:val="18"/>
              </w:rPr>
            </w:pPr>
            <w:r w:rsidRPr="00AD6D0B">
              <w:rPr>
                <w:rFonts w:ascii="Calibri" w:hAnsi="Calibri" w:cs="Calibri"/>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solid" w:color="33CCCC" w:fill="33CCCC"/>
          </w:tcPr>
          <w:p w14:paraId="44794B3B" w14:textId="77777777" w:rsidR="00AD6D0B" w:rsidRPr="00AD6D0B" w:rsidRDefault="00AD6D0B">
            <w:pPr>
              <w:autoSpaceDE w:val="0"/>
              <w:autoSpaceDN w:val="0"/>
              <w:adjustRightInd w:val="0"/>
              <w:spacing w:line="240" w:lineRule="auto"/>
              <w:ind w:firstLine="0"/>
              <w:jc w:val="center"/>
              <w:rPr>
                <w:rFonts w:ascii="Calibri" w:hAnsi="Calibri" w:cs="Calibri"/>
                <w:color w:val="000000"/>
                <w:sz w:val="18"/>
                <w:szCs w:val="18"/>
              </w:rPr>
            </w:pPr>
            <w:r w:rsidRPr="00AD6D0B">
              <w:rPr>
                <w:rFonts w:ascii="Calibri" w:hAnsi="Calibri" w:cs="Calibri"/>
                <w:color w:val="000000"/>
                <w:sz w:val="18"/>
                <w:szCs w:val="18"/>
              </w:rPr>
              <w:t xml:space="preserve">Puntaje Inicial del </w:t>
            </w:r>
            <w:r w:rsidRPr="00AD6D0B">
              <w:rPr>
                <w:rFonts w:ascii="Calibri" w:hAnsi="Calibri" w:cs="Calibri"/>
                <w:color w:val="000000"/>
                <w:sz w:val="18"/>
                <w:szCs w:val="18"/>
              </w:rPr>
              <w:lastRenderedPageBreak/>
              <w:t xml:space="preserve">Impacto (Antes) </w:t>
            </w:r>
          </w:p>
        </w:tc>
        <w:tc>
          <w:tcPr>
            <w:tcW w:w="0" w:type="auto"/>
            <w:tcBorders>
              <w:top w:val="single" w:sz="6" w:space="0" w:color="000000"/>
              <w:left w:val="single" w:sz="6" w:space="0" w:color="000000"/>
              <w:bottom w:val="nil"/>
              <w:right w:val="single" w:sz="6" w:space="0" w:color="000000"/>
            </w:tcBorders>
            <w:shd w:val="solid" w:color="33CCCC" w:fill="33CCCC"/>
          </w:tcPr>
          <w:p w14:paraId="7C47FA3C"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lastRenderedPageBreak/>
              <w:t xml:space="preserve">Respuesta </w:t>
            </w:r>
            <w:proofErr w:type="spellStart"/>
            <w:r>
              <w:rPr>
                <w:rFonts w:ascii="Calibri" w:hAnsi="Calibri" w:cs="Calibri"/>
                <w:color w:val="000000"/>
                <w:sz w:val="18"/>
                <w:szCs w:val="18"/>
                <w:lang w:val="en-US"/>
              </w:rPr>
              <w:t>Propuesta</w:t>
            </w:r>
            <w:proofErr w:type="spellEnd"/>
          </w:p>
        </w:tc>
        <w:tc>
          <w:tcPr>
            <w:tcW w:w="0" w:type="auto"/>
            <w:tcBorders>
              <w:top w:val="single" w:sz="6" w:space="0" w:color="000000"/>
              <w:left w:val="single" w:sz="6" w:space="0" w:color="000000"/>
              <w:bottom w:val="nil"/>
              <w:right w:val="single" w:sz="6" w:space="0" w:color="000000"/>
            </w:tcBorders>
            <w:shd w:val="solid" w:color="33CCCC" w:fill="33CCCC"/>
          </w:tcPr>
          <w:p w14:paraId="7057CDE6" w14:textId="77777777" w:rsidR="00AD6D0B" w:rsidRPr="00AD6D0B" w:rsidRDefault="00AD6D0B">
            <w:pPr>
              <w:autoSpaceDE w:val="0"/>
              <w:autoSpaceDN w:val="0"/>
              <w:adjustRightInd w:val="0"/>
              <w:spacing w:line="240" w:lineRule="auto"/>
              <w:ind w:firstLine="0"/>
              <w:jc w:val="center"/>
              <w:rPr>
                <w:rFonts w:ascii="Calibri" w:hAnsi="Calibri" w:cs="Calibri"/>
                <w:color w:val="000000"/>
                <w:sz w:val="18"/>
                <w:szCs w:val="18"/>
              </w:rPr>
            </w:pPr>
            <w:r w:rsidRPr="00AD6D0B">
              <w:rPr>
                <w:rFonts w:ascii="Calibri" w:hAnsi="Calibri" w:cs="Calibri"/>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CCCC" w:fill="33CCCC"/>
          </w:tcPr>
          <w:p w14:paraId="7382E55D"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Cambio</w:t>
            </w:r>
          </w:p>
        </w:tc>
      </w:tr>
      <w:tr w:rsidR="00AD6D0B" w14:paraId="4D79ED96" w14:textId="77777777" w:rsidTr="00AD6D0B">
        <w:trPr>
          <w:trHeight w:val="312"/>
        </w:trPr>
        <w:tc>
          <w:tcPr>
            <w:tcW w:w="0" w:type="auto"/>
            <w:tcBorders>
              <w:top w:val="single" w:sz="6" w:space="0" w:color="000000"/>
              <w:left w:val="single" w:sz="6" w:space="0" w:color="000000"/>
              <w:bottom w:val="single" w:sz="6" w:space="0" w:color="000000"/>
              <w:right w:val="single" w:sz="6" w:space="0" w:color="000000"/>
            </w:tcBorders>
            <w:shd w:val="solid" w:color="99CCFF" w:fill="99CCFF"/>
          </w:tcPr>
          <w:p w14:paraId="2454CFC3"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Elemento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99CCFF"/>
          </w:tcPr>
          <w:p w14:paraId="64B32A67"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p>
        </w:tc>
        <w:tc>
          <w:tcPr>
            <w:tcW w:w="0" w:type="auto"/>
            <w:tcBorders>
              <w:top w:val="nil"/>
              <w:left w:val="single" w:sz="6" w:space="0" w:color="000000"/>
              <w:bottom w:val="single" w:sz="6" w:space="0" w:color="000000"/>
              <w:right w:val="single" w:sz="6" w:space="0" w:color="000000"/>
            </w:tcBorders>
          </w:tcPr>
          <w:p w14:paraId="486EA4F5"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57BB284A"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42057E31"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67C6F970"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575C1D25"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03D6FE05"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69DBB6AB"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2CFBA872"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r>
      <w:tr w:rsidR="00602649" w14:paraId="34789CB5" w14:textId="77777777" w:rsidTr="007957B6">
        <w:trPr>
          <w:trHeight w:val="1872"/>
        </w:trPr>
        <w:tc>
          <w:tcPr>
            <w:tcW w:w="1879" w:type="dxa"/>
            <w:vMerge w:val="restart"/>
            <w:tcBorders>
              <w:top w:val="single" w:sz="6" w:space="0" w:color="000000"/>
              <w:left w:val="single" w:sz="6" w:space="0" w:color="000000"/>
              <w:right w:val="single" w:sz="6" w:space="0" w:color="000000"/>
            </w:tcBorders>
            <w:shd w:val="solid" w:color="0066CC" w:fill="0066CC"/>
          </w:tcPr>
          <w:p w14:paraId="599C7AF8" w14:textId="365C6734" w:rsidR="00602649" w:rsidRDefault="00602649" w:rsidP="007957B6">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t xml:space="preserve">Flexibility/ </w:t>
            </w:r>
            <w:proofErr w:type="spellStart"/>
            <w:r>
              <w:rPr>
                <w:rFonts w:ascii="Calibri" w:hAnsi="Calibri" w:cs="Calibri"/>
                <w:color w:val="0066CC"/>
                <w:sz w:val="24"/>
                <w:szCs w:val="24"/>
                <w:lang w:val="en-US"/>
              </w:rPr>
              <w:t>Optio</w:t>
            </w:r>
            <w:proofErr w:type="spellEnd"/>
            <w:r w:rsidR="007957B6">
              <w:rPr>
                <w:noProof/>
              </w:rPr>
              <w:t xml:space="preserve"> </w:t>
            </w:r>
            <w:r w:rsidR="007957B6">
              <w:rPr>
                <w:noProof/>
              </w:rPr>
              <w:drawing>
                <wp:inline distT="0" distB="0" distL="0" distR="0" wp14:anchorId="65650F8A" wp14:editId="71121AAA">
                  <wp:extent cx="742950" cy="847725"/>
                  <wp:effectExtent l="0" t="0" r="0" b="9525"/>
                  <wp:docPr id="1941653290" name="image54.png">
                    <a:extLst xmlns:a="http://schemas.openxmlformats.org/drawingml/2006/main">
                      <a:ext uri="{FF2B5EF4-FFF2-40B4-BE49-F238E27FC236}">
                        <a16:creationId xmlns:a16="http://schemas.microsoft.com/office/drawing/2014/main" id="{00000000-0008-0000-0500-000006000000}"/>
                      </a:ext>
                    </a:extLst>
                  </wp:docPr>
                  <wp:cNvGraphicFramePr/>
                  <a:graphic xmlns:a="http://schemas.openxmlformats.org/drawingml/2006/main">
                    <a:graphicData uri="http://schemas.openxmlformats.org/drawingml/2006/picture">
                      <pic:pic xmlns:pic="http://schemas.openxmlformats.org/drawingml/2006/picture">
                        <pic:nvPicPr>
                          <pic:cNvPr id="6" name="image54.png">
                            <a:extLst>
                              <a:ext uri="{FF2B5EF4-FFF2-40B4-BE49-F238E27FC236}">
                                <a16:creationId xmlns:a16="http://schemas.microsoft.com/office/drawing/2014/main" id="{00000000-0008-0000-0500-000006000000}"/>
                              </a:ext>
                            </a:extLst>
                          </pic:cNvPr>
                          <pic:cNvPicPr preferRelativeResize="0"/>
                        </pic:nvPicPr>
                        <pic:blipFill>
                          <a:blip r:embed="rId108" cstate="print"/>
                          <a:stretch>
                            <a:fillRect/>
                          </a:stretch>
                        </pic:blipFill>
                        <pic:spPr>
                          <a:xfrm>
                            <a:off x="0" y="0"/>
                            <a:ext cx="742950" cy="847725"/>
                          </a:xfrm>
                          <a:prstGeom prst="rect">
                            <a:avLst/>
                          </a:prstGeom>
                          <a:noFill/>
                        </pic:spPr>
                      </pic:pic>
                    </a:graphicData>
                  </a:graphic>
                </wp:inline>
              </w:drawing>
            </w:r>
            <w:r w:rsidR="007957B6">
              <w:rPr>
                <w:rFonts w:ascii="Calibri" w:hAnsi="Calibri" w:cs="Calibri"/>
                <w:color w:val="0066CC"/>
                <w:sz w:val="24"/>
                <w:szCs w:val="24"/>
                <w:lang w:val="en-US"/>
              </w:rPr>
              <w:t xml:space="preserve"> </w:t>
            </w:r>
            <w:proofErr w:type="spellStart"/>
            <w:r>
              <w:rPr>
                <w:rFonts w:ascii="Calibri" w:hAnsi="Calibri" w:cs="Calibri"/>
                <w:color w:val="0066CC"/>
                <w:sz w:val="24"/>
                <w:szCs w:val="24"/>
                <w:lang w:val="en-US"/>
              </w:rPr>
              <w:t>nality</w:t>
            </w:r>
            <w:proofErr w:type="spellEnd"/>
          </w:p>
        </w:tc>
        <w:tc>
          <w:tcPr>
            <w:tcW w:w="3748" w:type="dxa"/>
            <w:vMerge w:val="restart"/>
            <w:tcBorders>
              <w:top w:val="single" w:sz="6" w:space="0" w:color="000000"/>
              <w:left w:val="single" w:sz="6" w:space="0" w:color="000000"/>
              <w:right w:val="single" w:sz="6" w:space="0" w:color="000000"/>
            </w:tcBorders>
            <w:shd w:val="solid" w:color="C0C0C0" w:fill="C0C0C0"/>
            <w:vAlign w:val="center"/>
          </w:tcPr>
          <w:p w14:paraId="63265003" w14:textId="77777777" w:rsidR="00602649" w:rsidRPr="00AD6D0B" w:rsidRDefault="00602649"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Flexibilidad es la capacidad de adaptarse a circunstancias o situaciones cambiantes. Requiere la capacidad de modificar planes o enfoques ante desafíos inesperados.</w:t>
            </w:r>
          </w:p>
          <w:p w14:paraId="4FD86DB6" w14:textId="77777777" w:rsidR="00602649" w:rsidRPr="00AD6D0B" w:rsidRDefault="00602649" w:rsidP="00AD6D0B">
            <w:pPr>
              <w:autoSpaceDE w:val="0"/>
              <w:autoSpaceDN w:val="0"/>
              <w:adjustRightInd w:val="0"/>
              <w:spacing w:line="240" w:lineRule="auto"/>
              <w:ind w:firstLine="0"/>
              <w:rPr>
                <w:rFonts w:ascii="Calibri" w:hAnsi="Calibri" w:cs="Calibri"/>
                <w:color w:val="000000"/>
                <w:sz w:val="18"/>
                <w:szCs w:val="18"/>
              </w:rPr>
            </w:pPr>
          </w:p>
          <w:p w14:paraId="3CF5CB2A" w14:textId="77777777" w:rsidR="00602649" w:rsidRPr="00AD6D0B" w:rsidRDefault="00602649"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Opcionalidad significa tener múltiples soluciones u opciones disponibles. Significa que el proyecto no está restringido por un solo enfoque. Opcionalidad significa que el proyecto es capaz de soportar diferentes resultados con diferentes productos sin tener que empezar de nuevo.</w:t>
            </w:r>
          </w:p>
          <w:p w14:paraId="3C7FE140" w14:textId="77777777" w:rsidR="00602649" w:rsidRPr="00AD6D0B" w:rsidRDefault="00602649" w:rsidP="00AD6D0B">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10F129AC"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0ED861A9"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118" w:type="dxa"/>
            <w:tcBorders>
              <w:top w:val="single" w:sz="6" w:space="0" w:color="000000"/>
              <w:left w:val="single" w:sz="6" w:space="0" w:color="000000"/>
              <w:bottom w:val="single" w:sz="6" w:space="0" w:color="000000"/>
              <w:right w:val="single" w:sz="6" w:space="0" w:color="000000"/>
            </w:tcBorders>
          </w:tcPr>
          <w:p w14:paraId="1E275063"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Planificación de proyectos inflexible que no anticipa cambios futuros, como la evolución de las condiciones del mercado, las regulaciones ambientales o los cambios en las expectativas de las partes interesadas.</w:t>
            </w:r>
          </w:p>
        </w:tc>
        <w:tc>
          <w:tcPr>
            <w:tcW w:w="3307" w:type="dxa"/>
            <w:tcBorders>
              <w:top w:val="single" w:sz="6" w:space="0" w:color="000000"/>
              <w:left w:val="single" w:sz="6" w:space="0" w:color="000000"/>
              <w:bottom w:val="single" w:sz="6" w:space="0" w:color="000000"/>
              <w:right w:val="single" w:sz="6" w:space="0" w:color="000000"/>
            </w:tcBorders>
          </w:tcPr>
          <w:p w14:paraId="65439E16"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El proyecto puede enfrentar pérdidas financieras o retrasos si no están diseñados para adaptarse a condiciones cambiantes, como fluctuaciones en los costos de materiales o nuevos estándares de sostenibilidad.</w:t>
            </w:r>
          </w:p>
        </w:tc>
        <w:tc>
          <w:tcPr>
            <w:tcW w:w="1163" w:type="dxa"/>
            <w:tcBorders>
              <w:top w:val="single" w:sz="6" w:space="0" w:color="000000"/>
              <w:left w:val="single" w:sz="6" w:space="0" w:color="000000"/>
              <w:bottom w:val="single" w:sz="6" w:space="0" w:color="000000"/>
              <w:right w:val="single" w:sz="6" w:space="0" w:color="000000"/>
            </w:tcBorders>
          </w:tcPr>
          <w:p w14:paraId="6E148DB4"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362" w:type="dxa"/>
            <w:tcBorders>
              <w:top w:val="single" w:sz="6" w:space="0" w:color="000000"/>
              <w:left w:val="single" w:sz="6" w:space="0" w:color="000000"/>
              <w:bottom w:val="single" w:sz="6" w:space="0" w:color="000000"/>
              <w:right w:val="single" w:sz="6" w:space="0" w:color="000000"/>
            </w:tcBorders>
          </w:tcPr>
          <w:p w14:paraId="258D18D2"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Utilizar enfoques de gestión adaptativos para ajustar los objetivos y las operaciones del proyecto a lo largo del tiempo en respuesta a la nueva información, como las tecnologías emergentes o los cambios en las prioridades sociales.</w:t>
            </w:r>
          </w:p>
        </w:tc>
        <w:tc>
          <w:tcPr>
            <w:tcW w:w="1344" w:type="dxa"/>
            <w:tcBorders>
              <w:top w:val="single" w:sz="6" w:space="0" w:color="000000"/>
              <w:left w:val="single" w:sz="6" w:space="0" w:color="000000"/>
              <w:bottom w:val="single" w:sz="6" w:space="0" w:color="000000"/>
              <w:right w:val="single" w:sz="6" w:space="0" w:color="000000"/>
            </w:tcBorders>
          </w:tcPr>
          <w:p w14:paraId="30FDEF74"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959" w:type="dxa"/>
            <w:tcBorders>
              <w:top w:val="single" w:sz="6" w:space="0" w:color="000000"/>
              <w:left w:val="single" w:sz="6" w:space="0" w:color="000000"/>
              <w:bottom w:val="single" w:sz="6" w:space="0" w:color="000000"/>
              <w:right w:val="single" w:sz="6" w:space="0" w:color="000000"/>
            </w:tcBorders>
          </w:tcPr>
          <w:p w14:paraId="18D813B4"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602649" w14:paraId="7F6731C3" w14:textId="77777777" w:rsidTr="00FE7440">
        <w:trPr>
          <w:trHeight w:val="1476"/>
        </w:trPr>
        <w:tc>
          <w:tcPr>
            <w:tcW w:w="0" w:type="auto"/>
            <w:vMerge/>
            <w:tcBorders>
              <w:left w:val="single" w:sz="6" w:space="0" w:color="000000"/>
              <w:right w:val="single" w:sz="6" w:space="0" w:color="000000"/>
            </w:tcBorders>
          </w:tcPr>
          <w:p w14:paraId="1220AE10"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AC25B48"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D3486DC"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3269E7B"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B9AB87D"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Planes de mantenimiento rígidos que no tienen en cuenta las necesidades de servicio cambiantes o los avances tecnológicos, lo que genera ineficiencias o mayores costos con el tiempo.</w:t>
            </w:r>
          </w:p>
        </w:tc>
        <w:tc>
          <w:tcPr>
            <w:tcW w:w="0" w:type="auto"/>
            <w:tcBorders>
              <w:top w:val="single" w:sz="6" w:space="0" w:color="000000"/>
              <w:left w:val="single" w:sz="6" w:space="0" w:color="000000"/>
              <w:bottom w:val="single" w:sz="6" w:space="0" w:color="000000"/>
              <w:right w:val="single" w:sz="6" w:space="0" w:color="000000"/>
            </w:tcBorders>
          </w:tcPr>
          <w:p w14:paraId="39A46B27"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Si no se actualizan los sistemas en respuesta a nuevas tecnologías o procesos, se puede reducir la capacidad del proyecto para mantener el valor financiero y social.</w:t>
            </w:r>
          </w:p>
        </w:tc>
        <w:tc>
          <w:tcPr>
            <w:tcW w:w="0" w:type="auto"/>
            <w:tcBorders>
              <w:top w:val="single" w:sz="6" w:space="0" w:color="000000"/>
              <w:left w:val="single" w:sz="6" w:space="0" w:color="000000"/>
              <w:bottom w:val="single" w:sz="6" w:space="0" w:color="000000"/>
              <w:right w:val="single" w:sz="6" w:space="0" w:color="000000"/>
            </w:tcBorders>
          </w:tcPr>
          <w:p w14:paraId="73AF858A"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2FA2FF30"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Utilizar contratos flexibles con proveedores de servicios que permitan modificaciones a medida que cambien las necesidades operativas o surjan nuevas oportunidades de ahorro de costos.</w:t>
            </w:r>
          </w:p>
        </w:tc>
        <w:tc>
          <w:tcPr>
            <w:tcW w:w="0" w:type="auto"/>
            <w:tcBorders>
              <w:top w:val="single" w:sz="6" w:space="0" w:color="000000"/>
              <w:left w:val="single" w:sz="6" w:space="0" w:color="000000"/>
              <w:bottom w:val="single" w:sz="6" w:space="0" w:color="000000"/>
              <w:right w:val="single" w:sz="6" w:space="0" w:color="000000"/>
            </w:tcBorders>
          </w:tcPr>
          <w:p w14:paraId="1B249840"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65F1917C"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602649" w14:paraId="42E22D0B" w14:textId="77777777" w:rsidTr="00FE7440">
        <w:trPr>
          <w:trHeight w:val="2076"/>
        </w:trPr>
        <w:tc>
          <w:tcPr>
            <w:tcW w:w="0" w:type="auto"/>
            <w:vMerge/>
            <w:tcBorders>
              <w:left w:val="single" w:sz="6" w:space="0" w:color="000000"/>
              <w:right w:val="single" w:sz="6" w:space="0" w:color="000000"/>
            </w:tcBorders>
          </w:tcPr>
          <w:p w14:paraId="34ECFF60"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30DD155"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42459FC"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19CE38D"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AD2823F"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 xml:space="preserve">Estrategias de proyectos inflexibles que no tienen en cuenta las demandas cambiantes del mercado, los avances tecnológicos o las expectativas de las partes interesadas, lo que conduce a malos resultados </w:t>
            </w:r>
          </w:p>
        </w:tc>
        <w:tc>
          <w:tcPr>
            <w:tcW w:w="0" w:type="auto"/>
            <w:tcBorders>
              <w:top w:val="single" w:sz="6" w:space="0" w:color="000000"/>
              <w:left w:val="single" w:sz="6" w:space="0" w:color="000000"/>
              <w:bottom w:val="single" w:sz="6" w:space="0" w:color="000000"/>
              <w:right w:val="single" w:sz="6" w:space="0" w:color="000000"/>
            </w:tcBorders>
          </w:tcPr>
          <w:p w14:paraId="38DB858D"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La incapacidad de cambiar en respuesta a las innovaciones tecnológicas puede dar lugar a ineficiencias o a la pérdida de oportunidades para mejorar el valor social o el rendimiento financiero.</w:t>
            </w:r>
          </w:p>
        </w:tc>
        <w:tc>
          <w:tcPr>
            <w:tcW w:w="0" w:type="auto"/>
            <w:tcBorders>
              <w:top w:val="single" w:sz="6" w:space="0" w:color="000000"/>
              <w:left w:val="single" w:sz="6" w:space="0" w:color="000000"/>
              <w:bottom w:val="single" w:sz="6" w:space="0" w:color="000000"/>
              <w:right w:val="single" w:sz="6" w:space="0" w:color="000000"/>
            </w:tcBorders>
          </w:tcPr>
          <w:p w14:paraId="589F43D2"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70F9A1B5"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Revisar y actualizar periódicamente los programas de impacto social para alinearlos con las necesidades cambiantes de la comunidad o las expectativas de las partes interesadas, asegurando la entrega continua de valor social.</w:t>
            </w:r>
          </w:p>
        </w:tc>
        <w:tc>
          <w:tcPr>
            <w:tcW w:w="0" w:type="auto"/>
            <w:tcBorders>
              <w:top w:val="single" w:sz="6" w:space="0" w:color="000000"/>
              <w:left w:val="single" w:sz="6" w:space="0" w:color="000000"/>
              <w:bottom w:val="single" w:sz="6" w:space="0" w:color="000000"/>
              <w:right w:val="single" w:sz="6" w:space="0" w:color="000000"/>
            </w:tcBorders>
          </w:tcPr>
          <w:p w14:paraId="33BD9577"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0B1BC1B0"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602649" w14:paraId="66CAD598" w14:textId="77777777" w:rsidTr="00FE7440">
        <w:trPr>
          <w:trHeight w:val="1920"/>
        </w:trPr>
        <w:tc>
          <w:tcPr>
            <w:tcW w:w="0" w:type="auto"/>
            <w:vMerge/>
            <w:tcBorders>
              <w:left w:val="single" w:sz="6" w:space="0" w:color="000000"/>
              <w:right w:val="single" w:sz="6" w:space="0" w:color="000000"/>
            </w:tcBorders>
          </w:tcPr>
          <w:p w14:paraId="79E6C9FF"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5E03506"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55EE48C"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4729FA2"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7C62DC58"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Gestión de recursos y procesos operativos ineficientes que no están diseñados para adaptarse a las condiciones cambiantes, lo que conduce a un desperdicio de recursos y costos más altos.</w:t>
            </w:r>
          </w:p>
        </w:tc>
        <w:tc>
          <w:tcPr>
            <w:tcW w:w="0" w:type="auto"/>
            <w:tcBorders>
              <w:top w:val="single" w:sz="6" w:space="0" w:color="000000"/>
              <w:left w:val="single" w:sz="6" w:space="0" w:color="000000"/>
              <w:bottom w:val="single" w:sz="6" w:space="0" w:color="000000"/>
              <w:right w:val="single" w:sz="6" w:space="0" w:color="000000"/>
            </w:tcBorders>
          </w:tcPr>
          <w:p w14:paraId="77AC1BA5"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La incapacidad de aumentar o reducir el uso de recursos en respuesta a la demanda o a las fluctuaciones de los costos puede provocar una sobreproducción o escasez de recursos, lo que reduce la eficiencia y los rendimientos financieros.</w:t>
            </w:r>
          </w:p>
        </w:tc>
        <w:tc>
          <w:tcPr>
            <w:tcW w:w="0" w:type="auto"/>
            <w:tcBorders>
              <w:top w:val="single" w:sz="6" w:space="0" w:color="000000"/>
              <w:left w:val="single" w:sz="6" w:space="0" w:color="000000"/>
              <w:bottom w:val="single" w:sz="6" w:space="0" w:color="000000"/>
              <w:right w:val="single" w:sz="6" w:space="0" w:color="000000"/>
            </w:tcBorders>
          </w:tcPr>
          <w:p w14:paraId="20AD7690"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39AA4243" w14:textId="0F32755E"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Utilizar la gestión de la cadena de suministro justo a tiempo para garantizar que los materiales se entreguen exactamente cuándo se necesiten, lo que reduce los costos de almacenamiento y minimiza el desperdicio.</w:t>
            </w:r>
          </w:p>
        </w:tc>
        <w:tc>
          <w:tcPr>
            <w:tcW w:w="0" w:type="auto"/>
            <w:tcBorders>
              <w:top w:val="single" w:sz="6" w:space="0" w:color="000000"/>
              <w:left w:val="single" w:sz="6" w:space="0" w:color="000000"/>
              <w:bottom w:val="single" w:sz="6" w:space="0" w:color="000000"/>
              <w:right w:val="single" w:sz="6" w:space="0" w:color="000000"/>
            </w:tcBorders>
          </w:tcPr>
          <w:p w14:paraId="53BCD6E9"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0E8D88EE"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602649" w14:paraId="4CE1C24B" w14:textId="77777777" w:rsidTr="00FE7440">
        <w:trPr>
          <w:trHeight w:val="2112"/>
        </w:trPr>
        <w:tc>
          <w:tcPr>
            <w:tcW w:w="0" w:type="auto"/>
            <w:vMerge/>
            <w:tcBorders>
              <w:left w:val="single" w:sz="6" w:space="0" w:color="000000"/>
              <w:bottom w:val="single" w:sz="6" w:space="0" w:color="000000"/>
              <w:right w:val="single" w:sz="6" w:space="0" w:color="000000"/>
            </w:tcBorders>
          </w:tcPr>
          <w:p w14:paraId="0E711ED5"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24B89976" w14:textId="77777777" w:rsidR="00602649" w:rsidRDefault="00602649">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8E413AA" w14:textId="77777777" w:rsidR="00602649" w:rsidRDefault="00602649">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0D34BC1" w14:textId="77777777" w:rsidR="00602649" w:rsidRDefault="00602649">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50E13A4"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Modelos rígidos de distribución de beneficios que no tienen en cuenta las necesidades cambiantes de la comunidad o las expectativas de las partes interesadas, lo que conduce a una distribución desigual de los beneficios e inequidades sociales</w:t>
            </w:r>
          </w:p>
        </w:tc>
        <w:tc>
          <w:tcPr>
            <w:tcW w:w="0" w:type="auto"/>
            <w:tcBorders>
              <w:top w:val="single" w:sz="6" w:space="0" w:color="000000"/>
              <w:left w:val="single" w:sz="6" w:space="0" w:color="000000"/>
              <w:bottom w:val="single" w:sz="6" w:space="0" w:color="000000"/>
              <w:right w:val="single" w:sz="6" w:space="0" w:color="000000"/>
            </w:tcBorders>
          </w:tcPr>
          <w:p w14:paraId="08143CF8"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 xml:space="preserve">Beneficios fijos no tengan en cuenta los cambios en las condiciones económicas o la dinámica social </w:t>
            </w:r>
          </w:p>
        </w:tc>
        <w:tc>
          <w:tcPr>
            <w:tcW w:w="0" w:type="auto"/>
            <w:tcBorders>
              <w:top w:val="single" w:sz="6" w:space="0" w:color="000000"/>
              <w:left w:val="single" w:sz="6" w:space="0" w:color="000000"/>
              <w:bottom w:val="single" w:sz="6" w:space="0" w:color="000000"/>
              <w:right w:val="single" w:sz="6" w:space="0" w:color="000000"/>
            </w:tcBorders>
          </w:tcPr>
          <w:p w14:paraId="0B73A707"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6EDB5C1B" w14:textId="77777777" w:rsidR="00602649" w:rsidRPr="00AD6D0B" w:rsidRDefault="00602649">
            <w:pPr>
              <w:autoSpaceDE w:val="0"/>
              <w:autoSpaceDN w:val="0"/>
              <w:adjustRightInd w:val="0"/>
              <w:spacing w:line="240" w:lineRule="auto"/>
              <w:ind w:firstLine="0"/>
              <w:rPr>
                <w:color w:val="000000"/>
                <w:sz w:val="18"/>
                <w:szCs w:val="18"/>
              </w:rPr>
            </w:pPr>
            <w:r w:rsidRPr="00AD6D0B">
              <w:rPr>
                <w:color w:val="000000"/>
                <w:sz w:val="18"/>
                <w:szCs w:val="18"/>
              </w:rPr>
              <w:t>Diseñar programas flexibles de compensación e inversión social que puedan ajustarse con el tiempo para tener en cuenta los cambios en las necesidades de la comunidad, las condiciones económicas o las prioridades del proyecto.</w:t>
            </w:r>
          </w:p>
        </w:tc>
        <w:tc>
          <w:tcPr>
            <w:tcW w:w="0" w:type="auto"/>
            <w:tcBorders>
              <w:top w:val="single" w:sz="6" w:space="0" w:color="000000"/>
              <w:left w:val="single" w:sz="6" w:space="0" w:color="000000"/>
              <w:bottom w:val="single" w:sz="6" w:space="0" w:color="000000"/>
              <w:right w:val="single" w:sz="6" w:space="0" w:color="000000"/>
            </w:tcBorders>
          </w:tcPr>
          <w:p w14:paraId="70696A39"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171CF4A3" w14:textId="77777777" w:rsidR="00602649" w:rsidRDefault="00602649">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7957B6" w14:paraId="0983D72B" w14:textId="77777777" w:rsidTr="007957B6">
        <w:trPr>
          <w:trHeight w:val="1596"/>
        </w:trPr>
        <w:tc>
          <w:tcPr>
            <w:tcW w:w="1879" w:type="dxa"/>
            <w:vMerge w:val="restart"/>
            <w:tcBorders>
              <w:top w:val="single" w:sz="6" w:space="0" w:color="000000"/>
              <w:left w:val="single" w:sz="6" w:space="0" w:color="000000"/>
              <w:right w:val="single" w:sz="6" w:space="0" w:color="000000"/>
            </w:tcBorders>
            <w:shd w:val="solid" w:color="0066CC" w:fill="0066CC"/>
          </w:tcPr>
          <w:p w14:paraId="0BE7901D" w14:textId="56609425" w:rsidR="007957B6" w:rsidRDefault="007957B6" w:rsidP="007957B6">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t>Resiliency</w:t>
            </w:r>
            <w:r>
              <w:rPr>
                <w:noProof/>
              </w:rPr>
              <w:t xml:space="preserve"> </w:t>
            </w:r>
            <w:r>
              <w:rPr>
                <w:noProof/>
              </w:rPr>
              <w:drawing>
                <wp:inline distT="0" distB="0" distL="0" distR="0" wp14:anchorId="046429CA" wp14:editId="11A3DCF6">
                  <wp:extent cx="771525" cy="866775"/>
                  <wp:effectExtent l="0" t="0" r="9525" b="9525"/>
                  <wp:docPr id="1198188334" name="image55.png">
                    <a:extLst xmlns:a="http://schemas.openxmlformats.org/drawingml/2006/main">
                      <a:ext uri="{FF2B5EF4-FFF2-40B4-BE49-F238E27FC236}">
                        <a16:creationId xmlns:a16="http://schemas.microsoft.com/office/drawing/2014/main" id="{00000000-0008-0000-0500-000007000000}"/>
                      </a:ext>
                    </a:extLst>
                  </wp:docPr>
                  <wp:cNvGraphicFramePr/>
                  <a:graphic xmlns:a="http://schemas.openxmlformats.org/drawingml/2006/main">
                    <a:graphicData uri="http://schemas.openxmlformats.org/drawingml/2006/picture">
                      <pic:pic xmlns:pic="http://schemas.openxmlformats.org/drawingml/2006/picture">
                        <pic:nvPicPr>
                          <pic:cNvPr id="7" name="image55.png">
                            <a:extLst>
                              <a:ext uri="{FF2B5EF4-FFF2-40B4-BE49-F238E27FC236}">
                                <a16:creationId xmlns:a16="http://schemas.microsoft.com/office/drawing/2014/main" id="{00000000-0008-0000-0500-000007000000}"/>
                              </a:ext>
                            </a:extLst>
                          </pic:cNvPr>
                          <pic:cNvPicPr preferRelativeResize="0"/>
                        </pic:nvPicPr>
                        <pic:blipFill>
                          <a:blip r:embed="rId109" cstate="print"/>
                          <a:stretch>
                            <a:fillRect/>
                          </a:stretch>
                        </pic:blipFill>
                        <pic:spPr>
                          <a:xfrm>
                            <a:off x="0" y="0"/>
                            <a:ext cx="771525" cy="866775"/>
                          </a:xfrm>
                          <a:prstGeom prst="rect">
                            <a:avLst/>
                          </a:prstGeom>
                          <a:noFill/>
                        </pic:spPr>
                      </pic:pic>
                    </a:graphicData>
                  </a:graphic>
                </wp:inline>
              </w:drawing>
            </w:r>
          </w:p>
        </w:tc>
        <w:tc>
          <w:tcPr>
            <w:tcW w:w="3748" w:type="dxa"/>
            <w:vMerge w:val="restart"/>
            <w:tcBorders>
              <w:top w:val="single" w:sz="6" w:space="0" w:color="000000"/>
              <w:left w:val="single" w:sz="6" w:space="0" w:color="000000"/>
              <w:right w:val="single" w:sz="6" w:space="0" w:color="000000"/>
            </w:tcBorders>
            <w:shd w:val="solid" w:color="C0C0C0" w:fill="C0C0C0"/>
            <w:vAlign w:val="center"/>
          </w:tcPr>
          <w:p w14:paraId="4D906C58" w14:textId="77777777" w:rsidR="007957B6" w:rsidRPr="00AD6D0B" w:rsidRDefault="007957B6"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 xml:space="preserve">Resiliencia es la capacidad del proyecto para recuperarse o adaptarse fácilmente a condiciones </w:t>
            </w:r>
            <w:r w:rsidRPr="00AD6D0B">
              <w:rPr>
                <w:rFonts w:ascii="Calibri" w:hAnsi="Calibri" w:cs="Calibri"/>
                <w:color w:val="000000"/>
                <w:sz w:val="18"/>
                <w:szCs w:val="18"/>
              </w:rPr>
              <w:lastRenderedPageBreak/>
              <w:t>adversas, como fluctuaciones extremas del mercado, inestabilidad política o económica, desastres naturales o emergencias de salud. La resiliencia no hace que los problemas desaparezcan: significa tener la capacidad de hacerles frente a pesar del estrés inesperado.</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38995492"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6D4E2E64"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118" w:type="dxa"/>
            <w:tcBorders>
              <w:top w:val="single" w:sz="6" w:space="0" w:color="000000"/>
              <w:left w:val="single" w:sz="6" w:space="0" w:color="000000"/>
              <w:bottom w:val="single" w:sz="6" w:space="0" w:color="000000"/>
              <w:right w:val="single" w:sz="6" w:space="0" w:color="000000"/>
            </w:tcBorders>
          </w:tcPr>
          <w:p w14:paraId="6B56ABDC"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 xml:space="preserve">Falta de planificación para los riesgos a largo plazo, como la volatilidad del mercado, los cambios regulatorios o los peligros ambientales, que pueden minimizar la capacidad del proyecto. </w:t>
            </w:r>
          </w:p>
        </w:tc>
        <w:tc>
          <w:tcPr>
            <w:tcW w:w="3307" w:type="dxa"/>
            <w:tcBorders>
              <w:top w:val="single" w:sz="6" w:space="0" w:color="000000"/>
              <w:left w:val="single" w:sz="6" w:space="0" w:color="000000"/>
              <w:bottom w:val="single" w:sz="6" w:space="0" w:color="000000"/>
              <w:right w:val="single" w:sz="6" w:space="0" w:color="000000"/>
            </w:tcBorders>
          </w:tcPr>
          <w:p w14:paraId="770C08BC"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Los cambios ambientales, como los riesgos relacionados con el clima, pueden aumentar los costos operativos, interrumpir las cadenas de suministro o reducir la efectividad de los programas sociales del proyecto.</w:t>
            </w:r>
          </w:p>
        </w:tc>
        <w:tc>
          <w:tcPr>
            <w:tcW w:w="1163" w:type="dxa"/>
            <w:tcBorders>
              <w:top w:val="single" w:sz="6" w:space="0" w:color="000000"/>
              <w:left w:val="single" w:sz="6" w:space="0" w:color="000000"/>
              <w:bottom w:val="single" w:sz="6" w:space="0" w:color="000000"/>
              <w:right w:val="single" w:sz="6" w:space="0" w:color="000000"/>
            </w:tcBorders>
          </w:tcPr>
          <w:p w14:paraId="23B81134"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362" w:type="dxa"/>
            <w:tcBorders>
              <w:top w:val="single" w:sz="6" w:space="0" w:color="000000"/>
              <w:left w:val="single" w:sz="6" w:space="0" w:color="000000"/>
              <w:bottom w:val="single" w:sz="6" w:space="0" w:color="000000"/>
              <w:right w:val="single" w:sz="6" w:space="0" w:color="000000"/>
            </w:tcBorders>
          </w:tcPr>
          <w:p w14:paraId="6778C9EF" w14:textId="229C8D94"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La gerencia debe verificar que el proyecto sea lo suficientemente flexible como para incorporar futuras innovaciones o requisitos normativos, lo que le permitirá seguir siendo resistente a los cambios a lo largo del tiempo.</w:t>
            </w:r>
          </w:p>
        </w:tc>
        <w:tc>
          <w:tcPr>
            <w:tcW w:w="1344" w:type="dxa"/>
            <w:tcBorders>
              <w:top w:val="single" w:sz="6" w:space="0" w:color="000000"/>
              <w:left w:val="single" w:sz="6" w:space="0" w:color="000000"/>
              <w:bottom w:val="single" w:sz="6" w:space="0" w:color="000000"/>
              <w:right w:val="single" w:sz="6" w:space="0" w:color="000000"/>
            </w:tcBorders>
          </w:tcPr>
          <w:p w14:paraId="1FE7D20F"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959" w:type="dxa"/>
            <w:tcBorders>
              <w:top w:val="single" w:sz="6" w:space="0" w:color="000000"/>
              <w:left w:val="single" w:sz="6" w:space="0" w:color="000000"/>
              <w:bottom w:val="single" w:sz="6" w:space="0" w:color="000000"/>
              <w:right w:val="single" w:sz="6" w:space="0" w:color="000000"/>
            </w:tcBorders>
          </w:tcPr>
          <w:p w14:paraId="1B724312"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7957B6" w14:paraId="18FA244A" w14:textId="77777777" w:rsidTr="001A2B14">
        <w:trPr>
          <w:trHeight w:val="2064"/>
        </w:trPr>
        <w:tc>
          <w:tcPr>
            <w:tcW w:w="0" w:type="auto"/>
            <w:vMerge/>
            <w:tcBorders>
              <w:left w:val="single" w:sz="6" w:space="0" w:color="000000"/>
              <w:right w:val="single" w:sz="6" w:space="0" w:color="000000"/>
            </w:tcBorders>
          </w:tcPr>
          <w:p w14:paraId="21E246FE"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00CA44DC"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AC06371"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71B3D6BE"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1B422386"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Modelos de servicio rígidos u obsoletos que no tienen en cuenta el desgaste, las necesidades operativas cambiantes o las posibles fallas del sistema, lo que reduce la capacidad del proyecto para mantener el valor a largo plazo.</w:t>
            </w:r>
          </w:p>
        </w:tc>
        <w:tc>
          <w:tcPr>
            <w:tcW w:w="0" w:type="auto"/>
            <w:tcBorders>
              <w:top w:val="single" w:sz="6" w:space="0" w:color="000000"/>
              <w:left w:val="single" w:sz="6" w:space="0" w:color="000000"/>
              <w:bottom w:val="single" w:sz="6" w:space="0" w:color="000000"/>
              <w:right w:val="single" w:sz="6" w:space="0" w:color="000000"/>
            </w:tcBorders>
          </w:tcPr>
          <w:p w14:paraId="53597FC1"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Las averías imprevistas en los sistemas críticos pueden interrumpir la prestación de servicios, lo que afecta a la confianza de las partes interesadas y a la viabilidad a largo plazo del proyecto.</w:t>
            </w:r>
          </w:p>
        </w:tc>
        <w:tc>
          <w:tcPr>
            <w:tcW w:w="0" w:type="auto"/>
            <w:tcBorders>
              <w:top w:val="single" w:sz="6" w:space="0" w:color="000000"/>
              <w:left w:val="single" w:sz="6" w:space="0" w:color="000000"/>
              <w:bottom w:val="single" w:sz="6" w:space="0" w:color="000000"/>
              <w:right w:val="single" w:sz="6" w:space="0" w:color="000000"/>
            </w:tcBorders>
          </w:tcPr>
          <w:p w14:paraId="2B86F22C"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73053A67"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Desarrollar contratos de mantenimiento adaptables con proveedores de servicios que permitan flexibilidad en respuesta a necesidades inesperadas, reduciendo la exposición financiera a costos repentinos y asegurando la resiliencia operativa a largo plazo.</w:t>
            </w:r>
          </w:p>
        </w:tc>
        <w:tc>
          <w:tcPr>
            <w:tcW w:w="0" w:type="auto"/>
            <w:tcBorders>
              <w:top w:val="single" w:sz="6" w:space="0" w:color="000000"/>
              <w:left w:val="single" w:sz="6" w:space="0" w:color="000000"/>
              <w:bottom w:val="single" w:sz="6" w:space="0" w:color="000000"/>
              <w:right w:val="single" w:sz="6" w:space="0" w:color="000000"/>
            </w:tcBorders>
          </w:tcPr>
          <w:p w14:paraId="2A9E7901"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1C94F14F"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7957B6" w14:paraId="10A60A61" w14:textId="77777777" w:rsidTr="001A2B14">
        <w:trPr>
          <w:trHeight w:val="2232"/>
        </w:trPr>
        <w:tc>
          <w:tcPr>
            <w:tcW w:w="0" w:type="auto"/>
            <w:vMerge/>
            <w:tcBorders>
              <w:left w:val="single" w:sz="6" w:space="0" w:color="000000"/>
              <w:right w:val="single" w:sz="6" w:space="0" w:color="000000"/>
            </w:tcBorders>
          </w:tcPr>
          <w:p w14:paraId="4F4EF463"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3025B13"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C6CAAF7"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FE78F02"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5166324B"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Estrategias de proyecto inflexibles que no están diseñadas para adaptarse a las condiciones cambiantes, como los cambios en la demanda del mercado, las expectativas de las partes interesadas o la dinámica social.</w:t>
            </w:r>
          </w:p>
        </w:tc>
        <w:tc>
          <w:tcPr>
            <w:tcW w:w="0" w:type="auto"/>
            <w:tcBorders>
              <w:top w:val="single" w:sz="6" w:space="0" w:color="000000"/>
              <w:left w:val="single" w:sz="6" w:space="0" w:color="000000"/>
              <w:bottom w:val="single" w:sz="6" w:space="0" w:color="000000"/>
              <w:right w:val="single" w:sz="6" w:space="0" w:color="000000"/>
            </w:tcBorders>
          </w:tcPr>
          <w:p w14:paraId="58A436AB"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La incapacidad de responder a factore externos (por ejemplo, pandemias, desastres naturales) puede dar lugar a retrasos o fallos operativos que dañan tanto la rentabilidad como el impacto social.</w:t>
            </w:r>
          </w:p>
        </w:tc>
        <w:tc>
          <w:tcPr>
            <w:tcW w:w="0" w:type="auto"/>
            <w:tcBorders>
              <w:top w:val="single" w:sz="6" w:space="0" w:color="000000"/>
              <w:left w:val="single" w:sz="6" w:space="0" w:color="000000"/>
              <w:bottom w:val="single" w:sz="6" w:space="0" w:color="000000"/>
              <w:right w:val="single" w:sz="6" w:space="0" w:color="000000"/>
            </w:tcBorders>
          </w:tcPr>
          <w:p w14:paraId="2ED22CA4"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50076658"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Utilizar la planificación basada en escenarios para evaluar cómo los diferentes factores externos (por ejemplo, recesiones económicas, interrupciones de la cadena de suministro) podrían afectar la eficacia del proyecto y diseñar estrategias para mantener la resiliencia frente a estos desafíos.</w:t>
            </w:r>
          </w:p>
        </w:tc>
        <w:tc>
          <w:tcPr>
            <w:tcW w:w="0" w:type="auto"/>
            <w:tcBorders>
              <w:top w:val="single" w:sz="6" w:space="0" w:color="000000"/>
              <w:left w:val="single" w:sz="6" w:space="0" w:color="000000"/>
              <w:bottom w:val="single" w:sz="6" w:space="0" w:color="000000"/>
              <w:right w:val="single" w:sz="6" w:space="0" w:color="000000"/>
            </w:tcBorders>
          </w:tcPr>
          <w:p w14:paraId="46EE24D8"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39085B5E"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7957B6" w14:paraId="16EDED25" w14:textId="77777777" w:rsidTr="001A2B14">
        <w:trPr>
          <w:trHeight w:val="2412"/>
        </w:trPr>
        <w:tc>
          <w:tcPr>
            <w:tcW w:w="0" w:type="auto"/>
            <w:vMerge/>
            <w:tcBorders>
              <w:left w:val="single" w:sz="6" w:space="0" w:color="000000"/>
              <w:right w:val="single" w:sz="6" w:space="0" w:color="000000"/>
            </w:tcBorders>
          </w:tcPr>
          <w:p w14:paraId="4CE8EDED"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1EFC69E7"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4777D5C"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07112657"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7F88B02"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Uso ineficiente de recursos y procesos operativos que no son lo suficientemente flexibles para adaptarse a la escasez de recursos, las interrupciones de la cadena de suministro o los aumentos de costos inesperados, lo que reduce la capacidad del proyecto para mantener la rentabilidad.</w:t>
            </w:r>
          </w:p>
        </w:tc>
        <w:tc>
          <w:tcPr>
            <w:tcW w:w="0" w:type="auto"/>
            <w:tcBorders>
              <w:top w:val="single" w:sz="6" w:space="0" w:color="000000"/>
              <w:left w:val="single" w:sz="6" w:space="0" w:color="000000"/>
              <w:bottom w:val="single" w:sz="6" w:space="0" w:color="000000"/>
              <w:right w:val="single" w:sz="6" w:space="0" w:color="000000"/>
            </w:tcBorders>
          </w:tcPr>
          <w:p w14:paraId="54F9966E"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La falta de una gestión resiliente de los recursos también puede conducir a la degradación del medio ambiente, reduciendo los beneficios sociales y ambientales del proyecto.</w:t>
            </w:r>
          </w:p>
        </w:tc>
        <w:tc>
          <w:tcPr>
            <w:tcW w:w="0" w:type="auto"/>
            <w:tcBorders>
              <w:top w:val="single" w:sz="6" w:space="0" w:color="000000"/>
              <w:left w:val="single" w:sz="6" w:space="0" w:color="000000"/>
              <w:bottom w:val="single" w:sz="6" w:space="0" w:color="000000"/>
              <w:right w:val="single" w:sz="6" w:space="0" w:color="000000"/>
            </w:tcBorders>
          </w:tcPr>
          <w:p w14:paraId="060CD77A"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35B30ACF"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Implementar principios de gestión de tecnologías eficientes en el uso de los recursos que permitan al proyecto mantener la eficiencia incluso cuando se enfrenta a limitaciones de recursos o costos crecientes, minimizando el desperdicio y maximizando los rendimientos financieros.</w:t>
            </w:r>
          </w:p>
        </w:tc>
        <w:tc>
          <w:tcPr>
            <w:tcW w:w="0" w:type="auto"/>
            <w:tcBorders>
              <w:top w:val="single" w:sz="6" w:space="0" w:color="000000"/>
              <w:left w:val="single" w:sz="6" w:space="0" w:color="000000"/>
              <w:bottom w:val="single" w:sz="6" w:space="0" w:color="000000"/>
              <w:right w:val="single" w:sz="6" w:space="0" w:color="000000"/>
            </w:tcBorders>
          </w:tcPr>
          <w:p w14:paraId="30B2767A"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4977E08A"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7957B6" w14:paraId="2272501A" w14:textId="77777777" w:rsidTr="001A2B14">
        <w:trPr>
          <w:trHeight w:val="2436"/>
        </w:trPr>
        <w:tc>
          <w:tcPr>
            <w:tcW w:w="0" w:type="auto"/>
            <w:vMerge/>
            <w:tcBorders>
              <w:left w:val="single" w:sz="6" w:space="0" w:color="000000"/>
              <w:bottom w:val="single" w:sz="6" w:space="0" w:color="000000"/>
              <w:right w:val="single" w:sz="6" w:space="0" w:color="000000"/>
            </w:tcBorders>
          </w:tcPr>
          <w:p w14:paraId="40AF6435"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23A40ED6"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7D9E974"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2DDDEC72"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5C49B12"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Modelos rígidos de distribución de beneficios o falta de una planificación equitativa que no tenga en cuenta cómo las interrupciones pueden afectar a los diferentes interesados</w:t>
            </w:r>
          </w:p>
        </w:tc>
        <w:tc>
          <w:tcPr>
            <w:tcW w:w="0" w:type="auto"/>
            <w:tcBorders>
              <w:top w:val="single" w:sz="6" w:space="0" w:color="000000"/>
              <w:left w:val="single" w:sz="6" w:space="0" w:color="000000"/>
              <w:bottom w:val="single" w:sz="6" w:space="0" w:color="000000"/>
              <w:right w:val="single" w:sz="6" w:space="0" w:color="000000"/>
            </w:tcBorders>
          </w:tcPr>
          <w:p w14:paraId="527DCA38"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Las desigualdades sociales pueden surgir si los beneficios del proyecto se distribuyen de manera desproporcionada, y los grupos vulnerables (por ejemplo, trabajadores de bajos ingresos, comunidades locales) se ven más afectados negativamente por las interrupciones o los cambios.</w:t>
            </w:r>
          </w:p>
        </w:tc>
        <w:tc>
          <w:tcPr>
            <w:tcW w:w="0" w:type="auto"/>
            <w:tcBorders>
              <w:top w:val="single" w:sz="6" w:space="0" w:color="000000"/>
              <w:left w:val="single" w:sz="6" w:space="0" w:color="000000"/>
              <w:bottom w:val="single" w:sz="6" w:space="0" w:color="000000"/>
              <w:right w:val="single" w:sz="6" w:space="0" w:color="000000"/>
            </w:tcBorders>
          </w:tcPr>
          <w:p w14:paraId="3EC3A787"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72FEB012"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Implementar estrategias de resiliencia centradas en la equidad, asegurando que todos los grupos de partes interesadas, en particular las poblaciones marginadas o vulnerables, estén incluidos en la planificación de las interrupciones y se beneficien equitativamente de los resultados financieros y sociales del proyecto.</w:t>
            </w:r>
          </w:p>
        </w:tc>
        <w:tc>
          <w:tcPr>
            <w:tcW w:w="0" w:type="auto"/>
            <w:tcBorders>
              <w:top w:val="single" w:sz="6" w:space="0" w:color="000000"/>
              <w:left w:val="single" w:sz="6" w:space="0" w:color="000000"/>
              <w:bottom w:val="single" w:sz="6" w:space="0" w:color="000000"/>
              <w:right w:val="single" w:sz="6" w:space="0" w:color="000000"/>
            </w:tcBorders>
          </w:tcPr>
          <w:p w14:paraId="2FB58E10"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5</w:t>
            </w:r>
          </w:p>
        </w:tc>
        <w:tc>
          <w:tcPr>
            <w:tcW w:w="0" w:type="auto"/>
            <w:tcBorders>
              <w:top w:val="single" w:sz="6" w:space="0" w:color="000000"/>
              <w:left w:val="single" w:sz="6" w:space="0" w:color="000000"/>
              <w:bottom w:val="single" w:sz="6" w:space="0" w:color="000000"/>
              <w:right w:val="single" w:sz="6" w:space="0" w:color="000000"/>
            </w:tcBorders>
          </w:tcPr>
          <w:p w14:paraId="6317C876"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r>
      <w:tr w:rsidR="00AD6D0B" w14:paraId="1373176E" w14:textId="77777777" w:rsidTr="00AD6D0B">
        <w:trPr>
          <w:trHeight w:val="314"/>
        </w:trPr>
        <w:tc>
          <w:tcPr>
            <w:tcW w:w="0" w:type="auto"/>
            <w:tcBorders>
              <w:top w:val="single" w:sz="6" w:space="0" w:color="000000"/>
              <w:left w:val="single" w:sz="6" w:space="0" w:color="000000"/>
              <w:bottom w:val="single" w:sz="6" w:space="0" w:color="000000"/>
              <w:right w:val="single" w:sz="6" w:space="0" w:color="000000"/>
            </w:tcBorders>
            <w:shd w:val="solid" w:color="33CCCC" w:fill="33CCCC"/>
          </w:tcPr>
          <w:p w14:paraId="1677CB3E"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Categoría</w:t>
            </w:r>
            <w:proofErr w:type="spellEnd"/>
          </w:p>
        </w:tc>
        <w:tc>
          <w:tcPr>
            <w:tcW w:w="0" w:type="auto"/>
            <w:tcBorders>
              <w:top w:val="single" w:sz="6" w:space="0" w:color="000000"/>
              <w:left w:val="single" w:sz="6" w:space="0" w:color="000000"/>
              <w:bottom w:val="single" w:sz="6" w:space="0" w:color="000000"/>
              <w:right w:val="nil"/>
            </w:tcBorders>
            <w:shd w:val="solid" w:color="33CCCC" w:fill="33CCCC"/>
          </w:tcPr>
          <w:p w14:paraId="0CBCBC2E" w14:textId="77777777" w:rsidR="00AD6D0B" w:rsidRPr="00AD6D0B" w:rsidRDefault="00AD6D0B">
            <w:pPr>
              <w:autoSpaceDE w:val="0"/>
              <w:autoSpaceDN w:val="0"/>
              <w:adjustRightInd w:val="0"/>
              <w:spacing w:line="240" w:lineRule="auto"/>
              <w:ind w:firstLine="0"/>
              <w:rPr>
                <w:rFonts w:ascii="Calibri" w:hAnsi="Calibri" w:cs="Calibri"/>
                <w:color w:val="000000"/>
                <w:sz w:val="24"/>
                <w:szCs w:val="24"/>
              </w:rPr>
            </w:pPr>
            <w:proofErr w:type="spellStart"/>
            <w:r w:rsidRPr="00AD6D0B">
              <w:rPr>
                <w:rFonts w:ascii="Calibri" w:hAnsi="Calibri" w:cs="Calibri"/>
                <w:color w:val="000000"/>
                <w:sz w:val="24"/>
                <w:szCs w:val="24"/>
              </w:rPr>
              <w:t>Estímulación</w:t>
            </w:r>
            <w:proofErr w:type="spellEnd"/>
            <w:r w:rsidRPr="00AD6D0B">
              <w:rPr>
                <w:rFonts w:ascii="Calibri" w:hAnsi="Calibri" w:cs="Calibri"/>
                <w:color w:val="000000"/>
                <w:sz w:val="24"/>
                <w:szCs w:val="24"/>
              </w:rPr>
              <w:t xml:space="preserve"> Económica y del Mercado</w:t>
            </w:r>
          </w:p>
        </w:tc>
        <w:tc>
          <w:tcPr>
            <w:tcW w:w="0" w:type="auto"/>
            <w:tcBorders>
              <w:top w:val="single" w:sz="6" w:space="0" w:color="000000"/>
              <w:left w:val="single" w:sz="6" w:space="0" w:color="000000"/>
              <w:bottom w:val="nil"/>
              <w:right w:val="single" w:sz="6" w:space="0" w:color="000000"/>
            </w:tcBorders>
            <w:shd w:val="solid" w:color="33CCCC" w:fill="33CCCC"/>
          </w:tcPr>
          <w:p w14:paraId="3F8BDC18"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Lente</w:t>
            </w:r>
          </w:p>
        </w:tc>
        <w:tc>
          <w:tcPr>
            <w:tcW w:w="0" w:type="auto"/>
            <w:tcBorders>
              <w:top w:val="single" w:sz="6" w:space="0" w:color="000000"/>
              <w:left w:val="single" w:sz="6" w:space="0" w:color="000000"/>
              <w:bottom w:val="nil"/>
              <w:right w:val="single" w:sz="6" w:space="0" w:color="000000"/>
            </w:tcBorders>
            <w:shd w:val="solid" w:color="33CCCC" w:fill="33CCCC"/>
          </w:tcPr>
          <w:p w14:paraId="73876513" w14:textId="77777777" w:rsidR="00AD6D0B" w:rsidRDefault="00AD6D0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w:t>
            </w:r>
            <w:proofErr w:type="spellStart"/>
            <w:r>
              <w:rPr>
                <w:rFonts w:ascii="Calibri" w:hAnsi="Calibri" w:cs="Calibri"/>
                <w:color w:val="000000"/>
                <w:sz w:val="18"/>
                <w:szCs w:val="18"/>
                <w:lang w:val="en-US"/>
              </w:rPr>
              <w:t>Calificado</w:t>
            </w:r>
            <w:proofErr w:type="spellEnd"/>
            <w:r>
              <w:rPr>
                <w:rFonts w:ascii="Calibri" w:hAnsi="Calibri" w:cs="Calibri"/>
                <w:color w:val="000000"/>
                <w:sz w:val="18"/>
                <w:szCs w:val="18"/>
                <w:lang w:val="en-US"/>
              </w:rPr>
              <w:t>?</w:t>
            </w:r>
          </w:p>
        </w:tc>
        <w:tc>
          <w:tcPr>
            <w:tcW w:w="0" w:type="auto"/>
            <w:tcBorders>
              <w:top w:val="single" w:sz="6" w:space="0" w:color="000000"/>
              <w:left w:val="single" w:sz="6" w:space="0" w:color="000000"/>
              <w:bottom w:val="nil"/>
              <w:right w:val="single" w:sz="6" w:space="0" w:color="000000"/>
            </w:tcBorders>
            <w:shd w:val="solid" w:color="33CCCC" w:fill="33CCCC"/>
          </w:tcPr>
          <w:p w14:paraId="2C3D7A5F" w14:textId="77777777" w:rsidR="00AD6D0B" w:rsidRDefault="00AD6D0B">
            <w:pPr>
              <w:autoSpaceDE w:val="0"/>
              <w:autoSpaceDN w:val="0"/>
              <w:adjustRightInd w:val="0"/>
              <w:spacing w:line="240" w:lineRule="auto"/>
              <w:ind w:firstLine="0"/>
              <w:jc w:val="center"/>
              <w:rPr>
                <w:color w:val="000000"/>
                <w:sz w:val="18"/>
                <w:szCs w:val="18"/>
                <w:lang w:val="en-US"/>
              </w:rPr>
            </w:pPr>
            <w:proofErr w:type="spellStart"/>
            <w:r>
              <w:rPr>
                <w:color w:val="000000"/>
                <w:sz w:val="18"/>
                <w:szCs w:val="18"/>
                <w:lang w:val="en-US"/>
              </w:rPr>
              <w:t>Descripción</w:t>
            </w:r>
            <w:proofErr w:type="spellEnd"/>
            <w:r>
              <w:rPr>
                <w:color w:val="000000"/>
                <w:sz w:val="18"/>
                <w:szCs w:val="18"/>
                <w:lang w:val="en-US"/>
              </w:rPr>
              <w:t xml:space="preserve"> (Causa)</w:t>
            </w:r>
          </w:p>
        </w:tc>
        <w:tc>
          <w:tcPr>
            <w:tcW w:w="0" w:type="auto"/>
            <w:tcBorders>
              <w:top w:val="single" w:sz="6" w:space="0" w:color="000000"/>
              <w:left w:val="single" w:sz="6" w:space="0" w:color="000000"/>
              <w:bottom w:val="nil"/>
              <w:right w:val="single" w:sz="6" w:space="0" w:color="000000"/>
            </w:tcBorders>
            <w:shd w:val="solid" w:color="33CCCC" w:fill="33CCCC"/>
          </w:tcPr>
          <w:p w14:paraId="4D8C5AB7" w14:textId="77777777" w:rsidR="00AD6D0B" w:rsidRPr="00AD6D0B" w:rsidRDefault="00AD6D0B">
            <w:pPr>
              <w:autoSpaceDE w:val="0"/>
              <w:autoSpaceDN w:val="0"/>
              <w:adjustRightInd w:val="0"/>
              <w:spacing w:line="240" w:lineRule="auto"/>
              <w:ind w:firstLine="0"/>
              <w:jc w:val="center"/>
              <w:rPr>
                <w:color w:val="000000"/>
                <w:sz w:val="18"/>
                <w:szCs w:val="18"/>
              </w:rPr>
            </w:pPr>
            <w:r w:rsidRPr="00AD6D0B">
              <w:rPr>
                <w:color w:val="000000"/>
                <w:sz w:val="18"/>
                <w:szCs w:val="18"/>
              </w:rPr>
              <w:t>Impacto Potencial en la Sostenibilidad</w:t>
            </w:r>
          </w:p>
        </w:tc>
        <w:tc>
          <w:tcPr>
            <w:tcW w:w="0" w:type="auto"/>
            <w:tcBorders>
              <w:top w:val="single" w:sz="6" w:space="0" w:color="000000"/>
              <w:left w:val="single" w:sz="6" w:space="0" w:color="000000"/>
              <w:bottom w:val="nil"/>
              <w:right w:val="single" w:sz="6" w:space="0" w:color="000000"/>
            </w:tcBorders>
            <w:shd w:val="solid" w:color="33CCCC" w:fill="33CCCC"/>
          </w:tcPr>
          <w:p w14:paraId="1C80EDE8" w14:textId="77777777" w:rsidR="00AD6D0B" w:rsidRPr="00AD6D0B" w:rsidRDefault="00AD6D0B">
            <w:pPr>
              <w:autoSpaceDE w:val="0"/>
              <w:autoSpaceDN w:val="0"/>
              <w:adjustRightInd w:val="0"/>
              <w:spacing w:line="240" w:lineRule="auto"/>
              <w:ind w:firstLine="0"/>
              <w:jc w:val="center"/>
              <w:rPr>
                <w:color w:val="000000"/>
                <w:sz w:val="18"/>
                <w:szCs w:val="18"/>
              </w:rPr>
            </w:pPr>
            <w:r w:rsidRPr="00AD6D0B">
              <w:rPr>
                <w:color w:val="000000"/>
                <w:sz w:val="18"/>
                <w:szCs w:val="18"/>
              </w:rPr>
              <w:t xml:space="preserve">Puntaje Inicial del Impacto (Antes) </w:t>
            </w:r>
          </w:p>
        </w:tc>
        <w:tc>
          <w:tcPr>
            <w:tcW w:w="0" w:type="auto"/>
            <w:tcBorders>
              <w:top w:val="single" w:sz="6" w:space="0" w:color="000000"/>
              <w:left w:val="single" w:sz="6" w:space="0" w:color="000000"/>
              <w:bottom w:val="nil"/>
              <w:right w:val="single" w:sz="6" w:space="0" w:color="000000"/>
            </w:tcBorders>
            <w:shd w:val="solid" w:color="33CCCC" w:fill="33CCCC"/>
          </w:tcPr>
          <w:p w14:paraId="1933A571" w14:textId="77777777" w:rsidR="00AD6D0B" w:rsidRDefault="00AD6D0B">
            <w:pPr>
              <w:autoSpaceDE w:val="0"/>
              <w:autoSpaceDN w:val="0"/>
              <w:adjustRightInd w:val="0"/>
              <w:spacing w:line="240" w:lineRule="auto"/>
              <w:ind w:firstLine="0"/>
              <w:jc w:val="center"/>
              <w:rPr>
                <w:color w:val="000000"/>
                <w:sz w:val="18"/>
                <w:szCs w:val="18"/>
                <w:lang w:val="en-US"/>
              </w:rPr>
            </w:pPr>
            <w:r>
              <w:rPr>
                <w:color w:val="000000"/>
                <w:sz w:val="18"/>
                <w:szCs w:val="18"/>
                <w:lang w:val="en-US"/>
              </w:rPr>
              <w:t xml:space="preserve">Respuesta </w:t>
            </w:r>
            <w:proofErr w:type="spellStart"/>
            <w:r>
              <w:rPr>
                <w:color w:val="000000"/>
                <w:sz w:val="18"/>
                <w:szCs w:val="18"/>
                <w:lang w:val="en-US"/>
              </w:rPr>
              <w:t>Propuesta</w:t>
            </w:r>
            <w:proofErr w:type="spellEnd"/>
          </w:p>
        </w:tc>
        <w:tc>
          <w:tcPr>
            <w:tcW w:w="0" w:type="auto"/>
            <w:tcBorders>
              <w:top w:val="single" w:sz="6" w:space="0" w:color="000000"/>
              <w:left w:val="single" w:sz="6" w:space="0" w:color="000000"/>
              <w:bottom w:val="nil"/>
              <w:right w:val="single" w:sz="6" w:space="0" w:color="000000"/>
            </w:tcBorders>
            <w:shd w:val="solid" w:color="33CCCC" w:fill="33CCCC"/>
          </w:tcPr>
          <w:p w14:paraId="6D5E9074" w14:textId="77777777" w:rsidR="00AD6D0B" w:rsidRPr="00AD6D0B" w:rsidRDefault="00AD6D0B">
            <w:pPr>
              <w:autoSpaceDE w:val="0"/>
              <w:autoSpaceDN w:val="0"/>
              <w:adjustRightInd w:val="0"/>
              <w:spacing w:line="240" w:lineRule="auto"/>
              <w:ind w:firstLine="0"/>
              <w:jc w:val="center"/>
              <w:rPr>
                <w:color w:val="000000"/>
                <w:sz w:val="18"/>
                <w:szCs w:val="18"/>
              </w:rPr>
            </w:pPr>
            <w:r w:rsidRPr="00AD6D0B">
              <w:rPr>
                <w:color w:val="000000"/>
                <w:sz w:val="18"/>
                <w:szCs w:val="18"/>
              </w:rPr>
              <w:t>Nuevo Puntaje del Impacto (Después)</w:t>
            </w:r>
          </w:p>
        </w:tc>
        <w:tc>
          <w:tcPr>
            <w:tcW w:w="0" w:type="auto"/>
            <w:tcBorders>
              <w:top w:val="single" w:sz="6" w:space="0" w:color="000000"/>
              <w:left w:val="single" w:sz="6" w:space="0" w:color="000000"/>
              <w:bottom w:val="nil"/>
              <w:right w:val="single" w:sz="6" w:space="0" w:color="000000"/>
            </w:tcBorders>
            <w:shd w:val="solid" w:color="33CCCC" w:fill="33CCCC"/>
          </w:tcPr>
          <w:p w14:paraId="5FD89904" w14:textId="77777777" w:rsidR="00AD6D0B" w:rsidRDefault="00AD6D0B">
            <w:pPr>
              <w:autoSpaceDE w:val="0"/>
              <w:autoSpaceDN w:val="0"/>
              <w:adjustRightInd w:val="0"/>
              <w:spacing w:line="240" w:lineRule="auto"/>
              <w:ind w:firstLine="0"/>
              <w:jc w:val="center"/>
              <w:rPr>
                <w:color w:val="000000"/>
                <w:sz w:val="18"/>
                <w:szCs w:val="18"/>
                <w:lang w:val="en-US"/>
              </w:rPr>
            </w:pPr>
            <w:r>
              <w:rPr>
                <w:color w:val="000000"/>
                <w:sz w:val="18"/>
                <w:szCs w:val="18"/>
                <w:lang w:val="en-US"/>
              </w:rPr>
              <w:t>Cambio</w:t>
            </w:r>
          </w:p>
        </w:tc>
      </w:tr>
      <w:tr w:rsidR="00AD6D0B" w14:paraId="152E9148" w14:textId="77777777" w:rsidTr="00AD6D0B">
        <w:trPr>
          <w:trHeight w:val="312"/>
        </w:trPr>
        <w:tc>
          <w:tcPr>
            <w:tcW w:w="0" w:type="auto"/>
            <w:tcBorders>
              <w:top w:val="single" w:sz="6" w:space="0" w:color="000000"/>
              <w:left w:val="single" w:sz="6" w:space="0" w:color="000000"/>
              <w:bottom w:val="single" w:sz="6" w:space="0" w:color="000000"/>
              <w:right w:val="single" w:sz="6" w:space="0" w:color="000000"/>
            </w:tcBorders>
            <w:shd w:val="solid" w:color="99CCFF" w:fill="99CCFF"/>
          </w:tcPr>
          <w:p w14:paraId="41569CCB"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Elemento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9CCFF" w:fill="99CCFF"/>
          </w:tcPr>
          <w:p w14:paraId="32C9FCAD" w14:textId="77777777" w:rsidR="00AD6D0B" w:rsidRDefault="00AD6D0B">
            <w:pPr>
              <w:autoSpaceDE w:val="0"/>
              <w:autoSpaceDN w:val="0"/>
              <w:adjustRightInd w:val="0"/>
              <w:spacing w:line="240" w:lineRule="auto"/>
              <w:ind w:firstLine="0"/>
              <w:rPr>
                <w:rFonts w:ascii="Calibri" w:hAnsi="Calibri" w:cs="Calibri"/>
                <w:color w:val="000000"/>
                <w:sz w:val="24"/>
                <w:szCs w:val="24"/>
                <w:lang w:val="en-US"/>
              </w:rPr>
            </w:pPr>
            <w:proofErr w:type="spellStart"/>
            <w:r>
              <w:rPr>
                <w:rFonts w:ascii="Calibri" w:hAnsi="Calibri" w:cs="Calibri"/>
                <w:color w:val="000000"/>
                <w:sz w:val="24"/>
                <w:szCs w:val="24"/>
                <w:lang w:val="en-US"/>
              </w:rPr>
              <w:t>Descripción</w:t>
            </w:r>
            <w:proofErr w:type="spellEnd"/>
          </w:p>
        </w:tc>
        <w:tc>
          <w:tcPr>
            <w:tcW w:w="0" w:type="auto"/>
            <w:tcBorders>
              <w:top w:val="nil"/>
              <w:left w:val="single" w:sz="6" w:space="0" w:color="000000"/>
              <w:bottom w:val="single" w:sz="6" w:space="0" w:color="000000"/>
              <w:right w:val="single" w:sz="6" w:space="0" w:color="000000"/>
            </w:tcBorders>
          </w:tcPr>
          <w:p w14:paraId="09EF4607"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3B5E3177" w14:textId="77777777" w:rsidR="00AD6D0B" w:rsidRDefault="00AD6D0B">
            <w:pPr>
              <w:autoSpaceDE w:val="0"/>
              <w:autoSpaceDN w:val="0"/>
              <w:adjustRightInd w:val="0"/>
              <w:spacing w:line="240" w:lineRule="auto"/>
              <w:ind w:firstLine="0"/>
              <w:jc w:val="right"/>
              <w:rPr>
                <w:rFonts w:ascii="Calibri" w:hAnsi="Calibri" w:cs="Calibri"/>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279C818B" w14:textId="77777777" w:rsidR="00AD6D0B" w:rsidRDefault="00AD6D0B">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3A2266C5" w14:textId="77777777" w:rsidR="00AD6D0B" w:rsidRDefault="00AD6D0B">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54CD7306" w14:textId="77777777" w:rsidR="00AD6D0B" w:rsidRDefault="00AD6D0B">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68C296C0" w14:textId="77777777" w:rsidR="00AD6D0B" w:rsidRDefault="00AD6D0B">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0C1E4155" w14:textId="77777777" w:rsidR="00AD6D0B" w:rsidRDefault="00AD6D0B">
            <w:pPr>
              <w:autoSpaceDE w:val="0"/>
              <w:autoSpaceDN w:val="0"/>
              <w:adjustRightInd w:val="0"/>
              <w:spacing w:line="240" w:lineRule="auto"/>
              <w:ind w:firstLine="0"/>
              <w:jc w:val="right"/>
              <w:rPr>
                <w:color w:val="000000"/>
                <w:sz w:val="18"/>
                <w:szCs w:val="18"/>
                <w:lang w:val="en-US"/>
              </w:rPr>
            </w:pPr>
          </w:p>
        </w:tc>
        <w:tc>
          <w:tcPr>
            <w:tcW w:w="0" w:type="auto"/>
            <w:tcBorders>
              <w:top w:val="nil"/>
              <w:left w:val="single" w:sz="6" w:space="0" w:color="000000"/>
              <w:bottom w:val="single" w:sz="6" w:space="0" w:color="000000"/>
              <w:right w:val="single" w:sz="6" w:space="0" w:color="000000"/>
            </w:tcBorders>
          </w:tcPr>
          <w:p w14:paraId="7FBD1DD6" w14:textId="77777777" w:rsidR="00AD6D0B" w:rsidRDefault="00AD6D0B">
            <w:pPr>
              <w:autoSpaceDE w:val="0"/>
              <w:autoSpaceDN w:val="0"/>
              <w:adjustRightInd w:val="0"/>
              <w:spacing w:line="240" w:lineRule="auto"/>
              <w:ind w:firstLine="0"/>
              <w:jc w:val="right"/>
              <w:rPr>
                <w:color w:val="000000"/>
                <w:sz w:val="18"/>
                <w:szCs w:val="18"/>
                <w:lang w:val="en-US"/>
              </w:rPr>
            </w:pPr>
          </w:p>
        </w:tc>
      </w:tr>
      <w:tr w:rsidR="007957B6" w14:paraId="4958D69D" w14:textId="77777777" w:rsidTr="00011B7B">
        <w:trPr>
          <w:trHeight w:val="1944"/>
        </w:trPr>
        <w:tc>
          <w:tcPr>
            <w:tcW w:w="1879" w:type="dxa"/>
            <w:vMerge w:val="restart"/>
            <w:tcBorders>
              <w:top w:val="single" w:sz="6" w:space="0" w:color="000000"/>
              <w:left w:val="single" w:sz="6" w:space="0" w:color="000000"/>
              <w:right w:val="single" w:sz="6" w:space="0" w:color="000000"/>
            </w:tcBorders>
            <w:shd w:val="solid" w:color="0066CC" w:fill="0066CC"/>
          </w:tcPr>
          <w:p w14:paraId="3688386B" w14:textId="390EFC40" w:rsidR="007957B6" w:rsidRDefault="007957B6" w:rsidP="00011B7B">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t xml:space="preserve">Local Economic </w:t>
            </w:r>
            <w:r>
              <w:rPr>
                <w:rFonts w:ascii="Calibri" w:hAnsi="Calibri" w:cs="Calibri"/>
                <w:color w:val="0066CC"/>
                <w:sz w:val="24"/>
                <w:szCs w:val="24"/>
                <w:lang w:val="en-US"/>
              </w:rPr>
              <w:lastRenderedPageBreak/>
              <w:t>Impact</w:t>
            </w:r>
            <w:r w:rsidR="00011B7B">
              <w:rPr>
                <w:noProof/>
              </w:rPr>
              <w:t xml:space="preserve"> </w:t>
            </w:r>
            <w:r w:rsidR="00011B7B">
              <w:rPr>
                <w:noProof/>
              </w:rPr>
              <w:drawing>
                <wp:inline distT="0" distB="0" distL="0" distR="0" wp14:anchorId="427C7359" wp14:editId="3B61FC0B">
                  <wp:extent cx="819150" cy="904875"/>
                  <wp:effectExtent l="0" t="0" r="0" b="9525"/>
                  <wp:docPr id="7752463" name="image48.png">
                    <a:extLst xmlns:a="http://schemas.openxmlformats.org/drawingml/2006/main">
                      <a:ext uri="{FF2B5EF4-FFF2-40B4-BE49-F238E27FC236}">
                        <a16:creationId xmlns:a16="http://schemas.microsoft.com/office/drawing/2014/main" id="{00000000-0008-0000-0500-000008000000}"/>
                      </a:ext>
                    </a:extLst>
                  </wp:docPr>
                  <wp:cNvGraphicFramePr/>
                  <a:graphic xmlns:a="http://schemas.openxmlformats.org/drawingml/2006/main">
                    <a:graphicData uri="http://schemas.openxmlformats.org/drawingml/2006/picture">
                      <pic:pic xmlns:pic="http://schemas.openxmlformats.org/drawingml/2006/picture">
                        <pic:nvPicPr>
                          <pic:cNvPr id="8" name="image48.png">
                            <a:extLst>
                              <a:ext uri="{FF2B5EF4-FFF2-40B4-BE49-F238E27FC236}">
                                <a16:creationId xmlns:a16="http://schemas.microsoft.com/office/drawing/2014/main" id="{00000000-0008-0000-0500-000008000000}"/>
                              </a:ext>
                            </a:extLst>
                          </pic:cNvPr>
                          <pic:cNvPicPr preferRelativeResize="0"/>
                        </pic:nvPicPr>
                        <pic:blipFill>
                          <a:blip r:embed="rId110" cstate="print"/>
                          <a:stretch>
                            <a:fillRect/>
                          </a:stretch>
                        </pic:blipFill>
                        <pic:spPr>
                          <a:xfrm>
                            <a:off x="0" y="0"/>
                            <a:ext cx="819150" cy="904875"/>
                          </a:xfrm>
                          <a:prstGeom prst="rect">
                            <a:avLst/>
                          </a:prstGeom>
                          <a:noFill/>
                        </pic:spPr>
                      </pic:pic>
                    </a:graphicData>
                  </a:graphic>
                </wp:inline>
              </w:drawing>
            </w:r>
          </w:p>
        </w:tc>
        <w:tc>
          <w:tcPr>
            <w:tcW w:w="3748" w:type="dxa"/>
            <w:vMerge w:val="restart"/>
            <w:tcBorders>
              <w:top w:val="single" w:sz="6" w:space="0" w:color="000000"/>
              <w:left w:val="single" w:sz="6" w:space="0" w:color="000000"/>
              <w:right w:val="single" w:sz="6" w:space="0" w:color="000000"/>
            </w:tcBorders>
            <w:shd w:val="solid" w:color="C0C0C0" w:fill="C0C0C0"/>
            <w:vAlign w:val="center"/>
          </w:tcPr>
          <w:p w14:paraId="22E942BB" w14:textId="77777777" w:rsidR="007957B6" w:rsidRPr="00AD6D0B" w:rsidRDefault="007957B6" w:rsidP="00AD6D0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lastRenderedPageBreak/>
              <w:t xml:space="preserve">Impacto económico local incluye los efectos directos e indirectos que el proyecto tiene sobre la economía de su área local. Esto puede incluir la </w:t>
            </w:r>
            <w:r w:rsidRPr="00AD6D0B">
              <w:rPr>
                <w:rFonts w:ascii="Calibri" w:hAnsi="Calibri" w:cs="Calibri"/>
                <w:color w:val="000000"/>
                <w:sz w:val="18"/>
                <w:szCs w:val="18"/>
              </w:rPr>
              <w:lastRenderedPageBreak/>
              <w:t>creación de empleo, un mayor gasto en la economía local o un mayor desarrollo regional.</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9B1BBF3"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lastRenderedPageBreak/>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339966" w:fill="339966"/>
          </w:tcPr>
          <w:p w14:paraId="62844612"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3118" w:type="dxa"/>
            <w:tcBorders>
              <w:top w:val="single" w:sz="6" w:space="0" w:color="000000"/>
              <w:left w:val="single" w:sz="6" w:space="0" w:color="000000"/>
              <w:bottom w:val="single" w:sz="6" w:space="0" w:color="000000"/>
              <w:right w:val="single" w:sz="6" w:space="0" w:color="000000"/>
            </w:tcBorders>
          </w:tcPr>
          <w:p w14:paraId="078116DB"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No considerar los beneficios económicos a largo plazo para las comunidades locales, centrándose solo en las ganancias económicas a corto plazo.</w:t>
            </w:r>
          </w:p>
        </w:tc>
        <w:tc>
          <w:tcPr>
            <w:tcW w:w="3307" w:type="dxa"/>
            <w:tcBorders>
              <w:top w:val="single" w:sz="6" w:space="0" w:color="000000"/>
              <w:left w:val="single" w:sz="6" w:space="0" w:color="000000"/>
              <w:bottom w:val="single" w:sz="6" w:space="0" w:color="000000"/>
              <w:right w:val="single" w:sz="6" w:space="0" w:color="000000"/>
            </w:tcBorders>
          </w:tcPr>
          <w:p w14:paraId="7E567BC3"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Sin una planificación adecuada, los beneficios económicos locales pueden disminuir después de la fase operativa del proyecto, dejando a las comunidades económicamente vulnerables una vez que finalice el proyecto.</w:t>
            </w:r>
          </w:p>
        </w:tc>
        <w:tc>
          <w:tcPr>
            <w:tcW w:w="1163" w:type="dxa"/>
            <w:tcBorders>
              <w:top w:val="single" w:sz="6" w:space="0" w:color="000000"/>
              <w:left w:val="single" w:sz="6" w:space="0" w:color="000000"/>
              <w:bottom w:val="single" w:sz="6" w:space="0" w:color="000000"/>
              <w:right w:val="single" w:sz="6" w:space="0" w:color="000000"/>
            </w:tcBorders>
          </w:tcPr>
          <w:p w14:paraId="56D6EE7C"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3362" w:type="dxa"/>
            <w:tcBorders>
              <w:top w:val="single" w:sz="6" w:space="0" w:color="000000"/>
              <w:left w:val="single" w:sz="6" w:space="0" w:color="000000"/>
              <w:bottom w:val="single" w:sz="6" w:space="0" w:color="000000"/>
              <w:right w:val="single" w:sz="6" w:space="0" w:color="000000"/>
            </w:tcBorders>
          </w:tcPr>
          <w:p w14:paraId="0E87F4A0"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Realizar un análisis de impacto económico del ciclo de vida para evaluar cómo el proyecto generará beneficios económicos locales a largo plazo, incluida la creación de empleos, el desarrollo de infraestructura y el apoyo a las empresas locales.</w:t>
            </w:r>
          </w:p>
        </w:tc>
        <w:tc>
          <w:tcPr>
            <w:tcW w:w="1344" w:type="dxa"/>
            <w:tcBorders>
              <w:top w:val="single" w:sz="6" w:space="0" w:color="000000"/>
              <w:left w:val="single" w:sz="6" w:space="0" w:color="000000"/>
              <w:bottom w:val="single" w:sz="6" w:space="0" w:color="000000"/>
              <w:right w:val="single" w:sz="6" w:space="0" w:color="000000"/>
            </w:tcBorders>
          </w:tcPr>
          <w:p w14:paraId="10C04EFB"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959" w:type="dxa"/>
            <w:tcBorders>
              <w:top w:val="single" w:sz="6" w:space="0" w:color="000000"/>
              <w:left w:val="single" w:sz="6" w:space="0" w:color="000000"/>
              <w:bottom w:val="single" w:sz="6" w:space="0" w:color="000000"/>
              <w:right w:val="single" w:sz="6" w:space="0" w:color="000000"/>
            </w:tcBorders>
          </w:tcPr>
          <w:p w14:paraId="3CA2B725"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7957B6" w14:paraId="7DAFEBC5" w14:textId="77777777" w:rsidTr="00753185">
        <w:trPr>
          <w:trHeight w:val="1908"/>
        </w:trPr>
        <w:tc>
          <w:tcPr>
            <w:tcW w:w="0" w:type="auto"/>
            <w:vMerge/>
            <w:tcBorders>
              <w:left w:val="single" w:sz="6" w:space="0" w:color="000000"/>
              <w:right w:val="single" w:sz="6" w:space="0" w:color="000000"/>
            </w:tcBorders>
          </w:tcPr>
          <w:p w14:paraId="702E2C82"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66E7183"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60572D9"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A13DAE1"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46C0C0BB"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Dependencia excesiva de contratistas externos o falta de inversión en capacidades de servicio locales, lo que limita la contribución del proyecto al crecimiento económico local durante su fase operativa.</w:t>
            </w:r>
          </w:p>
        </w:tc>
        <w:tc>
          <w:tcPr>
            <w:tcW w:w="0" w:type="auto"/>
            <w:tcBorders>
              <w:top w:val="single" w:sz="6" w:space="0" w:color="000000"/>
              <w:left w:val="single" w:sz="6" w:space="0" w:color="000000"/>
              <w:bottom w:val="single" w:sz="6" w:space="0" w:color="000000"/>
              <w:right w:val="single" w:sz="6" w:space="0" w:color="000000"/>
            </w:tcBorders>
          </w:tcPr>
          <w:p w14:paraId="6BAE9B59"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Si el proyecto importa la mayor parte de su mano de obra y recursos de fuera de la región, pierde oportunidades para estimular la economía local a través de la creación de empleos y la adquisición local, lo que genera insatisfacción en la comunidad.</w:t>
            </w:r>
          </w:p>
        </w:tc>
        <w:tc>
          <w:tcPr>
            <w:tcW w:w="0" w:type="auto"/>
            <w:tcBorders>
              <w:top w:val="single" w:sz="6" w:space="0" w:color="000000"/>
              <w:left w:val="single" w:sz="6" w:space="0" w:color="000000"/>
              <w:bottom w:val="single" w:sz="6" w:space="0" w:color="000000"/>
              <w:right w:val="single" w:sz="6" w:space="0" w:color="000000"/>
            </w:tcBorders>
          </w:tcPr>
          <w:p w14:paraId="248AA83C"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7664C5DC"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Implementar mejoras en la infraestructura local (por ejemplo, carreteras, servicios públicos) que beneficien tanto al proyecto como a la comunidad circundante, creando un valor económico duradero a través de una mejor conectividad y acceso a los servicios.</w:t>
            </w:r>
          </w:p>
        </w:tc>
        <w:tc>
          <w:tcPr>
            <w:tcW w:w="0" w:type="auto"/>
            <w:tcBorders>
              <w:top w:val="single" w:sz="6" w:space="0" w:color="000000"/>
              <w:left w:val="single" w:sz="6" w:space="0" w:color="000000"/>
              <w:bottom w:val="single" w:sz="6" w:space="0" w:color="000000"/>
              <w:right w:val="single" w:sz="6" w:space="0" w:color="000000"/>
            </w:tcBorders>
          </w:tcPr>
          <w:p w14:paraId="13076E61"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1F22309E"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7957B6" w14:paraId="120A4976" w14:textId="77777777" w:rsidTr="00753185">
        <w:trPr>
          <w:trHeight w:val="1536"/>
        </w:trPr>
        <w:tc>
          <w:tcPr>
            <w:tcW w:w="0" w:type="auto"/>
            <w:vMerge/>
            <w:tcBorders>
              <w:left w:val="single" w:sz="6" w:space="0" w:color="000000"/>
              <w:right w:val="single" w:sz="6" w:space="0" w:color="000000"/>
            </w:tcBorders>
          </w:tcPr>
          <w:p w14:paraId="60F4E49E"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2DF36B93"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E72A8A3"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3FBC64EF"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978F812"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Falta de alineación entre los objetivos del proyecto y las necesidades económicas reales de la comunidad local, lo que lleva a contribuciones ineficaces al crecimiento económico local.</w:t>
            </w:r>
          </w:p>
        </w:tc>
        <w:tc>
          <w:tcPr>
            <w:tcW w:w="0" w:type="auto"/>
            <w:tcBorders>
              <w:top w:val="single" w:sz="6" w:space="0" w:color="000000"/>
              <w:left w:val="single" w:sz="6" w:space="0" w:color="000000"/>
              <w:bottom w:val="single" w:sz="6" w:space="0" w:color="000000"/>
              <w:right w:val="single" w:sz="6" w:space="0" w:color="000000"/>
            </w:tcBorders>
          </w:tcPr>
          <w:p w14:paraId="70D19CCF"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Las oportunidades perdidas para el crecimiento económico local pueden resultar en insatisfacción de la comunidad, reduciendo el apoyo al proyecto y potencialmente provocando retrasos u oposición.</w:t>
            </w:r>
          </w:p>
        </w:tc>
        <w:tc>
          <w:tcPr>
            <w:tcW w:w="0" w:type="auto"/>
            <w:tcBorders>
              <w:top w:val="single" w:sz="6" w:space="0" w:color="000000"/>
              <w:left w:val="single" w:sz="6" w:space="0" w:color="000000"/>
              <w:bottom w:val="single" w:sz="6" w:space="0" w:color="000000"/>
              <w:right w:val="single" w:sz="6" w:space="0" w:color="000000"/>
            </w:tcBorders>
          </w:tcPr>
          <w:p w14:paraId="34799BF9"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38617327"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Garantizar que el proyecto se integre en estrategias económicas locales, maximizando su impacto en el crecimiento a largo plazo.</w:t>
            </w:r>
          </w:p>
        </w:tc>
        <w:tc>
          <w:tcPr>
            <w:tcW w:w="0" w:type="auto"/>
            <w:tcBorders>
              <w:top w:val="single" w:sz="6" w:space="0" w:color="000000"/>
              <w:left w:val="single" w:sz="6" w:space="0" w:color="000000"/>
              <w:bottom w:val="single" w:sz="6" w:space="0" w:color="000000"/>
              <w:right w:val="single" w:sz="6" w:space="0" w:color="000000"/>
            </w:tcBorders>
          </w:tcPr>
          <w:p w14:paraId="0D8B74E4"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3A0FFA83"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7957B6" w14:paraId="2A7D386F" w14:textId="77777777" w:rsidTr="00753185">
        <w:trPr>
          <w:trHeight w:val="1488"/>
        </w:trPr>
        <w:tc>
          <w:tcPr>
            <w:tcW w:w="0" w:type="auto"/>
            <w:vMerge/>
            <w:tcBorders>
              <w:left w:val="single" w:sz="6" w:space="0" w:color="000000"/>
              <w:right w:val="single" w:sz="6" w:space="0" w:color="000000"/>
            </w:tcBorders>
          </w:tcPr>
          <w:p w14:paraId="2FB0ED7D"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right w:val="single" w:sz="6" w:space="0" w:color="000000"/>
            </w:tcBorders>
          </w:tcPr>
          <w:p w14:paraId="3193A209"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07BC1401"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555830F2"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335A91CD" w14:textId="57CCE61B"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El uso ineficiente de los recursos locales o la falta de integración de proveedores y mano de obra locales en el proyecto lleva a la pérdida de oportunidades económicas y al aumento de los costos.</w:t>
            </w:r>
          </w:p>
        </w:tc>
        <w:tc>
          <w:tcPr>
            <w:tcW w:w="0" w:type="auto"/>
            <w:tcBorders>
              <w:top w:val="single" w:sz="6" w:space="0" w:color="000000"/>
              <w:left w:val="single" w:sz="6" w:space="0" w:color="000000"/>
              <w:bottom w:val="single" w:sz="6" w:space="0" w:color="000000"/>
              <w:right w:val="single" w:sz="6" w:space="0" w:color="000000"/>
            </w:tcBorders>
          </w:tcPr>
          <w:p w14:paraId="34982FCD"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No utilizan recursos locales pueden depender en gran medida de proveedores o mano de obra externos, lo que aumenta los costos operativos y reduce los beneficios económicos para la comunidad local.</w:t>
            </w:r>
          </w:p>
        </w:tc>
        <w:tc>
          <w:tcPr>
            <w:tcW w:w="0" w:type="auto"/>
            <w:tcBorders>
              <w:top w:val="single" w:sz="6" w:space="0" w:color="000000"/>
              <w:left w:val="single" w:sz="6" w:space="0" w:color="000000"/>
              <w:bottom w:val="single" w:sz="6" w:space="0" w:color="000000"/>
              <w:right w:val="single" w:sz="6" w:space="0" w:color="000000"/>
            </w:tcBorders>
          </w:tcPr>
          <w:p w14:paraId="4D6EAC81"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29DCB352"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Utilizar contenido local en los procesos de adquisición y contratación, dando prioridad a las empresas y los trabajadores locales para reducir costos y mejorar el impacto económico local.</w:t>
            </w:r>
          </w:p>
        </w:tc>
        <w:tc>
          <w:tcPr>
            <w:tcW w:w="0" w:type="auto"/>
            <w:tcBorders>
              <w:top w:val="single" w:sz="6" w:space="0" w:color="000000"/>
              <w:left w:val="single" w:sz="6" w:space="0" w:color="000000"/>
              <w:bottom w:val="single" w:sz="6" w:space="0" w:color="000000"/>
              <w:right w:val="single" w:sz="6" w:space="0" w:color="000000"/>
            </w:tcBorders>
          </w:tcPr>
          <w:p w14:paraId="12D81E31"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80B09A2"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7957B6" w14:paraId="372F7D75" w14:textId="77777777" w:rsidTr="00753185">
        <w:trPr>
          <w:trHeight w:val="1596"/>
        </w:trPr>
        <w:tc>
          <w:tcPr>
            <w:tcW w:w="0" w:type="auto"/>
            <w:vMerge/>
            <w:tcBorders>
              <w:left w:val="single" w:sz="6" w:space="0" w:color="000000"/>
              <w:bottom w:val="single" w:sz="6" w:space="0" w:color="000000"/>
              <w:right w:val="single" w:sz="6" w:space="0" w:color="000000"/>
            </w:tcBorders>
          </w:tcPr>
          <w:p w14:paraId="20EAD716"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vMerge/>
            <w:tcBorders>
              <w:left w:val="single" w:sz="6" w:space="0" w:color="000000"/>
              <w:bottom w:val="single" w:sz="6" w:space="0" w:color="000000"/>
              <w:right w:val="single" w:sz="6" w:space="0" w:color="000000"/>
            </w:tcBorders>
          </w:tcPr>
          <w:p w14:paraId="6C4A3BE2" w14:textId="77777777" w:rsidR="007957B6" w:rsidRDefault="007957B6">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76E84595" w14:textId="77777777" w:rsidR="007957B6" w:rsidRDefault="007957B6">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339966" w:fill="339966"/>
          </w:tcPr>
          <w:p w14:paraId="47C26854" w14:textId="77777777" w:rsidR="007957B6" w:rsidRDefault="007957B6">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Yes</w:t>
            </w:r>
          </w:p>
        </w:tc>
        <w:tc>
          <w:tcPr>
            <w:tcW w:w="0" w:type="auto"/>
            <w:tcBorders>
              <w:top w:val="single" w:sz="6" w:space="0" w:color="000000"/>
              <w:left w:val="single" w:sz="6" w:space="0" w:color="000000"/>
              <w:bottom w:val="single" w:sz="6" w:space="0" w:color="000000"/>
              <w:right w:val="single" w:sz="6" w:space="0" w:color="000000"/>
            </w:tcBorders>
          </w:tcPr>
          <w:p w14:paraId="08293A75" w14:textId="4370E7E8"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Distribución desigual de los beneficios económicos, donde ciertos grupos quedan excluidos de las oportunidades de trabajo, contratos u otras ganancias económicas del proyecto.</w:t>
            </w:r>
          </w:p>
        </w:tc>
        <w:tc>
          <w:tcPr>
            <w:tcW w:w="0" w:type="auto"/>
            <w:tcBorders>
              <w:top w:val="single" w:sz="6" w:space="0" w:color="000000"/>
              <w:left w:val="single" w:sz="6" w:space="0" w:color="000000"/>
              <w:bottom w:val="single" w:sz="6" w:space="0" w:color="000000"/>
              <w:right w:val="single" w:sz="6" w:space="0" w:color="000000"/>
            </w:tcBorders>
          </w:tcPr>
          <w:p w14:paraId="30B4491C" w14:textId="77777777"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Si los beneficios económicos del proyecto se concentran entre unos pocos interesados puede exacerbar la desigualdad económica, reduciendo el apoyo de la comunidad al proyecto.</w:t>
            </w:r>
          </w:p>
        </w:tc>
        <w:tc>
          <w:tcPr>
            <w:tcW w:w="0" w:type="auto"/>
            <w:tcBorders>
              <w:top w:val="single" w:sz="6" w:space="0" w:color="000000"/>
              <w:left w:val="single" w:sz="6" w:space="0" w:color="000000"/>
              <w:bottom w:val="single" w:sz="6" w:space="0" w:color="000000"/>
              <w:right w:val="single" w:sz="6" w:space="0" w:color="000000"/>
            </w:tcBorders>
          </w:tcPr>
          <w:p w14:paraId="0F659044"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1</w:t>
            </w:r>
          </w:p>
        </w:tc>
        <w:tc>
          <w:tcPr>
            <w:tcW w:w="0" w:type="auto"/>
            <w:tcBorders>
              <w:top w:val="single" w:sz="6" w:space="0" w:color="000000"/>
              <w:left w:val="single" w:sz="6" w:space="0" w:color="000000"/>
              <w:bottom w:val="single" w:sz="6" w:space="0" w:color="000000"/>
              <w:right w:val="single" w:sz="6" w:space="0" w:color="000000"/>
            </w:tcBorders>
          </w:tcPr>
          <w:p w14:paraId="465C330E" w14:textId="32E8889C" w:rsidR="007957B6" w:rsidRPr="00AD6D0B" w:rsidRDefault="007957B6">
            <w:pPr>
              <w:autoSpaceDE w:val="0"/>
              <w:autoSpaceDN w:val="0"/>
              <w:adjustRightInd w:val="0"/>
              <w:spacing w:line="240" w:lineRule="auto"/>
              <w:ind w:firstLine="0"/>
              <w:rPr>
                <w:color w:val="000000"/>
                <w:sz w:val="18"/>
                <w:szCs w:val="18"/>
              </w:rPr>
            </w:pPr>
            <w:r w:rsidRPr="00AD6D0B">
              <w:rPr>
                <w:color w:val="000000"/>
                <w:sz w:val="18"/>
                <w:szCs w:val="18"/>
              </w:rPr>
              <w:t>Involucrar a las partes interesadas para comprender las necesidades de la comunidad y que los beneficios económicos fomenten un mayor apoyo de la comunidad y la sostenibilidad a largo plazo.</w:t>
            </w:r>
          </w:p>
        </w:tc>
        <w:tc>
          <w:tcPr>
            <w:tcW w:w="0" w:type="auto"/>
            <w:tcBorders>
              <w:top w:val="single" w:sz="6" w:space="0" w:color="000000"/>
              <w:left w:val="single" w:sz="6" w:space="0" w:color="000000"/>
              <w:bottom w:val="single" w:sz="6" w:space="0" w:color="000000"/>
              <w:right w:val="single" w:sz="6" w:space="0" w:color="000000"/>
            </w:tcBorders>
          </w:tcPr>
          <w:p w14:paraId="5A1F7C52"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4</w:t>
            </w:r>
          </w:p>
        </w:tc>
        <w:tc>
          <w:tcPr>
            <w:tcW w:w="0" w:type="auto"/>
            <w:tcBorders>
              <w:top w:val="single" w:sz="6" w:space="0" w:color="000000"/>
              <w:left w:val="single" w:sz="6" w:space="0" w:color="000000"/>
              <w:bottom w:val="single" w:sz="6" w:space="0" w:color="000000"/>
              <w:right w:val="single" w:sz="6" w:space="0" w:color="000000"/>
            </w:tcBorders>
          </w:tcPr>
          <w:p w14:paraId="04F146A3" w14:textId="77777777" w:rsidR="007957B6" w:rsidRDefault="007957B6">
            <w:pPr>
              <w:autoSpaceDE w:val="0"/>
              <w:autoSpaceDN w:val="0"/>
              <w:adjustRightInd w:val="0"/>
              <w:spacing w:line="240" w:lineRule="auto"/>
              <w:ind w:firstLine="0"/>
              <w:jc w:val="center"/>
              <w:rPr>
                <w:color w:val="000000"/>
                <w:sz w:val="18"/>
                <w:szCs w:val="18"/>
                <w:lang w:val="en-US"/>
              </w:rPr>
            </w:pPr>
            <w:r>
              <w:rPr>
                <w:color w:val="000000"/>
                <w:sz w:val="18"/>
                <w:szCs w:val="18"/>
                <w:lang w:val="en-US"/>
              </w:rPr>
              <w:t>3</w:t>
            </w:r>
          </w:p>
        </w:tc>
      </w:tr>
      <w:tr w:rsidR="00011B7B" w14:paraId="28AA333D" w14:textId="77777777" w:rsidTr="009C3AE1">
        <w:trPr>
          <w:trHeight w:val="312"/>
        </w:trPr>
        <w:tc>
          <w:tcPr>
            <w:tcW w:w="1879" w:type="dxa"/>
            <w:vMerge w:val="restart"/>
            <w:tcBorders>
              <w:top w:val="single" w:sz="6" w:space="0" w:color="000000"/>
              <w:left w:val="single" w:sz="6" w:space="0" w:color="000000"/>
              <w:right w:val="single" w:sz="6" w:space="0" w:color="000000"/>
            </w:tcBorders>
            <w:shd w:val="solid" w:color="0066CC" w:fill="0066CC"/>
          </w:tcPr>
          <w:p w14:paraId="33ECCBB8" w14:textId="4AE44629" w:rsidR="00011B7B" w:rsidRDefault="00011B7B" w:rsidP="009C3AE1">
            <w:pPr>
              <w:autoSpaceDE w:val="0"/>
              <w:autoSpaceDN w:val="0"/>
              <w:adjustRightInd w:val="0"/>
              <w:spacing w:line="240" w:lineRule="auto"/>
              <w:ind w:firstLine="0"/>
              <w:jc w:val="center"/>
              <w:rPr>
                <w:rFonts w:ascii="Calibri" w:hAnsi="Calibri" w:cs="Calibri"/>
                <w:color w:val="0066CC"/>
                <w:sz w:val="24"/>
                <w:szCs w:val="24"/>
                <w:lang w:val="en-US"/>
              </w:rPr>
            </w:pPr>
            <w:proofErr w:type="spellStart"/>
            <w:r>
              <w:rPr>
                <w:rFonts w:ascii="Calibri" w:hAnsi="Calibri" w:cs="Calibri"/>
                <w:color w:val="0066CC"/>
                <w:sz w:val="24"/>
                <w:szCs w:val="24"/>
                <w:lang w:val="en-US"/>
              </w:rPr>
              <w:t>Indirec</w:t>
            </w:r>
            <w:proofErr w:type="spellEnd"/>
            <w:r w:rsidR="009C3AE1">
              <w:rPr>
                <w:noProof/>
              </w:rPr>
              <w:t xml:space="preserve"> </w:t>
            </w:r>
            <w:r w:rsidR="009C3AE1">
              <w:rPr>
                <w:noProof/>
              </w:rPr>
              <w:drawing>
                <wp:inline distT="0" distB="0" distL="0" distR="0" wp14:anchorId="09200D36" wp14:editId="2DA78D63">
                  <wp:extent cx="857250" cy="876300"/>
                  <wp:effectExtent l="0" t="0" r="0" b="0"/>
                  <wp:docPr id="911543469" name="image52.png">
                    <a:extLst xmlns:a="http://schemas.openxmlformats.org/drawingml/2006/main">
                      <a:ext uri="{FF2B5EF4-FFF2-40B4-BE49-F238E27FC236}">
                        <a16:creationId xmlns:a16="http://schemas.microsoft.com/office/drawing/2014/main" id="{00000000-0008-0000-0500-000009000000}"/>
                      </a:ext>
                    </a:extLst>
                  </wp:docPr>
                  <wp:cNvGraphicFramePr/>
                  <a:graphic xmlns:a="http://schemas.openxmlformats.org/drawingml/2006/main">
                    <a:graphicData uri="http://schemas.openxmlformats.org/drawingml/2006/picture">
                      <pic:pic xmlns:pic="http://schemas.openxmlformats.org/drawingml/2006/picture">
                        <pic:nvPicPr>
                          <pic:cNvPr id="9" name="image52.png">
                            <a:extLst>
                              <a:ext uri="{FF2B5EF4-FFF2-40B4-BE49-F238E27FC236}">
                                <a16:creationId xmlns:a16="http://schemas.microsoft.com/office/drawing/2014/main" id="{00000000-0008-0000-0500-000009000000}"/>
                              </a:ext>
                            </a:extLst>
                          </pic:cNvPr>
                          <pic:cNvPicPr preferRelativeResize="0"/>
                        </pic:nvPicPr>
                        <pic:blipFill>
                          <a:blip r:embed="rId111" cstate="print"/>
                          <a:stretch>
                            <a:fillRect/>
                          </a:stretch>
                        </pic:blipFill>
                        <pic:spPr>
                          <a:xfrm>
                            <a:off x="0" y="0"/>
                            <a:ext cx="857250" cy="876300"/>
                          </a:xfrm>
                          <a:prstGeom prst="rect">
                            <a:avLst/>
                          </a:prstGeom>
                          <a:noFill/>
                        </pic:spPr>
                      </pic:pic>
                    </a:graphicData>
                  </a:graphic>
                </wp:inline>
              </w:drawing>
            </w:r>
            <w:r w:rsidR="009C3AE1">
              <w:rPr>
                <w:rFonts w:ascii="Calibri" w:hAnsi="Calibri" w:cs="Calibri"/>
                <w:color w:val="0066CC"/>
                <w:sz w:val="24"/>
                <w:szCs w:val="24"/>
                <w:lang w:val="en-US"/>
              </w:rPr>
              <w:t xml:space="preserve"> </w:t>
            </w:r>
            <w:r>
              <w:rPr>
                <w:rFonts w:ascii="Calibri" w:hAnsi="Calibri" w:cs="Calibri"/>
                <w:color w:val="0066CC"/>
                <w:sz w:val="24"/>
                <w:szCs w:val="24"/>
                <w:lang w:val="en-US"/>
              </w:rPr>
              <w:t>t Benefits</w:t>
            </w:r>
          </w:p>
        </w:tc>
        <w:tc>
          <w:tcPr>
            <w:tcW w:w="3748" w:type="dxa"/>
            <w:tcBorders>
              <w:top w:val="single" w:sz="6" w:space="0" w:color="000000"/>
              <w:left w:val="single" w:sz="6" w:space="0" w:color="000000"/>
              <w:bottom w:val="nil"/>
              <w:right w:val="single" w:sz="6" w:space="0" w:color="000000"/>
            </w:tcBorders>
            <w:shd w:val="solid" w:color="C0C0C0" w:fill="C0C0C0"/>
          </w:tcPr>
          <w:p w14:paraId="1E501FFF" w14:textId="77777777" w:rsidR="00011B7B" w:rsidRPr="00AD6D0B" w:rsidRDefault="00011B7B">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Beneficios indirectos son los impactos positivos que van más allá de los resultados inmediatos del proyecto y pueden no ser siempre visibles inmediatamente. Estos beneficios pueden incluir una mejor calidad de vida, una mayor actividad económica en el área local y mejoras ambientales como aire o agua más limpios.</w:t>
            </w: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02E83E6D" w14:textId="77777777" w:rsidR="00011B7B" w:rsidRDefault="00011B7B">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969696" w:fill="969696"/>
          </w:tcPr>
          <w:p w14:paraId="22AF8556" w14:textId="77777777" w:rsidR="00011B7B" w:rsidRDefault="00011B7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3118" w:type="dxa"/>
            <w:tcBorders>
              <w:top w:val="single" w:sz="6" w:space="0" w:color="000000"/>
              <w:left w:val="single" w:sz="6" w:space="0" w:color="000000"/>
              <w:bottom w:val="single" w:sz="6" w:space="0" w:color="000000"/>
              <w:right w:val="single" w:sz="6" w:space="0" w:color="000000"/>
            </w:tcBorders>
            <w:shd w:val="solid" w:color="969696" w:fill="969696"/>
          </w:tcPr>
          <w:p w14:paraId="429AEE64" w14:textId="77777777" w:rsidR="00011B7B" w:rsidRDefault="00011B7B">
            <w:pPr>
              <w:autoSpaceDE w:val="0"/>
              <w:autoSpaceDN w:val="0"/>
              <w:adjustRightInd w:val="0"/>
              <w:spacing w:line="240" w:lineRule="auto"/>
              <w:ind w:firstLine="0"/>
              <w:rPr>
                <w:color w:val="000000"/>
                <w:sz w:val="18"/>
                <w:szCs w:val="18"/>
                <w:lang w:val="en-US"/>
              </w:rPr>
            </w:pPr>
          </w:p>
        </w:tc>
        <w:tc>
          <w:tcPr>
            <w:tcW w:w="3307" w:type="dxa"/>
            <w:tcBorders>
              <w:top w:val="single" w:sz="6" w:space="0" w:color="000000"/>
              <w:left w:val="single" w:sz="6" w:space="0" w:color="000000"/>
              <w:bottom w:val="single" w:sz="6" w:space="0" w:color="000000"/>
              <w:right w:val="single" w:sz="6" w:space="0" w:color="000000"/>
            </w:tcBorders>
            <w:shd w:val="solid" w:color="969696" w:fill="969696"/>
          </w:tcPr>
          <w:p w14:paraId="4CB83B02" w14:textId="77777777" w:rsidR="00011B7B" w:rsidRDefault="00011B7B">
            <w:pPr>
              <w:autoSpaceDE w:val="0"/>
              <w:autoSpaceDN w:val="0"/>
              <w:adjustRightInd w:val="0"/>
              <w:spacing w:line="240" w:lineRule="auto"/>
              <w:ind w:firstLine="0"/>
              <w:rPr>
                <w:color w:val="000000"/>
                <w:sz w:val="18"/>
                <w:szCs w:val="18"/>
                <w:lang w:val="en-US"/>
              </w:rPr>
            </w:pPr>
          </w:p>
        </w:tc>
        <w:tc>
          <w:tcPr>
            <w:tcW w:w="1163" w:type="dxa"/>
            <w:tcBorders>
              <w:top w:val="single" w:sz="6" w:space="0" w:color="000000"/>
              <w:left w:val="single" w:sz="6" w:space="0" w:color="000000"/>
              <w:bottom w:val="single" w:sz="6" w:space="0" w:color="000000"/>
              <w:right w:val="single" w:sz="6" w:space="0" w:color="000000"/>
            </w:tcBorders>
          </w:tcPr>
          <w:p w14:paraId="52BC9CE8"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3362" w:type="dxa"/>
            <w:tcBorders>
              <w:top w:val="single" w:sz="6" w:space="0" w:color="000000"/>
              <w:left w:val="single" w:sz="6" w:space="0" w:color="000000"/>
              <w:bottom w:val="single" w:sz="6" w:space="0" w:color="000000"/>
              <w:right w:val="single" w:sz="6" w:space="0" w:color="000000"/>
            </w:tcBorders>
            <w:shd w:val="solid" w:color="969696" w:fill="969696"/>
          </w:tcPr>
          <w:p w14:paraId="28DC60AD" w14:textId="77777777" w:rsidR="00011B7B" w:rsidRDefault="00011B7B">
            <w:pPr>
              <w:autoSpaceDE w:val="0"/>
              <w:autoSpaceDN w:val="0"/>
              <w:adjustRightInd w:val="0"/>
              <w:spacing w:line="240" w:lineRule="auto"/>
              <w:ind w:firstLine="0"/>
              <w:rPr>
                <w:color w:val="000000"/>
                <w:sz w:val="18"/>
                <w:szCs w:val="18"/>
                <w:lang w:val="en-US"/>
              </w:rPr>
            </w:pPr>
          </w:p>
        </w:tc>
        <w:tc>
          <w:tcPr>
            <w:tcW w:w="1344" w:type="dxa"/>
            <w:tcBorders>
              <w:top w:val="single" w:sz="6" w:space="0" w:color="000000"/>
              <w:left w:val="single" w:sz="6" w:space="0" w:color="000000"/>
              <w:bottom w:val="single" w:sz="6" w:space="0" w:color="000000"/>
              <w:right w:val="single" w:sz="6" w:space="0" w:color="000000"/>
            </w:tcBorders>
          </w:tcPr>
          <w:p w14:paraId="29759202"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959" w:type="dxa"/>
            <w:tcBorders>
              <w:top w:val="single" w:sz="6" w:space="0" w:color="000000"/>
              <w:left w:val="single" w:sz="6" w:space="0" w:color="000000"/>
              <w:bottom w:val="single" w:sz="6" w:space="0" w:color="000000"/>
              <w:right w:val="single" w:sz="6" w:space="0" w:color="000000"/>
            </w:tcBorders>
            <w:shd w:val="solid" w:color="969696" w:fill="969696"/>
          </w:tcPr>
          <w:p w14:paraId="1E6F234E" w14:textId="77777777" w:rsidR="00011B7B" w:rsidRDefault="00011B7B">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011B7B" w14:paraId="136E9ABD" w14:textId="77777777" w:rsidTr="00401184">
        <w:trPr>
          <w:trHeight w:val="312"/>
        </w:trPr>
        <w:tc>
          <w:tcPr>
            <w:tcW w:w="0" w:type="auto"/>
            <w:vMerge/>
            <w:tcBorders>
              <w:left w:val="single" w:sz="6" w:space="0" w:color="000000"/>
              <w:right w:val="single" w:sz="6" w:space="0" w:color="000000"/>
            </w:tcBorders>
          </w:tcPr>
          <w:p w14:paraId="247C8513"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580A028B"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131063C4" w14:textId="77777777" w:rsidR="00011B7B" w:rsidRDefault="00011B7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6D024CD" w14:textId="77777777" w:rsidR="00011B7B" w:rsidRDefault="00011B7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A20BB12"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4B558E9"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7C20C566"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041C355"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45EF4F4C"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8C1F207" w14:textId="77777777" w:rsidR="00011B7B" w:rsidRDefault="00011B7B">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011B7B" w14:paraId="602E2E29" w14:textId="77777777" w:rsidTr="00401184">
        <w:trPr>
          <w:trHeight w:val="312"/>
        </w:trPr>
        <w:tc>
          <w:tcPr>
            <w:tcW w:w="0" w:type="auto"/>
            <w:vMerge/>
            <w:tcBorders>
              <w:left w:val="single" w:sz="6" w:space="0" w:color="000000"/>
              <w:right w:val="single" w:sz="6" w:space="0" w:color="000000"/>
            </w:tcBorders>
          </w:tcPr>
          <w:p w14:paraId="1532EDE0"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5DDC5A1A"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9798C55" w14:textId="77777777" w:rsidR="00011B7B" w:rsidRDefault="00011B7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7098080" w14:textId="77777777" w:rsidR="00011B7B" w:rsidRDefault="00011B7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293B6B8"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7D59360"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17839E3F"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F5A9E98"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4283008A"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6B88760" w14:textId="77777777" w:rsidR="00011B7B" w:rsidRDefault="00011B7B">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011B7B" w14:paraId="4D840798" w14:textId="77777777" w:rsidTr="00401184">
        <w:trPr>
          <w:trHeight w:val="312"/>
        </w:trPr>
        <w:tc>
          <w:tcPr>
            <w:tcW w:w="0" w:type="auto"/>
            <w:vMerge/>
            <w:tcBorders>
              <w:left w:val="single" w:sz="6" w:space="0" w:color="000000"/>
              <w:right w:val="single" w:sz="6" w:space="0" w:color="000000"/>
            </w:tcBorders>
          </w:tcPr>
          <w:p w14:paraId="66ADD540"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35DAE9D8"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A49C508" w14:textId="77777777" w:rsidR="00011B7B" w:rsidRDefault="00011B7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6B189B45" w14:textId="77777777" w:rsidR="00011B7B" w:rsidRDefault="00011B7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A099E54"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E0BC485"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347F1183"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9CF9759"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7BEDF31E"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294B22B" w14:textId="77777777" w:rsidR="00011B7B" w:rsidRDefault="00011B7B">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011B7B" w14:paraId="3CB01AD8" w14:textId="77777777" w:rsidTr="00401184">
        <w:trPr>
          <w:trHeight w:val="312"/>
        </w:trPr>
        <w:tc>
          <w:tcPr>
            <w:tcW w:w="0" w:type="auto"/>
            <w:vMerge/>
            <w:tcBorders>
              <w:left w:val="single" w:sz="6" w:space="0" w:color="000000"/>
              <w:bottom w:val="single" w:sz="6" w:space="0" w:color="000000"/>
              <w:right w:val="single" w:sz="6" w:space="0" w:color="000000"/>
            </w:tcBorders>
          </w:tcPr>
          <w:p w14:paraId="5D242251"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4E455DEF" w14:textId="77777777" w:rsidR="00011B7B" w:rsidRDefault="00011B7B">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563171DD" w14:textId="77777777" w:rsidR="00011B7B" w:rsidRDefault="00011B7B">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1EA1589" w14:textId="77777777" w:rsidR="00011B7B" w:rsidRDefault="00011B7B">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C48F1F9"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577C90E"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7F68F1A1"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80A9BA1" w14:textId="77777777" w:rsidR="00011B7B" w:rsidRDefault="00011B7B">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4A01704A" w14:textId="77777777" w:rsidR="00011B7B" w:rsidRDefault="00011B7B">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43DAA04" w14:textId="77777777" w:rsidR="00011B7B" w:rsidRDefault="00011B7B">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9C3AE1" w14:paraId="5F5D394E" w14:textId="77777777" w:rsidTr="009C3AE1">
        <w:trPr>
          <w:trHeight w:val="494"/>
        </w:trPr>
        <w:tc>
          <w:tcPr>
            <w:tcW w:w="1879" w:type="dxa"/>
            <w:vMerge w:val="restart"/>
            <w:tcBorders>
              <w:top w:val="single" w:sz="6" w:space="0" w:color="000000"/>
              <w:left w:val="single" w:sz="6" w:space="0" w:color="000000"/>
              <w:right w:val="single" w:sz="6" w:space="0" w:color="000000"/>
            </w:tcBorders>
            <w:shd w:val="solid" w:color="0066CC" w:fill="0066CC"/>
          </w:tcPr>
          <w:p w14:paraId="4B029D92" w14:textId="76400AB7" w:rsidR="009C3AE1" w:rsidRDefault="009C3AE1" w:rsidP="009C3AE1">
            <w:pPr>
              <w:autoSpaceDE w:val="0"/>
              <w:autoSpaceDN w:val="0"/>
              <w:adjustRightInd w:val="0"/>
              <w:spacing w:line="240" w:lineRule="auto"/>
              <w:ind w:firstLine="0"/>
              <w:jc w:val="center"/>
              <w:rPr>
                <w:rFonts w:ascii="Calibri" w:hAnsi="Calibri" w:cs="Calibri"/>
                <w:color w:val="0066CC"/>
                <w:sz w:val="24"/>
                <w:szCs w:val="24"/>
                <w:lang w:val="en-US"/>
              </w:rPr>
            </w:pPr>
            <w:r>
              <w:rPr>
                <w:rFonts w:ascii="Calibri" w:hAnsi="Calibri" w:cs="Calibri"/>
                <w:color w:val="0066CC"/>
                <w:sz w:val="24"/>
                <w:szCs w:val="24"/>
                <w:lang w:val="en-US"/>
              </w:rPr>
              <w:lastRenderedPageBreak/>
              <w:t>ESG Dis</w:t>
            </w:r>
            <w:r w:rsidRPr="00FE308D">
              <w:rPr>
                <w:noProof/>
                <w:lang w:val="en-US"/>
              </w:rPr>
              <w:t xml:space="preserve"> </w:t>
            </w:r>
            <w:r>
              <w:rPr>
                <w:noProof/>
              </w:rPr>
              <w:drawing>
                <wp:inline distT="0" distB="0" distL="0" distR="0" wp14:anchorId="309B228C" wp14:editId="4A8915D2">
                  <wp:extent cx="819150" cy="942975"/>
                  <wp:effectExtent l="0" t="0" r="0" b="9525"/>
                  <wp:docPr id="1674760930" name="image53.png">
                    <a:extLst xmlns:a="http://schemas.openxmlformats.org/drawingml/2006/main">
                      <a:ext uri="{FF2B5EF4-FFF2-40B4-BE49-F238E27FC236}">
                        <a16:creationId xmlns:a16="http://schemas.microsoft.com/office/drawing/2014/main" id="{00000000-0008-0000-0500-00000A000000}"/>
                      </a:ext>
                    </a:extLst>
                  </wp:docPr>
                  <wp:cNvGraphicFramePr/>
                  <a:graphic xmlns:a="http://schemas.openxmlformats.org/drawingml/2006/main">
                    <a:graphicData uri="http://schemas.openxmlformats.org/drawingml/2006/picture">
                      <pic:pic xmlns:pic="http://schemas.openxmlformats.org/drawingml/2006/picture">
                        <pic:nvPicPr>
                          <pic:cNvPr id="10" name="image53.png">
                            <a:extLst>
                              <a:ext uri="{FF2B5EF4-FFF2-40B4-BE49-F238E27FC236}">
                                <a16:creationId xmlns:a16="http://schemas.microsoft.com/office/drawing/2014/main" id="{00000000-0008-0000-0500-00000A000000}"/>
                              </a:ext>
                            </a:extLst>
                          </pic:cNvPr>
                          <pic:cNvPicPr preferRelativeResize="0"/>
                        </pic:nvPicPr>
                        <pic:blipFill>
                          <a:blip r:embed="rId112" cstate="print"/>
                          <a:stretch>
                            <a:fillRect/>
                          </a:stretch>
                        </pic:blipFill>
                        <pic:spPr>
                          <a:xfrm>
                            <a:off x="0" y="0"/>
                            <a:ext cx="819150" cy="942975"/>
                          </a:xfrm>
                          <a:prstGeom prst="rect">
                            <a:avLst/>
                          </a:prstGeom>
                          <a:noFill/>
                        </pic:spPr>
                      </pic:pic>
                    </a:graphicData>
                  </a:graphic>
                </wp:inline>
              </w:drawing>
            </w:r>
            <w:r>
              <w:rPr>
                <w:rFonts w:ascii="Calibri" w:hAnsi="Calibri" w:cs="Calibri"/>
                <w:color w:val="0066CC"/>
                <w:sz w:val="24"/>
                <w:szCs w:val="24"/>
                <w:lang w:val="en-US"/>
              </w:rPr>
              <w:t xml:space="preserve"> </w:t>
            </w:r>
            <w:proofErr w:type="spellStart"/>
            <w:r>
              <w:rPr>
                <w:rFonts w:ascii="Calibri" w:hAnsi="Calibri" w:cs="Calibri"/>
                <w:color w:val="0066CC"/>
                <w:sz w:val="24"/>
                <w:szCs w:val="24"/>
                <w:lang w:val="en-US"/>
              </w:rPr>
              <w:t>cclosures</w:t>
            </w:r>
            <w:proofErr w:type="spellEnd"/>
            <w:r>
              <w:rPr>
                <w:rFonts w:ascii="Calibri" w:hAnsi="Calibri" w:cs="Calibri"/>
                <w:color w:val="0066CC"/>
                <w:sz w:val="24"/>
                <w:szCs w:val="24"/>
                <w:lang w:val="en-US"/>
              </w:rPr>
              <w:t xml:space="preserve"> and Sustainability Reporting</w:t>
            </w:r>
          </w:p>
        </w:tc>
        <w:tc>
          <w:tcPr>
            <w:tcW w:w="3748" w:type="dxa"/>
            <w:tcBorders>
              <w:top w:val="single" w:sz="6" w:space="0" w:color="000000"/>
              <w:left w:val="single" w:sz="6" w:space="0" w:color="000000"/>
              <w:bottom w:val="nil"/>
              <w:right w:val="single" w:sz="6" w:space="0" w:color="000000"/>
            </w:tcBorders>
            <w:shd w:val="solid" w:color="C0C0C0" w:fill="C0C0C0"/>
          </w:tcPr>
          <w:p w14:paraId="3E63C05B" w14:textId="77777777" w:rsidR="009C3AE1" w:rsidRPr="00AD6D0B" w:rsidRDefault="009C3AE1">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Divulgaciones ESG son información sobre el desempeño y las prácticas de una organización relacionadas con cuestiones ambientales, sociales y de gobierno. La información del proyecto se utiliza como entrada para las divulgaciones ESG de la(s) organización(es) patrocinadora(s)</w:t>
            </w:r>
          </w:p>
          <w:p w14:paraId="13D7467E" w14:textId="77777777" w:rsidR="009C3AE1" w:rsidRPr="00AD6D0B" w:rsidRDefault="009C3AE1">
            <w:pPr>
              <w:autoSpaceDE w:val="0"/>
              <w:autoSpaceDN w:val="0"/>
              <w:adjustRightInd w:val="0"/>
              <w:spacing w:line="240" w:lineRule="auto"/>
              <w:ind w:firstLine="0"/>
              <w:rPr>
                <w:rFonts w:ascii="Calibri" w:hAnsi="Calibri" w:cs="Calibri"/>
                <w:color w:val="000000"/>
                <w:sz w:val="18"/>
                <w:szCs w:val="18"/>
              </w:rPr>
            </w:pPr>
            <w:r w:rsidRPr="00AD6D0B">
              <w:rPr>
                <w:rFonts w:ascii="Calibri" w:hAnsi="Calibri" w:cs="Calibri"/>
                <w:color w:val="000000"/>
                <w:sz w:val="18"/>
                <w:szCs w:val="18"/>
              </w:rPr>
              <w:t>Informes de sostenibilidad proporciona información sobre las políticas, las prácticas y el desempeño de una organización en relación con la sostenibilidad. Comprende una amplia gama de temas como la eficiencia energética, las emisiones de carbono, la conservación de recursos, los derechos humanos, las prácticas laborales y la participación comunitaria. La información del proyecto se utiliza como entrada para los informes de sostenibilidad de la(s) organización(es) patrocinadora(s)</w:t>
            </w:r>
          </w:p>
          <w:p w14:paraId="44B804AC" w14:textId="77777777" w:rsidR="009C3AE1" w:rsidRPr="00AD6D0B" w:rsidRDefault="009C3AE1">
            <w:pPr>
              <w:autoSpaceDE w:val="0"/>
              <w:autoSpaceDN w:val="0"/>
              <w:adjustRightInd w:val="0"/>
              <w:spacing w:line="240" w:lineRule="auto"/>
              <w:ind w:firstLine="0"/>
              <w:rPr>
                <w:rFonts w:ascii="Calibri" w:hAnsi="Calibri" w:cs="Calibri"/>
                <w:color w:val="000000"/>
                <w:sz w:val="18"/>
                <w:szCs w:val="18"/>
              </w:rPr>
            </w:pPr>
          </w:p>
        </w:tc>
        <w:tc>
          <w:tcPr>
            <w:tcW w:w="1361" w:type="dxa"/>
            <w:tcBorders>
              <w:top w:val="single" w:sz="6" w:space="0" w:color="000000"/>
              <w:left w:val="single" w:sz="6" w:space="0" w:color="000000"/>
              <w:bottom w:val="single" w:sz="6" w:space="0" w:color="000000"/>
              <w:right w:val="single" w:sz="6" w:space="0" w:color="000000"/>
            </w:tcBorders>
            <w:shd w:val="solid" w:color="C0C0C0" w:fill="C0C0C0"/>
          </w:tcPr>
          <w:p w14:paraId="62981D76" w14:textId="77777777" w:rsidR="009C3AE1" w:rsidRDefault="009C3AE1">
            <w:pPr>
              <w:autoSpaceDE w:val="0"/>
              <w:autoSpaceDN w:val="0"/>
              <w:adjustRightInd w:val="0"/>
              <w:spacing w:line="240" w:lineRule="auto"/>
              <w:ind w:firstLine="0"/>
              <w:rPr>
                <w:rFonts w:ascii="Calibri" w:hAnsi="Calibri" w:cs="Calibri"/>
                <w:color w:val="000000"/>
                <w:sz w:val="18"/>
                <w:szCs w:val="18"/>
                <w:lang w:val="en-US"/>
              </w:rPr>
            </w:pPr>
            <w:r>
              <w:rPr>
                <w:rFonts w:ascii="Calibri" w:hAnsi="Calibri" w:cs="Calibri"/>
                <w:color w:val="000000"/>
                <w:sz w:val="18"/>
                <w:szCs w:val="18"/>
                <w:lang w:val="en-US"/>
              </w:rPr>
              <w:t xml:space="preserve">Vida </w:t>
            </w:r>
            <w:proofErr w:type="spellStart"/>
            <w:r>
              <w:rPr>
                <w:rFonts w:ascii="Calibri" w:hAnsi="Calibri" w:cs="Calibri"/>
                <w:color w:val="000000"/>
                <w:sz w:val="18"/>
                <w:szCs w:val="18"/>
                <w:lang w:val="en-US"/>
              </w:rPr>
              <w:t>Útil</w:t>
            </w:r>
            <w:proofErr w:type="spellEnd"/>
          </w:p>
        </w:tc>
        <w:tc>
          <w:tcPr>
            <w:tcW w:w="1389" w:type="dxa"/>
            <w:tcBorders>
              <w:top w:val="single" w:sz="6" w:space="0" w:color="000000"/>
              <w:left w:val="single" w:sz="6" w:space="0" w:color="000000"/>
              <w:bottom w:val="single" w:sz="6" w:space="0" w:color="000000"/>
              <w:right w:val="single" w:sz="6" w:space="0" w:color="000000"/>
            </w:tcBorders>
            <w:shd w:val="solid" w:color="969696" w:fill="969696"/>
          </w:tcPr>
          <w:p w14:paraId="00AF360D" w14:textId="77777777" w:rsidR="009C3AE1" w:rsidRDefault="009C3AE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3118" w:type="dxa"/>
            <w:tcBorders>
              <w:top w:val="single" w:sz="6" w:space="0" w:color="000000"/>
              <w:left w:val="single" w:sz="6" w:space="0" w:color="000000"/>
              <w:bottom w:val="single" w:sz="6" w:space="0" w:color="000000"/>
              <w:right w:val="single" w:sz="6" w:space="0" w:color="000000"/>
            </w:tcBorders>
            <w:shd w:val="solid" w:color="969696" w:fill="969696"/>
          </w:tcPr>
          <w:p w14:paraId="5CB93FB4" w14:textId="77777777" w:rsidR="009C3AE1" w:rsidRDefault="009C3AE1">
            <w:pPr>
              <w:autoSpaceDE w:val="0"/>
              <w:autoSpaceDN w:val="0"/>
              <w:adjustRightInd w:val="0"/>
              <w:spacing w:line="240" w:lineRule="auto"/>
              <w:ind w:firstLine="0"/>
              <w:rPr>
                <w:color w:val="000000"/>
                <w:sz w:val="18"/>
                <w:szCs w:val="18"/>
                <w:lang w:val="en-US"/>
              </w:rPr>
            </w:pPr>
          </w:p>
        </w:tc>
        <w:tc>
          <w:tcPr>
            <w:tcW w:w="3307" w:type="dxa"/>
            <w:tcBorders>
              <w:top w:val="single" w:sz="6" w:space="0" w:color="000000"/>
              <w:left w:val="single" w:sz="6" w:space="0" w:color="000000"/>
              <w:bottom w:val="single" w:sz="6" w:space="0" w:color="000000"/>
              <w:right w:val="single" w:sz="6" w:space="0" w:color="000000"/>
            </w:tcBorders>
            <w:shd w:val="solid" w:color="969696" w:fill="969696"/>
          </w:tcPr>
          <w:p w14:paraId="49CDB1F6" w14:textId="77777777" w:rsidR="009C3AE1" w:rsidRDefault="009C3AE1">
            <w:pPr>
              <w:autoSpaceDE w:val="0"/>
              <w:autoSpaceDN w:val="0"/>
              <w:adjustRightInd w:val="0"/>
              <w:spacing w:line="240" w:lineRule="auto"/>
              <w:ind w:firstLine="0"/>
              <w:rPr>
                <w:color w:val="000000"/>
                <w:sz w:val="18"/>
                <w:szCs w:val="18"/>
                <w:lang w:val="en-US"/>
              </w:rPr>
            </w:pPr>
          </w:p>
        </w:tc>
        <w:tc>
          <w:tcPr>
            <w:tcW w:w="1163" w:type="dxa"/>
            <w:tcBorders>
              <w:top w:val="single" w:sz="6" w:space="0" w:color="000000"/>
              <w:left w:val="single" w:sz="6" w:space="0" w:color="000000"/>
              <w:bottom w:val="single" w:sz="6" w:space="0" w:color="000000"/>
              <w:right w:val="single" w:sz="6" w:space="0" w:color="000000"/>
            </w:tcBorders>
          </w:tcPr>
          <w:p w14:paraId="7330F9F0"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3362" w:type="dxa"/>
            <w:tcBorders>
              <w:top w:val="single" w:sz="6" w:space="0" w:color="000000"/>
              <w:left w:val="single" w:sz="6" w:space="0" w:color="000000"/>
              <w:bottom w:val="single" w:sz="6" w:space="0" w:color="000000"/>
              <w:right w:val="single" w:sz="6" w:space="0" w:color="000000"/>
            </w:tcBorders>
            <w:shd w:val="solid" w:color="969696" w:fill="969696"/>
          </w:tcPr>
          <w:p w14:paraId="38F168A5" w14:textId="77777777" w:rsidR="009C3AE1" w:rsidRDefault="009C3AE1">
            <w:pPr>
              <w:autoSpaceDE w:val="0"/>
              <w:autoSpaceDN w:val="0"/>
              <w:adjustRightInd w:val="0"/>
              <w:spacing w:line="240" w:lineRule="auto"/>
              <w:ind w:firstLine="0"/>
              <w:rPr>
                <w:color w:val="000000"/>
                <w:sz w:val="18"/>
                <w:szCs w:val="18"/>
                <w:lang w:val="en-US"/>
              </w:rPr>
            </w:pPr>
          </w:p>
        </w:tc>
        <w:tc>
          <w:tcPr>
            <w:tcW w:w="1344" w:type="dxa"/>
            <w:tcBorders>
              <w:top w:val="single" w:sz="6" w:space="0" w:color="000000"/>
              <w:left w:val="single" w:sz="6" w:space="0" w:color="000000"/>
              <w:bottom w:val="single" w:sz="6" w:space="0" w:color="000000"/>
              <w:right w:val="single" w:sz="6" w:space="0" w:color="000000"/>
            </w:tcBorders>
          </w:tcPr>
          <w:p w14:paraId="2048508B"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959" w:type="dxa"/>
            <w:tcBorders>
              <w:top w:val="single" w:sz="6" w:space="0" w:color="000000"/>
              <w:left w:val="single" w:sz="6" w:space="0" w:color="000000"/>
              <w:bottom w:val="single" w:sz="6" w:space="0" w:color="000000"/>
              <w:right w:val="single" w:sz="6" w:space="0" w:color="000000"/>
            </w:tcBorders>
            <w:shd w:val="solid" w:color="969696" w:fill="969696"/>
          </w:tcPr>
          <w:p w14:paraId="1146ACBB" w14:textId="77777777" w:rsidR="009C3AE1" w:rsidRDefault="009C3AE1">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9C3AE1" w14:paraId="35974B06" w14:textId="77777777" w:rsidTr="00BD5C42">
        <w:trPr>
          <w:trHeight w:val="494"/>
        </w:trPr>
        <w:tc>
          <w:tcPr>
            <w:tcW w:w="0" w:type="auto"/>
            <w:vMerge/>
            <w:tcBorders>
              <w:left w:val="single" w:sz="6" w:space="0" w:color="000000"/>
              <w:right w:val="single" w:sz="6" w:space="0" w:color="000000"/>
            </w:tcBorders>
          </w:tcPr>
          <w:p w14:paraId="166C4818"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531683A1"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1C49932" w14:textId="77777777" w:rsidR="009C3AE1" w:rsidRDefault="009C3AE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Mantenimiento</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E35E79D" w14:textId="77777777" w:rsidR="009C3AE1" w:rsidRDefault="009C3AE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5031A59"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3169789"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34C01606"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819A0F2"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1A4049AB"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2F56F239" w14:textId="77777777" w:rsidR="009C3AE1" w:rsidRDefault="009C3AE1">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9C3AE1" w14:paraId="5CEF23AC" w14:textId="77777777" w:rsidTr="00BD5C42">
        <w:trPr>
          <w:trHeight w:val="494"/>
        </w:trPr>
        <w:tc>
          <w:tcPr>
            <w:tcW w:w="0" w:type="auto"/>
            <w:vMerge/>
            <w:tcBorders>
              <w:left w:val="single" w:sz="6" w:space="0" w:color="000000"/>
              <w:right w:val="single" w:sz="6" w:space="0" w:color="000000"/>
            </w:tcBorders>
          </w:tcPr>
          <w:p w14:paraId="0826089D"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362523EF"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49E06ACE" w14:textId="77777777" w:rsidR="009C3AE1" w:rsidRDefault="009C3AE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Eficacia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416E38A7" w14:textId="77777777" w:rsidR="009C3AE1" w:rsidRDefault="009C3AE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C803403"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D582CA9"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5AB61381"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61719FA"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0F4C44B2"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7BF40EF7" w14:textId="77777777" w:rsidR="009C3AE1" w:rsidRDefault="009C3AE1">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9C3AE1" w14:paraId="4D3C8425" w14:textId="77777777" w:rsidTr="00BD5C42">
        <w:trPr>
          <w:trHeight w:val="494"/>
        </w:trPr>
        <w:tc>
          <w:tcPr>
            <w:tcW w:w="0" w:type="auto"/>
            <w:vMerge/>
            <w:tcBorders>
              <w:left w:val="single" w:sz="6" w:space="0" w:color="000000"/>
              <w:right w:val="single" w:sz="6" w:space="0" w:color="000000"/>
            </w:tcBorders>
          </w:tcPr>
          <w:p w14:paraId="5D3866C2"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nil"/>
              <w:right w:val="single" w:sz="6" w:space="0" w:color="000000"/>
            </w:tcBorders>
          </w:tcPr>
          <w:p w14:paraId="57CB022F"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221F9985" w14:textId="77777777" w:rsidR="009C3AE1" w:rsidRDefault="009C3AE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Eficiencia</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15151FE" w14:textId="77777777" w:rsidR="009C3AE1" w:rsidRDefault="009C3AE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17C34C7A"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A599792"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1A189F2C"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D9F1A60"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1BC3A1FB"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B29CA23" w14:textId="77777777" w:rsidR="009C3AE1" w:rsidRDefault="009C3AE1">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r w:rsidR="009C3AE1" w14:paraId="182CDC7D" w14:textId="77777777" w:rsidTr="00BD5C42">
        <w:trPr>
          <w:trHeight w:val="494"/>
        </w:trPr>
        <w:tc>
          <w:tcPr>
            <w:tcW w:w="0" w:type="auto"/>
            <w:vMerge/>
            <w:tcBorders>
              <w:left w:val="single" w:sz="6" w:space="0" w:color="000000"/>
              <w:bottom w:val="single" w:sz="6" w:space="0" w:color="000000"/>
              <w:right w:val="single" w:sz="6" w:space="0" w:color="000000"/>
            </w:tcBorders>
          </w:tcPr>
          <w:p w14:paraId="25A65AB5"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nil"/>
              <w:left w:val="single" w:sz="6" w:space="0" w:color="000000"/>
              <w:bottom w:val="single" w:sz="6" w:space="0" w:color="000000"/>
              <w:right w:val="single" w:sz="6" w:space="0" w:color="000000"/>
            </w:tcBorders>
          </w:tcPr>
          <w:p w14:paraId="79F28E5E" w14:textId="77777777" w:rsidR="009C3AE1" w:rsidRDefault="009C3AE1">
            <w:pPr>
              <w:autoSpaceDE w:val="0"/>
              <w:autoSpaceDN w:val="0"/>
              <w:adjustRightInd w:val="0"/>
              <w:spacing w:line="240" w:lineRule="auto"/>
              <w:ind w:firstLine="0"/>
              <w:jc w:val="right"/>
              <w:rPr>
                <w:rFonts w:ascii="Calibri" w:hAnsi="Calibri" w:cs="Calibri"/>
                <w:color w:val="000000"/>
                <w:sz w:val="24"/>
                <w:szCs w:val="24"/>
                <w:lang w:val="en-US"/>
              </w:rPr>
            </w:pPr>
          </w:p>
        </w:tc>
        <w:tc>
          <w:tcPr>
            <w:tcW w:w="0" w:type="auto"/>
            <w:tcBorders>
              <w:top w:val="single" w:sz="6" w:space="0" w:color="000000"/>
              <w:left w:val="single" w:sz="6" w:space="0" w:color="000000"/>
              <w:bottom w:val="single" w:sz="6" w:space="0" w:color="000000"/>
              <w:right w:val="single" w:sz="6" w:space="0" w:color="000000"/>
            </w:tcBorders>
            <w:shd w:val="solid" w:color="C0C0C0" w:fill="C0C0C0"/>
          </w:tcPr>
          <w:p w14:paraId="694CAA53" w14:textId="77777777" w:rsidR="009C3AE1" w:rsidRDefault="009C3AE1">
            <w:pPr>
              <w:autoSpaceDE w:val="0"/>
              <w:autoSpaceDN w:val="0"/>
              <w:adjustRightInd w:val="0"/>
              <w:spacing w:line="240" w:lineRule="auto"/>
              <w:ind w:firstLine="0"/>
              <w:rPr>
                <w:rFonts w:ascii="Calibri" w:hAnsi="Calibri" w:cs="Calibri"/>
                <w:color w:val="000000"/>
                <w:sz w:val="18"/>
                <w:szCs w:val="18"/>
                <w:lang w:val="en-US"/>
              </w:rPr>
            </w:pPr>
            <w:proofErr w:type="spellStart"/>
            <w:r>
              <w:rPr>
                <w:rFonts w:ascii="Calibri" w:hAnsi="Calibri" w:cs="Calibri"/>
                <w:color w:val="000000"/>
                <w:sz w:val="18"/>
                <w:szCs w:val="18"/>
                <w:lang w:val="en-US"/>
              </w:rPr>
              <w:t>Imparcialidad</w:t>
            </w:r>
            <w:proofErr w:type="spellEnd"/>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D2F2DDC" w14:textId="77777777" w:rsidR="009C3AE1" w:rsidRDefault="009C3AE1">
            <w:pPr>
              <w:autoSpaceDE w:val="0"/>
              <w:autoSpaceDN w:val="0"/>
              <w:adjustRightInd w:val="0"/>
              <w:spacing w:line="240" w:lineRule="auto"/>
              <w:ind w:firstLine="0"/>
              <w:jc w:val="center"/>
              <w:rPr>
                <w:rFonts w:ascii="Calibri" w:hAnsi="Calibri" w:cs="Calibri"/>
                <w:color w:val="000000"/>
                <w:sz w:val="18"/>
                <w:szCs w:val="18"/>
                <w:lang w:val="en-US"/>
              </w:rPr>
            </w:pPr>
            <w:r>
              <w:rPr>
                <w:rFonts w:ascii="Calibri" w:hAnsi="Calibri" w:cs="Calibri"/>
                <w:color w:val="000000"/>
                <w:sz w:val="18"/>
                <w:szCs w:val="18"/>
                <w:lang w:val="en-US"/>
              </w:rPr>
              <w:t>No</w:t>
            </w: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5FF267D"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387473E2"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668E8336"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044C8DDB" w14:textId="77777777" w:rsidR="009C3AE1" w:rsidRDefault="009C3AE1">
            <w:pPr>
              <w:autoSpaceDE w:val="0"/>
              <w:autoSpaceDN w:val="0"/>
              <w:adjustRightInd w:val="0"/>
              <w:spacing w:line="240" w:lineRule="auto"/>
              <w:ind w:firstLine="0"/>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tcPr>
          <w:p w14:paraId="07EAB8DE" w14:textId="77777777" w:rsidR="009C3AE1" w:rsidRDefault="009C3AE1">
            <w:pPr>
              <w:autoSpaceDE w:val="0"/>
              <w:autoSpaceDN w:val="0"/>
              <w:adjustRightInd w:val="0"/>
              <w:spacing w:line="240" w:lineRule="auto"/>
              <w:ind w:firstLine="0"/>
              <w:jc w:val="center"/>
              <w:rPr>
                <w:color w:val="000000"/>
                <w:sz w:val="18"/>
                <w:szCs w:val="18"/>
                <w:lang w:val="en-US"/>
              </w:rPr>
            </w:pPr>
          </w:p>
        </w:tc>
        <w:tc>
          <w:tcPr>
            <w:tcW w:w="0" w:type="auto"/>
            <w:tcBorders>
              <w:top w:val="single" w:sz="6" w:space="0" w:color="000000"/>
              <w:left w:val="single" w:sz="6" w:space="0" w:color="000000"/>
              <w:bottom w:val="single" w:sz="6" w:space="0" w:color="000000"/>
              <w:right w:val="single" w:sz="6" w:space="0" w:color="000000"/>
            </w:tcBorders>
            <w:shd w:val="solid" w:color="969696" w:fill="969696"/>
          </w:tcPr>
          <w:p w14:paraId="52C2D9DD" w14:textId="77777777" w:rsidR="009C3AE1" w:rsidRDefault="009C3AE1">
            <w:pPr>
              <w:autoSpaceDE w:val="0"/>
              <w:autoSpaceDN w:val="0"/>
              <w:adjustRightInd w:val="0"/>
              <w:spacing w:line="240" w:lineRule="auto"/>
              <w:ind w:firstLine="0"/>
              <w:jc w:val="center"/>
              <w:rPr>
                <w:color w:val="000000"/>
                <w:sz w:val="18"/>
                <w:szCs w:val="18"/>
                <w:lang w:val="en-US"/>
              </w:rPr>
            </w:pPr>
            <w:r>
              <w:rPr>
                <w:color w:val="000000"/>
                <w:sz w:val="18"/>
                <w:szCs w:val="18"/>
                <w:lang w:val="en-US"/>
              </w:rPr>
              <w:t>0</w:t>
            </w:r>
          </w:p>
        </w:tc>
      </w:tr>
    </w:tbl>
    <w:p w14:paraId="457AE6C2" w14:textId="77777777" w:rsidR="001D1370" w:rsidRDefault="001D1370" w:rsidP="00E97A1F">
      <w:pPr>
        <w:spacing w:line="240" w:lineRule="auto"/>
        <w:ind w:firstLine="0"/>
        <w:contextualSpacing/>
        <w:rPr>
          <w:b/>
          <w:bCs/>
          <w:szCs w:val="22"/>
        </w:rPr>
      </w:pPr>
    </w:p>
    <w:p w14:paraId="284AB0FB" w14:textId="5F7EDFE7" w:rsidR="0043600F" w:rsidRDefault="004A0E3F" w:rsidP="00E97A1F">
      <w:pPr>
        <w:spacing w:line="240" w:lineRule="auto"/>
        <w:ind w:firstLine="0"/>
        <w:contextualSpacing/>
        <w:rPr>
          <w:bCs/>
          <w:sz w:val="20"/>
          <w:szCs w:val="20"/>
        </w:rPr>
      </w:pPr>
      <w:r w:rsidRPr="00F4136C">
        <w:rPr>
          <w:i/>
          <w:iCs/>
          <w:szCs w:val="22"/>
        </w:rPr>
        <w:t>Nota</w:t>
      </w:r>
      <w:r w:rsidR="009A01B9">
        <w:rPr>
          <w:b/>
          <w:bCs/>
          <w:szCs w:val="22"/>
        </w:rPr>
        <w:t xml:space="preserve">: </w:t>
      </w:r>
      <w:r w:rsidR="00E97A1F" w:rsidRPr="001D420D">
        <w:rPr>
          <w:bCs/>
          <w:sz w:val="20"/>
          <w:szCs w:val="20"/>
        </w:rPr>
        <w:t xml:space="preserve">La figura muestra el análisis de impactos P5 enfocado en </w:t>
      </w:r>
      <w:r w:rsidR="00CA5B72">
        <w:rPr>
          <w:bCs/>
          <w:sz w:val="20"/>
          <w:szCs w:val="20"/>
        </w:rPr>
        <w:t xml:space="preserve">el plan de </w:t>
      </w:r>
      <w:r w:rsidR="00E97A1F">
        <w:rPr>
          <w:bCs/>
          <w:sz w:val="20"/>
          <w:szCs w:val="20"/>
        </w:rPr>
        <w:t xml:space="preserve">gestión </w:t>
      </w:r>
      <w:r w:rsidR="00257142">
        <w:rPr>
          <w:bCs/>
          <w:sz w:val="20"/>
          <w:szCs w:val="20"/>
        </w:rPr>
        <w:t>de</w:t>
      </w:r>
      <w:r w:rsidR="009271DC">
        <w:rPr>
          <w:bCs/>
          <w:sz w:val="20"/>
          <w:szCs w:val="20"/>
        </w:rPr>
        <w:t>l</w:t>
      </w:r>
      <w:r w:rsidR="00257142">
        <w:rPr>
          <w:bCs/>
          <w:sz w:val="20"/>
          <w:szCs w:val="20"/>
        </w:rPr>
        <w:t xml:space="preserve"> </w:t>
      </w:r>
      <w:r w:rsidR="005F0B1A">
        <w:rPr>
          <w:bCs/>
          <w:sz w:val="20"/>
          <w:szCs w:val="20"/>
        </w:rPr>
        <w:t>proyecto</w:t>
      </w:r>
      <w:r w:rsidR="009271DC">
        <w:rPr>
          <w:bCs/>
          <w:sz w:val="20"/>
          <w:szCs w:val="20"/>
        </w:rPr>
        <w:t>.</w:t>
      </w:r>
    </w:p>
    <w:p w14:paraId="5FF862B5" w14:textId="766523AF" w:rsidR="004F0B54" w:rsidRDefault="004F0B54" w:rsidP="00E97A1F">
      <w:pPr>
        <w:spacing w:line="240" w:lineRule="auto"/>
        <w:ind w:firstLine="0"/>
        <w:contextualSpacing/>
        <w:rPr>
          <w:bCs/>
          <w:sz w:val="20"/>
          <w:szCs w:val="20"/>
        </w:rPr>
        <w:sectPr w:rsidR="004F0B54" w:rsidSect="008C4E37">
          <w:pgSz w:w="24480" w:h="15840" w:orient="landscape" w:code="3"/>
          <w:pgMar w:top="1800" w:right="1440" w:bottom="1440" w:left="1440" w:header="709" w:footer="709" w:gutter="0"/>
          <w:cols w:space="720"/>
          <w:docGrid w:linePitch="360"/>
        </w:sectPr>
      </w:pPr>
    </w:p>
    <w:p w14:paraId="6EB5FC1D" w14:textId="6BE5D6EB" w:rsidR="00E97A1F" w:rsidRPr="0083611D" w:rsidRDefault="004F0B54" w:rsidP="0083611D">
      <w:pPr>
        <w:pStyle w:val="Figura1"/>
        <w:rPr>
          <w:color w:val="FFFFFF" w:themeColor="background1"/>
        </w:rPr>
      </w:pPr>
      <w:bookmarkStart w:id="385" w:name="_Toc197282355"/>
      <w:r w:rsidRPr="0083611D">
        <w:lastRenderedPageBreak/>
        <w:t xml:space="preserve">Figura </w:t>
      </w:r>
      <w:r w:rsidR="00AA73B9" w:rsidRPr="0083611D">
        <w:t>2</w:t>
      </w:r>
      <w:r w:rsidR="00E17E2F" w:rsidRPr="0083611D">
        <w:t>4</w:t>
      </w:r>
      <w:r w:rsidR="004626FF" w:rsidRPr="0083611D">
        <w:t xml:space="preserve"> </w:t>
      </w:r>
      <w:r w:rsidR="00CE2007" w:rsidRPr="0083611D">
        <w:rPr>
          <w:color w:val="FFFFFF" w:themeColor="background1"/>
        </w:rPr>
        <w:t>Análisis de Impacto P5 - Puntaje</w:t>
      </w:r>
      <w:bookmarkEnd w:id="385"/>
    </w:p>
    <w:p w14:paraId="1592F159" w14:textId="77777777" w:rsidR="00731D12" w:rsidRPr="00FE308D" w:rsidRDefault="00731D12" w:rsidP="00E97A1F">
      <w:pPr>
        <w:spacing w:line="240" w:lineRule="auto"/>
        <w:ind w:firstLine="0"/>
        <w:contextualSpacing/>
      </w:pPr>
    </w:p>
    <w:p w14:paraId="0C7CD24A" w14:textId="67671744" w:rsidR="00731D12" w:rsidRPr="00317205" w:rsidRDefault="00731D12" w:rsidP="0083611D">
      <w:pPr>
        <w:spacing w:line="240" w:lineRule="auto"/>
        <w:ind w:firstLine="708"/>
        <w:contextualSpacing/>
        <w:rPr>
          <w:i/>
          <w:iCs/>
        </w:rPr>
      </w:pPr>
      <w:r w:rsidRPr="00FE308D">
        <w:rPr>
          <w:i/>
          <w:iCs/>
        </w:rPr>
        <w:t>Análisis de Impacto P5</w:t>
      </w:r>
      <w:r w:rsidR="004626FF" w:rsidRPr="00FE308D">
        <w:rPr>
          <w:i/>
          <w:iCs/>
        </w:rPr>
        <w:t xml:space="preserve"> - Puntaje</w:t>
      </w:r>
    </w:p>
    <w:p w14:paraId="7D9979A9" w14:textId="77777777" w:rsidR="00731D12" w:rsidRDefault="00731D12" w:rsidP="00E97A1F">
      <w:pPr>
        <w:spacing w:line="240" w:lineRule="auto"/>
        <w:ind w:firstLine="0"/>
        <w:contextualSpacing/>
      </w:pPr>
    </w:p>
    <w:tbl>
      <w:tblPr>
        <w:tblW w:w="0" w:type="auto"/>
        <w:tblLook w:val="04A0" w:firstRow="1" w:lastRow="0" w:firstColumn="1" w:lastColumn="0" w:noHBand="0" w:noVBand="1"/>
      </w:tblPr>
      <w:tblGrid>
        <w:gridCol w:w="5070"/>
        <w:gridCol w:w="1628"/>
        <w:gridCol w:w="1690"/>
        <w:gridCol w:w="974"/>
      </w:tblGrid>
      <w:tr w:rsidR="00150B05" w:rsidRPr="00150B05" w14:paraId="1C2470D7" w14:textId="77777777" w:rsidTr="00150B05">
        <w:trPr>
          <w:trHeight w:val="312"/>
        </w:trPr>
        <w:tc>
          <w:tcPr>
            <w:tcW w:w="0" w:type="auto"/>
            <w:tcBorders>
              <w:top w:val="nil"/>
              <w:left w:val="nil"/>
              <w:bottom w:val="nil"/>
              <w:right w:val="nil"/>
            </w:tcBorders>
            <w:shd w:val="clear" w:color="FF6924" w:fill="FF6924"/>
            <w:noWrap/>
            <w:vAlign w:val="bottom"/>
            <w:hideMark/>
          </w:tcPr>
          <w:p w14:paraId="65B559A9"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proofErr w:type="spellStart"/>
            <w:r w:rsidRPr="00150B05">
              <w:rPr>
                <w:rFonts w:ascii="Calibri" w:hAnsi="Calibri" w:cs="Calibri"/>
                <w:b/>
                <w:bCs/>
                <w:color w:val="FFFFFF"/>
                <w:sz w:val="24"/>
                <w:szCs w:val="24"/>
                <w:lang w:val="en-US" w:eastAsia="en-US"/>
              </w:rPr>
              <w:t>Impactos</w:t>
            </w:r>
            <w:proofErr w:type="spellEnd"/>
            <w:r w:rsidRPr="00150B05">
              <w:rPr>
                <w:rFonts w:ascii="Calibri" w:hAnsi="Calibri" w:cs="Calibri"/>
                <w:b/>
                <w:bCs/>
                <w:color w:val="FFFFFF"/>
                <w:sz w:val="24"/>
                <w:szCs w:val="24"/>
                <w:lang w:val="en-US" w:eastAsia="en-US"/>
              </w:rPr>
              <w:t xml:space="preserve"> a las Personas</w:t>
            </w:r>
          </w:p>
        </w:tc>
        <w:tc>
          <w:tcPr>
            <w:tcW w:w="0" w:type="auto"/>
            <w:tcBorders>
              <w:top w:val="nil"/>
              <w:left w:val="nil"/>
              <w:bottom w:val="nil"/>
              <w:right w:val="nil"/>
            </w:tcBorders>
            <w:shd w:val="clear" w:color="FF6924" w:fill="FF6924"/>
            <w:noWrap/>
            <w:vAlign w:val="bottom"/>
            <w:hideMark/>
          </w:tcPr>
          <w:p w14:paraId="793D97BC"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proofErr w:type="spellStart"/>
            <w:r w:rsidRPr="00150B05">
              <w:rPr>
                <w:rFonts w:ascii="Calibri" w:hAnsi="Calibri" w:cs="Calibri"/>
                <w:b/>
                <w:bCs/>
                <w:color w:val="FFFFFF"/>
                <w:sz w:val="24"/>
                <w:szCs w:val="24"/>
                <w:lang w:val="en-US" w:eastAsia="en-US"/>
              </w:rPr>
              <w:t>Puntaje</w:t>
            </w:r>
            <w:proofErr w:type="spellEnd"/>
            <w:r w:rsidRPr="00150B05">
              <w:rPr>
                <w:rFonts w:ascii="Calibri" w:hAnsi="Calibri" w:cs="Calibri"/>
                <w:b/>
                <w:bCs/>
                <w:color w:val="FFFFFF"/>
                <w:sz w:val="24"/>
                <w:szCs w:val="24"/>
                <w:lang w:val="en-US" w:eastAsia="en-US"/>
              </w:rPr>
              <w:t xml:space="preserve"> </w:t>
            </w:r>
            <w:proofErr w:type="spellStart"/>
            <w:r w:rsidRPr="00150B05">
              <w:rPr>
                <w:rFonts w:ascii="Calibri" w:hAnsi="Calibri" w:cs="Calibri"/>
                <w:b/>
                <w:bCs/>
                <w:color w:val="FFFFFF"/>
                <w:sz w:val="24"/>
                <w:szCs w:val="24"/>
                <w:lang w:val="en-US" w:eastAsia="en-US"/>
              </w:rPr>
              <w:t>Inicial</w:t>
            </w:r>
            <w:proofErr w:type="spellEnd"/>
            <w:r w:rsidRPr="00150B05">
              <w:rPr>
                <w:rFonts w:ascii="Calibri" w:hAnsi="Calibri" w:cs="Calibri"/>
                <w:b/>
                <w:bCs/>
                <w:color w:val="FFFFFF"/>
                <w:sz w:val="24"/>
                <w:szCs w:val="24"/>
                <w:lang w:val="en-US" w:eastAsia="en-US"/>
              </w:rPr>
              <w:t xml:space="preserve"> </w:t>
            </w:r>
          </w:p>
        </w:tc>
        <w:tc>
          <w:tcPr>
            <w:tcW w:w="0" w:type="auto"/>
            <w:tcBorders>
              <w:top w:val="nil"/>
              <w:left w:val="nil"/>
              <w:bottom w:val="nil"/>
              <w:right w:val="nil"/>
            </w:tcBorders>
            <w:shd w:val="clear" w:color="FF6924" w:fill="FF6924"/>
            <w:noWrap/>
            <w:vAlign w:val="bottom"/>
            <w:hideMark/>
          </w:tcPr>
          <w:p w14:paraId="4AF3045A"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r w:rsidRPr="00150B05">
              <w:rPr>
                <w:rFonts w:ascii="Calibri" w:hAnsi="Calibri" w:cs="Calibri"/>
                <w:b/>
                <w:bCs/>
                <w:color w:val="FFFFFF"/>
                <w:sz w:val="24"/>
                <w:szCs w:val="24"/>
                <w:lang w:val="en-US" w:eastAsia="en-US"/>
              </w:rPr>
              <w:t xml:space="preserve">Nuevo </w:t>
            </w:r>
            <w:proofErr w:type="spellStart"/>
            <w:r w:rsidRPr="00150B05">
              <w:rPr>
                <w:rFonts w:ascii="Calibri" w:hAnsi="Calibri" w:cs="Calibri"/>
                <w:b/>
                <w:bCs/>
                <w:color w:val="FFFFFF"/>
                <w:sz w:val="24"/>
                <w:szCs w:val="24"/>
                <w:lang w:val="en-US" w:eastAsia="en-US"/>
              </w:rPr>
              <w:t>Puntaje</w:t>
            </w:r>
            <w:proofErr w:type="spellEnd"/>
          </w:p>
        </w:tc>
        <w:tc>
          <w:tcPr>
            <w:tcW w:w="0" w:type="auto"/>
            <w:tcBorders>
              <w:top w:val="nil"/>
              <w:left w:val="nil"/>
              <w:bottom w:val="nil"/>
              <w:right w:val="nil"/>
            </w:tcBorders>
            <w:shd w:val="clear" w:color="FF6924" w:fill="FF6924"/>
            <w:noWrap/>
            <w:vAlign w:val="bottom"/>
            <w:hideMark/>
          </w:tcPr>
          <w:p w14:paraId="67FAD0AD"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r w:rsidRPr="00150B05">
              <w:rPr>
                <w:rFonts w:ascii="Calibri" w:hAnsi="Calibri" w:cs="Calibri"/>
                <w:b/>
                <w:bCs/>
                <w:color w:val="FFFFFF"/>
                <w:sz w:val="24"/>
                <w:szCs w:val="24"/>
                <w:lang w:val="en-US" w:eastAsia="en-US"/>
              </w:rPr>
              <w:t>Cambio</w:t>
            </w:r>
          </w:p>
        </w:tc>
      </w:tr>
      <w:tr w:rsidR="00150B05" w:rsidRPr="00150B05" w14:paraId="69B2AC4A" w14:textId="77777777" w:rsidTr="00150B05">
        <w:trPr>
          <w:trHeight w:val="312"/>
        </w:trPr>
        <w:tc>
          <w:tcPr>
            <w:tcW w:w="0" w:type="auto"/>
            <w:tcBorders>
              <w:top w:val="single" w:sz="4" w:space="0" w:color="FFFFFF"/>
              <w:left w:val="single" w:sz="4" w:space="0" w:color="FFFFFF"/>
              <w:bottom w:val="single" w:sz="4" w:space="0" w:color="FFFFFF"/>
              <w:right w:val="single" w:sz="4" w:space="0" w:color="FFFFFF"/>
            </w:tcBorders>
            <w:shd w:val="clear" w:color="E99226" w:fill="E99226"/>
            <w:noWrap/>
            <w:vAlign w:val="bottom"/>
            <w:hideMark/>
          </w:tcPr>
          <w:p w14:paraId="3D09A27A" w14:textId="77777777" w:rsidR="00150B05" w:rsidRPr="00150B05" w:rsidRDefault="00150B05" w:rsidP="00150B05">
            <w:pPr>
              <w:spacing w:line="240" w:lineRule="auto"/>
              <w:ind w:firstLine="0"/>
              <w:rPr>
                <w:rFonts w:ascii="Calibri" w:hAnsi="Calibri" w:cs="Calibri"/>
                <w:color w:val="FFFFFF"/>
                <w:sz w:val="24"/>
                <w:szCs w:val="24"/>
                <w:lang w:eastAsia="en-US"/>
              </w:rPr>
            </w:pPr>
            <w:r w:rsidRPr="00150B05">
              <w:rPr>
                <w:rFonts w:ascii="Calibri" w:hAnsi="Calibri" w:cs="Calibri"/>
                <w:color w:val="FFFFFF"/>
                <w:sz w:val="24"/>
                <w:szCs w:val="24"/>
                <w:lang w:eastAsia="en-US"/>
              </w:rPr>
              <w:t>Prácticas Laborales y Trabajo Decente</w:t>
            </w:r>
          </w:p>
        </w:tc>
        <w:tc>
          <w:tcPr>
            <w:tcW w:w="0" w:type="auto"/>
            <w:tcBorders>
              <w:top w:val="single" w:sz="4" w:space="0" w:color="FFFFFF"/>
              <w:left w:val="nil"/>
              <w:bottom w:val="single" w:sz="4" w:space="0" w:color="FFFFFF"/>
              <w:right w:val="single" w:sz="4" w:space="0" w:color="FFFFFF"/>
            </w:tcBorders>
            <w:shd w:val="clear" w:color="E99226" w:fill="E99226"/>
            <w:noWrap/>
            <w:vAlign w:val="bottom"/>
            <w:hideMark/>
          </w:tcPr>
          <w:p w14:paraId="35AAE8E7"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2.0</w:t>
            </w:r>
          </w:p>
        </w:tc>
        <w:tc>
          <w:tcPr>
            <w:tcW w:w="0" w:type="auto"/>
            <w:tcBorders>
              <w:top w:val="single" w:sz="4" w:space="0" w:color="FFFFFF"/>
              <w:left w:val="nil"/>
              <w:bottom w:val="single" w:sz="4" w:space="0" w:color="FFFFFF"/>
              <w:right w:val="single" w:sz="4" w:space="0" w:color="FFFFFF"/>
            </w:tcBorders>
            <w:shd w:val="clear" w:color="E99226" w:fill="E99226"/>
            <w:noWrap/>
            <w:vAlign w:val="bottom"/>
            <w:hideMark/>
          </w:tcPr>
          <w:p w14:paraId="78B5C3CD"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3.7</w:t>
            </w:r>
          </w:p>
        </w:tc>
        <w:tc>
          <w:tcPr>
            <w:tcW w:w="0" w:type="auto"/>
            <w:tcBorders>
              <w:top w:val="single" w:sz="4" w:space="0" w:color="FFFFFF"/>
              <w:left w:val="nil"/>
              <w:bottom w:val="single" w:sz="4" w:space="0" w:color="FFFFFF"/>
              <w:right w:val="single" w:sz="4" w:space="0" w:color="FFFFFF"/>
            </w:tcBorders>
            <w:shd w:val="clear" w:color="E99226" w:fill="E99226"/>
            <w:noWrap/>
            <w:vAlign w:val="bottom"/>
            <w:hideMark/>
          </w:tcPr>
          <w:p w14:paraId="7025802A"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-1.7</w:t>
            </w:r>
          </w:p>
        </w:tc>
      </w:tr>
      <w:tr w:rsidR="00150B05" w:rsidRPr="00150B05" w14:paraId="25F5178A"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E99226" w:fill="E99226"/>
            <w:noWrap/>
            <w:vAlign w:val="bottom"/>
            <w:hideMark/>
          </w:tcPr>
          <w:p w14:paraId="0688756B"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xml:space="preserve">Sociedad y </w:t>
            </w:r>
            <w:proofErr w:type="spellStart"/>
            <w:r w:rsidRPr="00150B05">
              <w:rPr>
                <w:rFonts w:ascii="Calibri" w:hAnsi="Calibri" w:cs="Calibri"/>
                <w:color w:val="FFFFFF"/>
                <w:sz w:val="24"/>
                <w:szCs w:val="24"/>
                <w:lang w:val="en-US" w:eastAsia="en-US"/>
              </w:rPr>
              <w:t>Clientes</w:t>
            </w:r>
            <w:proofErr w:type="spellEnd"/>
          </w:p>
        </w:tc>
        <w:tc>
          <w:tcPr>
            <w:tcW w:w="0" w:type="auto"/>
            <w:tcBorders>
              <w:top w:val="nil"/>
              <w:left w:val="nil"/>
              <w:bottom w:val="single" w:sz="4" w:space="0" w:color="FFFFFF"/>
              <w:right w:val="single" w:sz="4" w:space="0" w:color="FFFFFF"/>
            </w:tcBorders>
            <w:shd w:val="clear" w:color="E99226" w:fill="E99226"/>
            <w:noWrap/>
            <w:vAlign w:val="bottom"/>
            <w:hideMark/>
          </w:tcPr>
          <w:p w14:paraId="3C0D37E1"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1.6</w:t>
            </w:r>
          </w:p>
        </w:tc>
        <w:tc>
          <w:tcPr>
            <w:tcW w:w="0" w:type="auto"/>
            <w:tcBorders>
              <w:top w:val="nil"/>
              <w:left w:val="nil"/>
              <w:bottom w:val="single" w:sz="4" w:space="0" w:color="FFFFFF"/>
              <w:right w:val="single" w:sz="4" w:space="0" w:color="FFFFFF"/>
            </w:tcBorders>
            <w:shd w:val="clear" w:color="E99226" w:fill="E99226"/>
            <w:noWrap/>
            <w:vAlign w:val="bottom"/>
            <w:hideMark/>
          </w:tcPr>
          <w:p w14:paraId="62257A71"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3.7</w:t>
            </w:r>
          </w:p>
        </w:tc>
        <w:tc>
          <w:tcPr>
            <w:tcW w:w="0" w:type="auto"/>
            <w:tcBorders>
              <w:top w:val="nil"/>
              <w:left w:val="nil"/>
              <w:bottom w:val="single" w:sz="4" w:space="0" w:color="FFFFFF"/>
              <w:right w:val="single" w:sz="4" w:space="0" w:color="FFFFFF"/>
            </w:tcBorders>
            <w:shd w:val="clear" w:color="E99226" w:fill="E99226"/>
            <w:noWrap/>
            <w:vAlign w:val="bottom"/>
            <w:hideMark/>
          </w:tcPr>
          <w:p w14:paraId="52D73ABC"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-2.1</w:t>
            </w:r>
          </w:p>
        </w:tc>
      </w:tr>
      <w:tr w:rsidR="00150B05" w:rsidRPr="00150B05" w14:paraId="0694EA3C"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E99226" w:fill="E99226"/>
            <w:noWrap/>
            <w:vAlign w:val="bottom"/>
            <w:hideMark/>
          </w:tcPr>
          <w:p w14:paraId="4694C96C"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Derechos Humanos</w:t>
            </w:r>
          </w:p>
        </w:tc>
        <w:tc>
          <w:tcPr>
            <w:tcW w:w="0" w:type="auto"/>
            <w:tcBorders>
              <w:top w:val="nil"/>
              <w:left w:val="nil"/>
              <w:bottom w:val="single" w:sz="4" w:space="0" w:color="FFFFFF"/>
              <w:right w:val="single" w:sz="4" w:space="0" w:color="FFFFFF"/>
            </w:tcBorders>
            <w:shd w:val="clear" w:color="E99226" w:fill="E99226"/>
            <w:noWrap/>
            <w:vAlign w:val="bottom"/>
            <w:hideMark/>
          </w:tcPr>
          <w:p w14:paraId="5500083A"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1.0</w:t>
            </w:r>
          </w:p>
        </w:tc>
        <w:tc>
          <w:tcPr>
            <w:tcW w:w="0" w:type="auto"/>
            <w:tcBorders>
              <w:top w:val="nil"/>
              <w:left w:val="nil"/>
              <w:bottom w:val="single" w:sz="4" w:space="0" w:color="FFFFFF"/>
              <w:right w:val="single" w:sz="4" w:space="0" w:color="FFFFFF"/>
            </w:tcBorders>
            <w:shd w:val="clear" w:color="E99226" w:fill="E99226"/>
            <w:noWrap/>
            <w:vAlign w:val="bottom"/>
            <w:hideMark/>
          </w:tcPr>
          <w:p w14:paraId="7D488AA8"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3.2</w:t>
            </w:r>
          </w:p>
        </w:tc>
        <w:tc>
          <w:tcPr>
            <w:tcW w:w="0" w:type="auto"/>
            <w:tcBorders>
              <w:top w:val="nil"/>
              <w:left w:val="nil"/>
              <w:bottom w:val="single" w:sz="4" w:space="0" w:color="FFFFFF"/>
              <w:right w:val="single" w:sz="4" w:space="0" w:color="FFFFFF"/>
            </w:tcBorders>
            <w:shd w:val="clear" w:color="E99226" w:fill="E99226"/>
            <w:noWrap/>
            <w:vAlign w:val="bottom"/>
            <w:hideMark/>
          </w:tcPr>
          <w:p w14:paraId="62FC5D51"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-2.2</w:t>
            </w:r>
          </w:p>
        </w:tc>
      </w:tr>
      <w:tr w:rsidR="00150B05" w:rsidRPr="00150B05" w14:paraId="7CA6E51F"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E99226" w:fill="E99226"/>
            <w:noWrap/>
            <w:vAlign w:val="bottom"/>
            <w:hideMark/>
          </w:tcPr>
          <w:p w14:paraId="19EAB24D" w14:textId="77777777" w:rsidR="00150B05" w:rsidRPr="00150B05" w:rsidRDefault="00150B05" w:rsidP="00150B05">
            <w:pPr>
              <w:spacing w:line="240" w:lineRule="auto"/>
              <w:ind w:firstLine="0"/>
              <w:rPr>
                <w:rFonts w:ascii="Calibri" w:hAnsi="Calibri" w:cs="Calibri"/>
                <w:color w:val="FFFFFF"/>
                <w:sz w:val="24"/>
                <w:szCs w:val="24"/>
                <w:lang w:val="en-US" w:eastAsia="en-US"/>
              </w:rPr>
            </w:pPr>
            <w:proofErr w:type="spellStart"/>
            <w:r w:rsidRPr="00150B05">
              <w:rPr>
                <w:rFonts w:ascii="Calibri" w:hAnsi="Calibri" w:cs="Calibri"/>
                <w:color w:val="FFFFFF"/>
                <w:sz w:val="24"/>
                <w:szCs w:val="24"/>
                <w:lang w:val="en-US" w:eastAsia="en-US"/>
              </w:rPr>
              <w:t>Comportamiento</w:t>
            </w:r>
            <w:proofErr w:type="spellEnd"/>
            <w:r w:rsidRPr="00150B05">
              <w:rPr>
                <w:rFonts w:ascii="Calibri" w:hAnsi="Calibri" w:cs="Calibri"/>
                <w:color w:val="FFFFFF"/>
                <w:sz w:val="24"/>
                <w:szCs w:val="24"/>
                <w:lang w:val="en-US" w:eastAsia="en-US"/>
              </w:rPr>
              <w:t xml:space="preserve"> Ético</w:t>
            </w:r>
          </w:p>
        </w:tc>
        <w:tc>
          <w:tcPr>
            <w:tcW w:w="0" w:type="auto"/>
            <w:tcBorders>
              <w:top w:val="nil"/>
              <w:left w:val="nil"/>
              <w:bottom w:val="single" w:sz="4" w:space="0" w:color="FFFFFF"/>
              <w:right w:val="single" w:sz="4" w:space="0" w:color="FFFFFF"/>
            </w:tcBorders>
            <w:shd w:val="clear" w:color="E99226" w:fill="E99226"/>
            <w:noWrap/>
            <w:vAlign w:val="bottom"/>
            <w:hideMark/>
          </w:tcPr>
          <w:p w14:paraId="5BC6F7C8"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1.8</w:t>
            </w:r>
          </w:p>
        </w:tc>
        <w:tc>
          <w:tcPr>
            <w:tcW w:w="0" w:type="auto"/>
            <w:tcBorders>
              <w:top w:val="nil"/>
              <w:left w:val="nil"/>
              <w:bottom w:val="single" w:sz="4" w:space="0" w:color="FFFFFF"/>
              <w:right w:val="single" w:sz="4" w:space="0" w:color="FFFFFF"/>
            </w:tcBorders>
            <w:shd w:val="clear" w:color="E99226" w:fill="E99226"/>
            <w:noWrap/>
            <w:vAlign w:val="bottom"/>
            <w:hideMark/>
          </w:tcPr>
          <w:p w14:paraId="7B1C9C41"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3.6</w:t>
            </w:r>
          </w:p>
        </w:tc>
        <w:tc>
          <w:tcPr>
            <w:tcW w:w="0" w:type="auto"/>
            <w:tcBorders>
              <w:top w:val="nil"/>
              <w:left w:val="nil"/>
              <w:bottom w:val="single" w:sz="4" w:space="0" w:color="FFFFFF"/>
              <w:right w:val="single" w:sz="4" w:space="0" w:color="FFFFFF"/>
            </w:tcBorders>
            <w:shd w:val="clear" w:color="E99226" w:fill="E99226"/>
            <w:noWrap/>
            <w:vAlign w:val="bottom"/>
            <w:hideMark/>
          </w:tcPr>
          <w:p w14:paraId="13A35956"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-1.8</w:t>
            </w:r>
          </w:p>
        </w:tc>
      </w:tr>
      <w:tr w:rsidR="00150B05" w:rsidRPr="00150B05" w14:paraId="6B86AECD" w14:textId="77777777" w:rsidTr="00150B05">
        <w:trPr>
          <w:trHeight w:val="75"/>
        </w:trPr>
        <w:tc>
          <w:tcPr>
            <w:tcW w:w="0" w:type="auto"/>
            <w:tcBorders>
              <w:top w:val="nil"/>
              <w:left w:val="single" w:sz="4" w:space="0" w:color="FFFFFF"/>
              <w:bottom w:val="single" w:sz="4" w:space="0" w:color="FFFFFF"/>
              <w:right w:val="single" w:sz="4" w:space="0" w:color="FFFFFF"/>
            </w:tcBorders>
            <w:shd w:val="clear" w:color="FFFFFF" w:fill="FFFFFF"/>
            <w:noWrap/>
            <w:vAlign w:val="bottom"/>
            <w:hideMark/>
          </w:tcPr>
          <w:p w14:paraId="29B0CEE6"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7EFE121C"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7409C417"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35B49361"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r>
      <w:tr w:rsidR="00150B05" w:rsidRPr="00150B05" w14:paraId="0BAE83EE" w14:textId="77777777" w:rsidTr="00150B05">
        <w:trPr>
          <w:trHeight w:val="624"/>
        </w:trPr>
        <w:tc>
          <w:tcPr>
            <w:tcW w:w="0" w:type="auto"/>
            <w:tcBorders>
              <w:top w:val="nil"/>
              <w:left w:val="single" w:sz="4" w:space="0" w:color="FFFFFF"/>
              <w:bottom w:val="single" w:sz="4" w:space="0" w:color="FFFFFF"/>
              <w:right w:val="single" w:sz="4" w:space="0" w:color="FFFFFF"/>
            </w:tcBorders>
            <w:shd w:val="clear" w:color="E99226" w:fill="E99226"/>
            <w:vAlign w:val="bottom"/>
            <w:hideMark/>
          </w:tcPr>
          <w:p w14:paraId="28ECE204" w14:textId="77777777" w:rsidR="00150B05" w:rsidRPr="00150B05" w:rsidRDefault="00150B05" w:rsidP="00150B05">
            <w:pPr>
              <w:spacing w:line="240" w:lineRule="auto"/>
              <w:ind w:firstLine="0"/>
              <w:rPr>
                <w:rFonts w:ascii="Calibri" w:hAnsi="Calibri" w:cs="Calibri"/>
                <w:b/>
                <w:bCs/>
                <w:color w:val="FFFFFF"/>
                <w:sz w:val="24"/>
                <w:szCs w:val="24"/>
                <w:lang w:eastAsia="en-US"/>
              </w:rPr>
            </w:pPr>
            <w:r w:rsidRPr="00150B05">
              <w:rPr>
                <w:rFonts w:ascii="Calibri" w:hAnsi="Calibri" w:cs="Calibri"/>
                <w:b/>
                <w:bCs/>
                <w:color w:val="FFFFFF"/>
                <w:sz w:val="24"/>
                <w:szCs w:val="24"/>
                <w:lang w:eastAsia="en-US"/>
              </w:rPr>
              <w:t>Puntaje General de los Impactos a las Personas</w:t>
            </w:r>
          </w:p>
        </w:tc>
        <w:tc>
          <w:tcPr>
            <w:tcW w:w="0" w:type="auto"/>
            <w:gridSpan w:val="3"/>
            <w:tcBorders>
              <w:top w:val="single" w:sz="4" w:space="0" w:color="FFFFFF"/>
              <w:left w:val="nil"/>
              <w:bottom w:val="single" w:sz="4" w:space="0" w:color="FFFFFF"/>
              <w:right w:val="single" w:sz="4" w:space="0" w:color="FFFFFF"/>
            </w:tcBorders>
            <w:shd w:val="clear" w:color="E99226" w:fill="E99226"/>
            <w:noWrap/>
            <w:vAlign w:val="bottom"/>
            <w:hideMark/>
          </w:tcPr>
          <w:p w14:paraId="22A76A87"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3.5</w:t>
            </w:r>
          </w:p>
        </w:tc>
      </w:tr>
      <w:tr w:rsidR="00150B05" w:rsidRPr="00150B05" w14:paraId="47577CE7" w14:textId="77777777" w:rsidTr="00150B05">
        <w:trPr>
          <w:trHeight w:val="312"/>
        </w:trPr>
        <w:tc>
          <w:tcPr>
            <w:tcW w:w="0" w:type="auto"/>
            <w:tcBorders>
              <w:top w:val="nil"/>
              <w:left w:val="nil"/>
              <w:bottom w:val="nil"/>
              <w:right w:val="nil"/>
            </w:tcBorders>
            <w:shd w:val="clear" w:color="auto" w:fill="auto"/>
            <w:noWrap/>
            <w:vAlign w:val="bottom"/>
            <w:hideMark/>
          </w:tcPr>
          <w:p w14:paraId="4107EE7E"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p>
        </w:tc>
        <w:tc>
          <w:tcPr>
            <w:tcW w:w="0" w:type="auto"/>
            <w:tcBorders>
              <w:top w:val="nil"/>
              <w:left w:val="nil"/>
              <w:bottom w:val="nil"/>
              <w:right w:val="nil"/>
            </w:tcBorders>
            <w:shd w:val="clear" w:color="auto" w:fill="auto"/>
            <w:noWrap/>
            <w:vAlign w:val="bottom"/>
            <w:hideMark/>
          </w:tcPr>
          <w:p w14:paraId="685537FB"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c>
          <w:tcPr>
            <w:tcW w:w="0" w:type="auto"/>
            <w:tcBorders>
              <w:top w:val="nil"/>
              <w:left w:val="nil"/>
              <w:bottom w:val="nil"/>
              <w:right w:val="nil"/>
            </w:tcBorders>
            <w:shd w:val="clear" w:color="auto" w:fill="auto"/>
            <w:noWrap/>
            <w:vAlign w:val="bottom"/>
            <w:hideMark/>
          </w:tcPr>
          <w:p w14:paraId="28517AB7"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c>
          <w:tcPr>
            <w:tcW w:w="0" w:type="auto"/>
            <w:tcBorders>
              <w:top w:val="nil"/>
              <w:left w:val="nil"/>
              <w:bottom w:val="nil"/>
              <w:right w:val="nil"/>
            </w:tcBorders>
            <w:shd w:val="clear" w:color="auto" w:fill="auto"/>
            <w:noWrap/>
            <w:vAlign w:val="bottom"/>
            <w:hideMark/>
          </w:tcPr>
          <w:p w14:paraId="58DD92D9"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r>
      <w:tr w:rsidR="00150B05" w:rsidRPr="00150B05" w14:paraId="4A5B3546" w14:textId="77777777" w:rsidTr="00150B05">
        <w:trPr>
          <w:trHeight w:val="312"/>
        </w:trPr>
        <w:tc>
          <w:tcPr>
            <w:tcW w:w="0" w:type="auto"/>
            <w:tcBorders>
              <w:top w:val="nil"/>
              <w:left w:val="nil"/>
              <w:bottom w:val="nil"/>
              <w:right w:val="nil"/>
            </w:tcBorders>
            <w:shd w:val="clear" w:color="3D7E42" w:fill="3D7E42"/>
            <w:noWrap/>
            <w:vAlign w:val="bottom"/>
            <w:hideMark/>
          </w:tcPr>
          <w:p w14:paraId="025F7D3E"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proofErr w:type="spellStart"/>
            <w:r w:rsidRPr="00150B05">
              <w:rPr>
                <w:rFonts w:ascii="Calibri" w:hAnsi="Calibri" w:cs="Calibri"/>
                <w:b/>
                <w:bCs/>
                <w:color w:val="FFFFFF"/>
                <w:sz w:val="24"/>
                <w:szCs w:val="24"/>
                <w:lang w:val="en-US" w:eastAsia="en-US"/>
              </w:rPr>
              <w:t>Impactos</w:t>
            </w:r>
            <w:proofErr w:type="spellEnd"/>
            <w:r w:rsidRPr="00150B05">
              <w:rPr>
                <w:rFonts w:ascii="Calibri" w:hAnsi="Calibri" w:cs="Calibri"/>
                <w:b/>
                <w:bCs/>
                <w:color w:val="FFFFFF"/>
                <w:sz w:val="24"/>
                <w:szCs w:val="24"/>
                <w:lang w:val="en-US" w:eastAsia="en-US"/>
              </w:rPr>
              <w:t xml:space="preserve"> al Planeta</w:t>
            </w:r>
          </w:p>
        </w:tc>
        <w:tc>
          <w:tcPr>
            <w:tcW w:w="0" w:type="auto"/>
            <w:tcBorders>
              <w:top w:val="nil"/>
              <w:left w:val="nil"/>
              <w:bottom w:val="nil"/>
              <w:right w:val="nil"/>
            </w:tcBorders>
            <w:shd w:val="clear" w:color="3D7E42" w:fill="3D7E42"/>
            <w:noWrap/>
            <w:vAlign w:val="bottom"/>
            <w:hideMark/>
          </w:tcPr>
          <w:p w14:paraId="24546667"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proofErr w:type="spellStart"/>
            <w:r w:rsidRPr="00150B05">
              <w:rPr>
                <w:rFonts w:ascii="Calibri" w:hAnsi="Calibri" w:cs="Calibri"/>
                <w:b/>
                <w:bCs/>
                <w:color w:val="FFFFFF"/>
                <w:sz w:val="24"/>
                <w:szCs w:val="24"/>
                <w:lang w:val="en-US" w:eastAsia="en-US"/>
              </w:rPr>
              <w:t>Puntaje</w:t>
            </w:r>
            <w:proofErr w:type="spellEnd"/>
            <w:r w:rsidRPr="00150B05">
              <w:rPr>
                <w:rFonts w:ascii="Calibri" w:hAnsi="Calibri" w:cs="Calibri"/>
                <w:b/>
                <w:bCs/>
                <w:color w:val="FFFFFF"/>
                <w:sz w:val="24"/>
                <w:szCs w:val="24"/>
                <w:lang w:val="en-US" w:eastAsia="en-US"/>
              </w:rPr>
              <w:t xml:space="preserve"> </w:t>
            </w:r>
            <w:proofErr w:type="spellStart"/>
            <w:r w:rsidRPr="00150B05">
              <w:rPr>
                <w:rFonts w:ascii="Calibri" w:hAnsi="Calibri" w:cs="Calibri"/>
                <w:b/>
                <w:bCs/>
                <w:color w:val="FFFFFF"/>
                <w:sz w:val="24"/>
                <w:szCs w:val="24"/>
                <w:lang w:val="en-US" w:eastAsia="en-US"/>
              </w:rPr>
              <w:t>Inicial</w:t>
            </w:r>
            <w:proofErr w:type="spellEnd"/>
          </w:p>
        </w:tc>
        <w:tc>
          <w:tcPr>
            <w:tcW w:w="0" w:type="auto"/>
            <w:tcBorders>
              <w:top w:val="nil"/>
              <w:left w:val="nil"/>
              <w:bottom w:val="nil"/>
              <w:right w:val="nil"/>
            </w:tcBorders>
            <w:shd w:val="clear" w:color="3D7E42" w:fill="3D7E42"/>
            <w:noWrap/>
            <w:vAlign w:val="bottom"/>
            <w:hideMark/>
          </w:tcPr>
          <w:p w14:paraId="54E93DB5"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r w:rsidRPr="00150B05">
              <w:rPr>
                <w:rFonts w:ascii="Calibri" w:hAnsi="Calibri" w:cs="Calibri"/>
                <w:b/>
                <w:bCs/>
                <w:color w:val="FFFFFF"/>
                <w:sz w:val="24"/>
                <w:szCs w:val="24"/>
                <w:lang w:val="en-US" w:eastAsia="en-US"/>
              </w:rPr>
              <w:t xml:space="preserve">Nuevo </w:t>
            </w:r>
            <w:proofErr w:type="spellStart"/>
            <w:r w:rsidRPr="00150B05">
              <w:rPr>
                <w:rFonts w:ascii="Calibri" w:hAnsi="Calibri" w:cs="Calibri"/>
                <w:b/>
                <w:bCs/>
                <w:color w:val="FFFFFF"/>
                <w:sz w:val="24"/>
                <w:szCs w:val="24"/>
                <w:lang w:val="en-US" w:eastAsia="en-US"/>
              </w:rPr>
              <w:t>Puntaje</w:t>
            </w:r>
            <w:proofErr w:type="spellEnd"/>
          </w:p>
        </w:tc>
        <w:tc>
          <w:tcPr>
            <w:tcW w:w="0" w:type="auto"/>
            <w:tcBorders>
              <w:top w:val="nil"/>
              <w:left w:val="nil"/>
              <w:bottom w:val="nil"/>
              <w:right w:val="nil"/>
            </w:tcBorders>
            <w:shd w:val="clear" w:color="3D7E42" w:fill="3D7E42"/>
            <w:noWrap/>
            <w:vAlign w:val="bottom"/>
            <w:hideMark/>
          </w:tcPr>
          <w:p w14:paraId="12F133C1"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r w:rsidRPr="00150B05">
              <w:rPr>
                <w:rFonts w:ascii="Calibri" w:hAnsi="Calibri" w:cs="Calibri"/>
                <w:b/>
                <w:bCs/>
                <w:color w:val="FFFFFF"/>
                <w:sz w:val="24"/>
                <w:szCs w:val="24"/>
                <w:lang w:val="en-US" w:eastAsia="en-US"/>
              </w:rPr>
              <w:t>Cambio</w:t>
            </w:r>
          </w:p>
        </w:tc>
      </w:tr>
      <w:tr w:rsidR="00150B05" w:rsidRPr="00150B05" w14:paraId="2402CC76" w14:textId="77777777" w:rsidTr="00150B05">
        <w:trPr>
          <w:trHeight w:val="312"/>
        </w:trPr>
        <w:tc>
          <w:tcPr>
            <w:tcW w:w="0" w:type="auto"/>
            <w:tcBorders>
              <w:top w:val="single" w:sz="4" w:space="0" w:color="FFFFFF"/>
              <w:left w:val="single" w:sz="4" w:space="0" w:color="FFFFFF"/>
              <w:bottom w:val="single" w:sz="4" w:space="0" w:color="FFFFFF"/>
              <w:right w:val="single" w:sz="4" w:space="0" w:color="FFFFFF"/>
            </w:tcBorders>
            <w:shd w:val="clear" w:color="4B9F38" w:fill="4B9F38"/>
            <w:noWrap/>
            <w:vAlign w:val="bottom"/>
            <w:hideMark/>
          </w:tcPr>
          <w:p w14:paraId="2817A72E"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Transporte</w:t>
            </w:r>
          </w:p>
        </w:tc>
        <w:tc>
          <w:tcPr>
            <w:tcW w:w="0" w:type="auto"/>
            <w:tcBorders>
              <w:top w:val="single" w:sz="4" w:space="0" w:color="FFFFFF"/>
              <w:left w:val="nil"/>
              <w:bottom w:val="single" w:sz="4" w:space="0" w:color="FFFFFF"/>
              <w:right w:val="single" w:sz="4" w:space="0" w:color="FFFFFF"/>
            </w:tcBorders>
            <w:shd w:val="clear" w:color="4B9F38" w:fill="4B9F38"/>
            <w:noWrap/>
            <w:vAlign w:val="bottom"/>
            <w:hideMark/>
          </w:tcPr>
          <w:p w14:paraId="2E756701"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1.9</w:t>
            </w:r>
          </w:p>
        </w:tc>
        <w:tc>
          <w:tcPr>
            <w:tcW w:w="0" w:type="auto"/>
            <w:tcBorders>
              <w:top w:val="single" w:sz="4" w:space="0" w:color="FFFFFF"/>
              <w:left w:val="nil"/>
              <w:bottom w:val="single" w:sz="4" w:space="0" w:color="FFFFFF"/>
              <w:right w:val="single" w:sz="4" w:space="0" w:color="FFFFFF"/>
            </w:tcBorders>
            <w:shd w:val="clear" w:color="4B9F38" w:fill="4B9F38"/>
            <w:noWrap/>
            <w:vAlign w:val="bottom"/>
            <w:hideMark/>
          </w:tcPr>
          <w:p w14:paraId="68FD5C4A"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3.7</w:t>
            </w:r>
          </w:p>
        </w:tc>
        <w:tc>
          <w:tcPr>
            <w:tcW w:w="0" w:type="auto"/>
            <w:tcBorders>
              <w:top w:val="single" w:sz="4" w:space="0" w:color="FFFFFF"/>
              <w:left w:val="nil"/>
              <w:bottom w:val="single" w:sz="4" w:space="0" w:color="FFFFFF"/>
              <w:right w:val="single" w:sz="4" w:space="0" w:color="FFFFFF"/>
            </w:tcBorders>
            <w:shd w:val="clear" w:color="4B9F38" w:fill="4B9F38"/>
            <w:noWrap/>
            <w:vAlign w:val="bottom"/>
            <w:hideMark/>
          </w:tcPr>
          <w:p w14:paraId="5ACA754C"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-1.9</w:t>
            </w:r>
          </w:p>
        </w:tc>
      </w:tr>
      <w:tr w:rsidR="00150B05" w:rsidRPr="00150B05" w14:paraId="3F9F9920"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4B9F38" w:fill="4B9F38"/>
            <w:noWrap/>
            <w:vAlign w:val="bottom"/>
            <w:hideMark/>
          </w:tcPr>
          <w:p w14:paraId="1A6A9B45"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Energía</w:t>
            </w:r>
          </w:p>
        </w:tc>
        <w:tc>
          <w:tcPr>
            <w:tcW w:w="0" w:type="auto"/>
            <w:tcBorders>
              <w:top w:val="nil"/>
              <w:left w:val="nil"/>
              <w:bottom w:val="single" w:sz="4" w:space="0" w:color="FFFFFF"/>
              <w:right w:val="single" w:sz="4" w:space="0" w:color="FFFFFF"/>
            </w:tcBorders>
            <w:shd w:val="clear" w:color="4B9F38" w:fill="4B9F38"/>
            <w:noWrap/>
            <w:vAlign w:val="bottom"/>
            <w:hideMark/>
          </w:tcPr>
          <w:p w14:paraId="06D355BA"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2.0</w:t>
            </w:r>
          </w:p>
        </w:tc>
        <w:tc>
          <w:tcPr>
            <w:tcW w:w="0" w:type="auto"/>
            <w:tcBorders>
              <w:top w:val="nil"/>
              <w:left w:val="nil"/>
              <w:bottom w:val="single" w:sz="4" w:space="0" w:color="FFFFFF"/>
              <w:right w:val="single" w:sz="4" w:space="0" w:color="FFFFFF"/>
            </w:tcBorders>
            <w:shd w:val="clear" w:color="4B9F38" w:fill="4B9F38"/>
            <w:noWrap/>
            <w:vAlign w:val="bottom"/>
            <w:hideMark/>
          </w:tcPr>
          <w:p w14:paraId="748C61C3"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3.9</w:t>
            </w:r>
          </w:p>
        </w:tc>
        <w:tc>
          <w:tcPr>
            <w:tcW w:w="0" w:type="auto"/>
            <w:tcBorders>
              <w:top w:val="nil"/>
              <w:left w:val="nil"/>
              <w:bottom w:val="single" w:sz="4" w:space="0" w:color="FFFFFF"/>
              <w:right w:val="single" w:sz="4" w:space="0" w:color="FFFFFF"/>
            </w:tcBorders>
            <w:shd w:val="clear" w:color="4B9F38" w:fill="4B9F38"/>
            <w:noWrap/>
            <w:vAlign w:val="bottom"/>
            <w:hideMark/>
          </w:tcPr>
          <w:p w14:paraId="488F6196"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-1.9</w:t>
            </w:r>
          </w:p>
        </w:tc>
      </w:tr>
      <w:tr w:rsidR="00150B05" w:rsidRPr="00150B05" w14:paraId="39211AF7"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4B9F38" w:fill="4B9F38"/>
            <w:noWrap/>
            <w:vAlign w:val="bottom"/>
            <w:hideMark/>
          </w:tcPr>
          <w:p w14:paraId="68C22E19"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Tierra, Aire y Agua</w:t>
            </w:r>
          </w:p>
        </w:tc>
        <w:tc>
          <w:tcPr>
            <w:tcW w:w="0" w:type="auto"/>
            <w:tcBorders>
              <w:top w:val="nil"/>
              <w:left w:val="nil"/>
              <w:bottom w:val="single" w:sz="4" w:space="0" w:color="FFFFFF"/>
              <w:right w:val="single" w:sz="4" w:space="0" w:color="FFFFFF"/>
            </w:tcBorders>
            <w:shd w:val="clear" w:color="4B9F38" w:fill="4B9F38"/>
            <w:noWrap/>
            <w:vAlign w:val="bottom"/>
            <w:hideMark/>
          </w:tcPr>
          <w:p w14:paraId="7C6F6E3D"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1.3</w:t>
            </w:r>
          </w:p>
        </w:tc>
        <w:tc>
          <w:tcPr>
            <w:tcW w:w="0" w:type="auto"/>
            <w:tcBorders>
              <w:top w:val="nil"/>
              <w:left w:val="nil"/>
              <w:bottom w:val="single" w:sz="4" w:space="0" w:color="FFFFFF"/>
              <w:right w:val="single" w:sz="4" w:space="0" w:color="FFFFFF"/>
            </w:tcBorders>
            <w:shd w:val="clear" w:color="4B9F38" w:fill="4B9F38"/>
            <w:noWrap/>
            <w:vAlign w:val="bottom"/>
            <w:hideMark/>
          </w:tcPr>
          <w:p w14:paraId="59E50F59"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3.9</w:t>
            </w:r>
          </w:p>
        </w:tc>
        <w:tc>
          <w:tcPr>
            <w:tcW w:w="0" w:type="auto"/>
            <w:tcBorders>
              <w:top w:val="nil"/>
              <w:left w:val="nil"/>
              <w:bottom w:val="single" w:sz="4" w:space="0" w:color="FFFFFF"/>
              <w:right w:val="single" w:sz="4" w:space="0" w:color="FFFFFF"/>
            </w:tcBorders>
            <w:shd w:val="clear" w:color="4B9F38" w:fill="4B9F38"/>
            <w:noWrap/>
            <w:vAlign w:val="bottom"/>
            <w:hideMark/>
          </w:tcPr>
          <w:p w14:paraId="438AA678"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-2.7</w:t>
            </w:r>
          </w:p>
        </w:tc>
      </w:tr>
      <w:tr w:rsidR="00150B05" w:rsidRPr="00150B05" w14:paraId="665DBE56"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4B9F38" w:fill="4B9F38"/>
            <w:noWrap/>
            <w:vAlign w:val="bottom"/>
            <w:hideMark/>
          </w:tcPr>
          <w:p w14:paraId="4614599C" w14:textId="77777777" w:rsidR="00150B05" w:rsidRPr="00150B05" w:rsidRDefault="00150B05" w:rsidP="00150B05">
            <w:pPr>
              <w:spacing w:line="240" w:lineRule="auto"/>
              <w:ind w:firstLine="0"/>
              <w:rPr>
                <w:rFonts w:ascii="Calibri" w:hAnsi="Calibri" w:cs="Calibri"/>
                <w:color w:val="FFFFFF"/>
                <w:sz w:val="24"/>
                <w:szCs w:val="24"/>
                <w:lang w:val="en-US" w:eastAsia="en-US"/>
              </w:rPr>
            </w:pPr>
            <w:proofErr w:type="spellStart"/>
            <w:r w:rsidRPr="00150B05">
              <w:rPr>
                <w:rFonts w:ascii="Calibri" w:hAnsi="Calibri" w:cs="Calibri"/>
                <w:color w:val="FFFFFF"/>
                <w:sz w:val="24"/>
                <w:szCs w:val="24"/>
                <w:lang w:val="en-US" w:eastAsia="en-US"/>
              </w:rPr>
              <w:t>Consumo</w:t>
            </w:r>
            <w:proofErr w:type="spellEnd"/>
          </w:p>
        </w:tc>
        <w:tc>
          <w:tcPr>
            <w:tcW w:w="0" w:type="auto"/>
            <w:tcBorders>
              <w:top w:val="nil"/>
              <w:left w:val="nil"/>
              <w:bottom w:val="single" w:sz="4" w:space="0" w:color="FFFFFF"/>
              <w:right w:val="single" w:sz="4" w:space="0" w:color="FFFFFF"/>
            </w:tcBorders>
            <w:shd w:val="clear" w:color="4B9F38" w:fill="4B9F38"/>
            <w:noWrap/>
            <w:vAlign w:val="bottom"/>
            <w:hideMark/>
          </w:tcPr>
          <w:p w14:paraId="15BE9462"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2.0</w:t>
            </w:r>
          </w:p>
        </w:tc>
        <w:tc>
          <w:tcPr>
            <w:tcW w:w="0" w:type="auto"/>
            <w:tcBorders>
              <w:top w:val="nil"/>
              <w:left w:val="nil"/>
              <w:bottom w:val="single" w:sz="4" w:space="0" w:color="FFFFFF"/>
              <w:right w:val="single" w:sz="4" w:space="0" w:color="FFFFFF"/>
            </w:tcBorders>
            <w:shd w:val="clear" w:color="4B9F38" w:fill="4B9F38"/>
            <w:noWrap/>
            <w:vAlign w:val="bottom"/>
            <w:hideMark/>
          </w:tcPr>
          <w:p w14:paraId="4B4F3DDB"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3.8</w:t>
            </w:r>
          </w:p>
        </w:tc>
        <w:tc>
          <w:tcPr>
            <w:tcW w:w="0" w:type="auto"/>
            <w:tcBorders>
              <w:top w:val="nil"/>
              <w:left w:val="nil"/>
              <w:bottom w:val="single" w:sz="4" w:space="0" w:color="FFFFFF"/>
              <w:right w:val="single" w:sz="4" w:space="0" w:color="FFFFFF"/>
            </w:tcBorders>
            <w:shd w:val="clear" w:color="4B9F38" w:fill="4B9F38"/>
            <w:noWrap/>
            <w:vAlign w:val="bottom"/>
            <w:hideMark/>
          </w:tcPr>
          <w:p w14:paraId="3A04D4A0"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-1.8</w:t>
            </w:r>
          </w:p>
        </w:tc>
      </w:tr>
      <w:tr w:rsidR="00150B05" w:rsidRPr="00150B05" w14:paraId="551AE6AB" w14:textId="77777777" w:rsidTr="00150B05">
        <w:trPr>
          <w:trHeight w:val="75"/>
        </w:trPr>
        <w:tc>
          <w:tcPr>
            <w:tcW w:w="0" w:type="auto"/>
            <w:tcBorders>
              <w:top w:val="nil"/>
              <w:left w:val="nil"/>
              <w:bottom w:val="nil"/>
              <w:right w:val="nil"/>
            </w:tcBorders>
            <w:shd w:val="clear" w:color="FFFFFF" w:fill="FFFFFF"/>
            <w:noWrap/>
            <w:vAlign w:val="bottom"/>
            <w:hideMark/>
          </w:tcPr>
          <w:p w14:paraId="355BDCA2"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single" w:sz="4" w:space="0" w:color="FFFFFF"/>
              <w:bottom w:val="single" w:sz="4" w:space="0" w:color="FFFFFF"/>
              <w:right w:val="single" w:sz="4" w:space="0" w:color="FFFFFF"/>
            </w:tcBorders>
            <w:shd w:val="clear" w:color="FFFFFF" w:fill="FFFFFF"/>
            <w:noWrap/>
            <w:vAlign w:val="bottom"/>
            <w:hideMark/>
          </w:tcPr>
          <w:p w14:paraId="202C0234"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535D4614"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3C564827"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r>
      <w:tr w:rsidR="00150B05" w:rsidRPr="00150B05" w14:paraId="6F0BFFE7" w14:textId="77777777" w:rsidTr="00150B05">
        <w:trPr>
          <w:trHeight w:val="624"/>
        </w:trPr>
        <w:tc>
          <w:tcPr>
            <w:tcW w:w="0" w:type="auto"/>
            <w:tcBorders>
              <w:top w:val="nil"/>
              <w:left w:val="nil"/>
              <w:bottom w:val="nil"/>
              <w:right w:val="nil"/>
            </w:tcBorders>
            <w:shd w:val="clear" w:color="4B9F38" w:fill="4B9F38"/>
            <w:vAlign w:val="bottom"/>
            <w:hideMark/>
          </w:tcPr>
          <w:p w14:paraId="04101A8C" w14:textId="77777777" w:rsidR="00150B05" w:rsidRPr="00150B05" w:rsidRDefault="00150B05" w:rsidP="00150B05">
            <w:pPr>
              <w:spacing w:line="240" w:lineRule="auto"/>
              <w:ind w:firstLine="0"/>
              <w:rPr>
                <w:rFonts w:ascii="Calibri" w:hAnsi="Calibri" w:cs="Calibri"/>
                <w:b/>
                <w:bCs/>
                <w:color w:val="FFFFFF"/>
                <w:sz w:val="24"/>
                <w:szCs w:val="24"/>
                <w:lang w:eastAsia="en-US"/>
              </w:rPr>
            </w:pPr>
            <w:r w:rsidRPr="00150B05">
              <w:rPr>
                <w:rFonts w:ascii="Calibri" w:hAnsi="Calibri" w:cs="Calibri"/>
                <w:b/>
                <w:bCs/>
                <w:color w:val="FFFFFF"/>
                <w:sz w:val="24"/>
                <w:szCs w:val="24"/>
                <w:lang w:eastAsia="en-US"/>
              </w:rPr>
              <w:t>Puntaje General de los Impactos al Planeta</w:t>
            </w:r>
          </w:p>
        </w:tc>
        <w:tc>
          <w:tcPr>
            <w:tcW w:w="0" w:type="auto"/>
            <w:gridSpan w:val="3"/>
            <w:tcBorders>
              <w:top w:val="single" w:sz="4" w:space="0" w:color="FFFFFF"/>
              <w:left w:val="single" w:sz="4" w:space="0" w:color="FFFFFF"/>
              <w:bottom w:val="single" w:sz="4" w:space="0" w:color="FFFFFF"/>
              <w:right w:val="single" w:sz="4" w:space="0" w:color="FFFFFF"/>
            </w:tcBorders>
            <w:shd w:val="clear" w:color="4B9F38" w:fill="4B9F38"/>
            <w:noWrap/>
            <w:vAlign w:val="bottom"/>
            <w:hideMark/>
          </w:tcPr>
          <w:p w14:paraId="78D719F7"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3.8</w:t>
            </w:r>
          </w:p>
        </w:tc>
      </w:tr>
      <w:tr w:rsidR="00150B05" w:rsidRPr="00150B05" w14:paraId="43D26B16" w14:textId="77777777" w:rsidTr="00150B05">
        <w:trPr>
          <w:trHeight w:val="312"/>
        </w:trPr>
        <w:tc>
          <w:tcPr>
            <w:tcW w:w="0" w:type="auto"/>
            <w:tcBorders>
              <w:top w:val="nil"/>
              <w:left w:val="nil"/>
              <w:bottom w:val="nil"/>
              <w:right w:val="nil"/>
            </w:tcBorders>
            <w:shd w:val="clear" w:color="auto" w:fill="auto"/>
            <w:noWrap/>
            <w:vAlign w:val="bottom"/>
            <w:hideMark/>
          </w:tcPr>
          <w:p w14:paraId="3A6545C4"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p>
        </w:tc>
        <w:tc>
          <w:tcPr>
            <w:tcW w:w="0" w:type="auto"/>
            <w:tcBorders>
              <w:top w:val="nil"/>
              <w:left w:val="nil"/>
              <w:bottom w:val="nil"/>
              <w:right w:val="nil"/>
            </w:tcBorders>
            <w:shd w:val="clear" w:color="auto" w:fill="auto"/>
            <w:noWrap/>
            <w:vAlign w:val="bottom"/>
            <w:hideMark/>
          </w:tcPr>
          <w:p w14:paraId="5A324BFD"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c>
          <w:tcPr>
            <w:tcW w:w="0" w:type="auto"/>
            <w:tcBorders>
              <w:top w:val="nil"/>
              <w:left w:val="nil"/>
              <w:bottom w:val="nil"/>
              <w:right w:val="nil"/>
            </w:tcBorders>
            <w:shd w:val="clear" w:color="auto" w:fill="auto"/>
            <w:noWrap/>
            <w:vAlign w:val="bottom"/>
            <w:hideMark/>
          </w:tcPr>
          <w:p w14:paraId="569A164E"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c>
          <w:tcPr>
            <w:tcW w:w="0" w:type="auto"/>
            <w:tcBorders>
              <w:top w:val="nil"/>
              <w:left w:val="nil"/>
              <w:bottom w:val="nil"/>
              <w:right w:val="nil"/>
            </w:tcBorders>
            <w:shd w:val="clear" w:color="auto" w:fill="auto"/>
            <w:noWrap/>
            <w:vAlign w:val="bottom"/>
            <w:hideMark/>
          </w:tcPr>
          <w:p w14:paraId="70568FAA"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r>
      <w:tr w:rsidR="00150B05" w:rsidRPr="00150B05" w14:paraId="0C3576C2" w14:textId="77777777" w:rsidTr="00150B05">
        <w:trPr>
          <w:trHeight w:val="312"/>
        </w:trPr>
        <w:tc>
          <w:tcPr>
            <w:tcW w:w="0" w:type="auto"/>
            <w:tcBorders>
              <w:top w:val="nil"/>
              <w:left w:val="nil"/>
              <w:bottom w:val="nil"/>
              <w:right w:val="nil"/>
            </w:tcBorders>
            <w:shd w:val="clear" w:color="19486A" w:fill="19486A"/>
            <w:noWrap/>
            <w:vAlign w:val="bottom"/>
            <w:hideMark/>
          </w:tcPr>
          <w:p w14:paraId="7A630E6B" w14:textId="77777777" w:rsidR="00150B05" w:rsidRPr="00150B05" w:rsidRDefault="00150B05" w:rsidP="00150B05">
            <w:pPr>
              <w:spacing w:line="240" w:lineRule="auto"/>
              <w:ind w:firstLine="0"/>
              <w:rPr>
                <w:rFonts w:ascii="Calibri" w:hAnsi="Calibri" w:cs="Calibri"/>
                <w:color w:val="FFFFFF"/>
                <w:sz w:val="24"/>
                <w:szCs w:val="24"/>
                <w:lang w:val="en-US" w:eastAsia="en-US"/>
              </w:rPr>
            </w:pPr>
            <w:proofErr w:type="spellStart"/>
            <w:r w:rsidRPr="00150B05">
              <w:rPr>
                <w:rFonts w:ascii="Calibri" w:hAnsi="Calibri" w:cs="Calibri"/>
                <w:color w:val="FFFFFF"/>
                <w:sz w:val="24"/>
                <w:szCs w:val="24"/>
                <w:lang w:val="en-US" w:eastAsia="en-US"/>
              </w:rPr>
              <w:t>Impactos</w:t>
            </w:r>
            <w:proofErr w:type="spellEnd"/>
            <w:r w:rsidRPr="00150B05">
              <w:rPr>
                <w:rFonts w:ascii="Calibri" w:hAnsi="Calibri" w:cs="Calibri"/>
                <w:color w:val="FFFFFF"/>
                <w:sz w:val="24"/>
                <w:szCs w:val="24"/>
                <w:lang w:val="en-US" w:eastAsia="en-US"/>
              </w:rPr>
              <w:t xml:space="preserve"> a la </w:t>
            </w:r>
            <w:proofErr w:type="spellStart"/>
            <w:r w:rsidRPr="00150B05">
              <w:rPr>
                <w:rFonts w:ascii="Calibri" w:hAnsi="Calibri" w:cs="Calibri"/>
                <w:color w:val="FFFFFF"/>
                <w:sz w:val="24"/>
                <w:szCs w:val="24"/>
                <w:lang w:val="en-US" w:eastAsia="en-US"/>
              </w:rPr>
              <w:t>Properidad</w:t>
            </w:r>
            <w:proofErr w:type="spellEnd"/>
          </w:p>
        </w:tc>
        <w:tc>
          <w:tcPr>
            <w:tcW w:w="0" w:type="auto"/>
            <w:tcBorders>
              <w:top w:val="nil"/>
              <w:left w:val="nil"/>
              <w:bottom w:val="nil"/>
              <w:right w:val="nil"/>
            </w:tcBorders>
            <w:shd w:val="clear" w:color="19486A" w:fill="19486A"/>
            <w:noWrap/>
            <w:vAlign w:val="bottom"/>
            <w:hideMark/>
          </w:tcPr>
          <w:p w14:paraId="452D207F"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proofErr w:type="spellStart"/>
            <w:r w:rsidRPr="00150B05">
              <w:rPr>
                <w:rFonts w:ascii="Calibri" w:hAnsi="Calibri" w:cs="Calibri"/>
                <w:b/>
                <w:bCs/>
                <w:color w:val="FFFFFF"/>
                <w:sz w:val="24"/>
                <w:szCs w:val="24"/>
                <w:lang w:val="en-US" w:eastAsia="en-US"/>
              </w:rPr>
              <w:t>Puntaje</w:t>
            </w:r>
            <w:proofErr w:type="spellEnd"/>
            <w:r w:rsidRPr="00150B05">
              <w:rPr>
                <w:rFonts w:ascii="Calibri" w:hAnsi="Calibri" w:cs="Calibri"/>
                <w:b/>
                <w:bCs/>
                <w:color w:val="FFFFFF"/>
                <w:sz w:val="24"/>
                <w:szCs w:val="24"/>
                <w:lang w:val="en-US" w:eastAsia="en-US"/>
              </w:rPr>
              <w:t xml:space="preserve"> </w:t>
            </w:r>
            <w:proofErr w:type="spellStart"/>
            <w:r w:rsidRPr="00150B05">
              <w:rPr>
                <w:rFonts w:ascii="Calibri" w:hAnsi="Calibri" w:cs="Calibri"/>
                <w:b/>
                <w:bCs/>
                <w:color w:val="FFFFFF"/>
                <w:sz w:val="24"/>
                <w:szCs w:val="24"/>
                <w:lang w:val="en-US" w:eastAsia="en-US"/>
              </w:rPr>
              <w:t>Inicial</w:t>
            </w:r>
            <w:proofErr w:type="spellEnd"/>
          </w:p>
        </w:tc>
        <w:tc>
          <w:tcPr>
            <w:tcW w:w="0" w:type="auto"/>
            <w:tcBorders>
              <w:top w:val="nil"/>
              <w:left w:val="nil"/>
              <w:bottom w:val="nil"/>
              <w:right w:val="nil"/>
            </w:tcBorders>
            <w:shd w:val="clear" w:color="19486A" w:fill="19486A"/>
            <w:noWrap/>
            <w:vAlign w:val="bottom"/>
            <w:hideMark/>
          </w:tcPr>
          <w:p w14:paraId="6F448B44"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r w:rsidRPr="00150B05">
              <w:rPr>
                <w:rFonts w:ascii="Calibri" w:hAnsi="Calibri" w:cs="Calibri"/>
                <w:b/>
                <w:bCs/>
                <w:color w:val="FFFFFF"/>
                <w:sz w:val="24"/>
                <w:szCs w:val="24"/>
                <w:lang w:val="en-US" w:eastAsia="en-US"/>
              </w:rPr>
              <w:t xml:space="preserve">Nuevo </w:t>
            </w:r>
            <w:proofErr w:type="spellStart"/>
            <w:r w:rsidRPr="00150B05">
              <w:rPr>
                <w:rFonts w:ascii="Calibri" w:hAnsi="Calibri" w:cs="Calibri"/>
                <w:b/>
                <w:bCs/>
                <w:color w:val="FFFFFF"/>
                <w:sz w:val="24"/>
                <w:szCs w:val="24"/>
                <w:lang w:val="en-US" w:eastAsia="en-US"/>
              </w:rPr>
              <w:t>Puntaje</w:t>
            </w:r>
            <w:proofErr w:type="spellEnd"/>
          </w:p>
        </w:tc>
        <w:tc>
          <w:tcPr>
            <w:tcW w:w="0" w:type="auto"/>
            <w:tcBorders>
              <w:top w:val="nil"/>
              <w:left w:val="nil"/>
              <w:bottom w:val="nil"/>
              <w:right w:val="nil"/>
            </w:tcBorders>
            <w:shd w:val="clear" w:color="19486A" w:fill="19486A"/>
            <w:noWrap/>
            <w:vAlign w:val="bottom"/>
            <w:hideMark/>
          </w:tcPr>
          <w:p w14:paraId="339F9575" w14:textId="77777777" w:rsidR="00150B05" w:rsidRPr="00150B05" w:rsidRDefault="00150B05" w:rsidP="00150B05">
            <w:pPr>
              <w:spacing w:line="240" w:lineRule="auto"/>
              <w:ind w:firstLine="0"/>
              <w:rPr>
                <w:rFonts w:ascii="Calibri" w:hAnsi="Calibri" w:cs="Calibri"/>
                <w:b/>
                <w:bCs/>
                <w:color w:val="FFFFFF"/>
                <w:sz w:val="24"/>
                <w:szCs w:val="24"/>
                <w:lang w:val="en-US" w:eastAsia="en-US"/>
              </w:rPr>
            </w:pPr>
            <w:r w:rsidRPr="00150B05">
              <w:rPr>
                <w:rFonts w:ascii="Calibri" w:hAnsi="Calibri" w:cs="Calibri"/>
                <w:b/>
                <w:bCs/>
                <w:color w:val="FFFFFF"/>
                <w:sz w:val="24"/>
                <w:szCs w:val="24"/>
                <w:lang w:val="en-US" w:eastAsia="en-US"/>
              </w:rPr>
              <w:t>Cambio</w:t>
            </w:r>
          </w:p>
        </w:tc>
      </w:tr>
      <w:tr w:rsidR="00150B05" w:rsidRPr="00150B05" w14:paraId="0055AF16" w14:textId="77777777" w:rsidTr="00150B05">
        <w:trPr>
          <w:trHeight w:val="312"/>
        </w:trPr>
        <w:tc>
          <w:tcPr>
            <w:tcW w:w="0" w:type="auto"/>
            <w:tcBorders>
              <w:top w:val="single" w:sz="4" w:space="0" w:color="FFFFFF"/>
              <w:left w:val="single" w:sz="4" w:space="0" w:color="FFFFFF"/>
              <w:bottom w:val="single" w:sz="4" w:space="0" w:color="FFFFFF"/>
              <w:right w:val="single" w:sz="4" w:space="0" w:color="FFFFFF"/>
            </w:tcBorders>
            <w:shd w:val="clear" w:color="00689D" w:fill="00689D"/>
            <w:noWrap/>
            <w:vAlign w:val="bottom"/>
            <w:hideMark/>
          </w:tcPr>
          <w:p w14:paraId="7A19AE5D" w14:textId="77777777" w:rsidR="00150B05" w:rsidRPr="00150B05" w:rsidRDefault="00150B05" w:rsidP="00150B05">
            <w:pPr>
              <w:spacing w:line="240" w:lineRule="auto"/>
              <w:ind w:firstLine="0"/>
              <w:rPr>
                <w:rFonts w:ascii="Calibri" w:hAnsi="Calibri" w:cs="Calibri"/>
                <w:color w:val="FFFFFF"/>
                <w:sz w:val="24"/>
                <w:szCs w:val="24"/>
                <w:lang w:val="en-US" w:eastAsia="en-US"/>
              </w:rPr>
            </w:pPr>
            <w:proofErr w:type="spellStart"/>
            <w:r w:rsidRPr="00150B05">
              <w:rPr>
                <w:rFonts w:ascii="Calibri" w:hAnsi="Calibri" w:cs="Calibri"/>
                <w:color w:val="FFFFFF"/>
                <w:sz w:val="24"/>
                <w:szCs w:val="24"/>
                <w:lang w:val="en-US" w:eastAsia="en-US"/>
              </w:rPr>
              <w:t>Factibilidad</w:t>
            </w:r>
            <w:proofErr w:type="spellEnd"/>
            <w:r w:rsidRPr="00150B05">
              <w:rPr>
                <w:rFonts w:ascii="Calibri" w:hAnsi="Calibri" w:cs="Calibri"/>
                <w:color w:val="FFFFFF"/>
                <w:sz w:val="24"/>
                <w:szCs w:val="24"/>
                <w:lang w:val="en-US" w:eastAsia="en-US"/>
              </w:rPr>
              <w:t xml:space="preserve"> del Proyecto</w:t>
            </w:r>
          </w:p>
        </w:tc>
        <w:tc>
          <w:tcPr>
            <w:tcW w:w="0" w:type="auto"/>
            <w:tcBorders>
              <w:top w:val="single" w:sz="4" w:space="0" w:color="FFFFFF"/>
              <w:left w:val="nil"/>
              <w:bottom w:val="single" w:sz="4" w:space="0" w:color="FFFFFF"/>
              <w:right w:val="single" w:sz="4" w:space="0" w:color="FFFFFF"/>
            </w:tcBorders>
            <w:shd w:val="clear" w:color="00689D" w:fill="00689D"/>
            <w:noWrap/>
            <w:vAlign w:val="bottom"/>
            <w:hideMark/>
          </w:tcPr>
          <w:p w14:paraId="46432756"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w:t>
            </w:r>
          </w:p>
        </w:tc>
        <w:tc>
          <w:tcPr>
            <w:tcW w:w="0" w:type="auto"/>
            <w:tcBorders>
              <w:top w:val="single" w:sz="4" w:space="0" w:color="FFFFFF"/>
              <w:left w:val="nil"/>
              <w:bottom w:val="single" w:sz="4" w:space="0" w:color="FFFFFF"/>
              <w:right w:val="single" w:sz="4" w:space="0" w:color="FFFFFF"/>
            </w:tcBorders>
            <w:shd w:val="clear" w:color="00689D" w:fill="00689D"/>
            <w:noWrap/>
            <w:vAlign w:val="bottom"/>
            <w:hideMark/>
          </w:tcPr>
          <w:p w14:paraId="1948EA55"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5</w:t>
            </w:r>
          </w:p>
        </w:tc>
        <w:tc>
          <w:tcPr>
            <w:tcW w:w="0" w:type="auto"/>
            <w:tcBorders>
              <w:top w:val="single" w:sz="4" w:space="0" w:color="FFFFFF"/>
              <w:left w:val="nil"/>
              <w:bottom w:val="single" w:sz="4" w:space="0" w:color="FFFFFF"/>
              <w:right w:val="single" w:sz="4" w:space="0" w:color="FFFFFF"/>
            </w:tcBorders>
            <w:shd w:val="clear" w:color="00689D" w:fill="00689D"/>
            <w:noWrap/>
            <w:vAlign w:val="bottom"/>
            <w:hideMark/>
          </w:tcPr>
          <w:p w14:paraId="1D527B6C"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-4</w:t>
            </w:r>
          </w:p>
        </w:tc>
      </w:tr>
      <w:tr w:rsidR="00150B05" w:rsidRPr="00150B05" w14:paraId="42F5CAB8"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00689D" w:fill="00689D"/>
            <w:noWrap/>
            <w:vAlign w:val="bottom"/>
            <w:hideMark/>
          </w:tcPr>
          <w:p w14:paraId="722A9217" w14:textId="77777777" w:rsidR="00150B05" w:rsidRPr="00150B05" w:rsidRDefault="00150B05" w:rsidP="00150B05">
            <w:pPr>
              <w:spacing w:line="240" w:lineRule="auto"/>
              <w:ind w:firstLine="0"/>
              <w:rPr>
                <w:rFonts w:ascii="Calibri" w:hAnsi="Calibri" w:cs="Calibri"/>
                <w:color w:val="FFFFFF"/>
                <w:sz w:val="24"/>
                <w:szCs w:val="24"/>
                <w:lang w:val="en-US" w:eastAsia="en-US"/>
              </w:rPr>
            </w:pPr>
            <w:proofErr w:type="spellStart"/>
            <w:r w:rsidRPr="00150B05">
              <w:rPr>
                <w:rFonts w:ascii="Calibri" w:hAnsi="Calibri" w:cs="Calibri"/>
                <w:color w:val="FFFFFF"/>
                <w:sz w:val="24"/>
                <w:szCs w:val="24"/>
                <w:lang w:val="en-US" w:eastAsia="en-US"/>
              </w:rPr>
              <w:t>Agilidad</w:t>
            </w:r>
            <w:proofErr w:type="spellEnd"/>
            <w:r w:rsidRPr="00150B05">
              <w:rPr>
                <w:rFonts w:ascii="Calibri" w:hAnsi="Calibri" w:cs="Calibri"/>
                <w:color w:val="FFFFFF"/>
                <w:sz w:val="24"/>
                <w:szCs w:val="24"/>
                <w:lang w:val="en-US" w:eastAsia="en-US"/>
              </w:rPr>
              <w:t xml:space="preserve"> Empresarial</w:t>
            </w:r>
          </w:p>
        </w:tc>
        <w:tc>
          <w:tcPr>
            <w:tcW w:w="0" w:type="auto"/>
            <w:tcBorders>
              <w:top w:val="nil"/>
              <w:left w:val="nil"/>
              <w:bottom w:val="single" w:sz="4" w:space="0" w:color="FFFFFF"/>
              <w:right w:val="single" w:sz="4" w:space="0" w:color="FFFFFF"/>
            </w:tcBorders>
            <w:shd w:val="clear" w:color="00689D" w:fill="00689D"/>
            <w:noWrap/>
            <w:vAlign w:val="bottom"/>
            <w:hideMark/>
          </w:tcPr>
          <w:p w14:paraId="663377E9"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w:t>
            </w:r>
          </w:p>
        </w:tc>
        <w:tc>
          <w:tcPr>
            <w:tcW w:w="0" w:type="auto"/>
            <w:tcBorders>
              <w:top w:val="nil"/>
              <w:left w:val="nil"/>
              <w:bottom w:val="single" w:sz="4" w:space="0" w:color="FFFFFF"/>
              <w:right w:val="single" w:sz="4" w:space="0" w:color="FFFFFF"/>
            </w:tcBorders>
            <w:shd w:val="clear" w:color="00689D" w:fill="00689D"/>
            <w:noWrap/>
            <w:vAlign w:val="bottom"/>
            <w:hideMark/>
          </w:tcPr>
          <w:p w14:paraId="5F8C2219"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5</w:t>
            </w:r>
          </w:p>
        </w:tc>
        <w:tc>
          <w:tcPr>
            <w:tcW w:w="0" w:type="auto"/>
            <w:tcBorders>
              <w:top w:val="nil"/>
              <w:left w:val="nil"/>
              <w:bottom w:val="single" w:sz="4" w:space="0" w:color="FFFFFF"/>
              <w:right w:val="single" w:sz="4" w:space="0" w:color="FFFFFF"/>
            </w:tcBorders>
            <w:shd w:val="clear" w:color="00689D" w:fill="00689D"/>
            <w:noWrap/>
            <w:vAlign w:val="bottom"/>
            <w:hideMark/>
          </w:tcPr>
          <w:p w14:paraId="1E050DF9"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-4</w:t>
            </w:r>
          </w:p>
        </w:tc>
      </w:tr>
      <w:tr w:rsidR="00150B05" w:rsidRPr="00150B05" w14:paraId="748D7920" w14:textId="77777777" w:rsidTr="00150B05">
        <w:trPr>
          <w:trHeight w:val="312"/>
        </w:trPr>
        <w:tc>
          <w:tcPr>
            <w:tcW w:w="0" w:type="auto"/>
            <w:tcBorders>
              <w:top w:val="nil"/>
              <w:left w:val="single" w:sz="4" w:space="0" w:color="FFFFFF"/>
              <w:bottom w:val="single" w:sz="4" w:space="0" w:color="FFFFFF"/>
              <w:right w:val="single" w:sz="4" w:space="0" w:color="FFFFFF"/>
            </w:tcBorders>
            <w:shd w:val="clear" w:color="00689D" w:fill="00689D"/>
            <w:noWrap/>
            <w:vAlign w:val="bottom"/>
            <w:hideMark/>
          </w:tcPr>
          <w:p w14:paraId="6A6ED6B3" w14:textId="77777777" w:rsidR="00150B05" w:rsidRPr="00150B05" w:rsidRDefault="00150B05" w:rsidP="00150B05">
            <w:pPr>
              <w:spacing w:line="240" w:lineRule="auto"/>
              <w:ind w:firstLine="0"/>
              <w:rPr>
                <w:rFonts w:ascii="Calibri" w:hAnsi="Calibri" w:cs="Calibri"/>
                <w:color w:val="FFFFFF"/>
                <w:sz w:val="24"/>
                <w:szCs w:val="24"/>
                <w:lang w:eastAsia="en-US"/>
              </w:rPr>
            </w:pPr>
            <w:proofErr w:type="spellStart"/>
            <w:r w:rsidRPr="00150B05">
              <w:rPr>
                <w:rFonts w:ascii="Calibri" w:hAnsi="Calibri" w:cs="Calibri"/>
                <w:color w:val="FFFFFF"/>
                <w:sz w:val="24"/>
                <w:szCs w:val="24"/>
                <w:lang w:eastAsia="en-US"/>
              </w:rPr>
              <w:t>Estímulación</w:t>
            </w:r>
            <w:proofErr w:type="spellEnd"/>
            <w:r w:rsidRPr="00150B05">
              <w:rPr>
                <w:rFonts w:ascii="Calibri" w:hAnsi="Calibri" w:cs="Calibri"/>
                <w:color w:val="FFFFFF"/>
                <w:sz w:val="24"/>
                <w:szCs w:val="24"/>
                <w:lang w:eastAsia="en-US"/>
              </w:rPr>
              <w:t xml:space="preserve"> Económica y del Mercado</w:t>
            </w:r>
          </w:p>
        </w:tc>
        <w:tc>
          <w:tcPr>
            <w:tcW w:w="0" w:type="auto"/>
            <w:tcBorders>
              <w:top w:val="nil"/>
              <w:left w:val="nil"/>
              <w:bottom w:val="single" w:sz="4" w:space="0" w:color="FFFFFF"/>
              <w:right w:val="single" w:sz="4" w:space="0" w:color="FFFFFF"/>
            </w:tcBorders>
            <w:shd w:val="clear" w:color="00689D" w:fill="00689D"/>
            <w:noWrap/>
            <w:vAlign w:val="bottom"/>
            <w:hideMark/>
          </w:tcPr>
          <w:p w14:paraId="392F7369"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1</w:t>
            </w:r>
          </w:p>
        </w:tc>
        <w:tc>
          <w:tcPr>
            <w:tcW w:w="0" w:type="auto"/>
            <w:tcBorders>
              <w:top w:val="nil"/>
              <w:left w:val="nil"/>
              <w:bottom w:val="single" w:sz="4" w:space="0" w:color="FFFFFF"/>
              <w:right w:val="single" w:sz="4" w:space="0" w:color="FFFFFF"/>
            </w:tcBorders>
            <w:shd w:val="clear" w:color="00689D" w:fill="00689D"/>
            <w:noWrap/>
            <w:vAlign w:val="bottom"/>
            <w:hideMark/>
          </w:tcPr>
          <w:p w14:paraId="6C6B4993"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4</w:t>
            </w:r>
          </w:p>
        </w:tc>
        <w:tc>
          <w:tcPr>
            <w:tcW w:w="0" w:type="auto"/>
            <w:tcBorders>
              <w:top w:val="nil"/>
              <w:left w:val="nil"/>
              <w:bottom w:val="single" w:sz="4" w:space="0" w:color="FFFFFF"/>
              <w:right w:val="single" w:sz="4" w:space="0" w:color="FFFFFF"/>
            </w:tcBorders>
            <w:shd w:val="clear" w:color="00689D" w:fill="00689D"/>
            <w:noWrap/>
            <w:vAlign w:val="bottom"/>
            <w:hideMark/>
          </w:tcPr>
          <w:p w14:paraId="6AF282B6" w14:textId="77777777" w:rsidR="00150B05" w:rsidRPr="00150B05" w:rsidRDefault="00150B05" w:rsidP="00150B05">
            <w:pPr>
              <w:spacing w:line="240" w:lineRule="auto"/>
              <w:ind w:firstLine="0"/>
              <w:jc w:val="right"/>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-3</w:t>
            </w:r>
          </w:p>
        </w:tc>
      </w:tr>
      <w:tr w:rsidR="00150B05" w:rsidRPr="00150B05" w14:paraId="0A2E7384" w14:textId="77777777" w:rsidTr="00150B05">
        <w:trPr>
          <w:trHeight w:val="120"/>
        </w:trPr>
        <w:tc>
          <w:tcPr>
            <w:tcW w:w="0" w:type="auto"/>
            <w:tcBorders>
              <w:top w:val="nil"/>
              <w:left w:val="single" w:sz="4" w:space="0" w:color="FFFFFF"/>
              <w:bottom w:val="single" w:sz="4" w:space="0" w:color="FFFFFF"/>
              <w:right w:val="single" w:sz="4" w:space="0" w:color="FFFFFF"/>
            </w:tcBorders>
            <w:shd w:val="clear" w:color="FFFFFF" w:fill="FFFFFF"/>
            <w:noWrap/>
            <w:vAlign w:val="bottom"/>
            <w:hideMark/>
          </w:tcPr>
          <w:p w14:paraId="726CA7F3"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4D7401B3"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76720392"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c>
          <w:tcPr>
            <w:tcW w:w="0" w:type="auto"/>
            <w:tcBorders>
              <w:top w:val="nil"/>
              <w:left w:val="nil"/>
              <w:bottom w:val="single" w:sz="4" w:space="0" w:color="FFFFFF"/>
              <w:right w:val="single" w:sz="4" w:space="0" w:color="FFFFFF"/>
            </w:tcBorders>
            <w:shd w:val="clear" w:color="FFFFFF" w:fill="FFFFFF"/>
            <w:noWrap/>
            <w:vAlign w:val="bottom"/>
            <w:hideMark/>
          </w:tcPr>
          <w:p w14:paraId="0EFFE630" w14:textId="77777777" w:rsidR="00150B05" w:rsidRPr="00150B05" w:rsidRDefault="00150B05" w:rsidP="00150B05">
            <w:pPr>
              <w:spacing w:line="240" w:lineRule="auto"/>
              <w:ind w:firstLine="0"/>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 </w:t>
            </w:r>
          </w:p>
        </w:tc>
      </w:tr>
      <w:tr w:rsidR="00150B05" w:rsidRPr="00150B05" w14:paraId="1C1CCBCC" w14:textId="77777777" w:rsidTr="00150B05">
        <w:trPr>
          <w:trHeight w:val="624"/>
        </w:trPr>
        <w:tc>
          <w:tcPr>
            <w:tcW w:w="0" w:type="auto"/>
            <w:tcBorders>
              <w:top w:val="nil"/>
              <w:left w:val="single" w:sz="4" w:space="0" w:color="FFFFFF"/>
              <w:bottom w:val="single" w:sz="4" w:space="0" w:color="FFFFFF"/>
              <w:right w:val="single" w:sz="4" w:space="0" w:color="FFFFFF"/>
            </w:tcBorders>
            <w:shd w:val="clear" w:color="00689D" w:fill="00689D"/>
            <w:vAlign w:val="bottom"/>
            <w:hideMark/>
          </w:tcPr>
          <w:p w14:paraId="33124BA5" w14:textId="77777777" w:rsidR="00150B05" w:rsidRPr="00150B05" w:rsidRDefault="00150B05" w:rsidP="00150B05">
            <w:pPr>
              <w:spacing w:line="240" w:lineRule="auto"/>
              <w:ind w:firstLine="0"/>
              <w:rPr>
                <w:rFonts w:ascii="Calibri" w:hAnsi="Calibri" w:cs="Calibri"/>
                <w:b/>
                <w:bCs/>
                <w:color w:val="FFFFFF"/>
                <w:sz w:val="24"/>
                <w:szCs w:val="24"/>
                <w:lang w:eastAsia="en-US"/>
              </w:rPr>
            </w:pPr>
            <w:r w:rsidRPr="00150B05">
              <w:rPr>
                <w:rFonts w:ascii="Calibri" w:hAnsi="Calibri" w:cs="Calibri"/>
                <w:b/>
                <w:bCs/>
                <w:color w:val="FFFFFF"/>
                <w:sz w:val="24"/>
                <w:szCs w:val="24"/>
                <w:lang w:eastAsia="en-US"/>
              </w:rPr>
              <w:t>Puntaje General de los Impactos a la Prosperidad</w:t>
            </w:r>
          </w:p>
        </w:tc>
        <w:tc>
          <w:tcPr>
            <w:tcW w:w="0" w:type="auto"/>
            <w:gridSpan w:val="3"/>
            <w:tcBorders>
              <w:top w:val="single" w:sz="4" w:space="0" w:color="FFFFFF"/>
              <w:left w:val="nil"/>
              <w:bottom w:val="single" w:sz="4" w:space="0" w:color="FFFFFF"/>
              <w:right w:val="single" w:sz="4" w:space="0" w:color="FFFFFF"/>
            </w:tcBorders>
            <w:shd w:val="clear" w:color="00689D" w:fill="00689D"/>
            <w:noWrap/>
            <w:vAlign w:val="bottom"/>
            <w:hideMark/>
          </w:tcPr>
          <w:p w14:paraId="5FECD7B9"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4.7</w:t>
            </w:r>
          </w:p>
        </w:tc>
      </w:tr>
      <w:tr w:rsidR="00150B05" w:rsidRPr="00150B05" w14:paraId="1277A7F9" w14:textId="77777777" w:rsidTr="00150B05">
        <w:trPr>
          <w:trHeight w:val="300"/>
        </w:trPr>
        <w:tc>
          <w:tcPr>
            <w:tcW w:w="0" w:type="auto"/>
            <w:tcBorders>
              <w:top w:val="nil"/>
              <w:left w:val="nil"/>
              <w:bottom w:val="nil"/>
              <w:right w:val="nil"/>
            </w:tcBorders>
            <w:shd w:val="clear" w:color="auto" w:fill="auto"/>
            <w:noWrap/>
            <w:vAlign w:val="bottom"/>
            <w:hideMark/>
          </w:tcPr>
          <w:p w14:paraId="17C300B1"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p>
        </w:tc>
        <w:tc>
          <w:tcPr>
            <w:tcW w:w="0" w:type="auto"/>
            <w:tcBorders>
              <w:top w:val="nil"/>
              <w:left w:val="nil"/>
              <w:bottom w:val="nil"/>
              <w:right w:val="nil"/>
            </w:tcBorders>
            <w:shd w:val="clear" w:color="auto" w:fill="auto"/>
            <w:noWrap/>
            <w:vAlign w:val="bottom"/>
            <w:hideMark/>
          </w:tcPr>
          <w:p w14:paraId="2EFE46E4"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c>
          <w:tcPr>
            <w:tcW w:w="0" w:type="auto"/>
            <w:tcBorders>
              <w:top w:val="nil"/>
              <w:left w:val="nil"/>
              <w:bottom w:val="nil"/>
              <w:right w:val="nil"/>
            </w:tcBorders>
            <w:shd w:val="clear" w:color="auto" w:fill="auto"/>
            <w:noWrap/>
            <w:vAlign w:val="bottom"/>
            <w:hideMark/>
          </w:tcPr>
          <w:p w14:paraId="6BF26255"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c>
          <w:tcPr>
            <w:tcW w:w="0" w:type="auto"/>
            <w:tcBorders>
              <w:top w:val="nil"/>
              <w:left w:val="nil"/>
              <w:bottom w:val="nil"/>
              <w:right w:val="nil"/>
            </w:tcBorders>
            <w:shd w:val="clear" w:color="auto" w:fill="auto"/>
            <w:noWrap/>
            <w:vAlign w:val="bottom"/>
            <w:hideMark/>
          </w:tcPr>
          <w:p w14:paraId="4CB337FC" w14:textId="77777777" w:rsidR="00150B05" w:rsidRPr="00150B05" w:rsidRDefault="00150B05" w:rsidP="00150B05">
            <w:pPr>
              <w:spacing w:line="240" w:lineRule="auto"/>
              <w:ind w:firstLine="0"/>
              <w:rPr>
                <w:rFonts w:ascii="Times New Roman" w:hAnsi="Times New Roman" w:cs="Times New Roman"/>
                <w:sz w:val="20"/>
                <w:szCs w:val="20"/>
                <w:lang w:val="en-US" w:eastAsia="en-US"/>
              </w:rPr>
            </w:pPr>
          </w:p>
        </w:tc>
      </w:tr>
      <w:tr w:rsidR="00150B05" w:rsidRPr="00150B05" w14:paraId="0D2AB7B6" w14:textId="77777777" w:rsidTr="00150B05">
        <w:trPr>
          <w:trHeight w:val="312"/>
        </w:trPr>
        <w:tc>
          <w:tcPr>
            <w:tcW w:w="0" w:type="auto"/>
            <w:tcBorders>
              <w:top w:val="single" w:sz="4" w:space="0" w:color="FFFFFF"/>
              <w:left w:val="single" w:sz="4" w:space="0" w:color="FFFFFF"/>
              <w:bottom w:val="single" w:sz="4" w:space="0" w:color="FFFFFF"/>
              <w:right w:val="single" w:sz="4" w:space="0" w:color="FFFFFF"/>
            </w:tcBorders>
            <w:shd w:val="clear" w:color="7F7F7F" w:fill="7F7F7F"/>
            <w:noWrap/>
            <w:vAlign w:val="bottom"/>
            <w:hideMark/>
          </w:tcPr>
          <w:p w14:paraId="1373C4BD" w14:textId="77777777" w:rsidR="00150B05" w:rsidRPr="00150B05" w:rsidRDefault="00150B05" w:rsidP="00150B05">
            <w:pPr>
              <w:spacing w:line="240" w:lineRule="auto"/>
              <w:ind w:firstLine="0"/>
              <w:rPr>
                <w:rFonts w:ascii="Calibri" w:hAnsi="Calibri" w:cs="Calibri"/>
                <w:color w:val="FFFFFF"/>
                <w:sz w:val="24"/>
                <w:szCs w:val="24"/>
                <w:lang w:eastAsia="en-US"/>
              </w:rPr>
            </w:pPr>
            <w:r w:rsidRPr="00150B05">
              <w:rPr>
                <w:rFonts w:ascii="Calibri" w:hAnsi="Calibri" w:cs="Calibri"/>
                <w:color w:val="FFFFFF"/>
                <w:sz w:val="24"/>
                <w:szCs w:val="24"/>
                <w:lang w:eastAsia="en-US"/>
              </w:rPr>
              <w:t>Puntaje P5 General del Proyecto</w:t>
            </w:r>
          </w:p>
        </w:tc>
        <w:tc>
          <w:tcPr>
            <w:tcW w:w="0" w:type="auto"/>
            <w:gridSpan w:val="3"/>
            <w:tcBorders>
              <w:top w:val="single" w:sz="4" w:space="0" w:color="FFFFFF"/>
              <w:left w:val="nil"/>
              <w:bottom w:val="single" w:sz="4" w:space="0" w:color="FFFFFF"/>
              <w:right w:val="single" w:sz="4" w:space="0" w:color="FFFFFF"/>
            </w:tcBorders>
            <w:shd w:val="clear" w:color="7F7F7F" w:fill="7F7F7F"/>
            <w:noWrap/>
            <w:vAlign w:val="bottom"/>
            <w:hideMark/>
          </w:tcPr>
          <w:p w14:paraId="5B4F52DC" w14:textId="77777777" w:rsidR="00150B05" w:rsidRPr="00150B05" w:rsidRDefault="00150B05" w:rsidP="00150B05">
            <w:pPr>
              <w:spacing w:line="240" w:lineRule="auto"/>
              <w:ind w:firstLine="0"/>
              <w:jc w:val="center"/>
              <w:rPr>
                <w:rFonts w:ascii="Calibri" w:hAnsi="Calibri" w:cs="Calibri"/>
                <w:color w:val="FFFFFF"/>
                <w:sz w:val="24"/>
                <w:szCs w:val="24"/>
                <w:lang w:val="en-US" w:eastAsia="en-US"/>
              </w:rPr>
            </w:pPr>
            <w:r w:rsidRPr="00150B05">
              <w:rPr>
                <w:rFonts w:ascii="Calibri" w:hAnsi="Calibri" w:cs="Calibri"/>
                <w:color w:val="FFFFFF"/>
                <w:sz w:val="24"/>
                <w:szCs w:val="24"/>
                <w:lang w:val="en-US" w:eastAsia="en-US"/>
              </w:rPr>
              <w:t>4.0</w:t>
            </w:r>
          </w:p>
        </w:tc>
      </w:tr>
    </w:tbl>
    <w:p w14:paraId="36AC105F" w14:textId="33B2F962" w:rsidR="00731D12" w:rsidRDefault="00731D12" w:rsidP="00E97A1F">
      <w:pPr>
        <w:spacing w:line="240" w:lineRule="auto"/>
        <w:ind w:firstLine="0"/>
        <w:contextualSpacing/>
      </w:pPr>
    </w:p>
    <w:p w14:paraId="5F38F4D1" w14:textId="77777777" w:rsidR="001F4809" w:rsidRDefault="001F4809" w:rsidP="00E97A1F">
      <w:pPr>
        <w:spacing w:line="240" w:lineRule="auto"/>
        <w:ind w:firstLine="0"/>
        <w:contextualSpacing/>
      </w:pPr>
    </w:p>
    <w:p w14:paraId="68AF131E" w14:textId="086E0F0D" w:rsidR="001F4809" w:rsidRDefault="00092DB7" w:rsidP="00E97A1F">
      <w:pPr>
        <w:spacing w:line="240" w:lineRule="auto"/>
        <w:ind w:firstLine="0"/>
        <w:contextualSpacing/>
      </w:pPr>
      <w:r w:rsidRPr="00F4136C">
        <w:rPr>
          <w:i/>
          <w:iCs/>
        </w:rPr>
        <w:t>Nota:</w:t>
      </w:r>
      <w:r>
        <w:t xml:space="preserve"> La figura muestra el Análisis de impacto </w:t>
      </w:r>
      <w:r w:rsidR="00393B36">
        <w:t xml:space="preserve">P5 enfocado en la gestión del </w:t>
      </w:r>
      <w:r w:rsidR="00250BEE">
        <w:t>diseño y construcción del centro comercial.</w:t>
      </w:r>
    </w:p>
    <w:p w14:paraId="79D4ED97" w14:textId="20BD063D" w:rsidR="000D61C0" w:rsidRDefault="004C75A9" w:rsidP="001F4809">
      <w:pPr>
        <w:pStyle w:val="BodyText"/>
        <w:spacing w:before="147" w:line="480" w:lineRule="auto"/>
        <w:ind w:left="100" w:right="116" w:firstLine="707"/>
      </w:pPr>
      <w:r>
        <w:t>Al</w:t>
      </w:r>
      <w:r w:rsidR="001F4809">
        <w:t xml:space="preserve"> </w:t>
      </w:r>
      <w:r>
        <w:t>Analizar el impacto</w:t>
      </w:r>
      <w:r w:rsidR="001F4809">
        <w:t xml:space="preserve"> P5. </w:t>
      </w:r>
      <w:r>
        <w:t xml:space="preserve">Del proyecto </w:t>
      </w:r>
      <w:r w:rsidR="00E14680">
        <w:t>en</w:t>
      </w:r>
      <w:r w:rsidR="001F4809">
        <w:t xml:space="preserve"> </w:t>
      </w:r>
      <w:r w:rsidR="00053CD5">
        <w:t>el</w:t>
      </w:r>
      <w:r w:rsidR="001F4809">
        <w:t xml:space="preserve"> Impacto a las personas, los resultados obtenidos muestran un</w:t>
      </w:r>
      <w:r w:rsidR="00EB0E6C">
        <w:t xml:space="preserve"> enfoque integral</w:t>
      </w:r>
      <w:r w:rsidR="001F4809">
        <w:t xml:space="preserve"> condiciones laborales y</w:t>
      </w:r>
      <w:r w:rsidR="006D6A5C">
        <w:t xml:space="preserve"> derechos </w:t>
      </w:r>
      <w:r w:rsidR="005F4353">
        <w:t>humanos</w:t>
      </w:r>
      <w:r w:rsidR="005B544D">
        <w:t xml:space="preserve">, </w:t>
      </w:r>
      <w:r w:rsidR="005B544D" w:rsidRPr="00FE308D">
        <w:t xml:space="preserve">enfatiza la importancia </w:t>
      </w:r>
      <w:r w:rsidR="00B87819" w:rsidRPr="00FE308D">
        <w:t xml:space="preserve">de promover la inclusión desde </w:t>
      </w:r>
      <w:r w:rsidR="00A701AB" w:rsidRPr="00FE308D">
        <w:t>el inicio del proyecto</w:t>
      </w:r>
      <w:r w:rsidR="009205F0" w:rsidRPr="00FE308D">
        <w:t xml:space="preserve">, además de la colaboración </w:t>
      </w:r>
      <w:r w:rsidR="009205F0" w:rsidRPr="00FE308D">
        <w:lastRenderedPageBreak/>
        <w:t xml:space="preserve">de </w:t>
      </w:r>
      <w:r w:rsidR="005C6BE4" w:rsidRPr="00FE308D">
        <w:t>profesionales en construcción verde</w:t>
      </w:r>
      <w:r w:rsidR="006A766D" w:rsidRPr="00FE308D">
        <w:t xml:space="preserve"> </w:t>
      </w:r>
      <w:r w:rsidR="00A9095D" w:rsidRPr="00FE308D">
        <w:t>e implementar programación</w:t>
      </w:r>
      <w:r w:rsidR="00A831C8" w:rsidRPr="00FE308D">
        <w:t xml:space="preserve"> de capacitación</w:t>
      </w:r>
      <w:r w:rsidR="00D21DF3" w:rsidRPr="00FE308D">
        <w:t xml:space="preserve"> y seguridad </w:t>
      </w:r>
      <w:r w:rsidR="006130F9" w:rsidRPr="00FE308D">
        <w:t>para mejorar las condiciones del proyecto.</w:t>
      </w:r>
    </w:p>
    <w:p w14:paraId="3278EA60" w14:textId="1AABBC85" w:rsidR="000D61C0" w:rsidRDefault="001F4809" w:rsidP="001F4809">
      <w:pPr>
        <w:pStyle w:val="BodyText"/>
        <w:spacing w:before="147" w:line="480" w:lineRule="auto"/>
        <w:ind w:left="100" w:right="116" w:firstLine="707"/>
      </w:pPr>
      <w:r>
        <w:t>Los resultados obtenidos en la categoría de Impacto al planeta muestran un</w:t>
      </w:r>
      <w:r w:rsidR="002340A8">
        <w:t xml:space="preserve">a </w:t>
      </w:r>
      <w:r w:rsidR="0059223B">
        <w:t>mejora hacia</w:t>
      </w:r>
      <w:r>
        <w:t xml:space="preserve"> la sostenibilidad en todas las </w:t>
      </w:r>
      <w:r w:rsidR="000D61C0">
        <w:t>fases</w:t>
      </w:r>
      <w:r>
        <w:t xml:space="preserve"> del proyecto</w:t>
      </w:r>
      <w:r w:rsidR="00E656AA">
        <w:t xml:space="preserve">, </w:t>
      </w:r>
      <w:r w:rsidR="00440632">
        <w:t xml:space="preserve">se recomienda </w:t>
      </w:r>
      <w:r w:rsidR="00E656AA" w:rsidRPr="00FE308D">
        <w:t>transmitir las estrategias sostenibles a todo el personal</w:t>
      </w:r>
      <w:r w:rsidR="001F550A" w:rsidRPr="00FE308D">
        <w:t xml:space="preserve"> además </w:t>
      </w:r>
      <w:r w:rsidR="00254EB2" w:rsidRPr="00FE308D">
        <w:t>proporcionar programas de capacitación a</w:t>
      </w:r>
      <w:r w:rsidR="001F550A" w:rsidRPr="00FE308D">
        <w:t xml:space="preserve"> los proveedores </w:t>
      </w:r>
      <w:r w:rsidR="0046549D" w:rsidRPr="00FE308D">
        <w:t xml:space="preserve">locales </w:t>
      </w:r>
      <w:r w:rsidR="00254EB2" w:rsidRPr="00FE308D">
        <w:t>centrados en</w:t>
      </w:r>
      <w:r w:rsidR="0046549D" w:rsidRPr="00FE308D">
        <w:t xml:space="preserve"> la sostenibilidad </w:t>
      </w:r>
      <w:r w:rsidR="003B2B64" w:rsidRPr="00FE308D">
        <w:t xml:space="preserve">para </w:t>
      </w:r>
      <w:r w:rsidR="00FE2A26" w:rsidRPr="00FE308D">
        <w:t>reducir la huella de carbon</w:t>
      </w:r>
      <w:r w:rsidR="00D3240C" w:rsidRPr="00FE308D">
        <w:t>o del proyecto.</w:t>
      </w:r>
      <w:r w:rsidR="000957B4" w:rsidRPr="00FE308D">
        <w:t xml:space="preserve"> Desarrollar est</w:t>
      </w:r>
      <w:r w:rsidR="00865E01" w:rsidRPr="00FE308D">
        <w:t>rategias de comunicación para que sean claras</w:t>
      </w:r>
      <w:r w:rsidR="002F1358" w:rsidRPr="00FE308D">
        <w:t xml:space="preserve"> y orientadas a resolver problemas</w:t>
      </w:r>
    </w:p>
    <w:p w14:paraId="76082072" w14:textId="4F8965A2" w:rsidR="00CA781C" w:rsidRPr="00CA781C" w:rsidRDefault="001F4809" w:rsidP="00CA781C">
      <w:pPr>
        <w:ind w:firstLine="0"/>
        <w:jc w:val="both"/>
      </w:pPr>
      <w:r>
        <w:t>Los resultados obtenidos en la categoría de Impacto a la prosperidad reflejan una estrategia</w:t>
      </w:r>
      <w:r w:rsidR="0059223B">
        <w:t xml:space="preserve"> </w:t>
      </w:r>
      <w:r w:rsidR="00C97719">
        <w:t>in</w:t>
      </w:r>
      <w:r w:rsidR="003E1E8F">
        <w:t>tegral</w:t>
      </w:r>
      <w:r>
        <w:t xml:space="preserve"> para gestionar y mitigar riesgos en el proyecto. </w:t>
      </w:r>
      <w:r w:rsidR="00D969C0">
        <w:t>así como i</w:t>
      </w:r>
      <w:r w:rsidR="00CA781C" w:rsidRPr="00FE308D">
        <w:t>mplementar principios de gestión de tecnologías eficientes en el uso de los recursos que permitan al proyecto mantener la eficiencia incluso cuando se enfrenta a limitaciones de recursos o costos crecientes, minimizando el desperdicio y maximizando los rendimientos financieros.</w:t>
      </w:r>
    </w:p>
    <w:p w14:paraId="3A9FBE91" w14:textId="314B78AD" w:rsidR="00AB39DC" w:rsidRPr="006E4B00" w:rsidRDefault="00AB39DC" w:rsidP="00364D0B">
      <w:pPr>
        <w:pStyle w:val="Heading1"/>
        <w:numPr>
          <w:ilvl w:val="1"/>
          <w:numId w:val="1"/>
        </w:numPr>
        <w:rPr>
          <w:sz w:val="22"/>
          <w:szCs w:val="22"/>
        </w:rPr>
      </w:pPr>
      <w:bookmarkStart w:id="386" w:name="_Toc195293452"/>
      <w:r w:rsidRPr="006E4B00">
        <w:rPr>
          <w:sz w:val="22"/>
          <w:szCs w:val="22"/>
        </w:rPr>
        <w:t>Relación del proyecto con las dimensiones del Desarrollo Regenerativo</w:t>
      </w:r>
      <w:bookmarkEnd w:id="386"/>
    </w:p>
    <w:p w14:paraId="482B1ADD" w14:textId="38C2C384" w:rsidR="005D380A" w:rsidRDefault="003B43A5" w:rsidP="00A55C94">
      <w:pPr>
        <w:ind w:firstLine="576"/>
        <w:contextualSpacing/>
        <w:jc w:val="both"/>
        <w:rPr>
          <w:szCs w:val="22"/>
        </w:rPr>
      </w:pPr>
      <w:r w:rsidRPr="003B43A5">
        <w:rPr>
          <w:szCs w:val="22"/>
        </w:rPr>
        <w:t xml:space="preserve">El desarrollo regenerativo busca restablecer, renovar y revitalizar los sistemas y contextos humanos y naturales para </w:t>
      </w:r>
      <w:r w:rsidR="005A6E26">
        <w:rPr>
          <w:szCs w:val="22"/>
        </w:rPr>
        <w:t xml:space="preserve">con </w:t>
      </w:r>
      <w:r w:rsidRPr="003B43A5">
        <w:rPr>
          <w:szCs w:val="22"/>
        </w:rPr>
        <w:t xml:space="preserve">un sentido </w:t>
      </w:r>
      <w:r w:rsidR="005A6E26">
        <w:rPr>
          <w:szCs w:val="22"/>
        </w:rPr>
        <w:t>fuerte</w:t>
      </w:r>
      <w:r w:rsidRPr="003B43A5">
        <w:rPr>
          <w:szCs w:val="22"/>
        </w:rPr>
        <w:t xml:space="preserve"> de sostenibilidad.</w:t>
      </w:r>
      <w:r w:rsidR="00E5685A">
        <w:rPr>
          <w:szCs w:val="22"/>
        </w:rPr>
        <w:t xml:space="preserve"> Las </w:t>
      </w:r>
      <w:r w:rsidR="00E36126">
        <w:rPr>
          <w:szCs w:val="22"/>
        </w:rPr>
        <w:t xml:space="preserve">dimensiones del desarrollo regenerativo </w:t>
      </w:r>
      <w:r w:rsidR="00E36126" w:rsidRPr="00E36126">
        <w:rPr>
          <w:szCs w:val="22"/>
        </w:rPr>
        <w:t xml:space="preserve">apuntan hacia los entornos que evolucionan, teniendo una fuerte relación con la necesidad de las ciudades y poblaciones de </w:t>
      </w:r>
      <w:r w:rsidR="00E36126">
        <w:rPr>
          <w:szCs w:val="22"/>
        </w:rPr>
        <w:t>tener</w:t>
      </w:r>
      <w:r w:rsidR="00E36126" w:rsidRPr="00E36126">
        <w:rPr>
          <w:szCs w:val="22"/>
        </w:rPr>
        <w:t xml:space="preserve"> mecanismos de regeneración para crecer como entidades sostenibles</w:t>
      </w:r>
      <w:r w:rsidR="00540331">
        <w:rPr>
          <w:szCs w:val="22"/>
        </w:rPr>
        <w:t>.</w:t>
      </w:r>
      <w:r w:rsidR="00AB4793">
        <w:rPr>
          <w:szCs w:val="22"/>
        </w:rPr>
        <w:t xml:space="preserve"> </w:t>
      </w:r>
      <w:r w:rsidR="00B05CC4">
        <w:rPr>
          <w:szCs w:val="22"/>
        </w:rPr>
        <w:t xml:space="preserve"> </w:t>
      </w:r>
    </w:p>
    <w:p w14:paraId="3D38ADF3" w14:textId="42761C5E" w:rsidR="005D380A" w:rsidRDefault="00B05CC4" w:rsidP="00A55C94">
      <w:pPr>
        <w:ind w:firstLine="576"/>
        <w:contextualSpacing/>
        <w:jc w:val="both"/>
        <w:rPr>
          <w:szCs w:val="22"/>
        </w:rPr>
      </w:pPr>
      <w:r>
        <w:rPr>
          <w:szCs w:val="22"/>
        </w:rPr>
        <w:t>L</w:t>
      </w:r>
      <w:r w:rsidRPr="00B05CC4">
        <w:rPr>
          <w:szCs w:val="22"/>
        </w:rPr>
        <w:t>a visión de la regeneración ambiental se hace en referencia a las emisiones de CO2, las energías utilizadas y los medios de transporte que intervienen en la construcción, los residuos generados y la intervención de la vegetación</w:t>
      </w:r>
      <w:r w:rsidR="008040F1">
        <w:rPr>
          <w:szCs w:val="22"/>
        </w:rPr>
        <w:t>.</w:t>
      </w:r>
      <w:r w:rsidR="00402645">
        <w:rPr>
          <w:szCs w:val="22"/>
        </w:rPr>
        <w:t xml:space="preserve"> </w:t>
      </w:r>
    </w:p>
    <w:p w14:paraId="0C6197E7" w14:textId="23E25737" w:rsidR="00B7012B" w:rsidRDefault="00402645" w:rsidP="00A55C94">
      <w:pPr>
        <w:ind w:firstLine="576"/>
        <w:contextualSpacing/>
        <w:jc w:val="both"/>
        <w:rPr>
          <w:szCs w:val="22"/>
        </w:rPr>
      </w:pPr>
      <w:r w:rsidRPr="00402645">
        <w:rPr>
          <w:szCs w:val="22"/>
        </w:rPr>
        <w:t xml:space="preserve">El bienestar social hace énfasis en la calidad de vida de las personas, </w:t>
      </w:r>
      <w:r w:rsidR="00826652">
        <w:rPr>
          <w:szCs w:val="22"/>
        </w:rPr>
        <w:t>teniendo</w:t>
      </w:r>
      <w:r w:rsidRPr="00402645">
        <w:rPr>
          <w:szCs w:val="22"/>
        </w:rPr>
        <w:t xml:space="preserve"> para ello una distribución igualitaria de los recursos y el fortalecimiento de los derechos</w:t>
      </w:r>
      <w:r w:rsidR="005D380A">
        <w:rPr>
          <w:szCs w:val="22"/>
        </w:rPr>
        <w:t>,</w:t>
      </w:r>
      <w:r w:rsidRPr="00402645">
        <w:rPr>
          <w:szCs w:val="22"/>
        </w:rPr>
        <w:t xml:space="preserve"> fundamenta</w:t>
      </w:r>
      <w:r w:rsidR="005D380A">
        <w:rPr>
          <w:szCs w:val="22"/>
        </w:rPr>
        <w:t>do</w:t>
      </w:r>
      <w:r w:rsidRPr="00402645">
        <w:rPr>
          <w:szCs w:val="22"/>
        </w:rPr>
        <w:t xml:space="preserve"> en la equidad, la participación, la justicia y la calidad de las relaciones</w:t>
      </w:r>
      <w:r w:rsidR="005D380A">
        <w:rPr>
          <w:szCs w:val="22"/>
        </w:rPr>
        <w:t>.</w:t>
      </w:r>
      <w:r w:rsidRPr="00402645">
        <w:rPr>
          <w:szCs w:val="22"/>
        </w:rPr>
        <w:t xml:space="preserve"> </w:t>
      </w:r>
    </w:p>
    <w:p w14:paraId="22E40D82" w14:textId="1D6C7498" w:rsidR="00700296" w:rsidRDefault="00700296" w:rsidP="00A55C94">
      <w:pPr>
        <w:ind w:firstLine="576"/>
        <w:contextualSpacing/>
        <w:jc w:val="both"/>
        <w:rPr>
          <w:szCs w:val="22"/>
        </w:rPr>
      </w:pPr>
      <w:r w:rsidRPr="00700296">
        <w:rPr>
          <w:szCs w:val="22"/>
        </w:rPr>
        <w:lastRenderedPageBreak/>
        <w:t xml:space="preserve">En el ámbito económico, la construcción del proyecto da origen </w:t>
      </w:r>
      <w:r w:rsidR="001508E3">
        <w:rPr>
          <w:szCs w:val="22"/>
        </w:rPr>
        <w:t xml:space="preserve">a </w:t>
      </w:r>
      <w:r w:rsidRPr="00700296">
        <w:rPr>
          <w:szCs w:val="22"/>
        </w:rPr>
        <w:t>un flujo positivo de recursos para la comunidad desde el principio de</w:t>
      </w:r>
      <w:r w:rsidR="00B13953">
        <w:rPr>
          <w:szCs w:val="22"/>
        </w:rPr>
        <w:t>l proyecto.</w:t>
      </w:r>
      <w:r w:rsidR="006A0CE5">
        <w:rPr>
          <w:szCs w:val="22"/>
        </w:rPr>
        <w:t xml:space="preserve"> </w:t>
      </w:r>
      <w:r w:rsidR="006A0CE5" w:rsidRPr="006A0CE5">
        <w:rPr>
          <w:szCs w:val="22"/>
        </w:rPr>
        <w:t xml:space="preserve">Contribuir al empleo local con los trabajos </w:t>
      </w:r>
      <w:r w:rsidR="001C40CA">
        <w:rPr>
          <w:szCs w:val="22"/>
        </w:rPr>
        <w:t>iniciales de</w:t>
      </w:r>
      <w:r w:rsidR="006A0CE5" w:rsidRPr="006A0CE5">
        <w:rPr>
          <w:szCs w:val="22"/>
        </w:rPr>
        <w:t xml:space="preserve"> investigación y</w:t>
      </w:r>
      <w:r w:rsidR="00FF76F8">
        <w:rPr>
          <w:szCs w:val="22"/>
        </w:rPr>
        <w:t xml:space="preserve"> al reconocimiento</w:t>
      </w:r>
      <w:r w:rsidR="006A0CE5" w:rsidRPr="006A0CE5">
        <w:rPr>
          <w:szCs w:val="22"/>
        </w:rPr>
        <w:t xml:space="preserve"> </w:t>
      </w:r>
      <w:r w:rsidR="00FF76F8">
        <w:rPr>
          <w:szCs w:val="22"/>
        </w:rPr>
        <w:t>ayuda a</w:t>
      </w:r>
      <w:r w:rsidR="006A0CE5" w:rsidRPr="006A0CE5">
        <w:rPr>
          <w:szCs w:val="22"/>
        </w:rPr>
        <w:t xml:space="preserve"> la economía de la localidad</w:t>
      </w:r>
      <w:r w:rsidR="00FF76F8">
        <w:rPr>
          <w:szCs w:val="22"/>
        </w:rPr>
        <w:t>.</w:t>
      </w:r>
    </w:p>
    <w:p w14:paraId="3B1C91F9" w14:textId="321B7671" w:rsidR="008E0C63" w:rsidRDefault="008E0C63" w:rsidP="00A55C94">
      <w:pPr>
        <w:ind w:firstLine="576"/>
        <w:contextualSpacing/>
        <w:jc w:val="both"/>
        <w:rPr>
          <w:szCs w:val="22"/>
        </w:rPr>
      </w:pPr>
      <w:r>
        <w:rPr>
          <w:szCs w:val="22"/>
        </w:rPr>
        <w:t>E</w:t>
      </w:r>
      <w:r w:rsidRPr="008E0C63">
        <w:rPr>
          <w:szCs w:val="22"/>
        </w:rPr>
        <w:t>l desarrollo regenerativo reconoce la dimensión espiritual</w:t>
      </w:r>
      <w:r w:rsidR="00CE036C">
        <w:rPr>
          <w:szCs w:val="22"/>
        </w:rPr>
        <w:t>,</w:t>
      </w:r>
      <w:r w:rsidRPr="008E0C63">
        <w:rPr>
          <w:szCs w:val="22"/>
        </w:rPr>
        <w:t xml:space="preserve"> </w:t>
      </w:r>
      <w:r w:rsidR="00CE036C">
        <w:rPr>
          <w:szCs w:val="22"/>
        </w:rPr>
        <w:t>b</w:t>
      </w:r>
      <w:r w:rsidRPr="008E0C63">
        <w:rPr>
          <w:szCs w:val="22"/>
        </w:rPr>
        <w:t xml:space="preserve">asar el desarrollo solamente en una dimensión supondría una visión que no contempla la totalidad del entorno en el que las diferentes partes </w:t>
      </w:r>
      <w:r w:rsidR="00E73844">
        <w:rPr>
          <w:szCs w:val="22"/>
        </w:rPr>
        <w:t>interactúan.</w:t>
      </w:r>
    </w:p>
    <w:p w14:paraId="0D056297" w14:textId="1F370251" w:rsidR="004B65A0" w:rsidRDefault="004B65A0" w:rsidP="00A55C94">
      <w:pPr>
        <w:ind w:firstLine="576"/>
        <w:contextualSpacing/>
        <w:jc w:val="both"/>
        <w:rPr>
          <w:szCs w:val="22"/>
        </w:rPr>
      </w:pPr>
      <w:r w:rsidRPr="004B65A0">
        <w:rPr>
          <w:szCs w:val="22"/>
        </w:rPr>
        <w:t>La dimensión cultural hace referencia a todo un complejo de costumbres, valores, creencias, formas de vida</w:t>
      </w:r>
      <w:r w:rsidR="00A9691A">
        <w:rPr>
          <w:szCs w:val="22"/>
        </w:rPr>
        <w:t xml:space="preserve">, </w:t>
      </w:r>
      <w:r w:rsidR="005D4954">
        <w:rPr>
          <w:szCs w:val="22"/>
        </w:rPr>
        <w:t xml:space="preserve">que son las características culturales </w:t>
      </w:r>
      <w:r w:rsidR="002C731E">
        <w:rPr>
          <w:szCs w:val="22"/>
        </w:rPr>
        <w:t>de los pueblos o comunidades.</w:t>
      </w:r>
    </w:p>
    <w:p w14:paraId="02786FD2" w14:textId="5963273E" w:rsidR="009A23A6" w:rsidRDefault="008E6E02">
      <w:pPr>
        <w:ind w:firstLine="0"/>
        <w:contextualSpacing/>
        <w:jc w:val="both"/>
        <w:rPr>
          <w:szCs w:val="22"/>
        </w:rPr>
      </w:pPr>
      <w:r>
        <w:rPr>
          <w:szCs w:val="22"/>
        </w:rPr>
        <w:t>La relación con las dimensiones del Desarrollo Regenerativo se aborda en estas preguntas claves:</w:t>
      </w:r>
    </w:p>
    <w:p w14:paraId="72A29E65" w14:textId="797BBCB7" w:rsidR="009850A9" w:rsidRPr="00BE548C" w:rsidRDefault="009850A9" w:rsidP="00C66C8C">
      <w:pPr>
        <w:ind w:firstLine="0"/>
        <w:rPr>
          <w:b/>
          <w:bCs/>
        </w:rPr>
      </w:pPr>
      <w:bookmarkStart w:id="387" w:name="_Toc182858336"/>
      <w:r w:rsidRPr="00BE548C">
        <w:rPr>
          <w:b/>
          <w:bCs/>
        </w:rPr>
        <w:t>Dimensión</w:t>
      </w:r>
      <w:r w:rsidRPr="00BE548C">
        <w:rPr>
          <w:b/>
          <w:bCs/>
          <w:spacing w:val="-6"/>
        </w:rPr>
        <w:t xml:space="preserve"> </w:t>
      </w:r>
      <w:r w:rsidRPr="00BE548C">
        <w:rPr>
          <w:b/>
          <w:bCs/>
        </w:rPr>
        <w:t>Ambiental</w:t>
      </w:r>
      <w:bookmarkEnd w:id="387"/>
    </w:p>
    <w:p w14:paraId="71803870" w14:textId="77777777" w:rsidR="009850A9" w:rsidRDefault="009850A9" w:rsidP="00177F20">
      <w:pPr>
        <w:widowControl w:val="0"/>
        <w:tabs>
          <w:tab w:val="left" w:pos="1271"/>
          <w:tab w:val="left" w:pos="1272"/>
        </w:tabs>
        <w:autoSpaceDE w:val="0"/>
        <w:autoSpaceDN w:val="0"/>
        <w:spacing w:before="1"/>
        <w:ind w:right="291" w:firstLine="0"/>
      </w:pPr>
      <w:r>
        <w:t>¿Cómo mi proyecto está diseñado para restaurar lo que ya ha sido dañado a nivel ambiental?</w:t>
      </w:r>
    </w:p>
    <w:p w14:paraId="5F022815" w14:textId="0BAE2C2C" w:rsidR="009850A9" w:rsidRDefault="00D47942" w:rsidP="009850A9">
      <w:pPr>
        <w:pStyle w:val="BodyText"/>
        <w:spacing w:line="480" w:lineRule="auto"/>
        <w:ind w:left="100" w:right="507" w:firstLine="707"/>
      </w:pPr>
      <w:r>
        <w:t>El proy</w:t>
      </w:r>
      <w:r w:rsidR="0073797B">
        <w:t>ecto integra prácticas regenerativas a</w:t>
      </w:r>
      <w:r w:rsidR="009850A9">
        <w:t xml:space="preserve">l incorporar tecnologías </w:t>
      </w:r>
      <w:r w:rsidR="009A0F0F">
        <w:t xml:space="preserve">que </w:t>
      </w:r>
      <w:r w:rsidR="009850A9">
        <w:t>mejoran la eficiencia energética como, instalación de paneles solares, utilización de energías renovables</w:t>
      </w:r>
      <w:r w:rsidR="00D54741">
        <w:t xml:space="preserve">, la utilización de materiales sostenibles y reciclables </w:t>
      </w:r>
      <w:r w:rsidR="009850A9">
        <w:t xml:space="preserve">disminuyendo la huella de carbono. </w:t>
      </w:r>
      <w:r w:rsidR="002738A2">
        <w:t>Además de trabajar sistemas de gestión de re</w:t>
      </w:r>
      <w:r w:rsidR="00C3123C">
        <w:t xml:space="preserve">siduos que fomenten la reducción desechos </w:t>
      </w:r>
      <w:r w:rsidR="00DC4675">
        <w:t xml:space="preserve">lo que </w:t>
      </w:r>
      <w:r w:rsidR="009850A9">
        <w:t xml:space="preserve">contribuyen al impacto positivo en el </w:t>
      </w:r>
      <w:r w:rsidR="00F418E9">
        <w:t xml:space="preserve">medio </w:t>
      </w:r>
      <w:r w:rsidR="009850A9">
        <w:t>ambiente.</w:t>
      </w:r>
    </w:p>
    <w:p w14:paraId="70C89028" w14:textId="77777777" w:rsidR="009850A9" w:rsidRDefault="009850A9" w:rsidP="00177F20">
      <w:pPr>
        <w:widowControl w:val="0"/>
        <w:tabs>
          <w:tab w:val="left" w:pos="1271"/>
          <w:tab w:val="left" w:pos="1272"/>
        </w:tabs>
        <w:autoSpaceDE w:val="0"/>
        <w:autoSpaceDN w:val="0"/>
        <w:ind w:right="330" w:firstLine="0"/>
      </w:pPr>
      <w:r>
        <w:t>¿Cómo se afectan los límites planetarios con mi proyecto? (biodiversidad, cambio climático, acidificación de los océanos, fósforo y nitrógeno (agroquímicos), agua dulce, cambio en el uso de la tierra y el</w:t>
      </w:r>
      <w:r w:rsidRPr="00A62CCE">
        <w:rPr>
          <w:spacing w:val="-7"/>
        </w:rPr>
        <w:t xml:space="preserve"> </w:t>
      </w:r>
      <w:r>
        <w:t>ozono)</w:t>
      </w:r>
    </w:p>
    <w:p w14:paraId="6C7CD3A2" w14:textId="0E80B919" w:rsidR="00EE7967" w:rsidRDefault="00CB0156" w:rsidP="007745AC">
      <w:pPr>
        <w:pStyle w:val="BodyText"/>
        <w:spacing w:before="1" w:line="480" w:lineRule="auto"/>
        <w:ind w:left="100" w:right="424" w:firstLine="707"/>
      </w:pPr>
      <w:r>
        <w:t xml:space="preserve">El proyecto </w:t>
      </w:r>
      <w:r w:rsidR="00582AE1">
        <w:t>está</w:t>
      </w:r>
      <w:r>
        <w:t xml:space="preserve"> diseñado para </w:t>
      </w:r>
      <w:r w:rsidR="005B5E33">
        <w:t>la reducción del impacto</w:t>
      </w:r>
      <w:r w:rsidR="00582AE1">
        <w:t xml:space="preserve"> sobre los limites planetarios,</w:t>
      </w:r>
      <w:r w:rsidR="005C4A70">
        <w:t xml:space="preserve"> </w:t>
      </w:r>
      <w:r w:rsidR="00D065F2">
        <w:t xml:space="preserve">en la construcción </w:t>
      </w:r>
      <w:r w:rsidR="00CB3294">
        <w:t>con la disminución</w:t>
      </w:r>
      <w:r w:rsidR="00D065F2">
        <w:t xml:space="preserve"> las emisiones </w:t>
      </w:r>
      <w:r w:rsidR="004508AE">
        <w:t>de carbono, con la correcta disposic</w:t>
      </w:r>
      <w:r w:rsidR="000C1691">
        <w:t>ión de los escombros, el uso de energías renovables</w:t>
      </w:r>
      <w:r w:rsidR="000C2517">
        <w:t>, el reciclaje</w:t>
      </w:r>
      <w:r w:rsidR="0081614F">
        <w:t>,</w:t>
      </w:r>
      <w:r w:rsidR="00446B62">
        <w:t xml:space="preserve"> </w:t>
      </w:r>
      <w:r w:rsidR="001440A5">
        <w:t>la reutilización de las aguas de lluvia</w:t>
      </w:r>
      <w:r w:rsidR="007745AC">
        <w:t xml:space="preserve"> y el</w:t>
      </w:r>
      <w:r w:rsidR="00446B62">
        <w:t xml:space="preserve"> tratamiento de las aguas servidas</w:t>
      </w:r>
      <w:r w:rsidR="007745AC">
        <w:t>, entre otras.</w:t>
      </w:r>
      <w:r w:rsidR="009850A9">
        <w:t xml:space="preserve"> </w:t>
      </w:r>
    </w:p>
    <w:p w14:paraId="6AFC70B9" w14:textId="77777777" w:rsidR="009850A9" w:rsidRPr="00BE548C" w:rsidRDefault="009850A9" w:rsidP="00C66C8C">
      <w:pPr>
        <w:ind w:firstLine="0"/>
        <w:rPr>
          <w:b/>
          <w:bCs/>
        </w:rPr>
      </w:pPr>
      <w:bookmarkStart w:id="388" w:name="_bookmark115"/>
      <w:bookmarkStart w:id="389" w:name="_Toc182858337"/>
      <w:bookmarkEnd w:id="388"/>
      <w:r w:rsidRPr="00BE548C">
        <w:rPr>
          <w:b/>
          <w:bCs/>
        </w:rPr>
        <w:lastRenderedPageBreak/>
        <w:t>Dimensión social</w:t>
      </w:r>
      <w:bookmarkEnd w:id="389"/>
    </w:p>
    <w:p w14:paraId="32BB2807" w14:textId="77777777" w:rsidR="009850A9" w:rsidRDefault="009850A9" w:rsidP="00177F20">
      <w:pPr>
        <w:widowControl w:val="0"/>
        <w:tabs>
          <w:tab w:val="left" w:pos="1271"/>
          <w:tab w:val="left" w:pos="1272"/>
        </w:tabs>
        <w:autoSpaceDE w:val="0"/>
        <w:autoSpaceDN w:val="0"/>
        <w:spacing w:before="1"/>
        <w:ind w:right="113" w:firstLine="0"/>
      </w:pPr>
      <w:r>
        <w:t>¿Cómo mi proyecto promueve una vida digna a todos los habitantes del planeta? – según ODS</w:t>
      </w:r>
    </w:p>
    <w:p w14:paraId="3DD0EF09" w14:textId="6E06F377" w:rsidR="007B289C" w:rsidRDefault="007B289C" w:rsidP="009850A9">
      <w:pPr>
        <w:pStyle w:val="BodyText"/>
        <w:spacing w:before="2" w:line="480" w:lineRule="auto"/>
        <w:ind w:left="100" w:right="216" w:firstLine="707"/>
      </w:pPr>
      <w:r>
        <w:t xml:space="preserve">El proyecto puede contribuir a la promoción de una vida </w:t>
      </w:r>
      <w:r w:rsidR="006B254D">
        <w:t>digna</w:t>
      </w:r>
      <w:r w:rsidR="00FB2899">
        <w:t xml:space="preserve"> </w:t>
      </w:r>
      <w:r w:rsidR="00CE43DD">
        <w:t>por medio de</w:t>
      </w:r>
      <w:r w:rsidR="00CE6012">
        <w:t>l desarrollo económico local</w:t>
      </w:r>
      <w:r w:rsidR="00BE3287">
        <w:t>, la creación de empleo</w:t>
      </w:r>
      <w:r w:rsidR="00551E79">
        <w:t xml:space="preserve"> de personas de la comunidad</w:t>
      </w:r>
      <w:r w:rsidR="00131334">
        <w:t xml:space="preserve"> por medio de trabajo </w:t>
      </w:r>
      <w:r w:rsidR="00003C2C">
        <w:t>decente, la</w:t>
      </w:r>
      <w:r w:rsidR="00934FB3">
        <w:t xml:space="preserve"> igualdad de </w:t>
      </w:r>
      <w:r w:rsidR="007065B1">
        <w:t>género</w:t>
      </w:r>
      <w:r w:rsidR="00D51040">
        <w:t xml:space="preserve"> en la contratación y en la construcción</w:t>
      </w:r>
      <w:r w:rsidR="00B3548E">
        <w:t xml:space="preserve"> la utilización de materiales reciclados</w:t>
      </w:r>
      <w:r w:rsidR="00A87790">
        <w:t xml:space="preserve">, la recolección de </w:t>
      </w:r>
      <w:r w:rsidR="00103D83">
        <w:t>residuos</w:t>
      </w:r>
      <w:r w:rsidR="00B77933">
        <w:t xml:space="preserve"> además de la implementación de los </w:t>
      </w:r>
      <w:r w:rsidR="005C4412">
        <w:t>procesos constructivos</w:t>
      </w:r>
      <w:r w:rsidR="00B77933">
        <w:t xml:space="preserve"> </w:t>
      </w:r>
      <w:r w:rsidR="00003C2C">
        <w:t>respetuosos con la conservación de la naturaleza y el medio ambiente.</w:t>
      </w:r>
    </w:p>
    <w:p w14:paraId="24CA7EDF" w14:textId="77777777" w:rsidR="009850A9" w:rsidRPr="00BE548C" w:rsidRDefault="009850A9" w:rsidP="00C66C8C">
      <w:pPr>
        <w:ind w:firstLine="0"/>
        <w:rPr>
          <w:b/>
          <w:bCs/>
        </w:rPr>
      </w:pPr>
      <w:bookmarkStart w:id="390" w:name="_bookmark116"/>
      <w:bookmarkStart w:id="391" w:name="_Toc182858338"/>
      <w:bookmarkEnd w:id="390"/>
      <w:r w:rsidRPr="00BE548C">
        <w:rPr>
          <w:b/>
          <w:bCs/>
        </w:rPr>
        <w:t>Dimensión Económico</w:t>
      </w:r>
      <w:bookmarkEnd w:id="391"/>
    </w:p>
    <w:p w14:paraId="3B847877" w14:textId="77777777" w:rsidR="009850A9" w:rsidRDefault="009850A9" w:rsidP="00177F20">
      <w:pPr>
        <w:widowControl w:val="0"/>
        <w:tabs>
          <w:tab w:val="left" w:pos="1271"/>
          <w:tab w:val="left" w:pos="1272"/>
        </w:tabs>
        <w:autoSpaceDE w:val="0"/>
        <w:autoSpaceDN w:val="0"/>
        <w:spacing w:before="4"/>
        <w:ind w:right="479" w:firstLine="0"/>
      </w:pPr>
      <w:r>
        <w:t>¿Cómo mi proyecto incorpora desde su diseño la generación de beneficios a las personas menos</w:t>
      </w:r>
      <w:r w:rsidRPr="005C4412">
        <w:rPr>
          <w:spacing w:val="-5"/>
        </w:rPr>
        <w:t xml:space="preserve"> </w:t>
      </w:r>
      <w:r>
        <w:t>favorecidas?</w:t>
      </w:r>
    </w:p>
    <w:p w14:paraId="4D6138D4" w14:textId="5A59583E" w:rsidR="00CB3781" w:rsidRDefault="009850A9" w:rsidP="009850A9">
      <w:pPr>
        <w:pStyle w:val="BodyText"/>
        <w:spacing w:before="1" w:line="480" w:lineRule="auto"/>
        <w:ind w:left="100" w:right="154" w:firstLine="707"/>
      </w:pPr>
      <w:r>
        <w:t xml:space="preserve">Para generar beneficios a las personas menos favorecidas </w:t>
      </w:r>
      <w:r w:rsidR="00CB3781">
        <w:t xml:space="preserve">el proyecto debe </w:t>
      </w:r>
      <w:r w:rsidR="001B2205">
        <w:t>favorecer programas de responsabilidad soci</w:t>
      </w:r>
      <w:r w:rsidR="00E52CB3">
        <w:t>al con apoyo a las comunidades locales</w:t>
      </w:r>
      <w:r w:rsidR="004878EE">
        <w:t xml:space="preserve"> con la generación de empleo, </w:t>
      </w:r>
      <w:r w:rsidR="00B50F36">
        <w:t xml:space="preserve">implementar beneficios </w:t>
      </w:r>
      <w:r w:rsidR="00006893">
        <w:t>laborales para que los empleados estén motivad</w:t>
      </w:r>
      <w:r w:rsidR="009057A2">
        <w:t>os</w:t>
      </w:r>
      <w:r w:rsidR="00A317E1">
        <w:t>,</w:t>
      </w:r>
      <w:r w:rsidR="002429F3">
        <w:t xml:space="preserve"> ofrecer capacitación </w:t>
      </w:r>
      <w:r w:rsidR="007C0648">
        <w:t xml:space="preserve">o cursos </w:t>
      </w:r>
      <w:r w:rsidR="00497969">
        <w:t xml:space="preserve">a personas de bajos </w:t>
      </w:r>
      <w:r w:rsidR="000B143A">
        <w:t>recursos</w:t>
      </w:r>
      <w:r w:rsidR="00497969">
        <w:t>.</w:t>
      </w:r>
      <w:r w:rsidR="000B143A">
        <w:t xml:space="preserve"> </w:t>
      </w:r>
      <w:r w:rsidR="00C5174B">
        <w:t>Además,</w:t>
      </w:r>
      <w:r w:rsidR="003D257A">
        <w:t xml:space="preserve"> apoyar a las pequeñas empres</w:t>
      </w:r>
      <w:r w:rsidR="0053639E">
        <w:t>as de la comunidad.</w:t>
      </w:r>
    </w:p>
    <w:p w14:paraId="68F60F60" w14:textId="77777777" w:rsidR="009850A9" w:rsidRDefault="009850A9" w:rsidP="00177F20">
      <w:pPr>
        <w:widowControl w:val="0"/>
        <w:tabs>
          <w:tab w:val="left" w:pos="1271"/>
          <w:tab w:val="left" w:pos="1272"/>
        </w:tabs>
        <w:autoSpaceDE w:val="0"/>
        <w:autoSpaceDN w:val="0"/>
        <w:spacing w:line="251" w:lineRule="exact"/>
        <w:ind w:firstLine="0"/>
      </w:pPr>
      <w:r>
        <w:t>¿Cómo mi proyecto disminuye la brecha</w:t>
      </w:r>
      <w:r w:rsidRPr="00AB6085">
        <w:rPr>
          <w:spacing w:val="-7"/>
        </w:rPr>
        <w:t xml:space="preserve"> </w:t>
      </w:r>
      <w:r>
        <w:t>económica?</w:t>
      </w:r>
    </w:p>
    <w:p w14:paraId="42B8B748" w14:textId="77777777" w:rsidR="009850A9" w:rsidRDefault="009850A9" w:rsidP="009850A9">
      <w:pPr>
        <w:pStyle w:val="BodyText"/>
      </w:pPr>
    </w:p>
    <w:p w14:paraId="435C2417" w14:textId="6E8D0852" w:rsidR="009850A9" w:rsidRDefault="009850A9" w:rsidP="00C47989">
      <w:pPr>
        <w:ind w:firstLine="0"/>
        <w:jc w:val="both"/>
      </w:pPr>
      <w:r>
        <w:t>El proyecto contribu</w:t>
      </w:r>
      <w:r w:rsidR="000E50C5">
        <w:t>ir</w:t>
      </w:r>
      <w:r>
        <w:t xml:space="preserve"> a disminuir la brecha económica mediante </w:t>
      </w:r>
      <w:r w:rsidR="005D6098">
        <w:t>una gestión</w:t>
      </w:r>
      <w:r w:rsidR="007E428A">
        <w:t xml:space="preserve"> de </w:t>
      </w:r>
      <w:r w:rsidR="000E50C5">
        <w:t>contratación</w:t>
      </w:r>
      <w:r w:rsidR="007E428A">
        <w:t xml:space="preserve"> </w:t>
      </w:r>
      <w:r w:rsidR="008126CA">
        <w:t>inclusiva</w:t>
      </w:r>
      <w:r w:rsidR="00EB60FD">
        <w:t>, ofreciendo</w:t>
      </w:r>
      <w:r w:rsidR="00EB60FD" w:rsidRPr="00EB60FD">
        <w:rPr>
          <w:color w:val="000000"/>
          <w:szCs w:val="22"/>
          <w:lang w:eastAsia="en-US"/>
        </w:rPr>
        <w:t xml:space="preserve"> salarios competitivos para que el personal esté </w:t>
      </w:r>
      <w:r w:rsidR="004A59A2" w:rsidRPr="00EB60FD">
        <w:rPr>
          <w:color w:val="000000"/>
          <w:szCs w:val="22"/>
          <w:lang w:eastAsia="en-US"/>
        </w:rPr>
        <w:t>focalizado</w:t>
      </w:r>
      <w:r w:rsidR="00EB60FD" w:rsidRPr="00EB60FD">
        <w:rPr>
          <w:color w:val="000000"/>
          <w:szCs w:val="22"/>
          <w:lang w:eastAsia="en-US"/>
        </w:rPr>
        <w:t xml:space="preserve"> en el </w:t>
      </w:r>
      <w:r w:rsidR="00465CBF">
        <w:rPr>
          <w:color w:val="000000"/>
          <w:szCs w:val="22"/>
          <w:lang w:eastAsia="en-US"/>
        </w:rPr>
        <w:t>trabajo</w:t>
      </w:r>
      <w:r w:rsidR="0028714D">
        <w:rPr>
          <w:color w:val="000000"/>
          <w:szCs w:val="22"/>
          <w:lang w:eastAsia="en-US"/>
        </w:rPr>
        <w:t>, implementar contratos lar</w:t>
      </w:r>
      <w:r w:rsidR="00DF06E4">
        <w:rPr>
          <w:color w:val="000000"/>
          <w:szCs w:val="22"/>
          <w:lang w:eastAsia="en-US"/>
        </w:rPr>
        <w:t>gos para garantizar la continuidad del personal</w:t>
      </w:r>
      <w:r w:rsidR="00C47989">
        <w:rPr>
          <w:color w:val="000000"/>
          <w:szCs w:val="22"/>
          <w:lang w:eastAsia="en-US"/>
        </w:rPr>
        <w:t xml:space="preserve"> y el </w:t>
      </w:r>
      <w:r w:rsidR="005B7E68">
        <w:rPr>
          <w:color w:val="000000"/>
          <w:szCs w:val="22"/>
          <w:lang w:eastAsia="en-US"/>
        </w:rPr>
        <w:t>fortalecimiento</w:t>
      </w:r>
      <w:r w:rsidR="00C47989">
        <w:rPr>
          <w:color w:val="000000"/>
          <w:szCs w:val="22"/>
          <w:lang w:eastAsia="en-US"/>
        </w:rPr>
        <w:t xml:space="preserve"> </w:t>
      </w:r>
      <w:r w:rsidR="005B7E68">
        <w:rPr>
          <w:color w:val="000000"/>
          <w:szCs w:val="22"/>
          <w:lang w:eastAsia="en-US"/>
        </w:rPr>
        <w:t xml:space="preserve">de </w:t>
      </w:r>
      <w:r>
        <w:t>la relación con l</w:t>
      </w:r>
      <w:r w:rsidR="005B7E68">
        <w:t>as empresas de la comunidad</w:t>
      </w:r>
      <w:r>
        <w:t xml:space="preserve">. </w:t>
      </w:r>
    </w:p>
    <w:p w14:paraId="40E16584" w14:textId="77777777" w:rsidR="009850A9" w:rsidRDefault="009850A9" w:rsidP="00177F20">
      <w:pPr>
        <w:widowControl w:val="0"/>
        <w:tabs>
          <w:tab w:val="left" w:pos="1271"/>
          <w:tab w:val="left" w:pos="1272"/>
        </w:tabs>
        <w:autoSpaceDE w:val="0"/>
        <w:autoSpaceDN w:val="0"/>
        <w:spacing w:before="3" w:line="477" w:lineRule="auto"/>
        <w:ind w:right="1128" w:firstLine="0"/>
      </w:pPr>
      <w:r>
        <w:t>¿Cómo mi proyecto utiliza medios de intercambio distintos a las monedas tradicionales?</w:t>
      </w:r>
    </w:p>
    <w:p w14:paraId="220046A8" w14:textId="49E3FD00" w:rsidR="009850A9" w:rsidRDefault="009850A9" w:rsidP="009850A9">
      <w:pPr>
        <w:pStyle w:val="BodyText"/>
        <w:spacing w:before="4" w:line="480" w:lineRule="auto"/>
        <w:ind w:left="100" w:right="205" w:firstLine="707"/>
      </w:pPr>
      <w:r>
        <w:t>Este proyecto utiliza medios de intercambio distintos ya</w:t>
      </w:r>
      <w:r w:rsidR="004436AF">
        <w:t xml:space="preserve"> </w:t>
      </w:r>
      <w:r w:rsidR="00A36EDA">
        <w:t xml:space="preserve">que </w:t>
      </w:r>
      <w:r w:rsidR="004436AF">
        <w:t>realizar compras de materiales</w:t>
      </w:r>
      <w:r w:rsidR="00A36EDA">
        <w:t xml:space="preserve"> y servicios</w:t>
      </w:r>
      <w:r w:rsidR="004436AF">
        <w:t xml:space="preserve"> </w:t>
      </w:r>
      <w:r w:rsidR="0032238D">
        <w:t>en el exterior realizando</w:t>
      </w:r>
      <w:r>
        <w:t xml:space="preserve"> transacciones con proveedores</w:t>
      </w:r>
      <w:r w:rsidR="0032238D">
        <w:t xml:space="preserve"> </w:t>
      </w:r>
      <w:r w:rsidR="00732B04">
        <w:lastRenderedPageBreak/>
        <w:t>internacionales</w:t>
      </w:r>
      <w:r w:rsidR="0024367E">
        <w:t xml:space="preserve">, </w:t>
      </w:r>
      <w:r w:rsidR="00BD0C47">
        <w:t xml:space="preserve">desempeñando un papel </w:t>
      </w:r>
      <w:r w:rsidR="00D63812">
        <w:t>crucial para</w:t>
      </w:r>
      <w:r w:rsidR="00BD0C47">
        <w:t xml:space="preserve"> la facilitación </w:t>
      </w:r>
      <w:r w:rsidR="00761448">
        <w:t>de los productos</w:t>
      </w:r>
      <w:r w:rsidR="00C333AC">
        <w:t>, siendo el principal los interca</w:t>
      </w:r>
      <w:r w:rsidR="00835E24">
        <w:t xml:space="preserve">mbios electrónicos. </w:t>
      </w:r>
      <w:bookmarkStart w:id="392" w:name="_bookmark117"/>
      <w:bookmarkEnd w:id="392"/>
    </w:p>
    <w:p w14:paraId="391B6AF9" w14:textId="77777777" w:rsidR="009850A9" w:rsidRPr="00BE548C" w:rsidRDefault="009850A9" w:rsidP="00C66C8C">
      <w:pPr>
        <w:ind w:firstLine="0"/>
        <w:rPr>
          <w:b/>
          <w:bCs/>
        </w:rPr>
      </w:pPr>
      <w:bookmarkStart w:id="393" w:name="_Toc182858339"/>
      <w:r w:rsidRPr="00BE548C">
        <w:rPr>
          <w:b/>
          <w:bCs/>
        </w:rPr>
        <w:t>Dimensión Espiritual</w:t>
      </w:r>
      <w:bookmarkEnd w:id="393"/>
    </w:p>
    <w:p w14:paraId="02FFC224" w14:textId="77777777" w:rsidR="009850A9" w:rsidRDefault="009850A9" w:rsidP="00177F20">
      <w:pPr>
        <w:widowControl w:val="0"/>
        <w:tabs>
          <w:tab w:val="left" w:pos="1271"/>
          <w:tab w:val="left" w:pos="1272"/>
        </w:tabs>
        <w:autoSpaceDE w:val="0"/>
        <w:autoSpaceDN w:val="0"/>
        <w:spacing w:before="2" w:line="240" w:lineRule="auto"/>
        <w:ind w:firstLine="0"/>
      </w:pPr>
      <w:r>
        <w:t>¿Cómo mi proyecto propicia el contacto de los seres humanos con la</w:t>
      </w:r>
      <w:r w:rsidRPr="00D63812">
        <w:rPr>
          <w:spacing w:val="-16"/>
        </w:rPr>
        <w:t xml:space="preserve"> </w:t>
      </w:r>
      <w:r>
        <w:t>naturaleza?</w:t>
      </w:r>
    </w:p>
    <w:p w14:paraId="0945DAAC" w14:textId="6D8E2928" w:rsidR="009850A9" w:rsidRDefault="009850A9" w:rsidP="009850A9">
      <w:pPr>
        <w:pStyle w:val="BodyText"/>
        <w:spacing w:before="147" w:line="480" w:lineRule="auto"/>
        <w:ind w:left="100" w:right="226" w:firstLine="707"/>
      </w:pPr>
      <w:r>
        <w:t xml:space="preserve">Al ser un proyecto </w:t>
      </w:r>
      <w:r w:rsidR="004A6C14">
        <w:t xml:space="preserve">para un centro comercial </w:t>
      </w:r>
      <w:r w:rsidR="00362E5B">
        <w:t xml:space="preserve">esto se logra mediante el diseño de espacios </w:t>
      </w:r>
      <w:r w:rsidR="00E76A67">
        <w:t>abiertos</w:t>
      </w:r>
      <w:r w:rsidR="004C33D3">
        <w:t xml:space="preserve">, </w:t>
      </w:r>
      <w:r w:rsidR="003F40ED">
        <w:t>áreas verdes</w:t>
      </w:r>
      <w:r w:rsidR="004A59A2">
        <w:t xml:space="preserve"> </w:t>
      </w:r>
      <w:r w:rsidR="00745C5A">
        <w:t xml:space="preserve">la integración </w:t>
      </w:r>
      <w:r w:rsidR="00396BDE">
        <w:t xml:space="preserve">con el exterior </w:t>
      </w:r>
      <w:r w:rsidR="003F40ED">
        <w:t xml:space="preserve">impulsando el equilibrio </w:t>
      </w:r>
      <w:r w:rsidR="006E0219">
        <w:t>entre la naturaleza y el ser humano</w:t>
      </w:r>
      <w:r w:rsidR="00EF5E12">
        <w:t xml:space="preserve">. </w:t>
      </w:r>
      <w:r w:rsidR="00106FE5">
        <w:t>Además,</w:t>
      </w:r>
      <w:r w:rsidR="00EF5E12">
        <w:t xml:space="preserve"> el proye</w:t>
      </w:r>
      <w:r w:rsidR="00521B14">
        <w:t xml:space="preserve">cto está diseñado para dejar áreas verdes </w:t>
      </w:r>
      <w:r w:rsidR="0087712B">
        <w:t>para el disfrute de los clientes y trabajadores.</w:t>
      </w:r>
    </w:p>
    <w:p w14:paraId="57E2AD28" w14:textId="77777777" w:rsidR="009850A9" w:rsidRPr="00AF00A8" w:rsidRDefault="009850A9" w:rsidP="00177F20">
      <w:pPr>
        <w:widowControl w:val="0"/>
        <w:tabs>
          <w:tab w:val="left" w:pos="1271"/>
          <w:tab w:val="left" w:pos="1272"/>
        </w:tabs>
        <w:autoSpaceDE w:val="0"/>
        <w:autoSpaceDN w:val="0"/>
        <w:ind w:right="135" w:firstLine="0"/>
        <w:rPr>
          <w:szCs w:val="22"/>
        </w:rPr>
      </w:pPr>
      <w:r>
        <w:t xml:space="preserve">¿Cómo mi proyecto propicia el contacto de los seres humanos con otros seres humanos </w:t>
      </w:r>
      <w:r w:rsidRPr="00AF00A8">
        <w:rPr>
          <w:szCs w:val="22"/>
        </w:rPr>
        <w:t>para compartir en condición de iguales, sin juicios y escucha activa el uno del otro?</w:t>
      </w:r>
    </w:p>
    <w:p w14:paraId="382E0B2E" w14:textId="15547F44" w:rsidR="00B5059C" w:rsidRDefault="009850A9" w:rsidP="00B5059C">
      <w:pPr>
        <w:ind w:firstLine="0"/>
        <w:jc w:val="both"/>
        <w:rPr>
          <w:color w:val="000000"/>
          <w:szCs w:val="22"/>
          <w:lang w:eastAsia="en-US"/>
        </w:rPr>
      </w:pPr>
      <w:r w:rsidRPr="00AF00A8">
        <w:rPr>
          <w:szCs w:val="22"/>
        </w:rPr>
        <w:t xml:space="preserve">Este proyecto busca fomentar el contacto genuino </w:t>
      </w:r>
      <w:r w:rsidR="00106FE5" w:rsidRPr="00AF00A8">
        <w:rPr>
          <w:szCs w:val="22"/>
        </w:rPr>
        <w:t>basado en el respecto</w:t>
      </w:r>
      <w:r w:rsidR="002C6CAB" w:rsidRPr="00AF00A8">
        <w:rPr>
          <w:szCs w:val="22"/>
        </w:rPr>
        <w:t>, la diversidad</w:t>
      </w:r>
      <w:r w:rsidR="00CE4F4B" w:rsidRPr="00AF00A8">
        <w:rPr>
          <w:szCs w:val="22"/>
        </w:rPr>
        <w:t>, el respecto</w:t>
      </w:r>
      <w:r w:rsidR="002C6CAB" w:rsidRPr="00AF00A8">
        <w:rPr>
          <w:szCs w:val="22"/>
        </w:rPr>
        <w:t xml:space="preserve"> y la inclusión</w:t>
      </w:r>
      <w:r w:rsidR="00456466" w:rsidRPr="00AF00A8">
        <w:rPr>
          <w:szCs w:val="22"/>
        </w:rPr>
        <w:t>. Al ser un proyecto con muchas fases se d</w:t>
      </w:r>
      <w:r w:rsidR="0024646F" w:rsidRPr="00AF00A8">
        <w:rPr>
          <w:szCs w:val="22"/>
        </w:rPr>
        <w:t xml:space="preserve">ebe tener </w:t>
      </w:r>
      <w:r w:rsidR="00EE5C72" w:rsidRPr="00AF00A8">
        <w:rPr>
          <w:szCs w:val="22"/>
        </w:rPr>
        <w:t xml:space="preserve">la participación de los miembros de </w:t>
      </w:r>
      <w:r w:rsidR="00E013C6" w:rsidRPr="00AF00A8">
        <w:rPr>
          <w:szCs w:val="22"/>
        </w:rPr>
        <w:t xml:space="preserve">la comunidad, </w:t>
      </w:r>
      <w:r w:rsidR="00391127" w:rsidRPr="00AF00A8">
        <w:rPr>
          <w:szCs w:val="22"/>
        </w:rPr>
        <w:t>foment</w:t>
      </w:r>
      <w:r w:rsidR="00391127">
        <w:rPr>
          <w:szCs w:val="22"/>
        </w:rPr>
        <w:t>ando</w:t>
      </w:r>
      <w:r w:rsidR="00391127" w:rsidRPr="00AF00A8">
        <w:rPr>
          <w:szCs w:val="22"/>
        </w:rPr>
        <w:t xml:space="preserve"> un sentido de responsabilidad compartida </w:t>
      </w:r>
      <w:r w:rsidR="009D2FB7">
        <w:rPr>
          <w:szCs w:val="22"/>
        </w:rPr>
        <w:t>con</w:t>
      </w:r>
      <w:r w:rsidR="00CC7FEC">
        <w:rPr>
          <w:szCs w:val="22"/>
        </w:rPr>
        <w:t xml:space="preserve"> la </w:t>
      </w:r>
      <w:r w:rsidR="00B5059C">
        <w:rPr>
          <w:szCs w:val="22"/>
        </w:rPr>
        <w:t>sostenibilidad, además de</w:t>
      </w:r>
      <w:r w:rsidR="00E965CC" w:rsidRPr="00AF00A8">
        <w:rPr>
          <w:color w:val="000000"/>
          <w:szCs w:val="22"/>
          <w:lang w:eastAsia="en-US"/>
        </w:rPr>
        <w:t xml:space="preserve"> deben tener retroalimentación continuos</w:t>
      </w:r>
      <w:r w:rsidR="009D2FB7">
        <w:rPr>
          <w:color w:val="000000"/>
          <w:szCs w:val="22"/>
          <w:lang w:eastAsia="en-US"/>
        </w:rPr>
        <w:t xml:space="preserve"> con la comunidad y los clientes.</w:t>
      </w:r>
    </w:p>
    <w:p w14:paraId="2EB2CD46" w14:textId="596FC7E4" w:rsidR="009850A9" w:rsidRDefault="009850A9" w:rsidP="00B5059C">
      <w:pPr>
        <w:ind w:firstLine="0"/>
        <w:jc w:val="both"/>
      </w:pPr>
      <w:r>
        <w:t>¿Cómo mi proyecto fomenta espacios de descanso y</w:t>
      </w:r>
      <w:r>
        <w:rPr>
          <w:spacing w:val="-9"/>
        </w:rPr>
        <w:t xml:space="preserve"> </w:t>
      </w:r>
      <w:r>
        <w:t>meditación?</w:t>
      </w:r>
    </w:p>
    <w:p w14:paraId="07602271" w14:textId="4D670D81" w:rsidR="009850A9" w:rsidRDefault="009850A9" w:rsidP="00A45B3D">
      <w:pPr>
        <w:ind w:firstLine="708"/>
        <w:jc w:val="both"/>
        <w:rPr>
          <w:szCs w:val="22"/>
        </w:rPr>
      </w:pPr>
      <w:r w:rsidRPr="006B06D8">
        <w:rPr>
          <w:szCs w:val="22"/>
        </w:rPr>
        <w:t xml:space="preserve">El proyecto puede crear espacios de descanso y meditación para contribuir al bienestar de los empleados, </w:t>
      </w:r>
      <w:r w:rsidR="00122465">
        <w:rPr>
          <w:color w:val="000000"/>
          <w:szCs w:val="22"/>
          <w:lang w:eastAsia="en-US"/>
        </w:rPr>
        <w:t>i</w:t>
      </w:r>
      <w:r w:rsidR="006B06D8" w:rsidRPr="006B06D8">
        <w:rPr>
          <w:color w:val="000000"/>
          <w:szCs w:val="22"/>
          <w:lang w:eastAsia="en-US"/>
        </w:rPr>
        <w:t xml:space="preserve">mplementar políticas de trabajo flexible que permitan a los empleados gestionar mejor sus responsabilidades personales y profesionales, fomentando el bienestar </w:t>
      </w:r>
      <w:r w:rsidR="00147B3B">
        <w:rPr>
          <w:szCs w:val="22"/>
        </w:rPr>
        <w:t>facilitando</w:t>
      </w:r>
      <w:r w:rsidRPr="006B06D8">
        <w:rPr>
          <w:szCs w:val="22"/>
        </w:rPr>
        <w:t xml:space="preserve"> </w:t>
      </w:r>
      <w:r w:rsidR="00147B3B">
        <w:rPr>
          <w:szCs w:val="22"/>
        </w:rPr>
        <w:t xml:space="preserve">espacios </w:t>
      </w:r>
      <w:r w:rsidRPr="006B06D8">
        <w:rPr>
          <w:szCs w:val="22"/>
        </w:rPr>
        <w:t xml:space="preserve">  </w:t>
      </w:r>
      <w:r w:rsidR="00122465">
        <w:rPr>
          <w:szCs w:val="22"/>
        </w:rPr>
        <w:t xml:space="preserve">para la </w:t>
      </w:r>
      <w:r w:rsidRPr="006B06D8">
        <w:rPr>
          <w:szCs w:val="22"/>
        </w:rPr>
        <w:t>relaja</w:t>
      </w:r>
      <w:r w:rsidR="00122465">
        <w:rPr>
          <w:szCs w:val="22"/>
        </w:rPr>
        <w:t>ción</w:t>
      </w:r>
      <w:r w:rsidRPr="006B06D8">
        <w:rPr>
          <w:szCs w:val="22"/>
        </w:rPr>
        <w:t xml:space="preserve">. </w:t>
      </w:r>
      <w:r w:rsidR="00FF7536">
        <w:rPr>
          <w:szCs w:val="22"/>
        </w:rPr>
        <w:t>Realizados programas de atención plena y gestión del estrés para mejorar la concentración.</w:t>
      </w:r>
    </w:p>
    <w:p w14:paraId="0E15FE41" w14:textId="77777777" w:rsidR="009850A9" w:rsidRDefault="009850A9" w:rsidP="00FF7536">
      <w:pPr>
        <w:widowControl w:val="0"/>
        <w:tabs>
          <w:tab w:val="left" w:pos="1271"/>
          <w:tab w:val="left" w:pos="1272"/>
        </w:tabs>
        <w:autoSpaceDE w:val="0"/>
        <w:autoSpaceDN w:val="0"/>
        <w:spacing w:before="1" w:line="477" w:lineRule="auto"/>
        <w:ind w:right="798" w:firstLine="0"/>
      </w:pPr>
      <w:r>
        <w:t>¿Cómo mi proyecto propicia espacios de reflexión para mirar hacia adentro y mejorar mis habilidades</w:t>
      </w:r>
      <w:r w:rsidRPr="00FF7536">
        <w:rPr>
          <w:spacing w:val="-3"/>
        </w:rPr>
        <w:t xml:space="preserve"> </w:t>
      </w:r>
      <w:r>
        <w:t>esenciales?</w:t>
      </w:r>
    </w:p>
    <w:p w14:paraId="7CC7B5BD" w14:textId="75EA7ECA" w:rsidR="009850A9" w:rsidRDefault="00A96E04" w:rsidP="00A45B3D">
      <w:pPr>
        <w:ind w:firstLine="708"/>
        <w:jc w:val="both"/>
      </w:pPr>
      <w:r>
        <w:rPr>
          <w:szCs w:val="22"/>
        </w:rPr>
        <w:t>Realizados programas de atención plena y gestión del estrés para mejorar la concentración</w:t>
      </w:r>
      <w:r w:rsidR="00A45B3D">
        <w:rPr>
          <w:szCs w:val="22"/>
        </w:rPr>
        <w:t xml:space="preserve">, </w:t>
      </w:r>
      <w:r w:rsidR="00513285">
        <w:rPr>
          <w:szCs w:val="22"/>
        </w:rPr>
        <w:t xml:space="preserve">programas de desarrollo personal </w:t>
      </w:r>
      <w:r w:rsidR="0044104A">
        <w:rPr>
          <w:szCs w:val="22"/>
        </w:rPr>
        <w:t xml:space="preserve">y profesional, </w:t>
      </w:r>
      <w:r w:rsidR="009850A9">
        <w:t xml:space="preserve">espacios para descanso y </w:t>
      </w:r>
      <w:r w:rsidR="009850A9">
        <w:lastRenderedPageBreak/>
        <w:t>meditación</w:t>
      </w:r>
      <w:r w:rsidR="00A45B3D">
        <w:t>,</w:t>
      </w:r>
      <w:r w:rsidR="009850A9">
        <w:t xml:space="preserve"> </w:t>
      </w:r>
      <w:r w:rsidR="00CD59ED">
        <w:t xml:space="preserve">además </w:t>
      </w:r>
      <w:r w:rsidR="009850A9">
        <w:t>foment</w:t>
      </w:r>
      <w:r w:rsidR="00A45B3D">
        <w:t>ar</w:t>
      </w:r>
      <w:r w:rsidR="009850A9">
        <w:t xml:space="preserve"> </w:t>
      </w:r>
      <w:r w:rsidR="00A45B3D">
        <w:t>espacios con</w:t>
      </w:r>
      <w:r w:rsidR="009850A9">
        <w:t xml:space="preserve"> ambiente tranquilo</w:t>
      </w:r>
      <w:r w:rsidR="00F97C43">
        <w:t xml:space="preserve">, promover el </w:t>
      </w:r>
      <w:r w:rsidR="00543B40">
        <w:t xml:space="preserve">equilibrio laboral y </w:t>
      </w:r>
      <w:r w:rsidR="003D1D8B">
        <w:t xml:space="preserve">vida </w:t>
      </w:r>
      <w:r w:rsidR="00543B40">
        <w:t xml:space="preserve">personal para satisfacer </w:t>
      </w:r>
      <w:r w:rsidR="003D1D8B">
        <w:t>las necesidades</w:t>
      </w:r>
      <w:r w:rsidR="007C3B41">
        <w:t xml:space="preserve"> de los empleados.</w:t>
      </w:r>
      <w:bookmarkStart w:id="394" w:name="_bookmark118"/>
      <w:bookmarkEnd w:id="394"/>
    </w:p>
    <w:p w14:paraId="0D04D6E7" w14:textId="77777777" w:rsidR="009850A9" w:rsidRPr="00BE548C" w:rsidRDefault="009850A9" w:rsidP="00C66C8C">
      <w:pPr>
        <w:ind w:firstLine="0"/>
        <w:rPr>
          <w:b/>
          <w:bCs/>
        </w:rPr>
      </w:pPr>
      <w:bookmarkStart w:id="395" w:name="_Toc182858340"/>
      <w:r w:rsidRPr="00BE548C">
        <w:rPr>
          <w:b/>
          <w:bCs/>
        </w:rPr>
        <w:t>Dimensión cultural</w:t>
      </w:r>
      <w:bookmarkEnd w:id="395"/>
    </w:p>
    <w:p w14:paraId="3E26A4FB" w14:textId="77777777" w:rsidR="009850A9" w:rsidRDefault="009850A9" w:rsidP="00177F20">
      <w:pPr>
        <w:widowControl w:val="0"/>
        <w:tabs>
          <w:tab w:val="left" w:pos="1271"/>
          <w:tab w:val="left" w:pos="1272"/>
        </w:tabs>
        <w:autoSpaceDE w:val="0"/>
        <w:autoSpaceDN w:val="0"/>
        <w:spacing w:before="3"/>
        <w:ind w:right="398" w:firstLine="0"/>
      </w:pPr>
      <w:r>
        <w:t>¿Cómo mi proyecto fortalece o afecta las expresiones artísticas y/o culturales</w:t>
      </w:r>
      <w:r w:rsidRPr="007C3B41">
        <w:rPr>
          <w:spacing w:val="-26"/>
        </w:rPr>
        <w:t xml:space="preserve"> </w:t>
      </w:r>
      <w:r>
        <w:t>del país o la Región en la que se</w:t>
      </w:r>
      <w:r w:rsidRPr="007C3B41">
        <w:rPr>
          <w:spacing w:val="-3"/>
        </w:rPr>
        <w:t xml:space="preserve"> </w:t>
      </w:r>
      <w:r>
        <w:t>desarrolla?</w:t>
      </w:r>
    </w:p>
    <w:p w14:paraId="10874994" w14:textId="5C5ECB5D" w:rsidR="00A00AC9" w:rsidRDefault="009850A9" w:rsidP="00A00AC9">
      <w:pPr>
        <w:pStyle w:val="BodyText"/>
        <w:spacing w:before="1" w:line="480" w:lineRule="auto"/>
        <w:ind w:left="100" w:right="204" w:firstLine="707"/>
      </w:pPr>
      <w:r>
        <w:t xml:space="preserve">La </w:t>
      </w:r>
      <w:r w:rsidR="00A615C2">
        <w:t>Construc</w:t>
      </w:r>
      <w:r w:rsidR="003E4A82">
        <w:t xml:space="preserve">ción del centro comercial fortalece </w:t>
      </w:r>
      <w:r w:rsidR="00FC0169">
        <w:t xml:space="preserve">la dimensión cultural porque </w:t>
      </w:r>
      <w:r w:rsidR="00203BA0">
        <w:t>toma en cuenta la estética local</w:t>
      </w:r>
      <w:r w:rsidR="00B74163">
        <w:t xml:space="preserve">, contrata </w:t>
      </w:r>
      <w:r w:rsidR="00123857">
        <w:t xml:space="preserve">servicios de artistas </w:t>
      </w:r>
      <w:r w:rsidR="00DF40FE">
        <w:t xml:space="preserve">y artesanos </w:t>
      </w:r>
      <w:r w:rsidR="00123857">
        <w:t xml:space="preserve">locales para la decoración de zona comunes </w:t>
      </w:r>
      <w:r w:rsidR="00D63EFB">
        <w:t>dándole sentido de pertenencia al proyecto</w:t>
      </w:r>
      <w:r w:rsidR="00B41DD5">
        <w:t xml:space="preserve"> para que </w:t>
      </w:r>
      <w:r w:rsidR="00C855AE">
        <w:t>pueda</w:t>
      </w:r>
      <w:r w:rsidR="00B41DD5">
        <w:t xml:space="preserve"> tener una conexión con la localidad. </w:t>
      </w:r>
    </w:p>
    <w:p w14:paraId="2B3822AE" w14:textId="72CF29E6" w:rsidR="009850A9" w:rsidRDefault="009850A9" w:rsidP="00177F20">
      <w:pPr>
        <w:widowControl w:val="0"/>
        <w:tabs>
          <w:tab w:val="left" w:pos="1271"/>
          <w:tab w:val="left" w:pos="1272"/>
        </w:tabs>
        <w:autoSpaceDE w:val="0"/>
        <w:autoSpaceDN w:val="0"/>
        <w:spacing w:line="240" w:lineRule="auto"/>
        <w:ind w:firstLine="0"/>
      </w:pPr>
      <w:r>
        <w:t>¿Cómo se involucra o excluye el conocimiento de las personas adultas</w:t>
      </w:r>
      <w:r w:rsidRPr="00F95C31">
        <w:rPr>
          <w:spacing w:val="-13"/>
        </w:rPr>
        <w:t xml:space="preserve"> </w:t>
      </w:r>
      <w:r>
        <w:t>mayores?</w:t>
      </w:r>
    </w:p>
    <w:p w14:paraId="239729AE" w14:textId="77777777" w:rsidR="009850A9" w:rsidRDefault="009850A9" w:rsidP="009850A9">
      <w:pPr>
        <w:pStyle w:val="BodyText"/>
        <w:spacing w:before="1"/>
      </w:pPr>
    </w:p>
    <w:p w14:paraId="4DAB7D4B" w14:textId="7FD9A3DC" w:rsidR="001424F7" w:rsidRDefault="00686761" w:rsidP="009850A9">
      <w:pPr>
        <w:pStyle w:val="BodyText"/>
        <w:spacing w:line="480" w:lineRule="auto"/>
        <w:ind w:left="100" w:right="118" w:firstLine="707"/>
      </w:pPr>
      <w:r>
        <w:t>V</w:t>
      </w:r>
      <w:r w:rsidR="009850A9">
        <w:t>a</w:t>
      </w:r>
      <w:r>
        <w:t>lorar la</w:t>
      </w:r>
      <w:r w:rsidR="009850A9">
        <w:t xml:space="preserve"> experiencia de las personas mayores </w:t>
      </w:r>
      <w:r w:rsidR="001424F7">
        <w:t xml:space="preserve">al incluir programas de colaboración de la comunidad </w:t>
      </w:r>
      <w:r w:rsidR="001167FF">
        <w:t>aprovechando su conocimiento</w:t>
      </w:r>
      <w:r w:rsidR="00FF3C79">
        <w:t xml:space="preserve"> en aspectos culturales para </w:t>
      </w:r>
      <w:r w:rsidR="002A5F23">
        <w:t xml:space="preserve">parte </w:t>
      </w:r>
      <w:r w:rsidR="00FF3C79">
        <w:t>inc</w:t>
      </w:r>
      <w:r w:rsidR="000464A6">
        <w:t xml:space="preserve">luirlos en </w:t>
      </w:r>
      <w:r w:rsidR="005D68FE">
        <w:t xml:space="preserve">la planificación y </w:t>
      </w:r>
      <w:r w:rsidR="000464A6">
        <w:t>diseño</w:t>
      </w:r>
      <w:r w:rsidR="005D68FE">
        <w:t xml:space="preserve"> del proyecto.</w:t>
      </w:r>
    </w:p>
    <w:p w14:paraId="5EF0C9F0" w14:textId="77777777" w:rsidR="009850A9" w:rsidRDefault="009850A9" w:rsidP="00177F20">
      <w:pPr>
        <w:widowControl w:val="0"/>
        <w:tabs>
          <w:tab w:val="left" w:pos="1271"/>
          <w:tab w:val="left" w:pos="1272"/>
        </w:tabs>
        <w:autoSpaceDE w:val="0"/>
        <w:autoSpaceDN w:val="0"/>
        <w:ind w:right="211" w:firstLine="0"/>
      </w:pPr>
      <w:r>
        <w:t>¿Cómo mi proyecto protege o afecta el entorno visual y auditivo del lugar donde se desarrolla?</w:t>
      </w:r>
    </w:p>
    <w:p w14:paraId="2F787B6B" w14:textId="4FAEE8A4" w:rsidR="007E70E5" w:rsidRDefault="007E70E5" w:rsidP="009850A9">
      <w:pPr>
        <w:pStyle w:val="BodyText"/>
        <w:spacing w:line="480" w:lineRule="auto"/>
        <w:ind w:left="100" w:right="153" w:firstLine="707"/>
      </w:pPr>
      <w:r>
        <w:t xml:space="preserve">El proyecto protege </w:t>
      </w:r>
      <w:r w:rsidR="00043FCA">
        <w:t xml:space="preserve">el entorno visual con un diseño </w:t>
      </w:r>
      <w:r w:rsidR="004D62AA">
        <w:t xml:space="preserve">que integre la historia y la cultura de la </w:t>
      </w:r>
      <w:r w:rsidR="005476BE">
        <w:t>comunidad armonizándolo</w:t>
      </w:r>
      <w:r w:rsidR="004D62AA">
        <w:t xml:space="preserve"> </w:t>
      </w:r>
      <w:r w:rsidR="00F22BEE">
        <w:t>con el entorno</w:t>
      </w:r>
      <w:r w:rsidR="000F5372">
        <w:t xml:space="preserve"> y</w:t>
      </w:r>
      <w:r w:rsidR="00F22BEE">
        <w:t xml:space="preserve"> respetando identidad </w:t>
      </w:r>
      <w:r w:rsidR="005476BE">
        <w:t xml:space="preserve">y </w:t>
      </w:r>
      <w:r w:rsidR="00314AC8">
        <w:t>las costumbres</w:t>
      </w:r>
      <w:r w:rsidR="005476BE">
        <w:t xml:space="preserve">. Con respecto </w:t>
      </w:r>
      <w:r w:rsidR="0036673F">
        <w:t>el entorno auditivo en la fase de construcción se va a</w:t>
      </w:r>
      <w:r w:rsidR="0098125B">
        <w:t xml:space="preserve"> haber afectados </w:t>
      </w:r>
      <w:r w:rsidR="005F577A">
        <w:t xml:space="preserve">por los equipos pesados y maquinaria </w:t>
      </w:r>
      <w:r w:rsidR="000B774F">
        <w:t xml:space="preserve">por lo que puede generar molestias a los vecinos, </w:t>
      </w:r>
      <w:r w:rsidR="00E4446A">
        <w:t xml:space="preserve">se pretender trabajar </w:t>
      </w:r>
      <w:r w:rsidR="0036673F">
        <w:t>esas obras mayores</w:t>
      </w:r>
      <w:r w:rsidR="00E4446A">
        <w:t xml:space="preserve"> en horarios </w:t>
      </w:r>
      <w:r w:rsidR="0051323A">
        <w:t>normales para no afectar a la comunidad</w:t>
      </w:r>
      <w:r w:rsidR="009E654D">
        <w:t>.</w:t>
      </w:r>
    </w:p>
    <w:p w14:paraId="121C3E9C" w14:textId="77777777" w:rsidR="009850A9" w:rsidRDefault="009850A9" w:rsidP="00177F20">
      <w:pPr>
        <w:widowControl w:val="0"/>
        <w:tabs>
          <w:tab w:val="left" w:pos="1271"/>
          <w:tab w:val="left" w:pos="1272"/>
        </w:tabs>
        <w:autoSpaceDE w:val="0"/>
        <w:autoSpaceDN w:val="0"/>
        <w:spacing w:before="147"/>
        <w:ind w:right="114" w:firstLine="0"/>
      </w:pPr>
      <w:r>
        <w:t>¿Cómo mi proyecto respeta o invade costumbres propias de las poblaciones en las que se desarrolla?</w:t>
      </w:r>
    </w:p>
    <w:p w14:paraId="266611FD" w14:textId="72B4EB5F" w:rsidR="009850A9" w:rsidRDefault="009850A9" w:rsidP="00C337D9">
      <w:pPr>
        <w:pStyle w:val="BodyText"/>
        <w:spacing w:line="480" w:lineRule="auto"/>
        <w:ind w:left="100" w:right="111" w:firstLine="707"/>
        <w:rPr>
          <w:sz w:val="20"/>
        </w:rPr>
      </w:pPr>
      <w:r>
        <w:t xml:space="preserve">El proyecto </w:t>
      </w:r>
      <w:r w:rsidR="00EB3F34">
        <w:t>va</w:t>
      </w:r>
      <w:r w:rsidR="0036673F">
        <w:t xml:space="preserve"> a </w:t>
      </w:r>
      <w:r w:rsidR="00EB3F34">
        <w:t>respectar las costumbres loca</w:t>
      </w:r>
      <w:r w:rsidR="0036673F">
        <w:t>les mediante el diseño y la utilización de materiales locales</w:t>
      </w:r>
      <w:r w:rsidR="00B53212">
        <w:t xml:space="preserve"> y a través de la comunicación con la </w:t>
      </w:r>
      <w:r w:rsidR="00931A5D">
        <w:t>comunidad para que se pueden ver representados en el proyecto.</w:t>
      </w:r>
    </w:p>
    <w:p w14:paraId="34CCCDC2" w14:textId="77777777" w:rsidR="009850A9" w:rsidRPr="00BE548C" w:rsidRDefault="009850A9" w:rsidP="00C66C8C">
      <w:pPr>
        <w:ind w:firstLine="0"/>
        <w:rPr>
          <w:b/>
          <w:bCs/>
        </w:rPr>
      </w:pPr>
      <w:bookmarkStart w:id="396" w:name="_bookmark119"/>
      <w:bookmarkStart w:id="397" w:name="_Toc182858341"/>
      <w:bookmarkEnd w:id="396"/>
      <w:r w:rsidRPr="00BE548C">
        <w:rPr>
          <w:b/>
          <w:bCs/>
        </w:rPr>
        <w:lastRenderedPageBreak/>
        <w:t>Dimensión política</w:t>
      </w:r>
      <w:bookmarkEnd w:id="397"/>
    </w:p>
    <w:p w14:paraId="4D4828AF" w14:textId="53006262" w:rsidR="009850A9" w:rsidRDefault="009850A9" w:rsidP="00177F20">
      <w:pPr>
        <w:widowControl w:val="0"/>
        <w:tabs>
          <w:tab w:val="left" w:pos="1271"/>
          <w:tab w:val="left" w:pos="1272"/>
        </w:tabs>
        <w:autoSpaceDE w:val="0"/>
        <w:autoSpaceDN w:val="0"/>
        <w:ind w:right="392" w:firstLine="0"/>
      </w:pPr>
      <w:r>
        <w:t xml:space="preserve">¿Cómo mi proyecto beneficia que los ciudadanos tengan una </w:t>
      </w:r>
      <w:r w:rsidR="00C855AE">
        <w:t>participación</w:t>
      </w:r>
      <w:r>
        <w:t xml:space="preserve"> en el diseño de su propio</w:t>
      </w:r>
      <w:r w:rsidRPr="00E233D3">
        <w:rPr>
          <w:spacing w:val="-4"/>
        </w:rPr>
        <w:t xml:space="preserve"> </w:t>
      </w:r>
      <w:r>
        <w:t>futuro?</w:t>
      </w:r>
    </w:p>
    <w:p w14:paraId="10CA8EA1" w14:textId="29D8EAFC" w:rsidR="00E233D3" w:rsidRDefault="001E16CD" w:rsidP="009850A9">
      <w:pPr>
        <w:pStyle w:val="BodyText"/>
        <w:spacing w:line="480" w:lineRule="auto"/>
        <w:ind w:left="100" w:right="131" w:firstLine="707"/>
      </w:pPr>
      <w:r>
        <w:t>Los ciudadanos</w:t>
      </w:r>
      <w:r w:rsidR="00E233D3">
        <w:t xml:space="preserve"> se benefi</w:t>
      </w:r>
      <w:r>
        <w:t xml:space="preserve">cian mediante </w:t>
      </w:r>
      <w:r w:rsidR="00E07646">
        <w:t>la creación de empleo</w:t>
      </w:r>
      <w:r w:rsidR="00895498">
        <w:t xml:space="preserve">, programas de capacitación </w:t>
      </w:r>
      <w:r w:rsidR="00411FEF">
        <w:t xml:space="preserve">permitiendo que los </w:t>
      </w:r>
      <w:r w:rsidR="00485440">
        <w:t xml:space="preserve">ciudadanos colaboren activamente </w:t>
      </w:r>
      <w:r w:rsidR="00173D6F">
        <w:t>en el proyecto</w:t>
      </w:r>
      <w:r w:rsidR="00933E01">
        <w:t xml:space="preserve"> e incentivar </w:t>
      </w:r>
      <w:r w:rsidR="006F7AE6">
        <w:t>la participación de la comunidad</w:t>
      </w:r>
      <w:r w:rsidR="004C7A75">
        <w:t xml:space="preserve"> en proyectos que los beneficie </w:t>
      </w:r>
      <w:r w:rsidR="00855377">
        <w:t xml:space="preserve">positivamente </w:t>
      </w:r>
      <w:r w:rsidR="00616D1A">
        <w:t xml:space="preserve">e integrar </w:t>
      </w:r>
      <w:r w:rsidR="00F823C9">
        <w:t xml:space="preserve">programas </w:t>
      </w:r>
      <w:r w:rsidR="00A56345">
        <w:t xml:space="preserve">transparentes con un enfoque de equidad </w:t>
      </w:r>
      <w:r w:rsidR="005B16B1">
        <w:t>para todos.</w:t>
      </w:r>
      <w:r w:rsidR="00652B2D">
        <w:t xml:space="preserve"> </w:t>
      </w:r>
    </w:p>
    <w:p w14:paraId="11193A21" w14:textId="77777777" w:rsidR="009850A9" w:rsidRDefault="009850A9" w:rsidP="00177F20">
      <w:pPr>
        <w:widowControl w:val="0"/>
        <w:tabs>
          <w:tab w:val="left" w:pos="1271"/>
          <w:tab w:val="left" w:pos="1272"/>
        </w:tabs>
        <w:autoSpaceDE w:val="0"/>
        <w:autoSpaceDN w:val="0"/>
        <w:ind w:right="787" w:firstLine="0"/>
      </w:pPr>
      <w:r>
        <w:t>¿Cómo mi proyecto empodera a mujeres y jóvenes para tomar posiciones</w:t>
      </w:r>
      <w:r w:rsidRPr="005B16B1">
        <w:rPr>
          <w:spacing w:val="-17"/>
        </w:rPr>
        <w:t xml:space="preserve"> </w:t>
      </w:r>
      <w:r>
        <w:t>de liderazgo?</w:t>
      </w:r>
    </w:p>
    <w:p w14:paraId="5BA364F0" w14:textId="7A4B3B7A" w:rsidR="00346A4A" w:rsidRDefault="009850A9" w:rsidP="009850A9">
      <w:pPr>
        <w:pStyle w:val="BodyText"/>
        <w:spacing w:before="1" w:line="480" w:lineRule="auto"/>
        <w:ind w:left="100" w:right="240" w:firstLine="707"/>
      </w:pPr>
      <w:r>
        <w:t>El proyecto establece políticas que fomentan la igualdad de oportunidades</w:t>
      </w:r>
      <w:r w:rsidR="00851332">
        <w:t xml:space="preserve"> </w:t>
      </w:r>
      <w:r w:rsidR="00000CF4">
        <w:t xml:space="preserve">sin importar su </w:t>
      </w:r>
      <w:r w:rsidR="00C83667">
        <w:t>género</w:t>
      </w:r>
      <w:r w:rsidR="003B4143">
        <w:t>,</w:t>
      </w:r>
      <w:r>
        <w:t xml:space="preserve"> </w:t>
      </w:r>
      <w:r w:rsidR="00346A4A">
        <w:t>garantiza</w:t>
      </w:r>
      <w:r w:rsidR="00C83667">
        <w:t>r</w:t>
      </w:r>
      <w:r w:rsidR="00346A4A">
        <w:t xml:space="preserve"> que las mujeres y los jóvenes tengan acceso equitativo</w:t>
      </w:r>
      <w:r w:rsidR="00851332">
        <w:t xml:space="preserve">, establecer programas de </w:t>
      </w:r>
      <w:r w:rsidR="00346A4A">
        <w:t>liderazgo</w:t>
      </w:r>
      <w:r w:rsidR="00095CE8">
        <w:t xml:space="preserve"> para todos los niveles del proyecto.</w:t>
      </w:r>
    </w:p>
    <w:p w14:paraId="0F58F997" w14:textId="77777777" w:rsidR="009850A9" w:rsidRDefault="009850A9" w:rsidP="00177F20">
      <w:pPr>
        <w:widowControl w:val="0"/>
        <w:tabs>
          <w:tab w:val="left" w:pos="1271"/>
          <w:tab w:val="left" w:pos="1272"/>
        </w:tabs>
        <w:autoSpaceDE w:val="0"/>
        <w:autoSpaceDN w:val="0"/>
        <w:spacing w:before="147"/>
        <w:ind w:right="530" w:firstLine="0"/>
      </w:pPr>
      <w:r>
        <w:t>¿Cómo mi proyecto involucra o excluye la voz de las personas autóctonas de</w:t>
      </w:r>
      <w:r w:rsidRPr="005B16B1">
        <w:rPr>
          <w:spacing w:val="-17"/>
        </w:rPr>
        <w:t xml:space="preserve"> </w:t>
      </w:r>
      <w:r>
        <w:t>la zona en la que se desarrolla sin importar su nivel o clase</w:t>
      </w:r>
      <w:r w:rsidRPr="005B16B1">
        <w:rPr>
          <w:spacing w:val="-9"/>
        </w:rPr>
        <w:t xml:space="preserve"> </w:t>
      </w:r>
      <w:r>
        <w:t>social?</w:t>
      </w:r>
    </w:p>
    <w:p w14:paraId="1375A2CF" w14:textId="292F64CC" w:rsidR="006A594C" w:rsidRDefault="009850A9" w:rsidP="009850A9">
      <w:pPr>
        <w:pStyle w:val="BodyText"/>
        <w:spacing w:line="480" w:lineRule="auto"/>
        <w:ind w:left="100" w:right="351" w:firstLine="707"/>
      </w:pPr>
      <w:r>
        <w:t xml:space="preserve">El proyecto </w:t>
      </w:r>
      <w:r w:rsidR="006A594C">
        <w:t xml:space="preserve">debe </w:t>
      </w:r>
      <w:r>
        <w:t>involucra</w:t>
      </w:r>
      <w:r w:rsidR="006A594C">
        <w:t>r a grupos marginados</w:t>
      </w:r>
      <w:r w:rsidR="007E5E19">
        <w:t xml:space="preserve">, tener en </w:t>
      </w:r>
      <w:r w:rsidR="00C855AE">
        <w:t>cuenta las</w:t>
      </w:r>
      <w:r w:rsidR="007E5E19">
        <w:t xml:space="preserve"> necesidades de la comunidad</w:t>
      </w:r>
      <w:r w:rsidR="001A2FAF">
        <w:t xml:space="preserve">, </w:t>
      </w:r>
      <w:r w:rsidR="005607D4">
        <w:t xml:space="preserve">las personas desempleadas, </w:t>
      </w:r>
      <w:r w:rsidR="001A2FAF">
        <w:t xml:space="preserve">personas </w:t>
      </w:r>
      <w:r w:rsidR="000243EA">
        <w:t xml:space="preserve">con </w:t>
      </w:r>
      <w:r w:rsidR="001A2FAF">
        <w:t>discapacidad</w:t>
      </w:r>
      <w:r w:rsidR="006F254B">
        <w:t>, personas mayores</w:t>
      </w:r>
      <w:r w:rsidR="0001409A">
        <w:t xml:space="preserve">, madres jefas de hogar </w:t>
      </w:r>
      <w:r w:rsidR="00DA7492">
        <w:t xml:space="preserve">para que tengan voz </w:t>
      </w:r>
      <w:r w:rsidR="004A4401">
        <w:t xml:space="preserve">en </w:t>
      </w:r>
      <w:r w:rsidR="008E6E02">
        <w:t>los procesos</w:t>
      </w:r>
      <w:r w:rsidR="004A4401">
        <w:t xml:space="preserve"> de toma de decisión </w:t>
      </w:r>
      <w:r w:rsidR="0001409A">
        <w:t xml:space="preserve">y en las contrataciones </w:t>
      </w:r>
      <w:r w:rsidR="00C855AE">
        <w:t>durante el ciclo de vida del proyecto</w:t>
      </w:r>
      <w:r w:rsidR="00A00AC9">
        <w:t>.</w:t>
      </w:r>
    </w:p>
    <w:p w14:paraId="5605F6F2" w14:textId="77777777" w:rsidR="00A00AC9" w:rsidRDefault="00A00AC9" w:rsidP="009850A9">
      <w:pPr>
        <w:pStyle w:val="BodyText"/>
        <w:spacing w:line="480" w:lineRule="auto"/>
        <w:ind w:left="100" w:right="351" w:firstLine="707"/>
      </w:pPr>
    </w:p>
    <w:p w14:paraId="746F796F" w14:textId="77777777" w:rsidR="00C337D9" w:rsidRDefault="00C337D9" w:rsidP="009850A9">
      <w:pPr>
        <w:pStyle w:val="BodyText"/>
        <w:spacing w:line="480" w:lineRule="auto"/>
        <w:ind w:left="100" w:right="351" w:firstLine="707"/>
      </w:pPr>
    </w:p>
    <w:p w14:paraId="225A62E3" w14:textId="77777777" w:rsidR="00BE548C" w:rsidRDefault="00BE548C" w:rsidP="009850A9">
      <w:pPr>
        <w:pStyle w:val="BodyText"/>
        <w:spacing w:line="480" w:lineRule="auto"/>
        <w:ind w:left="100" w:right="351" w:firstLine="707"/>
      </w:pPr>
    </w:p>
    <w:p w14:paraId="3FD76BDB" w14:textId="77777777" w:rsidR="00BE548C" w:rsidRDefault="00BE548C" w:rsidP="009850A9">
      <w:pPr>
        <w:pStyle w:val="BodyText"/>
        <w:spacing w:line="480" w:lineRule="auto"/>
        <w:ind w:left="100" w:right="351" w:firstLine="707"/>
      </w:pPr>
    </w:p>
    <w:p w14:paraId="5AE87B0F" w14:textId="77777777" w:rsidR="00C337D9" w:rsidRDefault="00C337D9" w:rsidP="009850A9">
      <w:pPr>
        <w:pStyle w:val="BodyText"/>
        <w:spacing w:line="480" w:lineRule="auto"/>
        <w:ind w:left="100" w:right="351" w:firstLine="707"/>
      </w:pPr>
    </w:p>
    <w:p w14:paraId="79C360F6" w14:textId="77777777" w:rsidR="00C337D9" w:rsidRDefault="00C337D9" w:rsidP="009850A9">
      <w:pPr>
        <w:pStyle w:val="BodyText"/>
        <w:spacing w:line="480" w:lineRule="auto"/>
        <w:ind w:left="100" w:right="351" w:firstLine="707"/>
      </w:pPr>
    </w:p>
    <w:p w14:paraId="16BF29DB" w14:textId="2ACF2F9E" w:rsidR="00264EEB" w:rsidRDefault="00264EEB">
      <w:pPr>
        <w:pStyle w:val="Heading2"/>
      </w:pPr>
      <w:bookmarkStart w:id="398" w:name="_Toc195293453"/>
      <w:r>
        <w:lastRenderedPageBreak/>
        <w:t>Lista de Referencias</w:t>
      </w:r>
      <w:bookmarkEnd w:id="398"/>
    </w:p>
    <w:p w14:paraId="49B3F2F8" w14:textId="77777777" w:rsidR="00B326FA" w:rsidRPr="00011FDD" w:rsidRDefault="00B326FA" w:rsidP="00B326FA">
      <w:pPr>
        <w:ind w:left="709" w:hanging="709"/>
        <w:rPr>
          <w:szCs w:val="22"/>
        </w:rPr>
      </w:pPr>
      <w:r>
        <w:rPr>
          <w:i/>
          <w:iCs/>
          <w:szCs w:val="22"/>
        </w:rPr>
        <w:t>Administrar proyectos.</w:t>
      </w:r>
      <w:r w:rsidRPr="00D8207E">
        <w:rPr>
          <w:szCs w:val="22"/>
        </w:rPr>
        <w:t xml:space="preserve"> (2023, noviembre 3). Administrar Proyectos. </w:t>
      </w:r>
      <w:hyperlink r:id="rId113" w:history="1">
        <w:r w:rsidRPr="00011FDD">
          <w:rPr>
            <w:rStyle w:val="Hyperlink"/>
            <w:color w:val="auto"/>
            <w:szCs w:val="22"/>
          </w:rPr>
          <w:t>https://administrarproyectos.com/cuales-son-los-5-grupos-de-procesos-de-un-proyecto/</w:t>
        </w:r>
      </w:hyperlink>
    </w:p>
    <w:p w14:paraId="18BA5499" w14:textId="0F07F19C" w:rsidR="001720E7" w:rsidRDefault="001720E7" w:rsidP="00D8207E">
      <w:pPr>
        <w:ind w:left="709" w:hanging="709"/>
        <w:rPr>
          <w:i/>
          <w:iCs/>
          <w:szCs w:val="22"/>
        </w:rPr>
      </w:pPr>
      <w:r>
        <w:rPr>
          <w:szCs w:val="22"/>
        </w:rPr>
        <w:t>Aguirre, E</w:t>
      </w:r>
      <w:r w:rsidR="0060158F">
        <w:rPr>
          <w:szCs w:val="22"/>
        </w:rPr>
        <w:t>. (2019, junio 26)</w:t>
      </w:r>
      <w:r w:rsidR="009077F2">
        <w:rPr>
          <w:szCs w:val="22"/>
        </w:rPr>
        <w:t xml:space="preserve">.  </w:t>
      </w:r>
      <w:r w:rsidR="009077F2" w:rsidRPr="00960698">
        <w:rPr>
          <w:i/>
          <w:iCs/>
          <w:szCs w:val="22"/>
        </w:rPr>
        <w:t>Fuentes Primarias y secundarias de la historia</w:t>
      </w:r>
      <w:r w:rsidR="00960698" w:rsidRPr="00960698">
        <w:rPr>
          <w:i/>
          <w:iCs/>
          <w:szCs w:val="22"/>
        </w:rPr>
        <w:t xml:space="preserve">. </w:t>
      </w:r>
    </w:p>
    <w:p w14:paraId="4534B8F6" w14:textId="6E556DAE" w:rsidR="008A0988" w:rsidRPr="008A0988" w:rsidRDefault="008A0988" w:rsidP="00D8207E">
      <w:pPr>
        <w:ind w:left="709" w:hanging="709"/>
        <w:rPr>
          <w:szCs w:val="22"/>
        </w:rPr>
      </w:pPr>
      <w:r>
        <w:rPr>
          <w:szCs w:val="22"/>
        </w:rPr>
        <w:tab/>
      </w:r>
      <w:hyperlink r:id="rId114" w:history="1">
        <w:r w:rsidRPr="008A0988">
          <w:rPr>
            <w:rStyle w:val="Hyperlink"/>
            <w:color w:val="auto"/>
            <w:szCs w:val="22"/>
          </w:rPr>
          <w:t>https://www.unprofesor.com/ciencias-sociales/fuentes-primarias-y-secundarias-de-la-historia-3467.html</w:t>
        </w:r>
      </w:hyperlink>
    </w:p>
    <w:p w14:paraId="19C93899" w14:textId="08D9706A" w:rsidR="00156695" w:rsidRPr="00C8543E" w:rsidRDefault="00156695" w:rsidP="00D8207E">
      <w:pPr>
        <w:ind w:left="709" w:hanging="709"/>
        <w:rPr>
          <w:rStyle w:val="Hyperlink"/>
          <w:color w:val="auto"/>
          <w:szCs w:val="22"/>
        </w:rPr>
      </w:pPr>
      <w:r w:rsidRPr="00C8543E">
        <w:rPr>
          <w:szCs w:val="22"/>
        </w:rPr>
        <w:t>Aguirre, M. F. (2021, septiembre 14). </w:t>
      </w:r>
      <w:r w:rsidRPr="00C8543E">
        <w:rPr>
          <w:i/>
          <w:iCs/>
          <w:szCs w:val="22"/>
        </w:rPr>
        <w:t>¿Qué son los entregables de un proyecto? Ejemplos prácticos</w:t>
      </w:r>
      <w:r w:rsidRPr="00C8543E">
        <w:rPr>
          <w:szCs w:val="22"/>
        </w:rPr>
        <w:t xml:space="preserve">. </w:t>
      </w:r>
      <w:proofErr w:type="spellStart"/>
      <w:r w:rsidRPr="00C8543E">
        <w:rPr>
          <w:szCs w:val="22"/>
        </w:rPr>
        <w:t>Appvizer</w:t>
      </w:r>
      <w:proofErr w:type="spellEnd"/>
      <w:r w:rsidRPr="00C8543E">
        <w:rPr>
          <w:szCs w:val="22"/>
        </w:rPr>
        <w:t xml:space="preserve">. </w:t>
      </w:r>
      <w:hyperlink r:id="rId115" w:history="1">
        <w:r w:rsidRPr="00C8543E">
          <w:rPr>
            <w:rStyle w:val="Hyperlink"/>
            <w:color w:val="auto"/>
            <w:szCs w:val="22"/>
          </w:rPr>
          <w:t>https://www.appvizer.es/revista/organizacion-planificacion/gestion-proyectos/entregables-de-un-proyecto</w:t>
        </w:r>
      </w:hyperlink>
    </w:p>
    <w:p w14:paraId="55A23CAB" w14:textId="31E0D974" w:rsidR="00683163" w:rsidRDefault="00683163" w:rsidP="00D8207E">
      <w:pPr>
        <w:ind w:left="709" w:hanging="709"/>
        <w:rPr>
          <w:rStyle w:val="Hyperlink"/>
          <w:color w:val="auto"/>
          <w:szCs w:val="22"/>
        </w:rPr>
      </w:pPr>
      <w:r w:rsidRPr="00683163">
        <w:rPr>
          <w:szCs w:val="22"/>
          <w:lang w:val="en-US"/>
        </w:rPr>
        <w:t>Amar, S. (2023). Eco-building for eco-living, an essential step to face climate change. </w:t>
      </w:r>
      <w:proofErr w:type="spellStart"/>
      <w:r w:rsidRPr="00683163">
        <w:rPr>
          <w:i/>
          <w:iCs/>
          <w:szCs w:val="22"/>
        </w:rPr>
        <w:t>Npj</w:t>
      </w:r>
      <w:proofErr w:type="spellEnd"/>
      <w:r w:rsidRPr="00683163">
        <w:rPr>
          <w:i/>
          <w:iCs/>
          <w:szCs w:val="22"/>
        </w:rPr>
        <w:t xml:space="preserve"> </w:t>
      </w:r>
      <w:proofErr w:type="spellStart"/>
      <w:r w:rsidRPr="00683163">
        <w:rPr>
          <w:i/>
          <w:iCs/>
          <w:szCs w:val="22"/>
        </w:rPr>
        <w:t>Climate</w:t>
      </w:r>
      <w:proofErr w:type="spellEnd"/>
      <w:r w:rsidRPr="00683163">
        <w:rPr>
          <w:i/>
          <w:iCs/>
          <w:szCs w:val="22"/>
        </w:rPr>
        <w:t xml:space="preserve"> </w:t>
      </w:r>
      <w:proofErr w:type="spellStart"/>
      <w:r w:rsidRPr="00683163">
        <w:rPr>
          <w:i/>
          <w:iCs/>
          <w:szCs w:val="22"/>
        </w:rPr>
        <w:t>Action</w:t>
      </w:r>
      <w:proofErr w:type="spellEnd"/>
      <w:r w:rsidRPr="00683163">
        <w:rPr>
          <w:szCs w:val="22"/>
        </w:rPr>
        <w:t>, </w:t>
      </w:r>
      <w:r w:rsidRPr="00683163">
        <w:rPr>
          <w:i/>
          <w:iCs/>
          <w:szCs w:val="22"/>
        </w:rPr>
        <w:t>2</w:t>
      </w:r>
      <w:r w:rsidRPr="00683163">
        <w:rPr>
          <w:szCs w:val="22"/>
        </w:rPr>
        <w:t>(1), 1-9. https://doi.org/10.1038/s44168-023-00065-2</w:t>
      </w:r>
    </w:p>
    <w:p w14:paraId="4A0E519D" w14:textId="17B77669" w:rsidR="00094882" w:rsidRPr="00094882" w:rsidRDefault="00094882" w:rsidP="00094882">
      <w:pPr>
        <w:ind w:left="708" w:hanging="708"/>
        <w:rPr>
          <w:szCs w:val="22"/>
        </w:rPr>
      </w:pPr>
      <w:r w:rsidRPr="00094882">
        <w:rPr>
          <w:szCs w:val="22"/>
        </w:rPr>
        <w:t>Arellano, F. (2017, junio 22). </w:t>
      </w:r>
      <w:r w:rsidRPr="00094882">
        <w:rPr>
          <w:i/>
          <w:iCs/>
          <w:szCs w:val="22"/>
        </w:rPr>
        <w:t>Método Inductivo</w:t>
      </w:r>
      <w:r w:rsidRPr="00094882">
        <w:rPr>
          <w:szCs w:val="22"/>
        </w:rPr>
        <w:t xml:space="preserve">. </w:t>
      </w:r>
      <w:r w:rsidRPr="005F57E5">
        <w:rPr>
          <w:szCs w:val="22"/>
        </w:rPr>
        <w:t xml:space="preserve">Enciclopedia Significados. </w:t>
      </w:r>
      <w:hyperlink r:id="rId116" w:history="1">
        <w:r w:rsidRPr="00094882">
          <w:rPr>
            <w:rStyle w:val="Hyperlink"/>
            <w:color w:val="auto"/>
            <w:szCs w:val="22"/>
          </w:rPr>
          <w:t>https://www.significados.com/metodo-inductivo/</w:t>
        </w:r>
      </w:hyperlink>
    </w:p>
    <w:p w14:paraId="3547C695" w14:textId="28A54768" w:rsidR="002E7EB2" w:rsidRPr="002E7EB2" w:rsidRDefault="002E7EB2" w:rsidP="007C52F1">
      <w:pPr>
        <w:ind w:left="708" w:hanging="708"/>
        <w:rPr>
          <w:szCs w:val="22"/>
        </w:rPr>
      </w:pPr>
      <w:r w:rsidRPr="002E7EB2">
        <w:rPr>
          <w:szCs w:val="22"/>
        </w:rPr>
        <w:t>Arellano, F., &amp; Coelho, F. (2015, septiembre 1). </w:t>
      </w:r>
      <w:r w:rsidRPr="002E7EB2">
        <w:rPr>
          <w:i/>
          <w:iCs/>
          <w:szCs w:val="22"/>
        </w:rPr>
        <w:t>Metodología de la Investigación</w:t>
      </w:r>
      <w:r w:rsidRPr="002E7EB2">
        <w:rPr>
          <w:szCs w:val="22"/>
        </w:rPr>
        <w:t>. Enciclopedia Significados. https://www.significados.com/metodologia-de-la-investigacion/</w:t>
      </w:r>
    </w:p>
    <w:p w14:paraId="099FEAFA" w14:textId="43BF0287" w:rsidR="00F44B58" w:rsidRDefault="00F44B58" w:rsidP="00D8207E">
      <w:pPr>
        <w:ind w:left="709" w:hanging="709"/>
        <w:rPr>
          <w:szCs w:val="22"/>
        </w:rPr>
      </w:pPr>
      <w:r w:rsidRPr="00F44B58">
        <w:rPr>
          <w:szCs w:val="22"/>
        </w:rPr>
        <w:t>Arquitectura ecológica y construcción sostenible. (2018, diciembre 18). </w:t>
      </w:r>
      <w:r w:rsidRPr="00F44B58">
        <w:rPr>
          <w:i/>
          <w:iCs/>
          <w:szCs w:val="22"/>
        </w:rPr>
        <w:t xml:space="preserve">Puertas </w:t>
      </w:r>
      <w:proofErr w:type="spellStart"/>
      <w:r w:rsidRPr="00F44B58">
        <w:rPr>
          <w:i/>
          <w:iCs/>
          <w:szCs w:val="22"/>
        </w:rPr>
        <w:t>Asturmex</w:t>
      </w:r>
      <w:proofErr w:type="spellEnd"/>
      <w:r w:rsidRPr="00F44B58">
        <w:rPr>
          <w:szCs w:val="22"/>
        </w:rPr>
        <w:t xml:space="preserve">. </w:t>
      </w:r>
      <w:hyperlink r:id="rId117" w:history="1">
        <w:r w:rsidRPr="00F44B58">
          <w:rPr>
            <w:rStyle w:val="Hyperlink"/>
            <w:color w:val="auto"/>
            <w:szCs w:val="22"/>
          </w:rPr>
          <w:t>https://puertasasturmex.com/blog/construccion-sostenible-arquitectura-ecologica/</w:t>
        </w:r>
      </w:hyperlink>
    </w:p>
    <w:p w14:paraId="416A1788" w14:textId="3E4B5F7A" w:rsidR="00B1064E" w:rsidRPr="00B1064E" w:rsidRDefault="00B1064E" w:rsidP="00B1064E">
      <w:pPr>
        <w:ind w:left="709" w:hanging="709"/>
        <w:rPr>
          <w:i/>
          <w:iCs/>
          <w:szCs w:val="22"/>
        </w:rPr>
      </w:pPr>
      <w:r w:rsidRPr="00B1064E">
        <w:rPr>
          <w:i/>
          <w:iCs/>
          <w:szCs w:val="22"/>
        </w:rPr>
        <w:t xml:space="preserve">Ayala, M. (2020, agosto 26). Marco metodológico: cómo redactarlo, estructura, ejemplos. </w:t>
      </w:r>
      <w:proofErr w:type="spellStart"/>
      <w:r w:rsidRPr="00B1064E">
        <w:rPr>
          <w:i/>
          <w:iCs/>
          <w:szCs w:val="22"/>
        </w:rPr>
        <w:t>Lifeder</w:t>
      </w:r>
      <w:proofErr w:type="spellEnd"/>
      <w:r w:rsidRPr="00B1064E">
        <w:rPr>
          <w:i/>
          <w:iCs/>
          <w:szCs w:val="22"/>
        </w:rPr>
        <w:t>. https://www.lifeder.com/marco-metodologico/</w:t>
      </w:r>
    </w:p>
    <w:p w14:paraId="00D9E6A5" w14:textId="77777777" w:rsidR="00F808A8" w:rsidRDefault="00F533ED" w:rsidP="00D8207E">
      <w:pPr>
        <w:ind w:left="709" w:hanging="709"/>
        <w:rPr>
          <w:szCs w:val="22"/>
        </w:rPr>
      </w:pPr>
      <w:r w:rsidRPr="0016675C">
        <w:rPr>
          <w:szCs w:val="22"/>
        </w:rPr>
        <w:t>Planeta Re</w:t>
      </w:r>
      <w:r w:rsidR="0016675C" w:rsidRPr="0016675C">
        <w:rPr>
          <w:szCs w:val="22"/>
        </w:rPr>
        <w:t>verdece, (2024</w:t>
      </w:r>
      <w:r w:rsidR="0016675C">
        <w:rPr>
          <w:szCs w:val="22"/>
        </w:rPr>
        <w:t xml:space="preserve">, noviembre </w:t>
      </w:r>
      <w:r w:rsidR="00F808A8">
        <w:rPr>
          <w:szCs w:val="22"/>
        </w:rPr>
        <w:t>4</w:t>
      </w:r>
      <w:r w:rsidR="0016675C" w:rsidRPr="0016675C">
        <w:rPr>
          <w:szCs w:val="22"/>
        </w:rPr>
        <w:t>).</w:t>
      </w:r>
      <w:r w:rsidR="0016675C">
        <w:rPr>
          <w:i/>
          <w:iCs/>
          <w:szCs w:val="22"/>
        </w:rPr>
        <w:t xml:space="preserve"> </w:t>
      </w:r>
      <w:r w:rsidR="0093546D" w:rsidRPr="0093546D">
        <w:rPr>
          <w:i/>
          <w:iCs/>
          <w:szCs w:val="22"/>
        </w:rPr>
        <w:t>Beneficios sociales del desarrollo sustentable</w:t>
      </w:r>
      <w:r w:rsidR="0093546D" w:rsidRPr="0093546D">
        <w:rPr>
          <w:szCs w:val="22"/>
        </w:rPr>
        <w:t>.</w:t>
      </w:r>
    </w:p>
    <w:p w14:paraId="52725881" w14:textId="154BAF4F" w:rsidR="0093546D" w:rsidRDefault="0093546D" w:rsidP="00D8207E">
      <w:pPr>
        <w:ind w:left="709" w:hanging="709"/>
        <w:rPr>
          <w:szCs w:val="22"/>
        </w:rPr>
      </w:pPr>
      <w:r w:rsidRPr="0093546D">
        <w:rPr>
          <w:szCs w:val="22"/>
        </w:rPr>
        <w:t xml:space="preserve">Inspirando Cambios Sustentables. Recuperado 4 de noviembre de 2024, de </w:t>
      </w:r>
      <w:hyperlink r:id="rId118" w:history="1">
        <w:r w:rsidR="00624CA5" w:rsidRPr="00624CA5">
          <w:rPr>
            <w:rStyle w:val="Hyperlink"/>
            <w:color w:val="auto"/>
            <w:szCs w:val="22"/>
          </w:rPr>
          <w:t>https://desarrollo-sustentable.org/beneficios-sociales-del-desarrollo-sustentable/</w:t>
        </w:r>
      </w:hyperlink>
    </w:p>
    <w:p w14:paraId="157BB0B9" w14:textId="2BF9E3B8" w:rsidR="00254496" w:rsidRDefault="00254496" w:rsidP="00D8207E">
      <w:pPr>
        <w:ind w:left="709" w:hanging="709"/>
        <w:rPr>
          <w:i/>
          <w:iCs/>
          <w:szCs w:val="22"/>
        </w:rPr>
      </w:pPr>
      <w:r w:rsidRPr="00774780">
        <w:rPr>
          <w:szCs w:val="22"/>
        </w:rPr>
        <w:t>Bernal</w:t>
      </w:r>
      <w:r w:rsidR="003F3BFE" w:rsidRPr="00774780">
        <w:rPr>
          <w:szCs w:val="22"/>
        </w:rPr>
        <w:t xml:space="preserve">, C. (2010). </w:t>
      </w:r>
      <w:r w:rsidR="003F3BFE" w:rsidRPr="004E4B98">
        <w:rPr>
          <w:i/>
          <w:iCs/>
          <w:szCs w:val="22"/>
        </w:rPr>
        <w:t>Metod</w:t>
      </w:r>
      <w:r w:rsidR="004E4B98" w:rsidRPr="004E4B98">
        <w:rPr>
          <w:i/>
          <w:iCs/>
          <w:szCs w:val="22"/>
        </w:rPr>
        <w:t>ología de la Investigación.</w:t>
      </w:r>
    </w:p>
    <w:p w14:paraId="0306F1B3" w14:textId="15E1D8CE" w:rsidR="001F023D" w:rsidRDefault="001F023D" w:rsidP="001F023D">
      <w:pPr>
        <w:ind w:left="709" w:hanging="709"/>
        <w:rPr>
          <w:szCs w:val="22"/>
        </w:rPr>
      </w:pPr>
      <w:r w:rsidRPr="001F023D">
        <w:rPr>
          <w:szCs w:val="22"/>
        </w:rPr>
        <w:t>Bravo, R. (2017, mayo 27). </w:t>
      </w:r>
      <w:r w:rsidRPr="001F023D">
        <w:rPr>
          <w:i/>
          <w:iCs/>
          <w:szCs w:val="22"/>
        </w:rPr>
        <w:t>¿CÓMO SE GESTIONA UN CENTRO COMERCIAL? LA IMPORTANCIA DEL DASHBOARD</w:t>
      </w:r>
      <w:r w:rsidRPr="001F023D">
        <w:rPr>
          <w:szCs w:val="22"/>
        </w:rPr>
        <w:t xml:space="preserve">. Rbasesoria-madrid.com; RB ASESORIA. </w:t>
      </w:r>
      <w:hyperlink r:id="rId119" w:history="1">
        <w:r w:rsidR="00C8543E" w:rsidRPr="00C8543E">
          <w:rPr>
            <w:rStyle w:val="Hyperlink"/>
            <w:color w:val="auto"/>
            <w:szCs w:val="22"/>
          </w:rPr>
          <w:t>https://rbasesoria-madrid.com/como-se-gestiona-un-centro-comercial-la-importancia-del-dashboard</w:t>
        </w:r>
      </w:hyperlink>
    </w:p>
    <w:p w14:paraId="3EABF232" w14:textId="6F1F0E7C" w:rsidR="0020357B" w:rsidRDefault="00BD4243" w:rsidP="00D8207E">
      <w:pPr>
        <w:ind w:left="709" w:hanging="709"/>
        <w:rPr>
          <w:i/>
          <w:iCs/>
          <w:szCs w:val="22"/>
          <w:lang w:val="en-US"/>
        </w:rPr>
      </w:pPr>
      <w:r w:rsidRPr="00206A47">
        <w:rPr>
          <w:szCs w:val="22"/>
          <w:lang w:val="en-US"/>
        </w:rPr>
        <w:t>Bryman, A. (2016).</w:t>
      </w:r>
      <w:r w:rsidRPr="00206A47">
        <w:rPr>
          <w:i/>
          <w:iCs/>
          <w:szCs w:val="22"/>
          <w:lang w:val="en-US"/>
        </w:rPr>
        <w:t xml:space="preserve"> </w:t>
      </w:r>
      <w:r w:rsidR="00F75D42" w:rsidRPr="00206A47">
        <w:rPr>
          <w:i/>
          <w:iCs/>
          <w:szCs w:val="22"/>
          <w:lang w:val="en-US"/>
        </w:rPr>
        <w:t xml:space="preserve">Social </w:t>
      </w:r>
      <w:proofErr w:type="spellStart"/>
      <w:r w:rsidR="00F75D42" w:rsidRPr="00206A47">
        <w:rPr>
          <w:i/>
          <w:iCs/>
          <w:szCs w:val="22"/>
          <w:lang w:val="en-US"/>
        </w:rPr>
        <w:t>Researdh</w:t>
      </w:r>
      <w:proofErr w:type="spellEnd"/>
      <w:r w:rsidR="00F75D42" w:rsidRPr="00206A47">
        <w:rPr>
          <w:i/>
          <w:iCs/>
          <w:szCs w:val="22"/>
          <w:lang w:val="en-US"/>
        </w:rPr>
        <w:t xml:space="preserve"> Methods.</w:t>
      </w:r>
    </w:p>
    <w:p w14:paraId="656F57AE" w14:textId="77777777" w:rsidR="00553A66" w:rsidRDefault="00553A66" w:rsidP="00553A66">
      <w:pPr>
        <w:ind w:left="709" w:hanging="709"/>
        <w:rPr>
          <w:szCs w:val="22"/>
        </w:rPr>
      </w:pPr>
      <w:r>
        <w:rPr>
          <w:i/>
          <w:iCs/>
          <w:szCs w:val="22"/>
        </w:rPr>
        <w:t>Calle, M</w:t>
      </w:r>
      <w:r w:rsidRPr="00D8207E">
        <w:rPr>
          <w:szCs w:val="22"/>
        </w:rPr>
        <w:t xml:space="preserve">. (s. f.). Marcocalle.com. Recuperado 27 de octubre de 2024, de </w:t>
      </w:r>
      <w:hyperlink r:id="rId120" w:history="1">
        <w:r w:rsidRPr="00C8543E">
          <w:rPr>
            <w:rStyle w:val="Hyperlink"/>
            <w:color w:val="auto"/>
            <w:szCs w:val="22"/>
          </w:rPr>
          <w:t>https://marcocalle.com/ciclos-de-vida-de-un-proyecto/</w:t>
        </w:r>
      </w:hyperlink>
    </w:p>
    <w:p w14:paraId="66D2F7F1" w14:textId="25A75AEC" w:rsidR="00E65C1E" w:rsidRDefault="00E65C1E" w:rsidP="00D8207E">
      <w:pPr>
        <w:ind w:left="709" w:hanging="709"/>
        <w:rPr>
          <w:i/>
          <w:iCs/>
          <w:szCs w:val="22"/>
        </w:rPr>
      </w:pPr>
      <w:r w:rsidRPr="00E65C1E">
        <w:rPr>
          <w:i/>
          <w:iCs/>
          <w:szCs w:val="22"/>
        </w:rPr>
        <w:t>Centro comercial - Qué es, origen, características y tipos. (s. f.). Recuperado 4 de noviembre de 2024, de</w:t>
      </w:r>
      <w:r w:rsidRPr="00C8543E">
        <w:rPr>
          <w:i/>
          <w:iCs/>
          <w:szCs w:val="22"/>
        </w:rPr>
        <w:t xml:space="preserve"> </w:t>
      </w:r>
      <w:hyperlink r:id="rId121" w:history="1">
        <w:r w:rsidR="00C8543E" w:rsidRPr="00C8543E">
          <w:rPr>
            <w:rStyle w:val="Hyperlink"/>
            <w:i/>
            <w:iCs/>
            <w:color w:val="auto"/>
            <w:szCs w:val="22"/>
          </w:rPr>
          <w:t>https://concepto.de/centro-comercial/</w:t>
        </w:r>
      </w:hyperlink>
    </w:p>
    <w:p w14:paraId="2728CA86" w14:textId="34E7ECAE" w:rsidR="00A47C78" w:rsidRDefault="00A47C78" w:rsidP="00A47C78">
      <w:pPr>
        <w:ind w:left="709" w:hanging="709"/>
        <w:rPr>
          <w:szCs w:val="22"/>
        </w:rPr>
      </w:pPr>
      <w:proofErr w:type="spellStart"/>
      <w:r>
        <w:rPr>
          <w:i/>
          <w:iCs/>
          <w:szCs w:val="22"/>
        </w:rPr>
        <w:t>Certucampus</w:t>
      </w:r>
      <w:proofErr w:type="spellEnd"/>
      <w:r w:rsidRPr="00DC193D">
        <w:rPr>
          <w:szCs w:val="22"/>
        </w:rPr>
        <w:t xml:space="preserve"> (s. f.). Certcampus.com. Recuperado 29 de octubre de 2024, </w:t>
      </w:r>
      <w:hyperlink r:id="rId122" w:history="1">
        <w:r w:rsidRPr="00DC193D">
          <w:rPr>
            <w:rStyle w:val="Hyperlink"/>
            <w:color w:val="auto"/>
            <w:szCs w:val="22"/>
          </w:rPr>
          <w:t>https://campus.certcampus.com/pmp/principios-direccion-de-proyectos/</w:t>
        </w:r>
      </w:hyperlink>
    </w:p>
    <w:p w14:paraId="7D6BA801" w14:textId="3EB90F97" w:rsidR="003A0147" w:rsidRPr="0080212A" w:rsidRDefault="003A0147" w:rsidP="00D8207E">
      <w:pPr>
        <w:ind w:left="709" w:hanging="709"/>
        <w:rPr>
          <w:szCs w:val="22"/>
        </w:rPr>
      </w:pPr>
      <w:r>
        <w:rPr>
          <w:i/>
          <w:iCs/>
          <w:szCs w:val="22"/>
        </w:rPr>
        <w:t>Ciber</w:t>
      </w:r>
      <w:r w:rsidR="00ED0509">
        <w:rPr>
          <w:i/>
          <w:iCs/>
          <w:szCs w:val="22"/>
        </w:rPr>
        <w:t>medio</w:t>
      </w:r>
      <w:r w:rsidRPr="003A0147">
        <w:rPr>
          <w:i/>
          <w:iCs/>
          <w:szCs w:val="22"/>
        </w:rPr>
        <w:t xml:space="preserve">. (2022, febrero 25). </w:t>
      </w:r>
      <w:r w:rsidRPr="0080212A">
        <w:rPr>
          <w:szCs w:val="22"/>
        </w:rPr>
        <w:t xml:space="preserve">Cibermedio. </w:t>
      </w:r>
      <w:hyperlink r:id="rId123" w:history="1">
        <w:r w:rsidR="007120F1" w:rsidRPr="0080212A">
          <w:rPr>
            <w:rStyle w:val="Hyperlink"/>
            <w:color w:val="auto"/>
            <w:szCs w:val="22"/>
          </w:rPr>
          <w:t>https://www.cybermedian.com/es/stakeholder-analysis/</w:t>
        </w:r>
      </w:hyperlink>
    </w:p>
    <w:p w14:paraId="1E50ACF8" w14:textId="4FFDC30E" w:rsidR="00D8207E" w:rsidRPr="00FC559E" w:rsidRDefault="006A1D6E" w:rsidP="00D8207E">
      <w:pPr>
        <w:ind w:left="709" w:hanging="709"/>
        <w:rPr>
          <w:color w:val="000000" w:themeColor="text1"/>
          <w:szCs w:val="22"/>
        </w:rPr>
      </w:pPr>
      <w:proofErr w:type="spellStart"/>
      <w:r>
        <w:rPr>
          <w:i/>
          <w:iCs/>
          <w:szCs w:val="22"/>
        </w:rPr>
        <w:t>ClickUp</w:t>
      </w:r>
      <w:proofErr w:type="spellEnd"/>
      <w:r w:rsidR="00D8207E" w:rsidRPr="00D8207E">
        <w:rPr>
          <w:szCs w:val="22"/>
        </w:rPr>
        <w:t xml:space="preserve">. (s. f.). Recuperado 28 de octubre de 2024, de </w:t>
      </w:r>
      <w:hyperlink r:id="rId124" w:history="1">
        <w:r w:rsidR="00FC559E" w:rsidRPr="00FC559E">
          <w:rPr>
            <w:rStyle w:val="Hyperlink"/>
            <w:color w:val="000000" w:themeColor="text1"/>
            <w:szCs w:val="22"/>
          </w:rPr>
          <w:t>https://clickup.com/es-ES/blog/212351/grupos-de-procesos-de-gestion-de-proyectos</w:t>
        </w:r>
      </w:hyperlink>
    </w:p>
    <w:p w14:paraId="2598EE55" w14:textId="71755E19" w:rsidR="00FC559E" w:rsidRPr="00AF7C0E" w:rsidRDefault="00C55A0C" w:rsidP="00D8207E">
      <w:pPr>
        <w:ind w:left="709" w:hanging="709"/>
        <w:rPr>
          <w:i/>
          <w:iCs/>
          <w:color w:val="000000" w:themeColor="text1"/>
          <w:szCs w:val="22"/>
        </w:rPr>
      </w:pPr>
      <w:proofErr w:type="spellStart"/>
      <w:r>
        <w:rPr>
          <w:i/>
          <w:iCs/>
          <w:szCs w:val="22"/>
        </w:rPr>
        <w:t>ClickUp</w:t>
      </w:r>
      <w:proofErr w:type="spellEnd"/>
      <w:r>
        <w:rPr>
          <w:i/>
          <w:iCs/>
          <w:szCs w:val="22"/>
        </w:rPr>
        <w:t>. (</w:t>
      </w:r>
      <w:proofErr w:type="spellStart"/>
      <w:r>
        <w:rPr>
          <w:i/>
          <w:iCs/>
          <w:szCs w:val="22"/>
        </w:rPr>
        <w:t>s.g</w:t>
      </w:r>
      <w:proofErr w:type="spellEnd"/>
      <w:r>
        <w:rPr>
          <w:i/>
          <w:iCs/>
          <w:szCs w:val="22"/>
        </w:rPr>
        <w:t>.)</w:t>
      </w:r>
      <w:r w:rsidR="006233A0">
        <w:rPr>
          <w:i/>
          <w:iCs/>
          <w:szCs w:val="22"/>
        </w:rPr>
        <w:t xml:space="preserve">. </w:t>
      </w:r>
      <w:r w:rsidR="00AF7C0E" w:rsidRPr="00AF7C0E">
        <w:rPr>
          <w:szCs w:val="22"/>
        </w:rPr>
        <w:t xml:space="preserve">Recuperado 18 de enero de 2025, de </w:t>
      </w:r>
      <w:hyperlink r:id="rId125" w:history="1">
        <w:r w:rsidR="00AF7C0E" w:rsidRPr="00AF7C0E">
          <w:rPr>
            <w:rStyle w:val="Hyperlink"/>
            <w:color w:val="000000" w:themeColor="text1"/>
            <w:szCs w:val="22"/>
          </w:rPr>
          <w:t>https://clickup.com/es-ES/blog/30808/planificacion-de-la-gestion-de-necesidades</w:t>
        </w:r>
      </w:hyperlink>
    </w:p>
    <w:p w14:paraId="7ED98743" w14:textId="232034DE" w:rsidR="00614660" w:rsidRPr="005E2E1D" w:rsidRDefault="00614660" w:rsidP="00D8207E">
      <w:pPr>
        <w:ind w:left="709" w:hanging="709"/>
        <w:rPr>
          <w:szCs w:val="22"/>
        </w:rPr>
      </w:pPr>
      <w:r>
        <w:rPr>
          <w:i/>
          <w:iCs/>
          <w:szCs w:val="22"/>
        </w:rPr>
        <w:t>Conceptos</w:t>
      </w:r>
      <w:r w:rsidR="00E72158">
        <w:rPr>
          <w:i/>
          <w:iCs/>
          <w:szCs w:val="22"/>
        </w:rPr>
        <w:t xml:space="preserve">. (2024, noviembre </w:t>
      </w:r>
      <w:r w:rsidR="005E2E1D">
        <w:rPr>
          <w:i/>
          <w:iCs/>
          <w:szCs w:val="22"/>
        </w:rPr>
        <w:t xml:space="preserve">9). </w:t>
      </w:r>
      <w:r w:rsidRPr="00614660">
        <w:rPr>
          <w:i/>
          <w:iCs/>
          <w:szCs w:val="22"/>
        </w:rPr>
        <w:t>Fuentes de información - Qué son, tipos y ejemplos</w:t>
      </w:r>
      <w:r w:rsidRPr="00614660">
        <w:rPr>
          <w:szCs w:val="22"/>
        </w:rPr>
        <w:t xml:space="preserve">. (s. f.). Recuperado 9 de noviembre de 2024, </w:t>
      </w:r>
      <w:r w:rsidRPr="005E2E1D">
        <w:rPr>
          <w:szCs w:val="22"/>
        </w:rPr>
        <w:t xml:space="preserve">de </w:t>
      </w:r>
      <w:hyperlink r:id="rId126" w:history="1">
        <w:r w:rsidR="005E2E1D" w:rsidRPr="005E2E1D">
          <w:rPr>
            <w:rStyle w:val="Hyperlink"/>
            <w:color w:val="auto"/>
            <w:szCs w:val="22"/>
          </w:rPr>
          <w:t>https://concepto.de/fuentes-de-informacion/</w:t>
        </w:r>
      </w:hyperlink>
    </w:p>
    <w:p w14:paraId="6D957677" w14:textId="6797EF2C" w:rsidR="000F5C86" w:rsidRPr="00C8543E" w:rsidRDefault="000F5C86" w:rsidP="00D8207E">
      <w:pPr>
        <w:ind w:left="709" w:hanging="709"/>
        <w:rPr>
          <w:szCs w:val="22"/>
        </w:rPr>
      </w:pPr>
      <w:r w:rsidRPr="000F5C86">
        <w:rPr>
          <w:szCs w:val="22"/>
        </w:rPr>
        <w:t>Content, F. (2021, octubre 26). </w:t>
      </w:r>
      <w:r w:rsidRPr="000F5C86">
        <w:rPr>
          <w:i/>
          <w:iCs/>
          <w:szCs w:val="22"/>
        </w:rPr>
        <w:t>El desarrollo regenerativo, el camino hacia un planeta mejor</w:t>
      </w:r>
      <w:r w:rsidRPr="000F5C86">
        <w:rPr>
          <w:szCs w:val="22"/>
        </w:rPr>
        <w:t xml:space="preserve">. Forbes México. </w:t>
      </w:r>
      <w:hyperlink r:id="rId127" w:history="1">
        <w:r w:rsidR="00C8543E" w:rsidRPr="00C8543E">
          <w:rPr>
            <w:rStyle w:val="Hyperlink"/>
            <w:color w:val="auto"/>
            <w:szCs w:val="22"/>
          </w:rPr>
          <w:t>https://forbes.com.mx/ad-el-desarrollo-regenerativo-el-camino-hacia-un-planeta-mejor/</w:t>
        </w:r>
      </w:hyperlink>
    </w:p>
    <w:p w14:paraId="7EC416BC" w14:textId="7F2EA7C1" w:rsidR="00D8207E" w:rsidRDefault="00D8207E" w:rsidP="00D8207E">
      <w:pPr>
        <w:ind w:left="709" w:hanging="709"/>
        <w:rPr>
          <w:szCs w:val="22"/>
        </w:rPr>
      </w:pPr>
      <w:r w:rsidRPr="00D8207E">
        <w:rPr>
          <w:szCs w:val="22"/>
        </w:rPr>
        <w:t>Contrapunto, J. C. (2022, octubre 24). Diferencias entre programa y proyecto. </w:t>
      </w:r>
      <w:r w:rsidRPr="00D8207E">
        <w:rPr>
          <w:i/>
          <w:iCs/>
          <w:szCs w:val="22"/>
        </w:rPr>
        <w:t>Diferencias y similitudes</w:t>
      </w:r>
      <w:r w:rsidRPr="00D8207E">
        <w:rPr>
          <w:szCs w:val="22"/>
        </w:rPr>
        <w:t>.</w:t>
      </w:r>
      <w:r w:rsidRPr="00C8543E">
        <w:rPr>
          <w:szCs w:val="22"/>
        </w:rPr>
        <w:t xml:space="preserve"> </w:t>
      </w:r>
      <w:hyperlink r:id="rId128" w:history="1">
        <w:r w:rsidR="00C8543E" w:rsidRPr="00C8543E">
          <w:rPr>
            <w:rStyle w:val="Hyperlink"/>
            <w:color w:val="auto"/>
            <w:szCs w:val="22"/>
          </w:rPr>
          <w:t>https://www.diferenciador.net/programa-proyecto/</w:t>
        </w:r>
      </w:hyperlink>
    </w:p>
    <w:p w14:paraId="43A92FE5" w14:textId="5641F850" w:rsidR="00D8207E" w:rsidRDefault="00D8207E" w:rsidP="00D8207E">
      <w:pPr>
        <w:ind w:left="709" w:hanging="709"/>
        <w:rPr>
          <w:szCs w:val="22"/>
        </w:rPr>
      </w:pPr>
      <w:r w:rsidRPr="00D8207E">
        <w:rPr>
          <w:szCs w:val="22"/>
        </w:rPr>
        <w:t>Corvo, H. S. (2023, mayo 12). </w:t>
      </w:r>
      <w:r w:rsidRPr="00D8207E">
        <w:rPr>
          <w:i/>
          <w:iCs/>
          <w:szCs w:val="22"/>
        </w:rPr>
        <w:t>Administración de proyectos</w:t>
      </w:r>
      <w:r w:rsidRPr="00D8207E">
        <w:rPr>
          <w:szCs w:val="22"/>
        </w:rPr>
        <w:t xml:space="preserve">. </w:t>
      </w:r>
      <w:proofErr w:type="spellStart"/>
      <w:r w:rsidRPr="00D8207E">
        <w:rPr>
          <w:szCs w:val="22"/>
        </w:rPr>
        <w:t>Lifeder</w:t>
      </w:r>
      <w:proofErr w:type="spellEnd"/>
      <w:r w:rsidRPr="00D8207E">
        <w:rPr>
          <w:szCs w:val="22"/>
        </w:rPr>
        <w:t xml:space="preserve">. </w:t>
      </w:r>
      <w:hyperlink r:id="rId129" w:history="1">
        <w:r w:rsidR="00B63A91" w:rsidRPr="00B63A91">
          <w:rPr>
            <w:rStyle w:val="Hyperlink"/>
            <w:color w:val="auto"/>
            <w:szCs w:val="22"/>
          </w:rPr>
          <w:t>https://www.lifeder.com/administracion-de-proyectos/</w:t>
        </w:r>
      </w:hyperlink>
    </w:p>
    <w:p w14:paraId="5A1FB1A9" w14:textId="77777777" w:rsidR="00B63A91" w:rsidRPr="00A42CF7" w:rsidRDefault="00B63A91" w:rsidP="00B63A91">
      <w:pPr>
        <w:ind w:left="709" w:hanging="709"/>
        <w:rPr>
          <w:szCs w:val="22"/>
          <w:lang w:val="en-US"/>
        </w:rPr>
      </w:pPr>
      <w:r w:rsidRPr="00A42CF7">
        <w:rPr>
          <w:szCs w:val="22"/>
          <w:lang w:val="en-US"/>
        </w:rPr>
        <w:t xml:space="preserve">Creswell, J (2014). </w:t>
      </w:r>
      <w:r w:rsidRPr="00A42CF7">
        <w:rPr>
          <w:i/>
          <w:iCs/>
          <w:szCs w:val="22"/>
          <w:lang w:val="en-US"/>
        </w:rPr>
        <w:t>Research Design: Qualitative, Quantitative, and Mixed Methods Approaches</w:t>
      </w:r>
    </w:p>
    <w:p w14:paraId="0CB2A748" w14:textId="7A04574E" w:rsidR="00B63A91" w:rsidRPr="00D8207E" w:rsidRDefault="00B63A91" w:rsidP="00D8207E">
      <w:pPr>
        <w:ind w:left="709" w:hanging="709"/>
        <w:rPr>
          <w:szCs w:val="22"/>
        </w:rPr>
      </w:pPr>
      <w:proofErr w:type="spellStart"/>
      <w:r w:rsidRPr="00B63A91">
        <w:rPr>
          <w:szCs w:val="22"/>
        </w:rPr>
        <w:lastRenderedPageBreak/>
        <w:t>Cruzito</w:t>
      </w:r>
      <w:proofErr w:type="spellEnd"/>
      <w:r w:rsidRPr="00B63A91">
        <w:rPr>
          <w:szCs w:val="22"/>
        </w:rPr>
        <w:t>. (2024</w:t>
      </w:r>
      <w:r w:rsidR="00EC12DA">
        <w:rPr>
          <w:szCs w:val="22"/>
        </w:rPr>
        <w:t>a</w:t>
      </w:r>
      <w:r w:rsidRPr="00B63A91">
        <w:rPr>
          <w:szCs w:val="22"/>
        </w:rPr>
        <w:t>, marzo 26). </w:t>
      </w:r>
      <w:r w:rsidRPr="00B63A91">
        <w:rPr>
          <w:i/>
          <w:iCs/>
          <w:szCs w:val="22"/>
        </w:rPr>
        <w:t>Razonamiento Inductivo y Deductivo: Definición y ejemplos</w:t>
      </w:r>
      <w:r w:rsidRPr="00B63A91">
        <w:rPr>
          <w:szCs w:val="22"/>
        </w:rPr>
        <w:t xml:space="preserve">. </w:t>
      </w:r>
      <w:proofErr w:type="spellStart"/>
      <w:r w:rsidRPr="00B63A91">
        <w:rPr>
          <w:szCs w:val="22"/>
        </w:rPr>
        <w:t>Estudyando</w:t>
      </w:r>
      <w:proofErr w:type="spellEnd"/>
      <w:r w:rsidRPr="00B63A91">
        <w:rPr>
          <w:szCs w:val="22"/>
        </w:rPr>
        <w:t xml:space="preserve">. </w:t>
      </w:r>
      <w:hyperlink r:id="rId130" w:history="1">
        <w:r w:rsidRPr="00B63A91">
          <w:rPr>
            <w:rStyle w:val="Hyperlink"/>
            <w:color w:val="auto"/>
            <w:szCs w:val="22"/>
          </w:rPr>
          <w:t>https://estudyando.com/razonamiento-inductivo-y-deductivo-definicion-y-ejemplos/</w:t>
        </w:r>
      </w:hyperlink>
    </w:p>
    <w:p w14:paraId="3C2944DF" w14:textId="62154E0E" w:rsidR="00CA23DF" w:rsidRDefault="00CA23DF" w:rsidP="00CA23DF">
      <w:pPr>
        <w:ind w:left="709" w:hanging="709"/>
        <w:rPr>
          <w:szCs w:val="22"/>
        </w:rPr>
      </w:pPr>
      <w:proofErr w:type="spellStart"/>
      <w:r w:rsidRPr="00CA23DF">
        <w:rPr>
          <w:szCs w:val="22"/>
        </w:rPr>
        <w:t>Cruzito</w:t>
      </w:r>
      <w:proofErr w:type="spellEnd"/>
      <w:r w:rsidRPr="00CA23DF">
        <w:rPr>
          <w:szCs w:val="22"/>
        </w:rPr>
        <w:t>. (2024b, mayo 8). </w:t>
      </w:r>
      <w:r w:rsidRPr="00CA23DF">
        <w:rPr>
          <w:i/>
          <w:iCs/>
          <w:szCs w:val="22"/>
        </w:rPr>
        <w:t>Metodología de Investigación: Tipos y ejemplos</w:t>
      </w:r>
      <w:r w:rsidRPr="00CA23DF">
        <w:rPr>
          <w:szCs w:val="22"/>
        </w:rPr>
        <w:t xml:space="preserve">. </w:t>
      </w:r>
      <w:proofErr w:type="spellStart"/>
      <w:r w:rsidRPr="00CA23DF">
        <w:rPr>
          <w:szCs w:val="22"/>
        </w:rPr>
        <w:t>Estudyando</w:t>
      </w:r>
      <w:proofErr w:type="spellEnd"/>
      <w:r w:rsidRPr="00CA23DF">
        <w:rPr>
          <w:szCs w:val="22"/>
        </w:rPr>
        <w:t xml:space="preserve">. </w:t>
      </w:r>
      <w:hyperlink r:id="rId131" w:history="1">
        <w:r w:rsidR="005F3FE4" w:rsidRPr="005F3FE4">
          <w:rPr>
            <w:rStyle w:val="Hyperlink"/>
            <w:color w:val="auto"/>
            <w:szCs w:val="22"/>
          </w:rPr>
          <w:t>https://estudyando.com/metodologia-de-investigacion-tipos-y-ejemplos/</w:t>
        </w:r>
      </w:hyperlink>
    </w:p>
    <w:p w14:paraId="44237B03" w14:textId="660A6B46" w:rsidR="00AC3D09" w:rsidRPr="005F3FE4" w:rsidRDefault="00AC3D09" w:rsidP="00AC3D09">
      <w:pPr>
        <w:ind w:left="709" w:hanging="709"/>
        <w:rPr>
          <w:szCs w:val="22"/>
        </w:rPr>
      </w:pPr>
      <w:r w:rsidRPr="00AC3D09">
        <w:rPr>
          <w:szCs w:val="22"/>
        </w:rPr>
        <w:t>De, E. (2022, diciembre 15). </w:t>
      </w:r>
      <w:r w:rsidRPr="00AC3D09">
        <w:rPr>
          <w:i/>
          <w:iCs/>
          <w:szCs w:val="22"/>
        </w:rPr>
        <w:t>¿Qué es la gestión flexible de proyectos? 8 claves para triunfar</w:t>
      </w:r>
      <w:r w:rsidRPr="00AC3D09">
        <w:rPr>
          <w:szCs w:val="22"/>
        </w:rPr>
        <w:t xml:space="preserve">. Bitrix24.es; Bitrix24. </w:t>
      </w:r>
      <w:hyperlink r:id="rId132" w:history="1">
        <w:r w:rsidR="005F3FE4" w:rsidRPr="005F3FE4">
          <w:rPr>
            <w:rStyle w:val="Hyperlink"/>
            <w:color w:val="auto"/>
            <w:szCs w:val="22"/>
          </w:rPr>
          <w:t>https://www.bitrix24.es/articles/que-es-la-gestion-flexible-de-proyectos-8-claves-para-triunfar.php</w:t>
        </w:r>
      </w:hyperlink>
    </w:p>
    <w:p w14:paraId="5F760FB4" w14:textId="77777777" w:rsidR="00866F2D" w:rsidRDefault="00866F2D" w:rsidP="00866F2D">
      <w:pPr>
        <w:ind w:left="180" w:hanging="180"/>
        <w:rPr>
          <w:szCs w:val="22"/>
          <w:lang w:val="en-US"/>
        </w:rPr>
      </w:pPr>
      <w:r w:rsidRPr="00866F2D">
        <w:rPr>
          <w:szCs w:val="22"/>
          <w:lang w:val="en-US"/>
        </w:rPr>
        <w:t xml:space="preserve">Drucker, P. F. (1993). </w:t>
      </w:r>
      <w:r w:rsidRPr="00DE3E77">
        <w:rPr>
          <w:i/>
          <w:iCs/>
          <w:szCs w:val="22"/>
          <w:lang w:val="en-US"/>
        </w:rPr>
        <w:t>The practice of management</w:t>
      </w:r>
      <w:r w:rsidRPr="00DE3E77">
        <w:rPr>
          <w:szCs w:val="22"/>
          <w:lang w:val="en-US"/>
        </w:rPr>
        <w:t>. Harper</w:t>
      </w:r>
      <w:r>
        <w:rPr>
          <w:szCs w:val="22"/>
          <w:lang w:val="en-US"/>
        </w:rPr>
        <w:t xml:space="preserve"> </w:t>
      </w:r>
      <w:r w:rsidRPr="00DE3E77">
        <w:rPr>
          <w:szCs w:val="22"/>
          <w:lang w:val="en-US"/>
        </w:rPr>
        <w:t>Business.</w:t>
      </w:r>
    </w:p>
    <w:p w14:paraId="4F4550CB" w14:textId="77777777" w:rsidR="00866F2D" w:rsidRDefault="00866F2D" w:rsidP="00866F2D">
      <w:pPr>
        <w:ind w:left="180" w:hanging="180"/>
        <w:rPr>
          <w:szCs w:val="22"/>
          <w:lang w:val="en-US"/>
        </w:rPr>
      </w:pPr>
      <w:r w:rsidRPr="00431E5A">
        <w:rPr>
          <w:szCs w:val="22"/>
          <w:lang w:val="en-US"/>
        </w:rPr>
        <w:t xml:space="preserve">Drucker, P. F. (1973). </w:t>
      </w:r>
      <w:r w:rsidRPr="00431E5A">
        <w:rPr>
          <w:i/>
          <w:iCs/>
          <w:szCs w:val="22"/>
          <w:lang w:val="en-US"/>
        </w:rPr>
        <w:t>Management: Tasks, responsibilities, practices</w:t>
      </w:r>
      <w:r w:rsidRPr="00431E5A">
        <w:rPr>
          <w:szCs w:val="22"/>
          <w:lang w:val="en-US"/>
        </w:rPr>
        <w:t xml:space="preserve">. </w:t>
      </w:r>
      <w:r w:rsidRPr="00866F2D">
        <w:rPr>
          <w:szCs w:val="22"/>
          <w:lang w:val="en-US"/>
        </w:rPr>
        <w:t>Harper &amp; Row.</w:t>
      </w:r>
    </w:p>
    <w:p w14:paraId="3F77B9D9" w14:textId="7297F04E" w:rsidR="00F43843" w:rsidRDefault="00F43843" w:rsidP="00866F2D">
      <w:pPr>
        <w:ind w:left="180" w:hanging="180"/>
        <w:rPr>
          <w:szCs w:val="22"/>
          <w:lang w:val="en-US"/>
        </w:rPr>
      </w:pPr>
      <w:r w:rsidRPr="00F43843">
        <w:rPr>
          <w:szCs w:val="22"/>
        </w:rPr>
        <w:t>el 27/01/, P. (2023, enero 27). </w:t>
      </w:r>
      <w:r w:rsidRPr="00F43843">
        <w:rPr>
          <w:i/>
          <w:iCs/>
          <w:szCs w:val="22"/>
        </w:rPr>
        <w:t>Supuestos del proyecto: qué son y cómo gestionarlos</w:t>
      </w:r>
      <w:r w:rsidRPr="00F43843">
        <w:rPr>
          <w:szCs w:val="22"/>
        </w:rPr>
        <w:t xml:space="preserve">. </w:t>
      </w:r>
      <w:r w:rsidRPr="00F43843">
        <w:rPr>
          <w:szCs w:val="22"/>
          <w:lang w:val="en-US"/>
        </w:rPr>
        <w:t xml:space="preserve">LHH. </w:t>
      </w:r>
      <w:hyperlink r:id="rId133" w:history="1">
        <w:r w:rsidRPr="00F43843">
          <w:rPr>
            <w:rStyle w:val="Hyperlink"/>
            <w:color w:val="auto"/>
            <w:szCs w:val="22"/>
            <w:lang w:val="en-US"/>
          </w:rPr>
          <w:t>https://www.lhh.com/es/es/insights/supuestos-del-proyecto-que-son-y-como-gestionarlos/</w:t>
        </w:r>
      </w:hyperlink>
    </w:p>
    <w:p w14:paraId="01234226" w14:textId="77777777" w:rsidR="000470FB" w:rsidRPr="00094882" w:rsidRDefault="000470FB" w:rsidP="000470FB">
      <w:pPr>
        <w:ind w:left="709" w:hanging="709"/>
        <w:rPr>
          <w:szCs w:val="22"/>
        </w:rPr>
      </w:pPr>
      <w:r>
        <w:rPr>
          <w:i/>
          <w:iCs/>
          <w:szCs w:val="22"/>
        </w:rPr>
        <w:t xml:space="preserve">Editorial </w:t>
      </w:r>
      <w:proofErr w:type="spellStart"/>
      <w:r>
        <w:rPr>
          <w:i/>
          <w:iCs/>
          <w:szCs w:val="22"/>
        </w:rPr>
        <w:t>Etecé</w:t>
      </w:r>
      <w:proofErr w:type="spellEnd"/>
      <w:r>
        <w:rPr>
          <w:i/>
          <w:iCs/>
          <w:szCs w:val="22"/>
        </w:rPr>
        <w:t xml:space="preserve">, (2024, septiembre 26). </w:t>
      </w:r>
      <w:r w:rsidRPr="00FB3163">
        <w:rPr>
          <w:i/>
          <w:iCs/>
          <w:szCs w:val="22"/>
        </w:rPr>
        <w:t>Marco metodológico - Concepto, contenidos y ejemplos</w:t>
      </w:r>
      <w:r w:rsidRPr="00FB3163">
        <w:rPr>
          <w:szCs w:val="22"/>
        </w:rPr>
        <w:t>. (s. f.). Recuperado 1 de noviembre de 2024, de</w:t>
      </w:r>
      <w:r w:rsidRPr="009417AC">
        <w:rPr>
          <w:szCs w:val="22"/>
        </w:rPr>
        <w:t xml:space="preserve"> </w:t>
      </w:r>
      <w:hyperlink r:id="rId134" w:history="1">
        <w:r w:rsidRPr="00094882">
          <w:rPr>
            <w:rStyle w:val="Hyperlink"/>
            <w:color w:val="auto"/>
            <w:szCs w:val="22"/>
          </w:rPr>
          <w:t>https://concepto.de/marco-metodologico/</w:t>
        </w:r>
      </w:hyperlink>
    </w:p>
    <w:p w14:paraId="21CB0A10" w14:textId="6798CB2F" w:rsidR="001D0B2C" w:rsidRPr="00CA23DF" w:rsidRDefault="001540EA" w:rsidP="00866F2D">
      <w:pPr>
        <w:ind w:left="180" w:hanging="180"/>
        <w:rPr>
          <w:szCs w:val="22"/>
        </w:rPr>
      </w:pPr>
      <w:proofErr w:type="spellStart"/>
      <w:r w:rsidRPr="001540EA">
        <w:rPr>
          <w:szCs w:val="22"/>
        </w:rPr>
        <w:t>Edut.lat</w:t>
      </w:r>
      <w:proofErr w:type="spellEnd"/>
      <w:r w:rsidRPr="001540EA">
        <w:rPr>
          <w:szCs w:val="22"/>
        </w:rPr>
        <w:t>, (2024).</w:t>
      </w:r>
      <w:r w:rsidRPr="001540EA">
        <w:rPr>
          <w:i/>
          <w:iCs/>
          <w:szCs w:val="22"/>
        </w:rPr>
        <w:t xml:space="preserve"> </w:t>
      </w:r>
      <w:r w:rsidR="007F65D4" w:rsidRPr="007F65D4">
        <w:rPr>
          <w:i/>
          <w:iCs/>
          <w:szCs w:val="22"/>
        </w:rPr>
        <w:t>Fuentes de Información</w:t>
      </w:r>
      <w:r w:rsidR="00B71F14">
        <w:rPr>
          <w:i/>
          <w:iCs/>
          <w:szCs w:val="22"/>
        </w:rPr>
        <w:t>.</w:t>
      </w:r>
      <w:r w:rsidR="007F65D4" w:rsidRPr="007F65D4">
        <w:rPr>
          <w:szCs w:val="22"/>
        </w:rPr>
        <w:t xml:space="preserve"> Recuperado 2 de noviembre de 2024, </w:t>
      </w:r>
      <w:r w:rsidR="007F65D4" w:rsidRPr="001D0B2C">
        <w:rPr>
          <w:szCs w:val="22"/>
        </w:rPr>
        <w:t xml:space="preserve">de </w:t>
      </w:r>
      <w:hyperlink r:id="rId135" w:history="1">
        <w:r w:rsidR="001D0B2C" w:rsidRPr="005F3FE4">
          <w:rPr>
            <w:rStyle w:val="Hyperlink"/>
            <w:color w:val="auto"/>
            <w:szCs w:val="22"/>
          </w:rPr>
          <w:t>https://definicion.edu.lat/concepto/fuentes-de-informacion.html</w:t>
        </w:r>
      </w:hyperlink>
    </w:p>
    <w:p w14:paraId="4E0E177A" w14:textId="1D5DA76C" w:rsidR="00303B06" w:rsidRDefault="00303B06" w:rsidP="00D8207E">
      <w:pPr>
        <w:ind w:left="709" w:hanging="709"/>
        <w:rPr>
          <w:szCs w:val="22"/>
        </w:rPr>
      </w:pPr>
      <w:proofErr w:type="spellStart"/>
      <w:r w:rsidRPr="00303B06">
        <w:rPr>
          <w:szCs w:val="22"/>
        </w:rPr>
        <w:t>Garzon</w:t>
      </w:r>
      <w:proofErr w:type="spellEnd"/>
      <w:r w:rsidRPr="00303B06">
        <w:rPr>
          <w:szCs w:val="22"/>
        </w:rPr>
        <w:t>, N. (2024, julio 9). Suposiciones y restricciones: claves para el éxito de tu proyecto. </w:t>
      </w:r>
      <w:r w:rsidRPr="00303B06">
        <w:rPr>
          <w:i/>
          <w:iCs/>
          <w:szCs w:val="22"/>
        </w:rPr>
        <w:t>Consejos de Emprendimiento y Marketing Digital para tu negocio</w:t>
      </w:r>
      <w:r w:rsidRPr="00303B06">
        <w:rPr>
          <w:szCs w:val="22"/>
        </w:rPr>
        <w:t xml:space="preserve">. </w:t>
      </w:r>
      <w:hyperlink r:id="rId136" w:history="1">
        <w:r w:rsidR="00F24B4A" w:rsidRPr="00F24B4A">
          <w:rPr>
            <w:rStyle w:val="Hyperlink"/>
            <w:color w:val="auto"/>
            <w:szCs w:val="22"/>
          </w:rPr>
          <w:t>https://ambartlab.com.ar/ejemplos-de-suposiciones-y-restricciones-de-un-proyecto/</w:t>
        </w:r>
      </w:hyperlink>
    </w:p>
    <w:p w14:paraId="0F8AAEBC" w14:textId="3445EC9E" w:rsidR="00165764" w:rsidRPr="002146E7" w:rsidRDefault="00165764" w:rsidP="00165764">
      <w:pPr>
        <w:ind w:left="709" w:hanging="709"/>
        <w:rPr>
          <w:szCs w:val="22"/>
          <w:lang w:val="en-US"/>
        </w:rPr>
      </w:pPr>
      <w:proofErr w:type="spellStart"/>
      <w:r w:rsidRPr="00165764">
        <w:rPr>
          <w:szCs w:val="22"/>
          <w:lang w:val="en-US"/>
        </w:rPr>
        <w:t>Genialproject</w:t>
      </w:r>
      <w:proofErr w:type="spellEnd"/>
      <w:r w:rsidRPr="00165764">
        <w:rPr>
          <w:szCs w:val="22"/>
          <w:lang w:val="en-US"/>
        </w:rPr>
        <w:t xml:space="preserve"> (2023, </w:t>
      </w:r>
      <w:proofErr w:type="spellStart"/>
      <w:r w:rsidRPr="00165764">
        <w:rPr>
          <w:szCs w:val="22"/>
          <w:lang w:val="en-US"/>
        </w:rPr>
        <w:t>junio</w:t>
      </w:r>
      <w:proofErr w:type="spellEnd"/>
      <w:r w:rsidRPr="00165764">
        <w:rPr>
          <w:szCs w:val="22"/>
          <w:lang w:val="en-US"/>
        </w:rPr>
        <w:t xml:space="preserve"> 29). </w:t>
      </w:r>
      <w:proofErr w:type="spellStart"/>
      <w:proofErr w:type="gramStart"/>
      <w:r w:rsidRPr="00165764">
        <w:rPr>
          <w:szCs w:val="22"/>
          <w:lang w:val="en-US"/>
        </w:rPr>
        <w:t>Genialprojects</w:t>
      </w:r>
      <w:proofErr w:type="spellEnd"/>
      <w:proofErr w:type="gramEnd"/>
      <w:r w:rsidRPr="00165764">
        <w:rPr>
          <w:szCs w:val="22"/>
          <w:lang w:val="en-US"/>
        </w:rPr>
        <w:t xml:space="preserve">. </w:t>
      </w:r>
      <w:hyperlink r:id="rId137" w:history="1">
        <w:r w:rsidR="002146E7" w:rsidRPr="002146E7">
          <w:rPr>
            <w:rStyle w:val="Hyperlink"/>
            <w:color w:val="auto"/>
            <w:szCs w:val="22"/>
            <w:lang w:val="en-US"/>
          </w:rPr>
          <w:t>https://www.genialprojects.com/es/blog/articulos-1/comprendiendo-las-distinciones-entre-programas-proyectos-y-portafolios-4</w:t>
        </w:r>
      </w:hyperlink>
    </w:p>
    <w:p w14:paraId="7DAF4E60" w14:textId="707B2125" w:rsidR="00F24B4A" w:rsidRDefault="000D65CC" w:rsidP="00F24B4A">
      <w:pPr>
        <w:ind w:left="709" w:hanging="709"/>
        <w:rPr>
          <w:szCs w:val="22"/>
        </w:rPr>
      </w:pPr>
      <w:r w:rsidRPr="00387FA6">
        <w:rPr>
          <w:szCs w:val="22"/>
        </w:rPr>
        <w:t>Gestión</w:t>
      </w:r>
      <w:r w:rsidR="00387FA6" w:rsidRPr="00387FA6">
        <w:rPr>
          <w:szCs w:val="22"/>
        </w:rPr>
        <w:t xml:space="preserve"> de Proyectos</w:t>
      </w:r>
      <w:r w:rsidR="00387FA6">
        <w:rPr>
          <w:szCs w:val="22"/>
        </w:rPr>
        <w:t>.</w:t>
      </w:r>
      <w:r w:rsidR="00F24B4A" w:rsidRPr="00F24B4A">
        <w:rPr>
          <w:szCs w:val="22"/>
        </w:rPr>
        <w:t xml:space="preserve"> (2023, enero 5). </w:t>
      </w:r>
      <w:r>
        <w:rPr>
          <w:szCs w:val="22"/>
        </w:rPr>
        <w:t>Qué son los entregables de un proyecto.</w:t>
      </w:r>
      <w:r w:rsidR="00F24B4A" w:rsidRPr="00F24B4A">
        <w:rPr>
          <w:szCs w:val="22"/>
        </w:rPr>
        <w:t xml:space="preserve"> </w:t>
      </w:r>
      <w:hyperlink r:id="rId138" w:history="1">
        <w:r w:rsidR="005F3FE4" w:rsidRPr="005F3FE4">
          <w:rPr>
            <w:rStyle w:val="Hyperlink"/>
            <w:color w:val="auto"/>
            <w:szCs w:val="22"/>
          </w:rPr>
          <w:t>https://gestiondeproyectos.net/gestion-de-proyectos/que-son-los-entregables-de-un-proyecto/</w:t>
        </w:r>
      </w:hyperlink>
    </w:p>
    <w:p w14:paraId="2811569E" w14:textId="7B8CE7EA" w:rsidR="005636F8" w:rsidRDefault="005636F8" w:rsidP="005636F8">
      <w:pPr>
        <w:ind w:left="709" w:hanging="709"/>
        <w:rPr>
          <w:szCs w:val="22"/>
        </w:rPr>
      </w:pPr>
      <w:r w:rsidRPr="005636F8">
        <w:rPr>
          <w:i/>
          <w:iCs/>
          <w:szCs w:val="22"/>
        </w:rPr>
        <w:lastRenderedPageBreak/>
        <w:t>Gestión Integral de Proyectos: La Clave del Éxito</w:t>
      </w:r>
      <w:r w:rsidRPr="005636F8">
        <w:rPr>
          <w:szCs w:val="22"/>
        </w:rPr>
        <w:t xml:space="preserve">. (2024, enero 2). Administrar Proyectos. </w:t>
      </w:r>
      <w:hyperlink r:id="rId139" w:history="1">
        <w:r w:rsidR="005F3FE4" w:rsidRPr="005F3FE4">
          <w:rPr>
            <w:rStyle w:val="Hyperlink"/>
            <w:color w:val="auto"/>
            <w:szCs w:val="22"/>
          </w:rPr>
          <w:t>https://administrarproyectos.com/gestion-integral-de-proyectos-la-clave-del-exito/</w:t>
        </w:r>
      </w:hyperlink>
    </w:p>
    <w:p w14:paraId="5E1263F7" w14:textId="346011DA" w:rsidR="00D8207E" w:rsidRDefault="00D8207E" w:rsidP="00D8207E">
      <w:pPr>
        <w:ind w:left="709" w:hanging="709"/>
        <w:rPr>
          <w:rStyle w:val="Hyperlink"/>
          <w:color w:val="auto"/>
          <w:szCs w:val="22"/>
          <w:lang w:val="en-US"/>
        </w:rPr>
      </w:pPr>
      <w:proofErr w:type="spellStart"/>
      <w:r w:rsidRPr="00D8207E">
        <w:rPr>
          <w:szCs w:val="22"/>
        </w:rPr>
        <w:t>Gherardi</w:t>
      </w:r>
      <w:proofErr w:type="spellEnd"/>
      <w:r w:rsidRPr="00D8207E">
        <w:rPr>
          <w:szCs w:val="22"/>
        </w:rPr>
        <w:t>, M. (2023, agosto 29). Proceso Y Ciclo De Vida BIM En La Construcción. </w:t>
      </w:r>
      <w:r w:rsidRPr="00D8207E">
        <w:rPr>
          <w:i/>
          <w:iCs/>
          <w:szCs w:val="22"/>
          <w:lang w:val="en-US"/>
        </w:rPr>
        <w:t>Cemex Ventures</w:t>
      </w:r>
      <w:r w:rsidRPr="00D8207E">
        <w:rPr>
          <w:szCs w:val="22"/>
          <w:lang w:val="en-US"/>
        </w:rPr>
        <w:t xml:space="preserve">. </w:t>
      </w:r>
      <w:hyperlink r:id="rId140" w:history="1">
        <w:r w:rsidR="0089799C" w:rsidRPr="00EF16DB">
          <w:rPr>
            <w:rStyle w:val="Hyperlink"/>
            <w:color w:val="auto"/>
            <w:szCs w:val="22"/>
            <w:lang w:val="en-US"/>
          </w:rPr>
          <w:t>https://www.cemexventures.com/es/descubre-como-se-implementa-bim-en-cada-paso-de-la-cadena-de-valor-de-la-construccion/</w:t>
        </w:r>
      </w:hyperlink>
    </w:p>
    <w:p w14:paraId="63713B4B" w14:textId="409CCAE7" w:rsidR="000546BA" w:rsidRPr="00292CDC" w:rsidRDefault="000546BA" w:rsidP="000546BA">
      <w:pPr>
        <w:ind w:left="709" w:hanging="709"/>
        <w:rPr>
          <w:szCs w:val="22"/>
        </w:rPr>
      </w:pPr>
      <w:proofErr w:type="spellStart"/>
      <w:r w:rsidRPr="00D312B4">
        <w:rPr>
          <w:szCs w:val="22"/>
        </w:rPr>
        <w:t>Gluo</w:t>
      </w:r>
      <w:proofErr w:type="spellEnd"/>
      <w:r>
        <w:rPr>
          <w:szCs w:val="22"/>
        </w:rPr>
        <w:t>, (2024)</w:t>
      </w:r>
      <w:r w:rsidRPr="00D312B4">
        <w:rPr>
          <w:szCs w:val="22"/>
        </w:rPr>
        <w:t xml:space="preserve">. Recuperado 8 de noviembre de 2024, de </w:t>
      </w:r>
      <w:hyperlink r:id="rId141" w:history="1">
        <w:r w:rsidR="00292CDC" w:rsidRPr="00292CDC">
          <w:rPr>
            <w:rStyle w:val="Hyperlink"/>
            <w:color w:val="auto"/>
            <w:szCs w:val="22"/>
          </w:rPr>
          <w:t>https://www.gluo.mx/blog/como-implementar-una-metodologia-hibrida-de-gestion-de-proyectos</w:t>
        </w:r>
      </w:hyperlink>
    </w:p>
    <w:p w14:paraId="1D479762" w14:textId="5E874EDC" w:rsidR="00524594" w:rsidRDefault="00C63B9A" w:rsidP="00E951BC">
      <w:pPr>
        <w:ind w:left="709" w:hanging="709"/>
        <w:rPr>
          <w:szCs w:val="22"/>
        </w:rPr>
      </w:pPr>
      <w:r w:rsidRPr="00C63B9A">
        <w:rPr>
          <w:szCs w:val="22"/>
        </w:rPr>
        <w:t>González, G. (2020, mayo 11). </w:t>
      </w:r>
      <w:r w:rsidRPr="00C63B9A">
        <w:rPr>
          <w:i/>
          <w:iCs/>
          <w:szCs w:val="22"/>
        </w:rPr>
        <w:t>Fuentes primarias: características y ejemplos</w:t>
      </w:r>
      <w:r w:rsidRPr="00C63B9A">
        <w:rPr>
          <w:szCs w:val="22"/>
        </w:rPr>
        <w:t xml:space="preserve">. </w:t>
      </w:r>
      <w:proofErr w:type="spellStart"/>
      <w:r w:rsidRPr="00C63B9A">
        <w:rPr>
          <w:szCs w:val="22"/>
        </w:rPr>
        <w:t>Lifeder</w:t>
      </w:r>
      <w:proofErr w:type="spellEnd"/>
      <w:r w:rsidRPr="00C63B9A">
        <w:rPr>
          <w:szCs w:val="22"/>
        </w:rPr>
        <w:t xml:space="preserve">. </w:t>
      </w:r>
      <w:hyperlink r:id="rId142" w:history="1">
        <w:r w:rsidRPr="00C63B9A">
          <w:rPr>
            <w:rStyle w:val="Hyperlink"/>
            <w:color w:val="auto"/>
            <w:szCs w:val="22"/>
          </w:rPr>
          <w:t>https://www.lifeder.com/fuentes-primarias/</w:t>
        </w:r>
      </w:hyperlink>
    </w:p>
    <w:p w14:paraId="5D5C3B8F" w14:textId="5D8BCBA1" w:rsidR="00E951BC" w:rsidRPr="005F57E5" w:rsidRDefault="00E951BC" w:rsidP="00E951BC">
      <w:pPr>
        <w:ind w:left="709" w:hanging="709"/>
        <w:rPr>
          <w:szCs w:val="22"/>
          <w:lang w:val="en-US"/>
        </w:rPr>
      </w:pPr>
      <w:r w:rsidRPr="00E951BC">
        <w:rPr>
          <w:szCs w:val="22"/>
        </w:rPr>
        <w:t>González, G. (2020b, mayo 26). </w:t>
      </w:r>
      <w:r w:rsidRPr="00E951BC">
        <w:rPr>
          <w:i/>
          <w:iCs/>
          <w:szCs w:val="22"/>
        </w:rPr>
        <w:t>Método deductivo</w:t>
      </w:r>
      <w:r w:rsidRPr="00E951BC">
        <w:rPr>
          <w:szCs w:val="22"/>
        </w:rPr>
        <w:t xml:space="preserve">. </w:t>
      </w:r>
      <w:proofErr w:type="spellStart"/>
      <w:r w:rsidRPr="005F57E5">
        <w:rPr>
          <w:szCs w:val="22"/>
          <w:lang w:val="en-US"/>
        </w:rPr>
        <w:t>Lifeder</w:t>
      </w:r>
      <w:proofErr w:type="spellEnd"/>
      <w:r w:rsidRPr="005F57E5">
        <w:rPr>
          <w:szCs w:val="22"/>
          <w:lang w:val="en-US"/>
        </w:rPr>
        <w:t xml:space="preserve">. </w:t>
      </w:r>
      <w:hyperlink r:id="rId143" w:history="1">
        <w:r w:rsidR="00524594" w:rsidRPr="005F57E5">
          <w:rPr>
            <w:rStyle w:val="Hyperlink"/>
            <w:color w:val="auto"/>
            <w:szCs w:val="22"/>
            <w:lang w:val="en-US"/>
          </w:rPr>
          <w:t>https://www.lifeder.com/metodo-deductivo/</w:t>
        </w:r>
      </w:hyperlink>
    </w:p>
    <w:p w14:paraId="4BBDADFF" w14:textId="77777777" w:rsidR="004C71A7" w:rsidRDefault="00E1676B" w:rsidP="004C71A7">
      <w:pPr>
        <w:ind w:left="709" w:hanging="709"/>
        <w:rPr>
          <w:rStyle w:val="Hyperlink"/>
          <w:color w:val="auto"/>
          <w:szCs w:val="22"/>
        </w:rPr>
      </w:pPr>
      <w:r>
        <w:rPr>
          <w:szCs w:val="22"/>
        </w:rPr>
        <w:t>Gonzalez</w:t>
      </w:r>
      <w:r w:rsidR="00C249A5">
        <w:rPr>
          <w:szCs w:val="22"/>
        </w:rPr>
        <w:t>, M</w:t>
      </w:r>
      <w:r w:rsidR="0089799C" w:rsidRPr="0089799C">
        <w:rPr>
          <w:szCs w:val="22"/>
        </w:rPr>
        <w:t xml:space="preserve">. </w:t>
      </w:r>
      <w:r w:rsidR="00C249A5">
        <w:rPr>
          <w:szCs w:val="22"/>
        </w:rPr>
        <w:t>(Julio 20,</w:t>
      </w:r>
      <w:r w:rsidR="00EF16DB">
        <w:rPr>
          <w:szCs w:val="22"/>
        </w:rPr>
        <w:t xml:space="preserve">2024). </w:t>
      </w:r>
      <w:r w:rsidR="0089799C" w:rsidRPr="0089799C">
        <w:rPr>
          <w:szCs w:val="22"/>
        </w:rPr>
        <w:t xml:space="preserve">Factorhome.es. Recuperado 8 de noviembre de 2024, de </w:t>
      </w:r>
      <w:hyperlink r:id="rId144" w:history="1">
        <w:r w:rsidRPr="00E1676B">
          <w:rPr>
            <w:rStyle w:val="Hyperlink"/>
            <w:color w:val="auto"/>
            <w:szCs w:val="22"/>
          </w:rPr>
          <w:t>https://factorhome.es/arquitectura/planificacion/planificacion-de-proyectos-de-ingenieria-civil/</w:t>
        </w:r>
      </w:hyperlink>
    </w:p>
    <w:p w14:paraId="47560062" w14:textId="332579C7" w:rsidR="004C71A7" w:rsidRPr="004124DF" w:rsidRDefault="004C71A7" w:rsidP="004C71A7">
      <w:pPr>
        <w:ind w:firstLine="0"/>
        <w:rPr>
          <w:szCs w:val="22"/>
          <w:lang w:val="en-US"/>
        </w:rPr>
      </w:pPr>
      <w:r w:rsidRPr="004C71A7">
        <w:rPr>
          <w:szCs w:val="22"/>
        </w:rPr>
        <w:t>González, G. (2020c, mayo 26). </w:t>
      </w:r>
      <w:r w:rsidRPr="004C71A7">
        <w:rPr>
          <w:i/>
          <w:iCs/>
          <w:szCs w:val="22"/>
        </w:rPr>
        <w:t>Método inductivo</w:t>
      </w:r>
      <w:r w:rsidRPr="004C71A7">
        <w:rPr>
          <w:szCs w:val="22"/>
        </w:rPr>
        <w:t xml:space="preserve">. </w:t>
      </w:r>
      <w:proofErr w:type="spellStart"/>
      <w:r w:rsidRPr="00F50F5B">
        <w:rPr>
          <w:szCs w:val="22"/>
          <w:lang w:val="en-US"/>
        </w:rPr>
        <w:t>Lifeder</w:t>
      </w:r>
      <w:proofErr w:type="spellEnd"/>
      <w:r w:rsidRPr="00F50F5B">
        <w:rPr>
          <w:szCs w:val="22"/>
          <w:lang w:val="en-US"/>
        </w:rPr>
        <w:t xml:space="preserve">. </w:t>
      </w:r>
      <w:hyperlink r:id="rId145" w:history="1">
        <w:r w:rsidR="00292CDC" w:rsidRPr="004124DF">
          <w:rPr>
            <w:rStyle w:val="Hyperlink"/>
            <w:color w:val="auto"/>
            <w:szCs w:val="22"/>
            <w:lang w:val="en-US"/>
          </w:rPr>
          <w:t>https://www.lifeder.com/metodo-inductivo/</w:t>
        </w:r>
      </w:hyperlink>
    </w:p>
    <w:p w14:paraId="71AA3E48" w14:textId="77777777" w:rsidR="002E4A5A" w:rsidRDefault="002E4A5A" w:rsidP="002E4A5A">
      <w:pPr>
        <w:ind w:left="709" w:hanging="709"/>
        <w:rPr>
          <w:szCs w:val="22"/>
        </w:rPr>
      </w:pPr>
      <w:r w:rsidRPr="00181D5F">
        <w:rPr>
          <w:szCs w:val="22"/>
        </w:rPr>
        <w:t xml:space="preserve">Gray, F, Larson, W. (2009) </w:t>
      </w:r>
      <w:r w:rsidRPr="00010B2D">
        <w:rPr>
          <w:i/>
          <w:iCs/>
          <w:szCs w:val="22"/>
        </w:rPr>
        <w:t>Administración de proyectos (4ª Edición)</w:t>
      </w:r>
      <w:r>
        <w:rPr>
          <w:szCs w:val="22"/>
        </w:rPr>
        <w:t xml:space="preserve">. </w:t>
      </w:r>
      <w:r w:rsidRPr="0023351E">
        <w:rPr>
          <w:szCs w:val="22"/>
        </w:rPr>
        <w:t>México: McGraw Hill.</w:t>
      </w:r>
    </w:p>
    <w:p w14:paraId="2709BBB1" w14:textId="7968F2C9" w:rsidR="005B2451" w:rsidRPr="00957E6A" w:rsidRDefault="005B2451" w:rsidP="005B2451">
      <w:pPr>
        <w:ind w:left="709" w:hanging="709"/>
        <w:rPr>
          <w:szCs w:val="22"/>
        </w:rPr>
      </w:pPr>
      <w:r>
        <w:rPr>
          <w:i/>
          <w:iCs/>
          <w:szCs w:val="22"/>
        </w:rPr>
        <w:t>Guillen, D.</w:t>
      </w:r>
      <w:r w:rsidRPr="00D8207E">
        <w:rPr>
          <w:szCs w:val="22"/>
        </w:rPr>
        <w:t xml:space="preserve"> (s. f.). Guillediaz.com. Recuperado 28 de octubre de 2024, de </w:t>
      </w:r>
      <w:hyperlink r:id="rId146" w:history="1">
        <w:r w:rsidR="00957E6A" w:rsidRPr="00957E6A">
          <w:rPr>
            <w:rStyle w:val="Hyperlink"/>
            <w:color w:val="auto"/>
            <w:szCs w:val="22"/>
          </w:rPr>
          <w:t>https://guillediaz.com/publicaciones/diferencias-proyectos-programas-portafolios</w:t>
        </w:r>
      </w:hyperlink>
    </w:p>
    <w:p w14:paraId="68927994" w14:textId="37BF7F29" w:rsidR="0026700C" w:rsidRDefault="0026700C" w:rsidP="0026700C">
      <w:pPr>
        <w:ind w:left="709" w:hanging="709"/>
        <w:rPr>
          <w:rStyle w:val="Hyperlink"/>
          <w:color w:val="auto"/>
          <w:szCs w:val="22"/>
        </w:rPr>
      </w:pPr>
      <w:r w:rsidRPr="0026700C">
        <w:rPr>
          <w:i/>
          <w:iCs/>
          <w:szCs w:val="22"/>
        </w:rPr>
        <w:t>Inicio</w:t>
      </w:r>
      <w:r w:rsidRPr="0026700C">
        <w:rPr>
          <w:szCs w:val="22"/>
        </w:rPr>
        <w:t xml:space="preserve">. (2024, febrero 5). CFIA. </w:t>
      </w:r>
      <w:hyperlink r:id="rId147" w:history="1">
        <w:r w:rsidRPr="0026700C">
          <w:rPr>
            <w:rStyle w:val="Hyperlink"/>
            <w:color w:val="auto"/>
            <w:szCs w:val="22"/>
          </w:rPr>
          <w:t>https://cfia.or.cr/site/</w:t>
        </w:r>
      </w:hyperlink>
    </w:p>
    <w:p w14:paraId="11AF1937" w14:textId="25B22436" w:rsidR="0044128A" w:rsidRDefault="0044128A" w:rsidP="0026700C">
      <w:pPr>
        <w:ind w:left="709" w:hanging="709"/>
        <w:rPr>
          <w:szCs w:val="22"/>
        </w:rPr>
      </w:pPr>
      <w:r w:rsidRPr="0044128A">
        <w:rPr>
          <w:i/>
          <w:iCs/>
          <w:szCs w:val="22"/>
        </w:rPr>
        <w:t>Inicio - Bomberos Costa Rica</w:t>
      </w:r>
      <w:r w:rsidRPr="0044128A">
        <w:rPr>
          <w:szCs w:val="22"/>
        </w:rPr>
        <w:t>. (2023, febrero 8). Bomberos Costa Rica | Benemérito Cuerpo de Bomberos de Costa Rica.</w:t>
      </w:r>
      <w:r w:rsidRPr="00292CDC">
        <w:rPr>
          <w:szCs w:val="22"/>
        </w:rPr>
        <w:t xml:space="preserve"> </w:t>
      </w:r>
      <w:hyperlink r:id="rId148" w:history="1">
        <w:r w:rsidR="00292CDC" w:rsidRPr="00292CDC">
          <w:rPr>
            <w:rStyle w:val="Hyperlink"/>
            <w:color w:val="auto"/>
            <w:szCs w:val="22"/>
          </w:rPr>
          <w:t>https://www.bomberos.go.cr/</w:t>
        </w:r>
      </w:hyperlink>
    </w:p>
    <w:p w14:paraId="609A2528" w14:textId="246C8347" w:rsidR="00303CBB" w:rsidRPr="001915D1" w:rsidRDefault="00303CBB" w:rsidP="00303CBB">
      <w:pPr>
        <w:ind w:left="709" w:hanging="709"/>
        <w:rPr>
          <w:szCs w:val="22"/>
        </w:rPr>
      </w:pPr>
      <w:r w:rsidRPr="00303CBB">
        <w:rPr>
          <w:i/>
          <w:iCs/>
          <w:szCs w:val="22"/>
        </w:rPr>
        <w:t>Inicio</w:t>
      </w:r>
      <w:r w:rsidRPr="00303CBB">
        <w:rPr>
          <w:szCs w:val="22"/>
        </w:rPr>
        <w:t xml:space="preserve">. (s. f.). Setena.go.cr. Recuperado 4 de noviembre de 2024, de </w:t>
      </w:r>
      <w:hyperlink r:id="rId149" w:history="1">
        <w:r w:rsidR="00973CAE" w:rsidRPr="001915D1">
          <w:rPr>
            <w:rStyle w:val="Hyperlink"/>
            <w:color w:val="auto"/>
            <w:szCs w:val="22"/>
          </w:rPr>
          <w:t>https://www.setena.go.cr/</w:t>
        </w:r>
      </w:hyperlink>
    </w:p>
    <w:p w14:paraId="1F72E6F6" w14:textId="2777A323" w:rsidR="00973CAE" w:rsidRDefault="00973CAE" w:rsidP="00303CBB">
      <w:pPr>
        <w:ind w:left="709" w:hanging="709"/>
        <w:rPr>
          <w:szCs w:val="22"/>
        </w:rPr>
      </w:pPr>
      <w:r>
        <w:rPr>
          <w:szCs w:val="22"/>
        </w:rPr>
        <w:t xml:space="preserve">Inversión </w:t>
      </w:r>
      <w:r w:rsidR="001915D1">
        <w:rPr>
          <w:szCs w:val="22"/>
        </w:rPr>
        <w:t>inmobiliaria,</w:t>
      </w:r>
      <w:r w:rsidRPr="00973CAE">
        <w:rPr>
          <w:szCs w:val="22"/>
        </w:rPr>
        <w:t xml:space="preserve"> (2024, enero 25). </w:t>
      </w:r>
      <w:r w:rsidRPr="00973CAE">
        <w:rPr>
          <w:i/>
          <w:iCs/>
          <w:szCs w:val="22"/>
        </w:rPr>
        <w:t>Tendencias del sector inmobiliario costarricense para 2024</w:t>
      </w:r>
      <w:r w:rsidRPr="00973CAE">
        <w:rPr>
          <w:szCs w:val="22"/>
        </w:rPr>
        <w:t xml:space="preserve">. Revista Inversión Inmobiliaria; Revista </w:t>
      </w:r>
      <w:proofErr w:type="spellStart"/>
      <w:r w:rsidRPr="00973CAE">
        <w:rPr>
          <w:szCs w:val="22"/>
        </w:rPr>
        <w:t>INversión</w:t>
      </w:r>
      <w:proofErr w:type="spellEnd"/>
      <w:r w:rsidRPr="00973CAE">
        <w:rPr>
          <w:szCs w:val="22"/>
        </w:rPr>
        <w:t xml:space="preserve"> </w:t>
      </w:r>
      <w:proofErr w:type="spellStart"/>
      <w:r w:rsidRPr="00973CAE">
        <w:rPr>
          <w:szCs w:val="22"/>
        </w:rPr>
        <w:t>INmobiliaria</w:t>
      </w:r>
      <w:proofErr w:type="spellEnd"/>
      <w:r w:rsidRPr="00973CAE">
        <w:rPr>
          <w:szCs w:val="22"/>
        </w:rPr>
        <w:t xml:space="preserve">®. </w:t>
      </w:r>
      <w:hyperlink r:id="rId150" w:history="1">
        <w:r w:rsidR="00292CDC" w:rsidRPr="00292CDC">
          <w:rPr>
            <w:rStyle w:val="Hyperlink"/>
            <w:color w:val="auto"/>
            <w:szCs w:val="22"/>
          </w:rPr>
          <w:t>https://www.inversioninmobiliariacr.com/es/noticias/noticias-nacionales/item/3132-tendencias-del-sector-inmobiliario-costarricense-para-2024</w:t>
        </w:r>
      </w:hyperlink>
    </w:p>
    <w:p w14:paraId="64219FFC" w14:textId="77777777" w:rsidR="00C74FEB" w:rsidRDefault="00C74FEB" w:rsidP="00C74FEB">
      <w:pPr>
        <w:ind w:left="709" w:hanging="709"/>
        <w:rPr>
          <w:szCs w:val="22"/>
        </w:rPr>
      </w:pPr>
      <w:r>
        <w:rPr>
          <w:szCs w:val="22"/>
        </w:rPr>
        <w:t>Inversión Inmobiliaria,</w:t>
      </w:r>
      <w:r w:rsidRPr="00D8207E">
        <w:rPr>
          <w:szCs w:val="22"/>
        </w:rPr>
        <w:t xml:space="preserve"> (2024, junio 3). </w:t>
      </w:r>
      <w:r w:rsidRPr="00D8207E">
        <w:rPr>
          <w:i/>
          <w:iCs/>
          <w:szCs w:val="22"/>
        </w:rPr>
        <w:t>Centros comerciales evolucionan y adoptan con éxito nuevos formatos</w:t>
      </w:r>
      <w:r w:rsidRPr="00D8207E">
        <w:rPr>
          <w:szCs w:val="22"/>
        </w:rPr>
        <w:t xml:space="preserve">. Revista Inversión Inmobiliaria; Revista </w:t>
      </w:r>
      <w:proofErr w:type="spellStart"/>
      <w:r w:rsidRPr="00D8207E">
        <w:rPr>
          <w:szCs w:val="22"/>
        </w:rPr>
        <w:t>INversión</w:t>
      </w:r>
      <w:proofErr w:type="spellEnd"/>
      <w:r w:rsidRPr="00D8207E">
        <w:rPr>
          <w:szCs w:val="22"/>
        </w:rPr>
        <w:t xml:space="preserve"> </w:t>
      </w:r>
      <w:proofErr w:type="spellStart"/>
      <w:r w:rsidRPr="00D8207E">
        <w:rPr>
          <w:szCs w:val="22"/>
        </w:rPr>
        <w:t>INmobiliaria</w:t>
      </w:r>
      <w:proofErr w:type="spellEnd"/>
      <w:r w:rsidRPr="00D8207E">
        <w:rPr>
          <w:szCs w:val="22"/>
        </w:rPr>
        <w:t xml:space="preserve">®. </w:t>
      </w:r>
      <w:hyperlink r:id="rId151" w:history="1">
        <w:r w:rsidRPr="00766724">
          <w:rPr>
            <w:rStyle w:val="Hyperlink"/>
            <w:color w:val="auto"/>
            <w:szCs w:val="22"/>
          </w:rPr>
          <w:t>https://www.inversioninmobiliariacr.com/es/mercado-inmobiliario/comercial/item/3221-centros-comerciales-evolucionan-y-adoptan-con-exito-nuevos-formatos</w:t>
        </w:r>
      </w:hyperlink>
    </w:p>
    <w:p w14:paraId="2727297A" w14:textId="7F8D69E5" w:rsidR="007B6F38" w:rsidRDefault="007B6F38" w:rsidP="00D8207E">
      <w:pPr>
        <w:ind w:left="709" w:hanging="709"/>
        <w:rPr>
          <w:szCs w:val="22"/>
          <w:lang w:val="en-US"/>
        </w:rPr>
      </w:pPr>
      <w:r w:rsidRPr="007B6F38">
        <w:rPr>
          <w:szCs w:val="22"/>
        </w:rPr>
        <w:t>Jain, A. (2022, diciembre 17). </w:t>
      </w:r>
      <w:r w:rsidRPr="007B6F38">
        <w:rPr>
          <w:i/>
          <w:iCs/>
          <w:szCs w:val="22"/>
        </w:rPr>
        <w:t>Cómo crear y utilizar una matriz de trazabilidad: plantillas y ejemplos</w:t>
      </w:r>
      <w:r w:rsidRPr="007B6F38">
        <w:rPr>
          <w:szCs w:val="22"/>
        </w:rPr>
        <w:t xml:space="preserve">. </w:t>
      </w:r>
      <w:proofErr w:type="spellStart"/>
      <w:r w:rsidRPr="007B6F38">
        <w:rPr>
          <w:szCs w:val="22"/>
          <w:lang w:val="en-US"/>
        </w:rPr>
        <w:t>Visure</w:t>
      </w:r>
      <w:proofErr w:type="spellEnd"/>
      <w:r w:rsidRPr="007B6F38">
        <w:rPr>
          <w:szCs w:val="22"/>
          <w:lang w:val="en-US"/>
        </w:rPr>
        <w:t xml:space="preserve"> Solutions. </w:t>
      </w:r>
      <w:hyperlink r:id="rId152" w:history="1">
        <w:r w:rsidRPr="007B6F38">
          <w:rPr>
            <w:rStyle w:val="Hyperlink"/>
            <w:color w:val="000000" w:themeColor="text1"/>
            <w:szCs w:val="22"/>
            <w:lang w:val="en-US"/>
          </w:rPr>
          <w:t>https://visuresolutions.com/es/gu%C3%ADa-de-trazabilidad-de-gesti%C3%B3n-de-requisitos/Requerimientos-de-trazabilidad-matriz</w:t>
        </w:r>
      </w:hyperlink>
    </w:p>
    <w:p w14:paraId="0291F624" w14:textId="7A54ED79" w:rsidR="00D8207E" w:rsidRDefault="00D8207E" w:rsidP="00D8207E">
      <w:pPr>
        <w:ind w:left="709" w:hanging="709"/>
        <w:rPr>
          <w:rStyle w:val="Hyperlink"/>
          <w:color w:val="auto"/>
          <w:szCs w:val="22"/>
          <w:lang w:val="en-US"/>
        </w:rPr>
      </w:pPr>
      <w:r w:rsidRPr="00D8207E">
        <w:rPr>
          <w:szCs w:val="22"/>
        </w:rPr>
        <w:t>Jaraba, F. (2022, septiembre 5). </w:t>
      </w:r>
      <w:r w:rsidRPr="00D8207E">
        <w:rPr>
          <w:i/>
          <w:iCs/>
          <w:szCs w:val="22"/>
        </w:rPr>
        <w:t>Misión y visión de una empresa: qué son, diferencias, ejemplos y cómo crearlos</w:t>
      </w:r>
      <w:r w:rsidRPr="00D8207E">
        <w:rPr>
          <w:szCs w:val="22"/>
        </w:rPr>
        <w:t xml:space="preserve">. </w:t>
      </w:r>
      <w:proofErr w:type="spellStart"/>
      <w:r w:rsidRPr="00D8207E">
        <w:rPr>
          <w:szCs w:val="22"/>
          <w:lang w:val="en-US"/>
        </w:rPr>
        <w:t>Ebac</w:t>
      </w:r>
      <w:proofErr w:type="spellEnd"/>
      <w:r w:rsidRPr="00830BD3">
        <w:rPr>
          <w:szCs w:val="22"/>
          <w:lang w:val="en-US"/>
        </w:rPr>
        <w:t xml:space="preserve">. </w:t>
      </w:r>
      <w:hyperlink r:id="rId153" w:history="1">
        <w:r w:rsidR="00830BD3" w:rsidRPr="00830BD3">
          <w:rPr>
            <w:rStyle w:val="Hyperlink"/>
            <w:color w:val="auto"/>
            <w:szCs w:val="22"/>
            <w:lang w:val="en-US"/>
          </w:rPr>
          <w:t>https://ebac.mx/blog/mision-y-vision-de-una-empresa</w:t>
        </w:r>
      </w:hyperlink>
    </w:p>
    <w:p w14:paraId="355EC501" w14:textId="77777777" w:rsidR="00C21FE8" w:rsidRDefault="00C21FE8" w:rsidP="00C21FE8">
      <w:pPr>
        <w:ind w:left="709" w:hanging="709"/>
        <w:rPr>
          <w:rStyle w:val="Hyperlink"/>
          <w:color w:val="auto"/>
          <w:szCs w:val="22"/>
        </w:rPr>
      </w:pPr>
      <w:r>
        <w:rPr>
          <w:szCs w:val="22"/>
        </w:rPr>
        <w:t>Jiménez, A</w:t>
      </w:r>
      <w:r w:rsidRPr="00B0529E">
        <w:rPr>
          <w:szCs w:val="22"/>
        </w:rPr>
        <w:t xml:space="preserve">. Academia.edu. Recuperado 2 de noviembre de 2024, </w:t>
      </w:r>
      <w:hyperlink r:id="rId154" w:history="1">
        <w:r w:rsidRPr="00B0529E">
          <w:rPr>
            <w:rStyle w:val="Hyperlink"/>
            <w:color w:val="auto"/>
            <w:szCs w:val="22"/>
          </w:rPr>
          <w:t>https://www.academia.edu/16835717/Metodo_analitico_y_sintetico</w:t>
        </w:r>
      </w:hyperlink>
    </w:p>
    <w:p w14:paraId="5B4B05E4" w14:textId="73A62ACA" w:rsidR="008D139C" w:rsidRPr="00C05A2F" w:rsidRDefault="008D139C" w:rsidP="008D139C">
      <w:pPr>
        <w:ind w:left="709" w:hanging="709"/>
        <w:rPr>
          <w:szCs w:val="22"/>
          <w:lang w:val="en-US"/>
        </w:rPr>
      </w:pPr>
      <w:r w:rsidRPr="008D139C">
        <w:rPr>
          <w:szCs w:val="22"/>
        </w:rPr>
        <w:t>Johana, L. T. (2021, octubre 8). </w:t>
      </w:r>
      <w:r w:rsidRPr="008D139C">
        <w:rPr>
          <w:i/>
          <w:iCs/>
          <w:szCs w:val="22"/>
        </w:rPr>
        <w:t>El Green Project Management (GPM) y el Estándar P5</w:t>
      </w:r>
      <w:r w:rsidRPr="008D139C">
        <w:rPr>
          <w:i/>
          <w:iCs/>
          <w:szCs w:val="22"/>
          <w:vertAlign w:val="superscript"/>
        </w:rPr>
        <w:t>TM</w:t>
      </w:r>
      <w:r w:rsidRPr="008D139C">
        <w:rPr>
          <w:szCs w:val="22"/>
        </w:rPr>
        <w:t xml:space="preserve">. </w:t>
      </w:r>
      <w:r w:rsidRPr="00F50F5B">
        <w:rPr>
          <w:szCs w:val="22"/>
          <w:lang w:val="en-US"/>
        </w:rPr>
        <w:t xml:space="preserve">OPM Integral. </w:t>
      </w:r>
      <w:hyperlink r:id="rId155" w:history="1">
        <w:r w:rsidR="00292CDC" w:rsidRPr="00C05A2F">
          <w:rPr>
            <w:rStyle w:val="Hyperlink"/>
            <w:color w:val="auto"/>
            <w:szCs w:val="22"/>
            <w:lang w:val="en-US"/>
          </w:rPr>
          <w:t>https://opmintegral.com/gestion-de-proyectos/el-green-project-management-gpm-y-el-estandar-p5/</w:t>
        </w:r>
      </w:hyperlink>
    </w:p>
    <w:p w14:paraId="2702087F" w14:textId="1BA62B00" w:rsidR="00A70C4B" w:rsidRDefault="004033C0" w:rsidP="00A70C4B">
      <w:pPr>
        <w:ind w:left="709" w:hanging="709"/>
        <w:rPr>
          <w:rStyle w:val="Hyperlink"/>
          <w:color w:val="auto"/>
          <w:szCs w:val="22"/>
        </w:rPr>
      </w:pPr>
      <w:proofErr w:type="spellStart"/>
      <w:r w:rsidRPr="004033C0">
        <w:rPr>
          <w:szCs w:val="22"/>
        </w:rPr>
        <w:t>Kehr</w:t>
      </w:r>
      <w:proofErr w:type="spellEnd"/>
      <w:r w:rsidRPr="004033C0">
        <w:rPr>
          <w:szCs w:val="22"/>
        </w:rPr>
        <w:t>, P. (s. f.). </w:t>
      </w:r>
      <w:r w:rsidRPr="004033C0">
        <w:rPr>
          <w:i/>
          <w:iCs/>
          <w:szCs w:val="22"/>
        </w:rPr>
        <w:t>¿Qué es un entregable de proyecto? Definición y ejemplos</w:t>
      </w:r>
      <w:r w:rsidRPr="004033C0">
        <w:rPr>
          <w:szCs w:val="22"/>
        </w:rPr>
        <w:t xml:space="preserve">. Instagantt.com. Recuperado 3 de noviembre de 2024, de </w:t>
      </w:r>
      <w:hyperlink r:id="rId156" w:history="1">
        <w:r w:rsidRPr="004033C0">
          <w:rPr>
            <w:rStyle w:val="Hyperlink"/>
            <w:color w:val="auto"/>
            <w:szCs w:val="22"/>
          </w:rPr>
          <w:t>https://www.instagantt.com/es/gestion-de-proyectos/que-es-un-entregable-de-proyecto</w:t>
        </w:r>
      </w:hyperlink>
    </w:p>
    <w:p w14:paraId="6BFA7CEE" w14:textId="77777777" w:rsidR="002E4A5A" w:rsidRDefault="002E4A5A" w:rsidP="002E4A5A">
      <w:pPr>
        <w:ind w:left="709" w:hanging="709"/>
        <w:rPr>
          <w:szCs w:val="22"/>
        </w:rPr>
      </w:pPr>
      <w:r w:rsidRPr="004D44B1">
        <w:rPr>
          <w:szCs w:val="22"/>
          <w:lang w:val="en-US"/>
        </w:rPr>
        <w:t xml:space="preserve">Kerzner, H. (2017). </w:t>
      </w:r>
      <w:r w:rsidRPr="00DE3E77">
        <w:rPr>
          <w:i/>
          <w:iCs/>
          <w:szCs w:val="22"/>
          <w:lang w:val="en-US"/>
        </w:rPr>
        <w:t>Project management: A systems approach to planning, scheduling, and controlling</w:t>
      </w:r>
      <w:r w:rsidRPr="00DE3E77">
        <w:rPr>
          <w:szCs w:val="22"/>
          <w:lang w:val="en-US"/>
        </w:rPr>
        <w:t xml:space="preserve"> (12th ed.). </w:t>
      </w:r>
      <w:r w:rsidRPr="00AE77D3">
        <w:rPr>
          <w:szCs w:val="22"/>
        </w:rPr>
        <w:t>Wiley.</w:t>
      </w:r>
    </w:p>
    <w:p w14:paraId="20932BF0" w14:textId="30F817E6" w:rsidR="0015066A" w:rsidRPr="001D4A72" w:rsidRDefault="0015066A" w:rsidP="002E4A5A">
      <w:pPr>
        <w:ind w:left="709" w:hanging="709"/>
        <w:rPr>
          <w:szCs w:val="22"/>
          <w:lang w:val="en-US"/>
        </w:rPr>
      </w:pPr>
      <w:r w:rsidRPr="0015066A">
        <w:rPr>
          <w:szCs w:val="22"/>
        </w:rPr>
        <w:t>Kohn, P. S. (2016, agosto 3). </w:t>
      </w:r>
      <w:r w:rsidRPr="0015066A">
        <w:rPr>
          <w:i/>
          <w:iCs/>
          <w:szCs w:val="22"/>
        </w:rPr>
        <w:t>Métodos de investigación: Qué son y cómo elegirlos</w:t>
      </w:r>
      <w:r w:rsidRPr="0015066A">
        <w:rPr>
          <w:szCs w:val="22"/>
        </w:rPr>
        <w:t xml:space="preserve">. </w:t>
      </w:r>
      <w:proofErr w:type="spellStart"/>
      <w:r w:rsidRPr="0015066A">
        <w:rPr>
          <w:szCs w:val="22"/>
          <w:lang w:val="en-US"/>
        </w:rPr>
        <w:t>QuestionPro</w:t>
      </w:r>
      <w:proofErr w:type="spellEnd"/>
      <w:r w:rsidRPr="0015066A">
        <w:rPr>
          <w:szCs w:val="22"/>
          <w:lang w:val="en-US"/>
        </w:rPr>
        <w:t xml:space="preserve">. </w:t>
      </w:r>
      <w:hyperlink r:id="rId157" w:history="1">
        <w:r w:rsidRPr="001D4A72">
          <w:rPr>
            <w:rStyle w:val="Hyperlink"/>
            <w:color w:val="auto"/>
            <w:szCs w:val="22"/>
            <w:lang w:val="en-US"/>
          </w:rPr>
          <w:t>https://www.questionpro.com/blog/es/metodos-de-investigacion/</w:t>
        </w:r>
      </w:hyperlink>
    </w:p>
    <w:p w14:paraId="74CB8961" w14:textId="77777777" w:rsidR="001F484B" w:rsidRDefault="001F484B" w:rsidP="001F484B">
      <w:pPr>
        <w:ind w:left="709" w:hanging="709"/>
        <w:rPr>
          <w:rStyle w:val="Hyperlink"/>
          <w:color w:val="000000" w:themeColor="text1"/>
          <w:szCs w:val="22"/>
          <w:lang w:val="en-US"/>
        </w:rPr>
      </w:pPr>
      <w:r>
        <w:rPr>
          <w:szCs w:val="22"/>
        </w:rPr>
        <w:t>LLH</w:t>
      </w:r>
      <w:r w:rsidRPr="00FC6D69">
        <w:rPr>
          <w:szCs w:val="22"/>
        </w:rPr>
        <w:t>. (2023, enero 25). </w:t>
      </w:r>
      <w:r w:rsidRPr="00FC6D69">
        <w:rPr>
          <w:i/>
          <w:iCs/>
          <w:szCs w:val="22"/>
        </w:rPr>
        <w:t>Guía definitiva para la planificación estratégica</w:t>
      </w:r>
      <w:r w:rsidRPr="00FC6D69">
        <w:rPr>
          <w:szCs w:val="22"/>
        </w:rPr>
        <w:t xml:space="preserve">. </w:t>
      </w:r>
      <w:r w:rsidRPr="00FC6D69">
        <w:rPr>
          <w:szCs w:val="22"/>
          <w:lang w:val="en-US"/>
        </w:rPr>
        <w:t xml:space="preserve">LHH. </w:t>
      </w:r>
      <w:hyperlink r:id="rId158" w:history="1">
        <w:r w:rsidRPr="00354C10">
          <w:rPr>
            <w:rStyle w:val="Hyperlink"/>
            <w:color w:val="000000" w:themeColor="text1"/>
            <w:szCs w:val="22"/>
            <w:lang w:val="en-US"/>
          </w:rPr>
          <w:t>https://www.lhh.com/es/es/insights/guia-definitiva-para-la-planificacion-estrategica/</w:t>
        </w:r>
      </w:hyperlink>
    </w:p>
    <w:p w14:paraId="3A388DBD" w14:textId="2D0DDDFB" w:rsidR="009417AC" w:rsidRPr="00565FF5" w:rsidRDefault="009417AC" w:rsidP="00FB3163">
      <w:pPr>
        <w:ind w:left="709" w:hanging="709"/>
        <w:rPr>
          <w:szCs w:val="22"/>
        </w:rPr>
      </w:pPr>
      <w:r w:rsidRPr="009417AC">
        <w:rPr>
          <w:szCs w:val="22"/>
        </w:rPr>
        <w:lastRenderedPageBreak/>
        <w:t>Marketing. (2023, octubre 13). </w:t>
      </w:r>
      <w:r w:rsidRPr="009417AC">
        <w:rPr>
          <w:i/>
          <w:iCs/>
          <w:szCs w:val="22"/>
        </w:rPr>
        <w:t>El papel de los centros comerciales en la descarbonización del planeta</w:t>
      </w:r>
      <w:r w:rsidRPr="009417AC">
        <w:rPr>
          <w:szCs w:val="22"/>
        </w:rPr>
        <w:t xml:space="preserve">. </w:t>
      </w:r>
      <w:proofErr w:type="spellStart"/>
      <w:r w:rsidRPr="009417AC">
        <w:rPr>
          <w:szCs w:val="22"/>
        </w:rPr>
        <w:t>Cad&amp;Lan</w:t>
      </w:r>
      <w:proofErr w:type="spellEnd"/>
      <w:r w:rsidRPr="009417AC">
        <w:rPr>
          <w:szCs w:val="22"/>
        </w:rPr>
        <w:t xml:space="preserve">; </w:t>
      </w:r>
      <w:proofErr w:type="spellStart"/>
      <w:r w:rsidRPr="009417AC">
        <w:rPr>
          <w:szCs w:val="22"/>
        </w:rPr>
        <w:t>CadLan</w:t>
      </w:r>
      <w:proofErr w:type="spellEnd"/>
      <w:r w:rsidRPr="009417AC">
        <w:rPr>
          <w:szCs w:val="22"/>
        </w:rPr>
        <w:t xml:space="preserve">. </w:t>
      </w:r>
      <w:hyperlink r:id="rId159" w:history="1">
        <w:r w:rsidR="00565FF5" w:rsidRPr="00565FF5">
          <w:rPr>
            <w:rStyle w:val="Hyperlink"/>
            <w:color w:val="auto"/>
            <w:szCs w:val="22"/>
          </w:rPr>
          <w:t>https://www.cadlan.com/noticias/descarbonizacion-del-sector-retail/</w:t>
        </w:r>
      </w:hyperlink>
    </w:p>
    <w:p w14:paraId="2D54A92A" w14:textId="399389BA" w:rsidR="006C382F" w:rsidRDefault="003223C6" w:rsidP="006C382F">
      <w:pPr>
        <w:ind w:left="709" w:hanging="709"/>
        <w:rPr>
          <w:szCs w:val="22"/>
        </w:rPr>
      </w:pPr>
      <w:r>
        <w:rPr>
          <w:szCs w:val="22"/>
        </w:rPr>
        <w:t>Matías</w:t>
      </w:r>
      <w:r w:rsidR="006C382F">
        <w:rPr>
          <w:szCs w:val="22"/>
        </w:rPr>
        <w:t>, G.</w:t>
      </w:r>
      <w:r w:rsidR="006C382F" w:rsidRPr="00D8207E">
        <w:rPr>
          <w:szCs w:val="22"/>
        </w:rPr>
        <w:t xml:space="preserve"> Recuperado 27 de octubre de 2024,  </w:t>
      </w:r>
      <w:hyperlink r:id="rId160" w:history="1">
        <w:r w:rsidR="006C382F" w:rsidRPr="00D63D07">
          <w:rPr>
            <w:rStyle w:val="Hyperlink"/>
            <w:color w:val="auto"/>
            <w:szCs w:val="22"/>
          </w:rPr>
          <w:t>https://factorhome.es/arquitectura/blog/sostenibilidad-en-centros-comerciales/</w:t>
        </w:r>
      </w:hyperlink>
    </w:p>
    <w:p w14:paraId="75F87667" w14:textId="7B6D4722" w:rsidR="00E92699" w:rsidRPr="00FD2D6F" w:rsidRDefault="00E92699" w:rsidP="00E92699">
      <w:pPr>
        <w:ind w:left="709" w:hanging="709"/>
        <w:rPr>
          <w:szCs w:val="22"/>
        </w:rPr>
      </w:pPr>
      <w:r w:rsidRPr="00E92699">
        <w:rPr>
          <w:szCs w:val="22"/>
        </w:rPr>
        <w:t>Mauricio. (2024, febrero 27). </w:t>
      </w:r>
      <w:r w:rsidRPr="00E92699">
        <w:rPr>
          <w:i/>
          <w:iCs/>
          <w:szCs w:val="22"/>
        </w:rPr>
        <w:t>Edificios Ecológicos: Construyendo un Futuro Sostenible</w:t>
      </w:r>
      <w:r w:rsidRPr="00E92699">
        <w:rPr>
          <w:szCs w:val="22"/>
        </w:rPr>
        <w:t xml:space="preserve">. </w:t>
      </w:r>
      <w:r w:rsidRPr="00FD2D6F">
        <w:rPr>
          <w:szCs w:val="22"/>
        </w:rPr>
        <w:t xml:space="preserve">Conciencia Ecológica. </w:t>
      </w:r>
      <w:hyperlink r:id="rId161" w:history="1">
        <w:r w:rsidR="00565FF5" w:rsidRPr="00FD2D6F">
          <w:rPr>
            <w:rStyle w:val="Hyperlink"/>
            <w:color w:val="auto"/>
            <w:szCs w:val="22"/>
          </w:rPr>
          <w:t>https://conciencia.eco/edificios-ecologicos/</w:t>
        </w:r>
      </w:hyperlink>
    </w:p>
    <w:p w14:paraId="2AFD6F1D" w14:textId="77777777" w:rsidR="00C61735" w:rsidRDefault="00C61735" w:rsidP="00C61735">
      <w:pPr>
        <w:ind w:left="709" w:hanging="709"/>
        <w:rPr>
          <w:szCs w:val="22"/>
        </w:rPr>
      </w:pPr>
      <w:r>
        <w:rPr>
          <w:szCs w:val="22"/>
        </w:rPr>
        <w:t>Ministerio de Salud</w:t>
      </w:r>
      <w:r w:rsidRPr="00766724">
        <w:rPr>
          <w:szCs w:val="22"/>
        </w:rPr>
        <w:t xml:space="preserve"> (s. f.). </w:t>
      </w:r>
      <w:r w:rsidRPr="00766724">
        <w:rPr>
          <w:i/>
          <w:iCs/>
          <w:szCs w:val="22"/>
        </w:rPr>
        <w:t>Trámite para Autorizaciones y Permisos Sanitarios de Funcionamiento para Establecimientos Industriales, Comerciales y de Servicios</w:t>
      </w:r>
      <w:r w:rsidRPr="00766724">
        <w:rPr>
          <w:szCs w:val="22"/>
        </w:rPr>
        <w:t xml:space="preserve">. Ministerio de Salud Costa Rica. Recuperado 4 de noviembre de 2024, de </w:t>
      </w:r>
      <w:hyperlink r:id="rId162" w:history="1">
        <w:r w:rsidRPr="00AB4726">
          <w:rPr>
            <w:rStyle w:val="Hyperlink"/>
            <w:color w:val="auto"/>
            <w:szCs w:val="22"/>
          </w:rPr>
          <w:t>https://www.ministeriodesalud.go.cr/index.php/tramites/empresas/30-tramites/permisos-a-establecimientos/115-tramite-para-autorizaciones-y-permisos-sanitarios-de-funcionamiento-para-establecimientos-industriales-comerciales-y-de-servicios</w:t>
        </w:r>
      </w:hyperlink>
    </w:p>
    <w:p w14:paraId="77862EE8" w14:textId="25237536" w:rsidR="002E4A5A" w:rsidRDefault="002E4A5A" w:rsidP="002E4A5A">
      <w:pPr>
        <w:ind w:left="709" w:hanging="709"/>
        <w:rPr>
          <w:szCs w:val="22"/>
        </w:rPr>
      </w:pPr>
      <w:r w:rsidRPr="00E773FA">
        <w:rPr>
          <w:szCs w:val="22"/>
          <w:lang w:val="en-US"/>
        </w:rPr>
        <w:t xml:space="preserve">Mintzberg, H. (1994). </w:t>
      </w:r>
      <w:r w:rsidRPr="00E773FA">
        <w:rPr>
          <w:i/>
          <w:iCs/>
          <w:szCs w:val="22"/>
          <w:lang w:val="en-US"/>
        </w:rPr>
        <w:t>The rise and fall of strategic planning: Reconceiving roles for planning, plans, planners</w:t>
      </w:r>
      <w:r w:rsidRPr="00E773FA">
        <w:rPr>
          <w:szCs w:val="22"/>
          <w:lang w:val="en-US"/>
        </w:rPr>
        <w:t xml:space="preserve">. </w:t>
      </w:r>
      <w:proofErr w:type="spellStart"/>
      <w:r w:rsidRPr="00774780">
        <w:rPr>
          <w:szCs w:val="22"/>
        </w:rPr>
        <w:t>The</w:t>
      </w:r>
      <w:proofErr w:type="spellEnd"/>
      <w:r w:rsidRPr="00774780">
        <w:rPr>
          <w:szCs w:val="22"/>
        </w:rPr>
        <w:t xml:space="preserve"> Free </w:t>
      </w:r>
      <w:proofErr w:type="spellStart"/>
      <w:r w:rsidRPr="00774780">
        <w:rPr>
          <w:szCs w:val="22"/>
        </w:rPr>
        <w:t>Press</w:t>
      </w:r>
      <w:proofErr w:type="spellEnd"/>
      <w:r w:rsidRPr="00774780">
        <w:rPr>
          <w:szCs w:val="22"/>
        </w:rPr>
        <w:t>.</w:t>
      </w:r>
    </w:p>
    <w:p w14:paraId="4276B7ED" w14:textId="433C024F" w:rsidR="009F0B00" w:rsidRPr="00D61F2D" w:rsidRDefault="009F0B00" w:rsidP="002E4A5A">
      <w:pPr>
        <w:ind w:left="709" w:hanging="709"/>
        <w:rPr>
          <w:color w:val="000000" w:themeColor="text1"/>
          <w:szCs w:val="22"/>
        </w:rPr>
      </w:pPr>
      <w:proofErr w:type="spellStart"/>
      <w:r w:rsidRPr="009F0B00">
        <w:rPr>
          <w:szCs w:val="22"/>
        </w:rPr>
        <w:t>Miñan</w:t>
      </w:r>
      <w:proofErr w:type="spellEnd"/>
      <w:r w:rsidRPr="009F0B00">
        <w:rPr>
          <w:szCs w:val="22"/>
        </w:rPr>
        <w:t>, M. (2024, octubre 19). </w:t>
      </w:r>
      <w:r w:rsidRPr="009F0B00">
        <w:rPr>
          <w:i/>
          <w:iCs/>
          <w:szCs w:val="22"/>
        </w:rPr>
        <w:t>Ejemplos de arquitectura abierta: Definición según Autor, qué es, Concepto</w:t>
      </w:r>
      <w:r w:rsidRPr="009F0B00">
        <w:rPr>
          <w:szCs w:val="22"/>
        </w:rPr>
        <w:t xml:space="preserve">. </w:t>
      </w:r>
      <w:proofErr w:type="spellStart"/>
      <w:r w:rsidRPr="009F0B00">
        <w:rPr>
          <w:szCs w:val="22"/>
        </w:rPr>
        <w:t>EjemplosWeb</w:t>
      </w:r>
      <w:proofErr w:type="spellEnd"/>
      <w:r w:rsidRPr="009F0B00">
        <w:rPr>
          <w:szCs w:val="22"/>
        </w:rPr>
        <w:t xml:space="preserve">; Mia </w:t>
      </w:r>
      <w:proofErr w:type="spellStart"/>
      <w:r w:rsidRPr="009F0B00">
        <w:rPr>
          <w:szCs w:val="22"/>
        </w:rPr>
        <w:t>Miñan</w:t>
      </w:r>
      <w:proofErr w:type="spellEnd"/>
      <w:r w:rsidRPr="009F0B00">
        <w:rPr>
          <w:szCs w:val="22"/>
        </w:rPr>
        <w:t xml:space="preserve">. </w:t>
      </w:r>
      <w:hyperlink r:id="rId163" w:history="1">
        <w:r w:rsidR="00D61F2D" w:rsidRPr="00D61F2D">
          <w:rPr>
            <w:rStyle w:val="Hyperlink"/>
            <w:color w:val="000000" w:themeColor="text1"/>
            <w:szCs w:val="22"/>
          </w:rPr>
          <w:t>https://ejemplosweb.de/ejemplos-de-arquitectura-abierta-definicion-segun-autor-que-es-concepto-significado/</w:t>
        </w:r>
      </w:hyperlink>
    </w:p>
    <w:p w14:paraId="538B8C45" w14:textId="51DF215B" w:rsidR="00D61F2D" w:rsidRDefault="00D61F2D" w:rsidP="00D61F2D">
      <w:pPr>
        <w:ind w:left="709" w:hanging="709"/>
        <w:rPr>
          <w:szCs w:val="22"/>
        </w:rPr>
      </w:pPr>
      <w:r w:rsidRPr="00D61F2D">
        <w:rPr>
          <w:szCs w:val="22"/>
        </w:rPr>
        <w:t>Muñoz, J. (2023, octubre 19). </w:t>
      </w:r>
      <w:r w:rsidRPr="00D61F2D">
        <w:rPr>
          <w:i/>
          <w:iCs/>
          <w:szCs w:val="22"/>
        </w:rPr>
        <w:t>Todo lo que necesitas saber sobre los centros comerciales: origen, características y tipos</w:t>
      </w:r>
      <w:r w:rsidRPr="00D61F2D">
        <w:rPr>
          <w:szCs w:val="22"/>
        </w:rPr>
        <w:t xml:space="preserve">. </w:t>
      </w:r>
      <w:proofErr w:type="spellStart"/>
      <w:r w:rsidRPr="00D61F2D">
        <w:rPr>
          <w:szCs w:val="22"/>
        </w:rPr>
        <w:t>Enciclopendia</w:t>
      </w:r>
      <w:proofErr w:type="spellEnd"/>
      <w:r w:rsidRPr="00D61F2D">
        <w:rPr>
          <w:szCs w:val="22"/>
        </w:rPr>
        <w:t xml:space="preserve">. </w:t>
      </w:r>
      <w:hyperlink r:id="rId164" w:history="1">
        <w:r w:rsidR="00565FF5" w:rsidRPr="00565FF5">
          <w:rPr>
            <w:rStyle w:val="Hyperlink"/>
            <w:color w:val="auto"/>
            <w:szCs w:val="22"/>
          </w:rPr>
          <w:t>https://enciclopendia.com/todo-lo-que-necesitas-saber-sobre-los-centros-comerciales-origen-caracteristicas-y-tipos/</w:t>
        </w:r>
      </w:hyperlink>
    </w:p>
    <w:p w14:paraId="1A2277B8" w14:textId="77777777" w:rsidR="00D33B99" w:rsidRDefault="00D33B99" w:rsidP="00D33B99">
      <w:pPr>
        <w:ind w:left="709" w:hanging="709"/>
        <w:rPr>
          <w:szCs w:val="22"/>
        </w:rPr>
      </w:pPr>
      <w:r>
        <w:rPr>
          <w:szCs w:val="22"/>
        </w:rPr>
        <w:t>Naciones Unidas,</w:t>
      </w:r>
      <w:r w:rsidRPr="00EF1E61">
        <w:rPr>
          <w:szCs w:val="22"/>
        </w:rPr>
        <w:t xml:space="preserve"> (2018, agosto 22). </w:t>
      </w:r>
      <w:proofErr w:type="spellStart"/>
      <w:r w:rsidRPr="00D33B99">
        <w:rPr>
          <w:i/>
          <w:iCs/>
          <w:szCs w:val="22"/>
        </w:rPr>
        <w:t>Objectivo</w:t>
      </w:r>
      <w:proofErr w:type="spellEnd"/>
      <w:r w:rsidRPr="00D33B99">
        <w:rPr>
          <w:i/>
          <w:iCs/>
          <w:szCs w:val="22"/>
        </w:rPr>
        <w:t xml:space="preserve"> y metas de</w:t>
      </w:r>
      <w:r>
        <w:rPr>
          <w:szCs w:val="22"/>
        </w:rPr>
        <w:t xml:space="preserve"> </w:t>
      </w:r>
      <w:r w:rsidRPr="00EF1E61">
        <w:rPr>
          <w:i/>
          <w:iCs/>
          <w:szCs w:val="22"/>
        </w:rPr>
        <w:t>Desarrollo Sostenible.</w:t>
      </w:r>
      <w:r w:rsidRPr="00EF1E61">
        <w:rPr>
          <w:szCs w:val="22"/>
        </w:rPr>
        <w:t xml:space="preserve"> </w:t>
      </w:r>
      <w:hyperlink r:id="rId165" w:history="1">
        <w:r w:rsidRPr="00565FF5">
          <w:rPr>
            <w:rStyle w:val="Hyperlink"/>
            <w:color w:val="auto"/>
            <w:szCs w:val="22"/>
          </w:rPr>
          <w:t>https://www.un.org/sustainabledevelopment/es/sustainable-development-goals/</w:t>
        </w:r>
      </w:hyperlink>
    </w:p>
    <w:p w14:paraId="79E3F2E0" w14:textId="06A7E859" w:rsidR="00262994" w:rsidRPr="00FD2D6F" w:rsidRDefault="00262994" w:rsidP="002E4A5A">
      <w:pPr>
        <w:ind w:left="709" w:hanging="709"/>
        <w:rPr>
          <w:rStyle w:val="Hyperlink"/>
          <w:color w:val="auto"/>
          <w:szCs w:val="22"/>
          <w:lang w:val="en-US"/>
        </w:rPr>
      </w:pPr>
      <w:proofErr w:type="spellStart"/>
      <w:r w:rsidRPr="00262994">
        <w:rPr>
          <w:szCs w:val="22"/>
        </w:rPr>
        <w:t>Narvaez</w:t>
      </w:r>
      <w:proofErr w:type="spellEnd"/>
      <w:r w:rsidRPr="00262994">
        <w:rPr>
          <w:szCs w:val="22"/>
        </w:rPr>
        <w:t>, M. (2022, octubre 3). </w:t>
      </w:r>
      <w:r w:rsidRPr="00262994">
        <w:rPr>
          <w:i/>
          <w:iCs/>
          <w:szCs w:val="22"/>
        </w:rPr>
        <w:t>Método deductivo: Qué es y cuál es su importancia</w:t>
      </w:r>
      <w:r w:rsidRPr="00262994">
        <w:rPr>
          <w:szCs w:val="22"/>
        </w:rPr>
        <w:t xml:space="preserve">. </w:t>
      </w:r>
      <w:proofErr w:type="spellStart"/>
      <w:r w:rsidRPr="00FD2D6F">
        <w:rPr>
          <w:szCs w:val="22"/>
          <w:lang w:val="en-US"/>
        </w:rPr>
        <w:t>QuestionPro</w:t>
      </w:r>
      <w:proofErr w:type="spellEnd"/>
      <w:r w:rsidRPr="00FD2D6F">
        <w:rPr>
          <w:szCs w:val="22"/>
          <w:lang w:val="en-US"/>
        </w:rPr>
        <w:t xml:space="preserve">. </w:t>
      </w:r>
      <w:hyperlink r:id="rId166" w:history="1">
        <w:r w:rsidRPr="00FD2D6F">
          <w:rPr>
            <w:rStyle w:val="Hyperlink"/>
            <w:color w:val="auto"/>
            <w:szCs w:val="22"/>
            <w:lang w:val="en-US"/>
          </w:rPr>
          <w:t>https://www.questionpro.com/blog/es/metodo-deductivo/</w:t>
        </w:r>
      </w:hyperlink>
    </w:p>
    <w:p w14:paraId="3DFC7B0C" w14:textId="3586C67B" w:rsidR="00EE401F" w:rsidRDefault="008D21D9" w:rsidP="008D21D9">
      <w:pPr>
        <w:ind w:left="709" w:hanging="709"/>
        <w:rPr>
          <w:szCs w:val="22"/>
        </w:rPr>
      </w:pPr>
      <w:r w:rsidRPr="008D7168">
        <w:rPr>
          <w:szCs w:val="22"/>
          <w:lang w:val="en-US"/>
        </w:rPr>
        <w:lastRenderedPageBreak/>
        <w:t xml:space="preserve">OpenAI. </w:t>
      </w:r>
      <w:r w:rsidRPr="008D21D9">
        <w:rPr>
          <w:szCs w:val="22"/>
        </w:rPr>
        <w:t xml:space="preserve">(2023). </w:t>
      </w:r>
      <w:proofErr w:type="spellStart"/>
      <w:r w:rsidRPr="008D21D9">
        <w:rPr>
          <w:szCs w:val="22"/>
        </w:rPr>
        <w:t>ChatGPT</w:t>
      </w:r>
      <w:proofErr w:type="spellEnd"/>
      <w:r w:rsidRPr="008D21D9">
        <w:rPr>
          <w:szCs w:val="22"/>
        </w:rPr>
        <w:t xml:space="preserve"> (versión del 15 de julio) [Modelo de lenguaje de gran tamaño]. </w:t>
      </w:r>
      <w:hyperlink r:id="rId167" w:history="1">
        <w:r w:rsidR="00EE401F" w:rsidRPr="008D21D9">
          <w:rPr>
            <w:rStyle w:val="Hyperlink"/>
            <w:color w:val="000000" w:themeColor="text1"/>
            <w:szCs w:val="22"/>
          </w:rPr>
          <w:t>https://chat.openai.com/chat</w:t>
        </w:r>
      </w:hyperlink>
    </w:p>
    <w:p w14:paraId="0F137C67" w14:textId="2BD5A4EF" w:rsidR="002E35FF" w:rsidRDefault="002E35FF" w:rsidP="002E4A5A">
      <w:pPr>
        <w:ind w:left="709" w:hanging="709"/>
        <w:rPr>
          <w:rStyle w:val="Hyperlink"/>
          <w:color w:val="auto"/>
          <w:szCs w:val="22"/>
        </w:rPr>
      </w:pPr>
      <w:proofErr w:type="spellStart"/>
      <w:r w:rsidRPr="008D7168">
        <w:rPr>
          <w:szCs w:val="22"/>
        </w:rPr>
        <w:t>Paquette</w:t>
      </w:r>
      <w:proofErr w:type="spellEnd"/>
      <w:r w:rsidRPr="008D7168">
        <w:rPr>
          <w:szCs w:val="22"/>
        </w:rPr>
        <w:t xml:space="preserve">, C. (2007). </w:t>
      </w:r>
      <w:r w:rsidRPr="002E35FF">
        <w:rPr>
          <w:szCs w:val="22"/>
        </w:rPr>
        <w:t>Comercio y planificación urbana. Las nuevas grandes centralidades comerciales en los planes de desarrollo urbano de la Ciudad de México. </w:t>
      </w:r>
      <w:r w:rsidRPr="005F57E5">
        <w:rPr>
          <w:i/>
          <w:iCs/>
          <w:szCs w:val="22"/>
        </w:rPr>
        <w:t>Trace</w:t>
      </w:r>
      <w:r w:rsidRPr="005F57E5">
        <w:rPr>
          <w:szCs w:val="22"/>
        </w:rPr>
        <w:t>, </w:t>
      </w:r>
      <w:r w:rsidRPr="005F57E5">
        <w:rPr>
          <w:i/>
          <w:iCs/>
          <w:szCs w:val="22"/>
        </w:rPr>
        <w:t>51</w:t>
      </w:r>
      <w:r w:rsidRPr="005F57E5">
        <w:rPr>
          <w:szCs w:val="22"/>
        </w:rPr>
        <w:t xml:space="preserve">, 44-55. </w:t>
      </w:r>
      <w:hyperlink r:id="rId168" w:history="1">
        <w:r w:rsidR="00384A6D" w:rsidRPr="00FB0551">
          <w:rPr>
            <w:rStyle w:val="Hyperlink"/>
            <w:color w:val="auto"/>
            <w:szCs w:val="22"/>
          </w:rPr>
          <w:t>https://journals.openedition.org/trace/641</w:t>
        </w:r>
      </w:hyperlink>
    </w:p>
    <w:p w14:paraId="612C65D0" w14:textId="34B1B290" w:rsidR="00384A6D" w:rsidRDefault="00384A6D" w:rsidP="00384A6D">
      <w:pPr>
        <w:ind w:left="709" w:hanging="709"/>
        <w:rPr>
          <w:szCs w:val="22"/>
          <w:lang w:val="en-US"/>
        </w:rPr>
      </w:pPr>
      <w:r w:rsidRPr="00384A6D">
        <w:rPr>
          <w:szCs w:val="22"/>
        </w:rPr>
        <w:t>Pereira, H. (2023, noviembre 29). </w:t>
      </w:r>
      <w:r w:rsidRPr="00384A6D">
        <w:rPr>
          <w:i/>
          <w:iCs/>
          <w:szCs w:val="22"/>
        </w:rPr>
        <w:t>La importancia de una estrategia corporativa de sostenibilidad para las empresas y el medio ambiente</w:t>
      </w:r>
      <w:r w:rsidRPr="00384A6D">
        <w:rPr>
          <w:szCs w:val="22"/>
        </w:rPr>
        <w:t xml:space="preserve">. </w:t>
      </w:r>
      <w:r w:rsidRPr="00384A6D">
        <w:rPr>
          <w:szCs w:val="22"/>
          <w:lang w:val="en-US"/>
        </w:rPr>
        <w:t xml:space="preserve">Kaizen.com; Kaizen Institute Consulting Group. </w:t>
      </w:r>
      <w:hyperlink r:id="rId169" w:history="1">
        <w:r w:rsidR="00565FF5" w:rsidRPr="00565FF5">
          <w:rPr>
            <w:rStyle w:val="Hyperlink"/>
            <w:color w:val="auto"/>
            <w:szCs w:val="22"/>
            <w:lang w:val="en-US"/>
          </w:rPr>
          <w:t>https://kaizen.com/es/insights-es/importancia-estrategia-sostenibilidad/</w:t>
        </w:r>
      </w:hyperlink>
    </w:p>
    <w:p w14:paraId="4C10F059" w14:textId="77777777" w:rsidR="0038272C" w:rsidRDefault="0038272C" w:rsidP="0038272C">
      <w:pPr>
        <w:ind w:left="709" w:hanging="709"/>
        <w:rPr>
          <w:szCs w:val="22"/>
        </w:rPr>
      </w:pPr>
      <w:r>
        <w:rPr>
          <w:szCs w:val="22"/>
        </w:rPr>
        <w:t>PNUD,</w:t>
      </w:r>
      <w:r w:rsidRPr="00934A1A">
        <w:rPr>
          <w:szCs w:val="22"/>
        </w:rPr>
        <w:t xml:space="preserve"> (s. f.). UNDP. Recuperado 18 de noviembre de 2024, de </w:t>
      </w:r>
      <w:hyperlink r:id="rId170" w:history="1">
        <w:r w:rsidRPr="00565FF5">
          <w:rPr>
            <w:rStyle w:val="Hyperlink"/>
            <w:color w:val="auto"/>
            <w:szCs w:val="22"/>
          </w:rPr>
          <w:t>https://www.undp.org/es/sustainable-development-goals</w:t>
        </w:r>
      </w:hyperlink>
    </w:p>
    <w:p w14:paraId="71C26A4C" w14:textId="00889DE2" w:rsidR="002E4A5A" w:rsidRPr="00F0549A" w:rsidRDefault="002E4A5A" w:rsidP="002E4A5A">
      <w:pPr>
        <w:ind w:left="709" w:hanging="709"/>
        <w:rPr>
          <w:szCs w:val="22"/>
        </w:rPr>
      </w:pPr>
      <w:r w:rsidRPr="00E3468E">
        <w:rPr>
          <w:szCs w:val="22"/>
          <w:lang w:val="en-US"/>
        </w:rPr>
        <w:t xml:space="preserve">Porter, M. E. (1980). </w:t>
      </w:r>
      <w:r w:rsidRPr="00E3468E">
        <w:rPr>
          <w:i/>
          <w:iCs/>
          <w:szCs w:val="22"/>
          <w:lang w:val="en-US"/>
        </w:rPr>
        <w:t>Competitive strategy: Techniques for analyzing industries and competitors</w:t>
      </w:r>
      <w:r w:rsidRPr="00E3468E">
        <w:rPr>
          <w:szCs w:val="22"/>
          <w:lang w:val="en-US"/>
        </w:rPr>
        <w:t xml:space="preserve">. </w:t>
      </w:r>
      <w:proofErr w:type="spellStart"/>
      <w:r w:rsidRPr="00F0549A">
        <w:rPr>
          <w:szCs w:val="22"/>
        </w:rPr>
        <w:t>The</w:t>
      </w:r>
      <w:proofErr w:type="spellEnd"/>
      <w:r w:rsidRPr="00F0549A">
        <w:rPr>
          <w:szCs w:val="22"/>
        </w:rPr>
        <w:t xml:space="preserve"> Free </w:t>
      </w:r>
      <w:proofErr w:type="spellStart"/>
      <w:r w:rsidRPr="00F0549A">
        <w:rPr>
          <w:szCs w:val="22"/>
        </w:rPr>
        <w:t>Press</w:t>
      </w:r>
      <w:proofErr w:type="spellEnd"/>
      <w:r w:rsidRPr="00F0549A">
        <w:rPr>
          <w:szCs w:val="22"/>
        </w:rPr>
        <w:t>.</w:t>
      </w:r>
    </w:p>
    <w:p w14:paraId="23E49565" w14:textId="3C5C9F08" w:rsidR="00BA1C8D" w:rsidRPr="00555F67" w:rsidRDefault="00555F67" w:rsidP="002E4A5A">
      <w:pPr>
        <w:ind w:left="709" w:hanging="709"/>
        <w:rPr>
          <w:szCs w:val="22"/>
        </w:rPr>
      </w:pPr>
      <w:r w:rsidRPr="00BA1C8D">
        <w:rPr>
          <w:szCs w:val="22"/>
        </w:rPr>
        <w:t>Principios Dirección de Proyectos.</w:t>
      </w:r>
      <w:r w:rsidRPr="00555F67">
        <w:rPr>
          <w:szCs w:val="22"/>
        </w:rPr>
        <w:t xml:space="preserve"> (s. f.). Certcampus.com. Recuperado 29 de octubre de 2024, de </w:t>
      </w:r>
      <w:hyperlink r:id="rId171" w:history="1">
        <w:r w:rsidR="00BA1C8D" w:rsidRPr="00BA1C8D">
          <w:rPr>
            <w:rStyle w:val="Hyperlink"/>
            <w:color w:val="auto"/>
            <w:szCs w:val="22"/>
          </w:rPr>
          <w:t>https://campus.certcampus.com/pmp/principios-direccion-de-proyectos/</w:t>
        </w:r>
      </w:hyperlink>
    </w:p>
    <w:p w14:paraId="4A74D4BA" w14:textId="4C094DFF" w:rsidR="002E4A5A" w:rsidRPr="004D44B1" w:rsidRDefault="002E4A5A" w:rsidP="002E4A5A">
      <w:pPr>
        <w:ind w:left="709" w:hanging="709"/>
        <w:rPr>
          <w:szCs w:val="22"/>
        </w:rPr>
      </w:pPr>
      <w:r w:rsidRPr="00DE3E77">
        <w:rPr>
          <w:szCs w:val="22"/>
          <w:lang w:val="en-US"/>
        </w:rPr>
        <w:t xml:space="preserve">Project Management Institute. (2021). </w:t>
      </w:r>
      <w:r w:rsidRPr="00DE3E77">
        <w:rPr>
          <w:i/>
          <w:iCs/>
          <w:szCs w:val="22"/>
          <w:lang w:val="en-US"/>
        </w:rPr>
        <w:t>A guide to the project management body of knowledge (PMBOK guide)</w:t>
      </w:r>
      <w:r w:rsidRPr="00DE3E77">
        <w:rPr>
          <w:szCs w:val="22"/>
          <w:lang w:val="en-US"/>
        </w:rPr>
        <w:t xml:space="preserve"> (7th ed.). </w:t>
      </w:r>
      <w:r w:rsidRPr="004D44B1">
        <w:rPr>
          <w:szCs w:val="22"/>
        </w:rPr>
        <w:t xml:space="preserve">Project Management </w:t>
      </w:r>
      <w:proofErr w:type="spellStart"/>
      <w:r w:rsidRPr="004D44B1">
        <w:rPr>
          <w:szCs w:val="22"/>
        </w:rPr>
        <w:t>Institute</w:t>
      </w:r>
      <w:proofErr w:type="spellEnd"/>
      <w:r w:rsidRPr="004D44B1">
        <w:rPr>
          <w:szCs w:val="22"/>
        </w:rPr>
        <w:t>.</w:t>
      </w:r>
    </w:p>
    <w:p w14:paraId="3370B96A" w14:textId="4010D063" w:rsidR="003676B0" w:rsidRPr="006E5979" w:rsidRDefault="003676B0" w:rsidP="003676B0">
      <w:pPr>
        <w:ind w:left="709" w:hanging="709"/>
        <w:rPr>
          <w:i/>
          <w:iCs/>
          <w:szCs w:val="22"/>
        </w:rPr>
      </w:pPr>
      <w:r w:rsidRPr="00924D2B">
        <w:rPr>
          <w:szCs w:val="22"/>
        </w:rPr>
        <w:t xml:space="preserve">Project Management </w:t>
      </w:r>
      <w:proofErr w:type="spellStart"/>
      <w:r w:rsidRPr="00924D2B">
        <w:rPr>
          <w:szCs w:val="22"/>
        </w:rPr>
        <w:t>Instiute</w:t>
      </w:r>
      <w:proofErr w:type="spellEnd"/>
      <w:r w:rsidRPr="00924D2B">
        <w:rPr>
          <w:szCs w:val="22"/>
        </w:rPr>
        <w:t>. (2023)</w:t>
      </w:r>
      <w:r w:rsidRPr="00924D2B">
        <w:rPr>
          <w:i/>
          <w:iCs/>
          <w:szCs w:val="22"/>
        </w:rPr>
        <w:t xml:space="preserve">. </w:t>
      </w:r>
      <w:r w:rsidR="00A12CB2" w:rsidRPr="006E5979">
        <w:rPr>
          <w:i/>
          <w:iCs/>
          <w:szCs w:val="22"/>
        </w:rPr>
        <w:t xml:space="preserve">Guía </w:t>
      </w:r>
      <w:r w:rsidR="00445092" w:rsidRPr="006E5979">
        <w:rPr>
          <w:i/>
          <w:iCs/>
          <w:szCs w:val="22"/>
        </w:rPr>
        <w:t xml:space="preserve">Práctica de </w:t>
      </w:r>
      <w:r w:rsidR="008779B3" w:rsidRPr="006E5979">
        <w:rPr>
          <w:i/>
          <w:iCs/>
          <w:szCs w:val="22"/>
        </w:rPr>
        <w:t xml:space="preserve">Grupos de </w:t>
      </w:r>
      <w:r w:rsidR="00445092" w:rsidRPr="006E5979">
        <w:rPr>
          <w:i/>
          <w:iCs/>
          <w:szCs w:val="22"/>
        </w:rPr>
        <w:t>P</w:t>
      </w:r>
      <w:r w:rsidR="00A12CB2" w:rsidRPr="006E5979">
        <w:rPr>
          <w:i/>
          <w:iCs/>
          <w:szCs w:val="22"/>
        </w:rPr>
        <w:t>rocesos</w:t>
      </w:r>
    </w:p>
    <w:p w14:paraId="102643C2" w14:textId="11C1B43E" w:rsidR="00125820" w:rsidRPr="003601B5" w:rsidRDefault="00125820" w:rsidP="00125820">
      <w:pPr>
        <w:ind w:left="709" w:hanging="709"/>
        <w:rPr>
          <w:szCs w:val="22"/>
        </w:rPr>
      </w:pPr>
      <w:r w:rsidRPr="00924D2B">
        <w:rPr>
          <w:szCs w:val="22"/>
        </w:rPr>
        <w:t>Proyectos Agiles</w:t>
      </w:r>
      <w:r w:rsidRPr="00924D2B">
        <w:rPr>
          <w:i/>
          <w:iCs/>
          <w:szCs w:val="22"/>
        </w:rPr>
        <w:t xml:space="preserve">. </w:t>
      </w:r>
      <w:r w:rsidRPr="00D8207E">
        <w:rPr>
          <w:szCs w:val="22"/>
        </w:rPr>
        <w:t xml:space="preserve">(2008, septiembre 27). </w:t>
      </w:r>
      <w:r w:rsidRPr="006E5979">
        <w:rPr>
          <w:i/>
          <w:iCs/>
          <w:szCs w:val="22"/>
        </w:rPr>
        <w:t>Desarrollo iterativo e incremental.</w:t>
      </w:r>
      <w:r w:rsidRPr="003F2DF0">
        <w:rPr>
          <w:szCs w:val="22"/>
        </w:rPr>
        <w:t xml:space="preserve"> </w:t>
      </w:r>
      <w:hyperlink r:id="rId172" w:history="1">
        <w:r w:rsidR="003601B5" w:rsidRPr="003601B5">
          <w:rPr>
            <w:rStyle w:val="Hyperlink"/>
            <w:color w:val="auto"/>
            <w:szCs w:val="22"/>
          </w:rPr>
          <w:t>https://proyectosagiles.org/desarrollo-iterativo-incremental/</w:t>
        </w:r>
      </w:hyperlink>
    </w:p>
    <w:p w14:paraId="349C7CC6" w14:textId="125707C3" w:rsidR="00D8207E" w:rsidRDefault="00D8207E" w:rsidP="00D8207E">
      <w:pPr>
        <w:ind w:left="709" w:hanging="709"/>
        <w:rPr>
          <w:szCs w:val="22"/>
        </w:rPr>
      </w:pPr>
      <w:proofErr w:type="spellStart"/>
      <w:r w:rsidRPr="00D8207E">
        <w:rPr>
          <w:szCs w:val="22"/>
        </w:rPr>
        <w:t>Pursell</w:t>
      </w:r>
      <w:proofErr w:type="spellEnd"/>
      <w:r w:rsidRPr="00D8207E">
        <w:rPr>
          <w:szCs w:val="22"/>
        </w:rPr>
        <w:t>, S. (2024, marzo 7). </w:t>
      </w:r>
      <w:r w:rsidRPr="00D8207E">
        <w:rPr>
          <w:i/>
          <w:iCs/>
          <w:szCs w:val="22"/>
        </w:rPr>
        <w:t>Estrategia empresarial: qué es y cómo crearla (con ejemplos)</w:t>
      </w:r>
      <w:r w:rsidRPr="00D8207E">
        <w:rPr>
          <w:szCs w:val="22"/>
        </w:rPr>
        <w:t xml:space="preserve">. Hubspot.es. </w:t>
      </w:r>
      <w:hyperlink r:id="rId173" w:history="1">
        <w:r w:rsidR="00565FF5" w:rsidRPr="00565FF5">
          <w:rPr>
            <w:rStyle w:val="Hyperlink"/>
            <w:color w:val="auto"/>
            <w:szCs w:val="22"/>
          </w:rPr>
          <w:t>https://blog.hubspot.es/marketing/estrategia-empresarial</w:t>
        </w:r>
      </w:hyperlink>
    </w:p>
    <w:p w14:paraId="22FAE44C" w14:textId="604FCD54" w:rsidR="00D8207E" w:rsidRDefault="00D8207E" w:rsidP="00D8207E">
      <w:pPr>
        <w:ind w:left="709" w:hanging="709"/>
        <w:rPr>
          <w:szCs w:val="22"/>
        </w:rPr>
      </w:pPr>
      <w:r w:rsidRPr="00D8207E">
        <w:rPr>
          <w:szCs w:val="22"/>
        </w:rPr>
        <w:t>Ramírez, G. (2018, noviembre 23). </w:t>
      </w:r>
      <w:r w:rsidRPr="00D8207E">
        <w:rPr>
          <w:i/>
          <w:iCs/>
          <w:szCs w:val="22"/>
        </w:rPr>
        <w:t>Arquitectura bioclimática para espacios comerciales</w:t>
      </w:r>
      <w:r w:rsidRPr="00D8207E">
        <w:rPr>
          <w:szCs w:val="22"/>
        </w:rPr>
        <w:t xml:space="preserve">. Construcción de naves industriales. </w:t>
      </w:r>
      <w:hyperlink r:id="rId174" w:history="1">
        <w:r w:rsidR="00565FF5" w:rsidRPr="00565FF5">
          <w:rPr>
            <w:rStyle w:val="Hyperlink"/>
            <w:color w:val="auto"/>
            <w:szCs w:val="22"/>
          </w:rPr>
          <w:t>https://arquitecturaindustrial.org/arquitectura-bioclimatica-para-espacios-comerciales/</w:t>
        </w:r>
      </w:hyperlink>
    </w:p>
    <w:p w14:paraId="0E14F594" w14:textId="621D6F94" w:rsidR="00D8207E" w:rsidRDefault="00D8207E" w:rsidP="00D8207E">
      <w:pPr>
        <w:ind w:left="709" w:hanging="709"/>
        <w:rPr>
          <w:szCs w:val="22"/>
        </w:rPr>
      </w:pPr>
      <w:r w:rsidRPr="00D8207E">
        <w:rPr>
          <w:szCs w:val="22"/>
        </w:rPr>
        <w:lastRenderedPageBreak/>
        <w:t>Ramos, A. W. (s. f.). </w:t>
      </w:r>
      <w:r w:rsidRPr="00D8207E">
        <w:rPr>
          <w:i/>
          <w:iCs/>
          <w:szCs w:val="22"/>
        </w:rPr>
        <w:t>Evolución Sostenible: Transformando Centros Comerciales con Tecnologías Verdes</w:t>
      </w:r>
      <w:r w:rsidRPr="00D8207E">
        <w:rPr>
          <w:szCs w:val="22"/>
        </w:rPr>
        <w:t xml:space="preserve">. ARQUIMERAKI. Recuperado 27 de octubre de 2024, de </w:t>
      </w:r>
      <w:hyperlink r:id="rId175" w:history="1">
        <w:r w:rsidR="00E811E4" w:rsidRPr="00E811E4">
          <w:rPr>
            <w:rStyle w:val="Hyperlink"/>
            <w:color w:val="000000" w:themeColor="text1"/>
            <w:szCs w:val="22"/>
          </w:rPr>
          <w:t>https://arquimeraki.com/centros-comerciales-tech/</w:t>
        </w:r>
      </w:hyperlink>
    </w:p>
    <w:p w14:paraId="39017C35" w14:textId="6636F567" w:rsidR="00E811E4" w:rsidRDefault="00E811E4" w:rsidP="00D8207E">
      <w:pPr>
        <w:ind w:left="709" w:hanging="709"/>
        <w:rPr>
          <w:szCs w:val="22"/>
        </w:rPr>
      </w:pPr>
      <w:proofErr w:type="spellStart"/>
      <w:r w:rsidRPr="006E5979">
        <w:rPr>
          <w:szCs w:val="22"/>
        </w:rPr>
        <w:t>Riberter</w:t>
      </w:r>
      <w:proofErr w:type="spellEnd"/>
      <w:r w:rsidRPr="00E811E4">
        <w:rPr>
          <w:szCs w:val="22"/>
        </w:rPr>
        <w:t xml:space="preserve">. (2024, septiembre 12). </w:t>
      </w:r>
      <w:r w:rsidRPr="006E5979">
        <w:rPr>
          <w:i/>
          <w:iCs/>
          <w:szCs w:val="22"/>
        </w:rPr>
        <w:t>Educación Activa</w:t>
      </w:r>
      <w:r w:rsidRPr="00E811E4">
        <w:rPr>
          <w:szCs w:val="22"/>
        </w:rPr>
        <w:t xml:space="preserve">; 2gqci. </w:t>
      </w:r>
      <w:hyperlink r:id="rId176" w:history="1">
        <w:r w:rsidR="00565FF5" w:rsidRPr="00565FF5">
          <w:rPr>
            <w:rStyle w:val="Hyperlink"/>
            <w:color w:val="auto"/>
            <w:szCs w:val="22"/>
          </w:rPr>
          <w:t>https://ribeter.org/que-es-el-compromiso-de-la-empresa/</w:t>
        </w:r>
      </w:hyperlink>
    </w:p>
    <w:p w14:paraId="63D54C44" w14:textId="66C73AF2" w:rsidR="00545E7F" w:rsidRDefault="00545E7F" w:rsidP="00D8207E">
      <w:pPr>
        <w:ind w:left="709" w:hanging="709"/>
        <w:rPr>
          <w:szCs w:val="22"/>
        </w:rPr>
      </w:pPr>
      <w:r>
        <w:rPr>
          <w:szCs w:val="22"/>
        </w:rPr>
        <w:t>Rodr</w:t>
      </w:r>
      <w:r w:rsidR="00D51A5B">
        <w:rPr>
          <w:szCs w:val="22"/>
        </w:rPr>
        <w:t>iguez, A. y Pérez, A. (</w:t>
      </w:r>
      <w:r w:rsidR="004245CB">
        <w:rPr>
          <w:szCs w:val="22"/>
        </w:rPr>
        <w:t xml:space="preserve">2017). </w:t>
      </w:r>
      <w:r w:rsidR="004245CB" w:rsidRPr="006E5979">
        <w:rPr>
          <w:i/>
          <w:iCs/>
          <w:szCs w:val="22"/>
        </w:rPr>
        <w:t>Métodos científicos de indagación y de construcción del conocimiento</w:t>
      </w:r>
      <w:r w:rsidR="003838AA">
        <w:rPr>
          <w:szCs w:val="22"/>
        </w:rPr>
        <w:t>. Revista EAN, 82, pp. 179-200.</w:t>
      </w:r>
    </w:p>
    <w:p w14:paraId="555CC779" w14:textId="239F3C27" w:rsidR="003838AA" w:rsidRDefault="003838AA" w:rsidP="00D8207E">
      <w:pPr>
        <w:ind w:left="709" w:hanging="709"/>
        <w:rPr>
          <w:szCs w:val="22"/>
        </w:rPr>
      </w:pPr>
      <w:r>
        <w:rPr>
          <w:szCs w:val="22"/>
        </w:rPr>
        <w:tab/>
      </w:r>
      <w:hyperlink r:id="rId177" w:history="1">
        <w:r w:rsidR="007523BB" w:rsidRPr="007639BE">
          <w:rPr>
            <w:rStyle w:val="Hyperlink"/>
            <w:color w:val="auto"/>
            <w:szCs w:val="22"/>
          </w:rPr>
          <w:t>https://doi.org/10.21158/01208160.n82.2017.1647</w:t>
        </w:r>
      </w:hyperlink>
    </w:p>
    <w:p w14:paraId="7023E81E" w14:textId="73D23F5A" w:rsidR="00323614" w:rsidRPr="006E5979" w:rsidRDefault="00323614" w:rsidP="00D8207E">
      <w:pPr>
        <w:ind w:left="709" w:hanging="709"/>
        <w:rPr>
          <w:i/>
          <w:iCs/>
          <w:szCs w:val="22"/>
        </w:rPr>
      </w:pPr>
      <w:r>
        <w:rPr>
          <w:szCs w:val="22"/>
        </w:rPr>
        <w:t>Rod</w:t>
      </w:r>
      <w:r w:rsidR="00D43CCA">
        <w:rPr>
          <w:szCs w:val="22"/>
        </w:rPr>
        <w:t>ríguez, J. (2017).</w:t>
      </w:r>
      <w:r w:rsidR="00AA4169">
        <w:rPr>
          <w:szCs w:val="22"/>
        </w:rPr>
        <w:t xml:space="preserve"> </w:t>
      </w:r>
      <w:r w:rsidR="00AA4169" w:rsidRPr="006E5979">
        <w:rPr>
          <w:i/>
          <w:iCs/>
          <w:szCs w:val="22"/>
        </w:rPr>
        <w:t>Fundamentos de la Investigación Educativa</w:t>
      </w:r>
      <w:r w:rsidR="006E6B55" w:rsidRPr="006E5979">
        <w:rPr>
          <w:i/>
          <w:iCs/>
          <w:szCs w:val="22"/>
        </w:rPr>
        <w:t>.</w:t>
      </w:r>
    </w:p>
    <w:p w14:paraId="660BC8A0" w14:textId="0A4F5C22" w:rsidR="000B7411" w:rsidRPr="00924D2B" w:rsidRDefault="000B7411" w:rsidP="00D8207E">
      <w:pPr>
        <w:ind w:left="709" w:hanging="709"/>
        <w:rPr>
          <w:szCs w:val="22"/>
          <w:lang w:val="en-US"/>
        </w:rPr>
      </w:pPr>
      <w:r w:rsidRPr="000B7411">
        <w:rPr>
          <w:szCs w:val="22"/>
        </w:rPr>
        <w:t>Román, E. (2023, julio 7). Fases de la Gestión 1: Inicio de un Proyecto. </w:t>
      </w:r>
      <w:r w:rsidRPr="000B7411">
        <w:rPr>
          <w:i/>
          <w:iCs/>
          <w:szCs w:val="22"/>
          <w:lang w:val="en-US"/>
        </w:rPr>
        <w:t>Innevo.com</w:t>
      </w:r>
      <w:r w:rsidRPr="000B7411">
        <w:rPr>
          <w:szCs w:val="22"/>
          <w:lang w:val="en-US"/>
        </w:rPr>
        <w:t xml:space="preserve">. </w:t>
      </w:r>
      <w:hyperlink r:id="rId178" w:history="1">
        <w:r w:rsidRPr="00924D2B">
          <w:rPr>
            <w:rStyle w:val="Hyperlink"/>
            <w:color w:val="000000" w:themeColor="text1"/>
            <w:szCs w:val="22"/>
            <w:lang w:val="en-US"/>
          </w:rPr>
          <w:t>https://blog.innevo.com/fases-inicio-de-un-proyecto</w:t>
        </w:r>
      </w:hyperlink>
    </w:p>
    <w:p w14:paraId="06B3DAB8" w14:textId="7E12F7BC" w:rsidR="00C4114E" w:rsidRDefault="00C4114E" w:rsidP="00D8207E">
      <w:pPr>
        <w:ind w:left="709" w:hanging="709"/>
        <w:rPr>
          <w:szCs w:val="22"/>
        </w:rPr>
      </w:pPr>
      <w:r w:rsidRPr="00C4114E">
        <w:rPr>
          <w:szCs w:val="22"/>
        </w:rPr>
        <w:t>Rosales C., M. I. (2022, marzo 10). </w:t>
      </w:r>
      <w:r w:rsidRPr="00C4114E">
        <w:rPr>
          <w:i/>
          <w:iCs/>
          <w:szCs w:val="22"/>
        </w:rPr>
        <w:t>Planificación de un Proyecto; Definición, Fases y Ejemplos</w:t>
      </w:r>
      <w:r w:rsidRPr="00C4114E">
        <w:rPr>
          <w:szCs w:val="22"/>
        </w:rPr>
        <w:t>. Web y Empre</w:t>
      </w:r>
      <w:r w:rsidRPr="00D170A5">
        <w:rPr>
          <w:color w:val="000000" w:themeColor="text1"/>
          <w:szCs w:val="22"/>
        </w:rPr>
        <w:t xml:space="preserve">sas. </w:t>
      </w:r>
      <w:hyperlink r:id="rId179" w:history="1">
        <w:r w:rsidR="00D170A5" w:rsidRPr="00D170A5">
          <w:rPr>
            <w:rStyle w:val="Hyperlink"/>
            <w:color w:val="000000" w:themeColor="text1"/>
            <w:szCs w:val="22"/>
          </w:rPr>
          <w:t>https://www.webyempresas.com/planificacion-de-un-proyecto/</w:t>
        </w:r>
      </w:hyperlink>
    </w:p>
    <w:p w14:paraId="5C3A4306" w14:textId="051B630F" w:rsidR="00515B11" w:rsidRDefault="00515B11" w:rsidP="00D8207E">
      <w:pPr>
        <w:ind w:left="709" w:hanging="709"/>
        <w:rPr>
          <w:rStyle w:val="Hyperlink"/>
          <w:color w:val="auto"/>
          <w:szCs w:val="22"/>
          <w:lang w:val="en-US"/>
        </w:rPr>
      </w:pPr>
      <w:r w:rsidRPr="00515B11">
        <w:rPr>
          <w:szCs w:val="22"/>
        </w:rPr>
        <w:t>Sánchez, N. (2024, julio 12). </w:t>
      </w:r>
      <w:r w:rsidRPr="00515B11">
        <w:rPr>
          <w:i/>
          <w:iCs/>
          <w:szCs w:val="22"/>
        </w:rPr>
        <w:t>Tecnología en Centros Comerciales: Lo Último en Innovación</w:t>
      </w:r>
      <w:r w:rsidRPr="00515B11">
        <w:rPr>
          <w:szCs w:val="22"/>
        </w:rPr>
        <w:t xml:space="preserve">. </w:t>
      </w:r>
      <w:r w:rsidRPr="00515B11">
        <w:rPr>
          <w:szCs w:val="22"/>
          <w:lang w:val="en-US"/>
        </w:rPr>
        <w:t xml:space="preserve">4 magazines. </w:t>
      </w:r>
      <w:hyperlink r:id="rId180" w:history="1">
        <w:r w:rsidRPr="00515B11">
          <w:rPr>
            <w:rStyle w:val="Hyperlink"/>
            <w:color w:val="auto"/>
            <w:szCs w:val="22"/>
            <w:lang w:val="en-US"/>
          </w:rPr>
          <w:t>https://4magazines.net/tecnologia-en-centros-comerciales-lo-ultimo-en-innovacion/</w:t>
        </w:r>
      </w:hyperlink>
    </w:p>
    <w:p w14:paraId="224804FF" w14:textId="0183F323" w:rsidR="00546114" w:rsidRDefault="00546114" w:rsidP="00546114">
      <w:pPr>
        <w:ind w:left="709" w:hanging="709"/>
        <w:rPr>
          <w:szCs w:val="22"/>
        </w:rPr>
      </w:pPr>
      <w:r w:rsidRPr="00546114">
        <w:rPr>
          <w:szCs w:val="22"/>
        </w:rPr>
        <w:t>Santoro, M. (2023a, septiembre 28). </w:t>
      </w:r>
      <w:r w:rsidRPr="00546114">
        <w:rPr>
          <w:i/>
          <w:iCs/>
          <w:szCs w:val="22"/>
        </w:rPr>
        <w:t>Construcción sostenible: ¿Qué es y cuáles son sus beneficios?</w:t>
      </w:r>
      <w:r w:rsidRPr="00546114">
        <w:rPr>
          <w:szCs w:val="22"/>
        </w:rPr>
        <w:t> </w:t>
      </w:r>
      <w:proofErr w:type="spellStart"/>
      <w:r w:rsidRPr="00546114">
        <w:rPr>
          <w:szCs w:val="22"/>
        </w:rPr>
        <w:t>BibLus</w:t>
      </w:r>
      <w:proofErr w:type="spellEnd"/>
      <w:r w:rsidRPr="00546114">
        <w:rPr>
          <w:szCs w:val="22"/>
        </w:rPr>
        <w:t xml:space="preserve">. </w:t>
      </w:r>
      <w:hyperlink r:id="rId181" w:history="1">
        <w:r w:rsidR="00AB4726" w:rsidRPr="00AB4726">
          <w:rPr>
            <w:rStyle w:val="Hyperlink"/>
            <w:color w:val="auto"/>
            <w:szCs w:val="22"/>
          </w:rPr>
          <w:t>https://biblus.accasoftware.com/es/construccion-sostenible/</w:t>
        </w:r>
      </w:hyperlink>
    </w:p>
    <w:p w14:paraId="77F309FA" w14:textId="6CFDD2D2" w:rsidR="00B4497B" w:rsidRDefault="00DC705B" w:rsidP="00D8207E">
      <w:pPr>
        <w:ind w:left="709" w:hanging="709"/>
        <w:rPr>
          <w:szCs w:val="22"/>
          <w:lang w:val="en-US"/>
        </w:rPr>
      </w:pPr>
      <w:r w:rsidRPr="00DC705B">
        <w:rPr>
          <w:szCs w:val="22"/>
        </w:rPr>
        <w:t>Santoro, M. (2023b, noviembre 23). </w:t>
      </w:r>
      <w:r w:rsidRPr="00DC705B">
        <w:rPr>
          <w:i/>
          <w:iCs/>
          <w:szCs w:val="22"/>
        </w:rPr>
        <w:t>Principios de gestión de proyectos aplicados a la construcción</w:t>
      </w:r>
      <w:r w:rsidRPr="00DC705B">
        <w:rPr>
          <w:szCs w:val="22"/>
        </w:rPr>
        <w:t xml:space="preserve">. </w:t>
      </w:r>
      <w:proofErr w:type="spellStart"/>
      <w:r w:rsidRPr="00DC705B">
        <w:rPr>
          <w:szCs w:val="22"/>
          <w:lang w:val="en-US"/>
        </w:rPr>
        <w:t>BibLus</w:t>
      </w:r>
      <w:proofErr w:type="spellEnd"/>
      <w:r w:rsidRPr="00DC705B">
        <w:rPr>
          <w:szCs w:val="22"/>
          <w:lang w:val="en-US"/>
        </w:rPr>
        <w:t xml:space="preserve">. </w:t>
      </w:r>
      <w:hyperlink r:id="rId182" w:history="1">
        <w:r w:rsidR="00AB4726" w:rsidRPr="00AB4726">
          <w:rPr>
            <w:rStyle w:val="Hyperlink"/>
            <w:color w:val="auto"/>
            <w:szCs w:val="22"/>
            <w:lang w:val="en-US"/>
          </w:rPr>
          <w:t>https://biblus.accasoftware.com/es/principios-de-gestion-de-proyectos-aplicados-a-la-construccion/</w:t>
        </w:r>
      </w:hyperlink>
    </w:p>
    <w:p w14:paraId="14E95B9A" w14:textId="43C7506D" w:rsidR="002C428C" w:rsidRPr="00383274" w:rsidRDefault="002C428C" w:rsidP="002C428C">
      <w:pPr>
        <w:ind w:left="709" w:hanging="709"/>
        <w:rPr>
          <w:szCs w:val="22"/>
        </w:rPr>
      </w:pPr>
      <w:r w:rsidRPr="00383274">
        <w:rPr>
          <w:szCs w:val="22"/>
        </w:rPr>
        <w:t>Sabio. (2023, julio 10). </w:t>
      </w:r>
      <w:r w:rsidRPr="00383274">
        <w:rPr>
          <w:i/>
          <w:iCs/>
          <w:szCs w:val="22"/>
        </w:rPr>
        <w:t>Centro comercial</w:t>
      </w:r>
      <w:r w:rsidRPr="00383274">
        <w:rPr>
          <w:szCs w:val="22"/>
        </w:rPr>
        <w:t xml:space="preserve">. </w:t>
      </w:r>
      <w:proofErr w:type="spellStart"/>
      <w:r w:rsidRPr="00383274">
        <w:rPr>
          <w:szCs w:val="22"/>
        </w:rPr>
        <w:t>Ecosabio</w:t>
      </w:r>
      <w:proofErr w:type="spellEnd"/>
      <w:r w:rsidRPr="00383274">
        <w:rPr>
          <w:szCs w:val="22"/>
        </w:rPr>
        <w:t xml:space="preserve"> </w:t>
      </w:r>
      <w:hyperlink r:id="rId183" w:history="1">
        <w:r w:rsidRPr="00383274">
          <w:rPr>
            <w:rStyle w:val="Hyperlink"/>
            <w:color w:val="auto"/>
            <w:szCs w:val="22"/>
            <w:u w:val="single"/>
          </w:rPr>
          <w:t>https://ecosabio.com/centro-comercial</w:t>
        </w:r>
      </w:hyperlink>
    </w:p>
    <w:p w14:paraId="551DEA8F" w14:textId="18547A18" w:rsidR="00D8207E" w:rsidRDefault="00D8207E" w:rsidP="00D8207E">
      <w:pPr>
        <w:ind w:left="709" w:hanging="709"/>
        <w:rPr>
          <w:szCs w:val="22"/>
        </w:rPr>
      </w:pPr>
      <w:proofErr w:type="spellStart"/>
      <w:r w:rsidRPr="00D8207E">
        <w:rPr>
          <w:szCs w:val="22"/>
        </w:rPr>
        <w:t>Sentrio</w:t>
      </w:r>
      <w:proofErr w:type="spellEnd"/>
      <w:r w:rsidRPr="00D8207E">
        <w:rPr>
          <w:szCs w:val="22"/>
        </w:rPr>
        <w:t>. (2023, junio 21). </w:t>
      </w:r>
      <w:r w:rsidRPr="00D8207E">
        <w:rPr>
          <w:i/>
          <w:iCs/>
          <w:szCs w:val="22"/>
        </w:rPr>
        <w:t>Diferencias entre el desarrollo Iterativo e Incremental</w:t>
      </w:r>
      <w:r w:rsidRPr="00D8207E">
        <w:rPr>
          <w:szCs w:val="22"/>
        </w:rPr>
        <w:t xml:space="preserve">. </w:t>
      </w:r>
      <w:proofErr w:type="spellStart"/>
      <w:r w:rsidRPr="00D8207E">
        <w:rPr>
          <w:szCs w:val="22"/>
        </w:rPr>
        <w:t>Sentrio</w:t>
      </w:r>
      <w:proofErr w:type="spellEnd"/>
      <w:r w:rsidRPr="00D8207E">
        <w:rPr>
          <w:szCs w:val="22"/>
        </w:rPr>
        <w:t xml:space="preserve">. </w:t>
      </w:r>
      <w:hyperlink r:id="rId184" w:history="1">
        <w:r w:rsidR="00AB4726" w:rsidRPr="00AB4726">
          <w:rPr>
            <w:rStyle w:val="Hyperlink"/>
            <w:color w:val="auto"/>
            <w:szCs w:val="22"/>
          </w:rPr>
          <w:t>https://sentrio.io/blog/diferencias-entre-desarrollo-iterativo-e-incremental/</w:t>
        </w:r>
      </w:hyperlink>
    </w:p>
    <w:p w14:paraId="2407BD0A" w14:textId="6834BD8A" w:rsidR="008C02FA" w:rsidRPr="008C02FA" w:rsidRDefault="008C02FA" w:rsidP="00D8207E">
      <w:pPr>
        <w:ind w:left="709" w:hanging="709"/>
        <w:rPr>
          <w:szCs w:val="22"/>
          <w:lang w:val="en-US"/>
        </w:rPr>
      </w:pPr>
      <w:proofErr w:type="spellStart"/>
      <w:r w:rsidRPr="008C02FA">
        <w:rPr>
          <w:szCs w:val="22"/>
        </w:rPr>
        <w:lastRenderedPageBreak/>
        <w:t>Stepanets</w:t>
      </w:r>
      <w:proofErr w:type="spellEnd"/>
      <w:r w:rsidRPr="008C02FA">
        <w:rPr>
          <w:szCs w:val="22"/>
        </w:rPr>
        <w:t>, A. (2023, noviembre 29). </w:t>
      </w:r>
      <w:r w:rsidRPr="008C02FA">
        <w:rPr>
          <w:i/>
          <w:iCs/>
          <w:szCs w:val="22"/>
        </w:rPr>
        <w:t>Las fases y etapas de la formulación y gestión de proyecto</w:t>
      </w:r>
      <w:r w:rsidRPr="008C02FA">
        <w:rPr>
          <w:szCs w:val="22"/>
        </w:rPr>
        <w:t xml:space="preserve">. </w:t>
      </w:r>
      <w:r w:rsidRPr="008C02FA">
        <w:rPr>
          <w:szCs w:val="22"/>
          <w:lang w:val="en-US"/>
        </w:rPr>
        <w:t xml:space="preserve">Gantt Chart </w:t>
      </w:r>
      <w:proofErr w:type="spellStart"/>
      <w:r w:rsidRPr="008C02FA">
        <w:rPr>
          <w:szCs w:val="22"/>
          <w:lang w:val="en-US"/>
        </w:rPr>
        <w:t>GanttPRO</w:t>
      </w:r>
      <w:proofErr w:type="spellEnd"/>
      <w:r w:rsidRPr="008C02FA">
        <w:rPr>
          <w:szCs w:val="22"/>
          <w:lang w:val="en-US"/>
        </w:rPr>
        <w:t xml:space="preserve"> Blog; </w:t>
      </w:r>
      <w:proofErr w:type="spellStart"/>
      <w:r w:rsidRPr="008C02FA">
        <w:rPr>
          <w:szCs w:val="22"/>
          <w:lang w:val="en-US"/>
        </w:rPr>
        <w:t>GanttPRO</w:t>
      </w:r>
      <w:proofErr w:type="spellEnd"/>
      <w:r w:rsidRPr="008C02FA">
        <w:rPr>
          <w:szCs w:val="22"/>
          <w:lang w:val="en-US"/>
        </w:rPr>
        <w:t xml:space="preserve"> Project Management Blog. </w:t>
      </w:r>
      <w:hyperlink r:id="rId185" w:history="1">
        <w:r w:rsidRPr="008C02FA">
          <w:rPr>
            <w:rStyle w:val="Hyperlink"/>
            <w:color w:val="auto"/>
            <w:szCs w:val="22"/>
            <w:lang w:val="en-US"/>
          </w:rPr>
          <w:t>https://blog.ganttpro.com/es/fases-de-un-proyecto/</w:t>
        </w:r>
      </w:hyperlink>
    </w:p>
    <w:p w14:paraId="14151242" w14:textId="510410DD" w:rsidR="002F21CD" w:rsidRDefault="006B0532" w:rsidP="00D8207E">
      <w:pPr>
        <w:ind w:left="709" w:hanging="709"/>
        <w:rPr>
          <w:szCs w:val="22"/>
        </w:rPr>
      </w:pPr>
      <w:proofErr w:type="spellStart"/>
      <w:r w:rsidRPr="00531F72">
        <w:rPr>
          <w:szCs w:val="22"/>
        </w:rPr>
        <w:t>Sostenibler</w:t>
      </w:r>
      <w:proofErr w:type="spellEnd"/>
      <w:r w:rsidRPr="00531F72">
        <w:rPr>
          <w:szCs w:val="22"/>
        </w:rPr>
        <w:t xml:space="preserve">. </w:t>
      </w:r>
      <w:r w:rsidRPr="006B0532">
        <w:rPr>
          <w:szCs w:val="22"/>
        </w:rPr>
        <w:t xml:space="preserve">(2023, </w:t>
      </w:r>
      <w:r w:rsidR="00AB4726" w:rsidRPr="006B0532">
        <w:rPr>
          <w:szCs w:val="22"/>
        </w:rPr>
        <w:t>mayo</w:t>
      </w:r>
      <w:r w:rsidRPr="006B0532">
        <w:rPr>
          <w:szCs w:val="22"/>
        </w:rPr>
        <w:t xml:space="preserve"> 1).</w:t>
      </w:r>
      <w:r>
        <w:rPr>
          <w:i/>
          <w:iCs/>
          <w:szCs w:val="22"/>
        </w:rPr>
        <w:t xml:space="preserve"> </w:t>
      </w:r>
      <w:r w:rsidR="002F21CD" w:rsidRPr="002F21CD">
        <w:rPr>
          <w:i/>
          <w:iCs/>
          <w:szCs w:val="22"/>
        </w:rPr>
        <w:t>Desarrollo sostenible: Definición, evolución, ejemplos y objetivos</w:t>
      </w:r>
      <w:r w:rsidR="002F21CD" w:rsidRPr="002F21CD">
        <w:rPr>
          <w:szCs w:val="22"/>
        </w:rPr>
        <w:t xml:space="preserve">.  </w:t>
      </w:r>
      <w:proofErr w:type="spellStart"/>
      <w:r w:rsidR="002F21CD" w:rsidRPr="002F21CD">
        <w:rPr>
          <w:szCs w:val="22"/>
        </w:rPr>
        <w:t>Sostenibler</w:t>
      </w:r>
      <w:proofErr w:type="spellEnd"/>
      <w:r w:rsidR="002F21CD" w:rsidRPr="002F21CD">
        <w:rPr>
          <w:szCs w:val="22"/>
        </w:rPr>
        <w:t xml:space="preserve">. </w:t>
      </w:r>
      <w:hyperlink r:id="rId186" w:history="1">
        <w:r w:rsidR="00AB4726" w:rsidRPr="00AB4726">
          <w:rPr>
            <w:rStyle w:val="Hyperlink"/>
            <w:color w:val="auto"/>
            <w:szCs w:val="22"/>
          </w:rPr>
          <w:t>https://sostenibler.es/desarrollo-sostenible/</w:t>
        </w:r>
      </w:hyperlink>
    </w:p>
    <w:p w14:paraId="4D752F25" w14:textId="0C95C6FA" w:rsidR="00D85D9C" w:rsidRDefault="00D85D9C" w:rsidP="00D8207E">
      <w:pPr>
        <w:ind w:left="709" w:hanging="709"/>
        <w:rPr>
          <w:color w:val="37393C"/>
          <w:shd w:val="clear" w:color="auto" w:fill="FFFFFF"/>
        </w:rPr>
      </w:pPr>
      <w:r>
        <w:rPr>
          <w:color w:val="37393C"/>
          <w:shd w:val="clear" w:color="auto" w:fill="FFFFFF"/>
        </w:rPr>
        <w:t>Ruiz, F. (2023, septiembre 28). </w:t>
      </w:r>
      <w:r>
        <w:rPr>
          <w:i/>
          <w:iCs/>
          <w:color w:val="37393C"/>
          <w:shd w:val="clear" w:color="auto" w:fill="FFFFFF"/>
        </w:rPr>
        <w:t>Las fuentes de información: concepto, tipos, ejemplos y su confiabilidad</w:t>
      </w:r>
      <w:r>
        <w:rPr>
          <w:color w:val="37393C"/>
          <w:shd w:val="clear" w:color="auto" w:fill="FFFFFF"/>
        </w:rPr>
        <w:t xml:space="preserve">. </w:t>
      </w:r>
      <w:proofErr w:type="spellStart"/>
      <w:r>
        <w:rPr>
          <w:color w:val="37393C"/>
          <w:shd w:val="clear" w:color="auto" w:fill="FFFFFF"/>
        </w:rPr>
        <w:t>Enciclopendia</w:t>
      </w:r>
      <w:proofErr w:type="spellEnd"/>
      <w:r>
        <w:rPr>
          <w:color w:val="37393C"/>
          <w:shd w:val="clear" w:color="auto" w:fill="FFFFFF"/>
        </w:rPr>
        <w:t xml:space="preserve">. </w:t>
      </w:r>
      <w:hyperlink r:id="rId187" w:history="1">
        <w:r w:rsidR="00AB4726" w:rsidRPr="00AB4726">
          <w:rPr>
            <w:rStyle w:val="Hyperlink"/>
            <w:color w:val="auto"/>
            <w:shd w:val="clear" w:color="auto" w:fill="FFFFFF"/>
          </w:rPr>
          <w:t>https://enciclopendia.com/las-fuentes-de-informacion-concepto-tipos-ejemplos-y-su-confiabilidad/</w:t>
        </w:r>
      </w:hyperlink>
    </w:p>
    <w:p w14:paraId="0D1CDF6C" w14:textId="12D88698" w:rsidR="00D8207E" w:rsidRDefault="00D8207E" w:rsidP="00D8207E">
      <w:pPr>
        <w:ind w:left="709" w:hanging="709"/>
        <w:rPr>
          <w:szCs w:val="22"/>
        </w:rPr>
      </w:pPr>
      <w:r w:rsidRPr="00D8207E">
        <w:rPr>
          <w:szCs w:val="22"/>
        </w:rPr>
        <w:t>Ulloa, J. N. (2018, abril 20). </w:t>
      </w:r>
      <w:r w:rsidRPr="00D8207E">
        <w:rPr>
          <w:i/>
          <w:iCs/>
          <w:szCs w:val="22"/>
        </w:rPr>
        <w:t>¿Qué son los </w:t>
      </w:r>
      <w:proofErr w:type="spellStart"/>
      <w:r w:rsidRPr="00D8207E">
        <w:rPr>
          <w:szCs w:val="22"/>
        </w:rPr>
        <w:t>lifestyle</w:t>
      </w:r>
      <w:proofErr w:type="spellEnd"/>
      <w:r w:rsidRPr="00D8207E">
        <w:rPr>
          <w:szCs w:val="22"/>
        </w:rPr>
        <w:t xml:space="preserve"> centers</w:t>
      </w:r>
      <w:r w:rsidRPr="00D8207E">
        <w:rPr>
          <w:i/>
          <w:iCs/>
          <w:szCs w:val="22"/>
        </w:rPr>
        <w:t> y cómo funcionan? Conozca el nuevo proyecto Santa Ana Town Center</w:t>
      </w:r>
      <w:r w:rsidRPr="00D8207E">
        <w:rPr>
          <w:szCs w:val="22"/>
        </w:rPr>
        <w:t xml:space="preserve">. El Financiero. </w:t>
      </w:r>
      <w:hyperlink r:id="rId188" w:history="1">
        <w:r w:rsidR="00AB4726" w:rsidRPr="00AB4726">
          <w:rPr>
            <w:rStyle w:val="Hyperlink"/>
            <w:color w:val="auto"/>
            <w:szCs w:val="22"/>
          </w:rPr>
          <w:t>https://www.elfinancierocr.com/negocios/que-son-los-ilifestyle-centersi-y-como/FWMX5AYKE5CSRNBML3KFS5BHQQ/story/</w:t>
        </w:r>
      </w:hyperlink>
    </w:p>
    <w:p w14:paraId="7668388D" w14:textId="75506882" w:rsidR="00BD6271" w:rsidRDefault="00BD6271" w:rsidP="00BD6271">
      <w:pPr>
        <w:ind w:left="709" w:hanging="709"/>
        <w:rPr>
          <w:szCs w:val="22"/>
        </w:rPr>
      </w:pPr>
      <w:proofErr w:type="spellStart"/>
      <w:r w:rsidRPr="00BD6271">
        <w:rPr>
          <w:szCs w:val="22"/>
        </w:rPr>
        <w:t>Valdovín</w:t>
      </w:r>
      <w:proofErr w:type="spellEnd"/>
      <w:r w:rsidRPr="00BD6271">
        <w:rPr>
          <w:szCs w:val="22"/>
        </w:rPr>
        <w:t>, M. (2020, septiembre 18). </w:t>
      </w:r>
      <w:r w:rsidRPr="00BD6271">
        <w:rPr>
          <w:i/>
          <w:iCs/>
          <w:szCs w:val="22"/>
        </w:rPr>
        <w:t>Retos y estrategias de gestión de los centros comerciales</w:t>
      </w:r>
      <w:r w:rsidRPr="00BD6271">
        <w:rPr>
          <w:szCs w:val="22"/>
        </w:rPr>
        <w:t xml:space="preserve">. </w:t>
      </w:r>
      <w:proofErr w:type="spellStart"/>
      <w:r w:rsidRPr="00BD6271">
        <w:rPr>
          <w:szCs w:val="22"/>
        </w:rPr>
        <w:t>Silicius</w:t>
      </w:r>
      <w:proofErr w:type="spellEnd"/>
      <w:r w:rsidRPr="00BD6271">
        <w:rPr>
          <w:szCs w:val="22"/>
        </w:rPr>
        <w:t xml:space="preserve">; </w:t>
      </w:r>
      <w:proofErr w:type="spellStart"/>
      <w:r w:rsidRPr="00BD6271">
        <w:rPr>
          <w:szCs w:val="22"/>
        </w:rPr>
        <w:t>Socimi</w:t>
      </w:r>
      <w:proofErr w:type="spellEnd"/>
      <w:r w:rsidRPr="00BD6271">
        <w:rPr>
          <w:szCs w:val="22"/>
        </w:rPr>
        <w:t xml:space="preserve"> </w:t>
      </w:r>
      <w:proofErr w:type="spellStart"/>
      <w:r w:rsidRPr="00BD6271">
        <w:rPr>
          <w:szCs w:val="22"/>
        </w:rPr>
        <w:t>Silicius</w:t>
      </w:r>
      <w:proofErr w:type="spellEnd"/>
      <w:r w:rsidRPr="00BD6271">
        <w:rPr>
          <w:szCs w:val="22"/>
        </w:rPr>
        <w:t xml:space="preserve">. </w:t>
      </w:r>
      <w:hyperlink r:id="rId189" w:history="1">
        <w:r w:rsidR="00AB4726" w:rsidRPr="00AB4726">
          <w:rPr>
            <w:rStyle w:val="Hyperlink"/>
            <w:color w:val="auto"/>
            <w:szCs w:val="22"/>
          </w:rPr>
          <w:t>https://www.socimisilicius.com/blog/retos-y-estrategias-de-gestion-de-los-centros-comerciales/</w:t>
        </w:r>
      </w:hyperlink>
    </w:p>
    <w:p w14:paraId="76A888DB" w14:textId="7671EC66" w:rsidR="00ED4CF9" w:rsidRDefault="00DE4041" w:rsidP="004A0239">
      <w:pPr>
        <w:ind w:left="709" w:hanging="709"/>
        <w:rPr>
          <w:szCs w:val="22"/>
          <w:lang w:val="en-US"/>
        </w:rPr>
      </w:pPr>
      <w:proofErr w:type="spellStart"/>
      <w:r w:rsidRPr="00DE4041">
        <w:rPr>
          <w:szCs w:val="22"/>
        </w:rPr>
        <w:t>Walluminium</w:t>
      </w:r>
      <w:proofErr w:type="spellEnd"/>
      <w:r w:rsidRPr="00DE4041">
        <w:rPr>
          <w:szCs w:val="22"/>
        </w:rPr>
        <w:t>. (2023, abril 15). </w:t>
      </w:r>
      <w:r w:rsidRPr="00DE4041">
        <w:rPr>
          <w:i/>
          <w:iCs/>
          <w:szCs w:val="22"/>
        </w:rPr>
        <w:t>Descubre cómo la metodología BIM está transformando la construcción</w:t>
      </w:r>
      <w:r w:rsidRPr="00DE4041">
        <w:rPr>
          <w:szCs w:val="22"/>
        </w:rPr>
        <w:t xml:space="preserve">. </w:t>
      </w:r>
      <w:proofErr w:type="spellStart"/>
      <w:r w:rsidRPr="00DE4041">
        <w:rPr>
          <w:szCs w:val="22"/>
          <w:lang w:val="en-US"/>
        </w:rPr>
        <w:t>Walluminium</w:t>
      </w:r>
      <w:proofErr w:type="spellEnd"/>
      <w:r w:rsidRPr="00DE4041">
        <w:rPr>
          <w:szCs w:val="22"/>
          <w:lang w:val="en-US"/>
        </w:rPr>
        <w:t xml:space="preserve">. </w:t>
      </w:r>
      <w:hyperlink r:id="rId190" w:history="1">
        <w:r w:rsidR="004B5A7C" w:rsidRPr="004B5A7C">
          <w:rPr>
            <w:rStyle w:val="Hyperlink"/>
            <w:color w:val="auto"/>
            <w:szCs w:val="22"/>
            <w:lang w:val="en-US"/>
          </w:rPr>
          <w:t>https://walluminium.com/descubre-como-la-metodologia-bim-esta-transformando-la-construccion/</w:t>
        </w:r>
      </w:hyperlink>
    </w:p>
    <w:p w14:paraId="209B6414" w14:textId="2BEF984F" w:rsidR="004B5A7C" w:rsidRDefault="004B5A7C" w:rsidP="004A0239">
      <w:pPr>
        <w:ind w:left="709" w:hanging="709"/>
        <w:rPr>
          <w:szCs w:val="22"/>
        </w:rPr>
      </w:pPr>
      <w:r w:rsidRPr="004B5A7C">
        <w:rPr>
          <w:szCs w:val="22"/>
        </w:rPr>
        <w:t>Web, C. (2023, noviembre 17). La historia de los centros comerciales: desde sus inicios hasta la actualidad. </w:t>
      </w:r>
      <w:proofErr w:type="spellStart"/>
      <w:r w:rsidRPr="004B5A7C">
        <w:rPr>
          <w:i/>
          <w:iCs/>
          <w:szCs w:val="22"/>
        </w:rPr>
        <w:t>CuriosaWeb</w:t>
      </w:r>
      <w:proofErr w:type="spellEnd"/>
      <w:r w:rsidRPr="004B5A7C">
        <w:rPr>
          <w:szCs w:val="22"/>
        </w:rPr>
        <w:t xml:space="preserve">. </w:t>
      </w:r>
      <w:hyperlink r:id="rId191" w:history="1">
        <w:r w:rsidRPr="004B5A7C">
          <w:rPr>
            <w:rStyle w:val="Hyperlink"/>
            <w:color w:val="auto"/>
            <w:szCs w:val="22"/>
          </w:rPr>
          <w:t>https://curiosaweb.com/la-historia-de-los-centros-comerciales-desde-sus-inicios-hasta-la-actualidad/?damemas_lectura=1</w:t>
        </w:r>
      </w:hyperlink>
    </w:p>
    <w:p w14:paraId="07082621" w14:textId="2B172731" w:rsidR="004A0239" w:rsidRPr="00AC486E" w:rsidRDefault="00B94EB6" w:rsidP="00D8207E">
      <w:pPr>
        <w:ind w:left="709" w:hanging="709"/>
        <w:rPr>
          <w:szCs w:val="22"/>
          <w:lang w:val="en-US"/>
        </w:rPr>
      </w:pPr>
      <w:r w:rsidRPr="00AC486E">
        <w:rPr>
          <w:szCs w:val="22"/>
          <w:lang w:val="en-US"/>
        </w:rPr>
        <w:t>Yin</w:t>
      </w:r>
      <w:r w:rsidR="002C624F" w:rsidRPr="00AC486E">
        <w:rPr>
          <w:szCs w:val="22"/>
          <w:lang w:val="en-US"/>
        </w:rPr>
        <w:t xml:space="preserve">, R. (2009). </w:t>
      </w:r>
      <w:r w:rsidR="004C4CE9" w:rsidRPr="00AC486E">
        <w:rPr>
          <w:szCs w:val="22"/>
          <w:lang w:val="en-US"/>
        </w:rPr>
        <w:t>Case Study</w:t>
      </w:r>
      <w:r w:rsidR="00AC486E" w:rsidRPr="00AC486E">
        <w:rPr>
          <w:szCs w:val="22"/>
          <w:lang w:val="en-US"/>
        </w:rPr>
        <w:t xml:space="preserve"> Research </w:t>
      </w:r>
      <w:r w:rsidR="00B35680" w:rsidRPr="00AC486E">
        <w:rPr>
          <w:szCs w:val="22"/>
          <w:lang w:val="en-US"/>
        </w:rPr>
        <w:t>Design</w:t>
      </w:r>
      <w:r w:rsidR="00AC486E" w:rsidRPr="00AC486E">
        <w:rPr>
          <w:szCs w:val="22"/>
          <w:lang w:val="en-US"/>
        </w:rPr>
        <w:t xml:space="preserve"> and </w:t>
      </w:r>
      <w:r w:rsidR="00B35680" w:rsidRPr="00AC486E">
        <w:rPr>
          <w:szCs w:val="22"/>
          <w:lang w:val="en-US"/>
        </w:rPr>
        <w:t>Methods</w:t>
      </w:r>
    </w:p>
    <w:p w14:paraId="5971CEE6" w14:textId="77777777" w:rsidR="00546036" w:rsidRDefault="00546036">
      <w:pPr>
        <w:ind w:left="709" w:hanging="709"/>
        <w:rPr>
          <w:szCs w:val="22"/>
          <w:lang w:val="en-US"/>
        </w:rPr>
      </w:pPr>
    </w:p>
    <w:p w14:paraId="1479A6BA" w14:textId="77777777" w:rsidR="001169FA" w:rsidRDefault="001169FA">
      <w:pPr>
        <w:ind w:left="709" w:hanging="709"/>
        <w:rPr>
          <w:szCs w:val="22"/>
          <w:lang w:val="en-US"/>
        </w:rPr>
      </w:pPr>
    </w:p>
    <w:p w14:paraId="02625FF5" w14:textId="77777777" w:rsidR="00412EB6" w:rsidRDefault="00412EB6" w:rsidP="00412EB6">
      <w:pPr>
        <w:pStyle w:val="Heading3"/>
      </w:pPr>
      <w:bookmarkStart w:id="399" w:name="_Toc182858343"/>
      <w:bookmarkStart w:id="400" w:name="_Toc195293454"/>
      <w:r>
        <w:lastRenderedPageBreak/>
        <w:t>Anexo 1: ACTA (CHÁRTER) DEL PFG</w:t>
      </w:r>
      <w:bookmarkStart w:id="401" w:name="_Toc354770534"/>
      <w:bookmarkEnd w:id="399"/>
      <w:bookmarkEnd w:id="400"/>
    </w:p>
    <w:p w14:paraId="1307EBC2" w14:textId="77777777" w:rsidR="00412EB6" w:rsidRDefault="00412EB6" w:rsidP="00412EB6">
      <w:pPr>
        <w:spacing w:line="240" w:lineRule="auto"/>
        <w:ind w:firstLine="0"/>
        <w:jc w:val="center"/>
        <w:rPr>
          <w:b/>
          <w:sz w:val="28"/>
        </w:rPr>
      </w:pPr>
      <w:r>
        <w:rPr>
          <w:b/>
          <w:sz w:val="28"/>
        </w:rPr>
        <w:t xml:space="preserve">ACTA DE LA PROPUESTA DE </w:t>
      </w:r>
    </w:p>
    <w:p w14:paraId="31EC3C55" w14:textId="77777777" w:rsidR="00412EB6" w:rsidRDefault="00412EB6" w:rsidP="00412EB6">
      <w:pPr>
        <w:spacing w:line="240" w:lineRule="auto"/>
        <w:ind w:firstLine="0"/>
        <w:jc w:val="center"/>
        <w:rPr>
          <w:b/>
          <w:sz w:val="28"/>
        </w:rPr>
      </w:pPr>
      <w:r>
        <w:rPr>
          <w:b/>
          <w:sz w:val="28"/>
        </w:rPr>
        <w:t>PROYECTO FINAL DE GRADUACIÓN (PFG)</w:t>
      </w:r>
    </w:p>
    <w:p w14:paraId="4ED364F7" w14:textId="77777777" w:rsidR="00412EB6" w:rsidRDefault="00412EB6" w:rsidP="00412EB6">
      <w:pPr>
        <w:spacing w:line="240" w:lineRule="auto"/>
        <w:ind w:firstLine="0"/>
        <w:jc w:val="center"/>
        <w:rPr>
          <w:b/>
          <w:sz w:val="28"/>
        </w:rPr>
      </w:pPr>
    </w:p>
    <w:p w14:paraId="1ED53AA3" w14:textId="77777777" w:rsidR="00412EB6" w:rsidRPr="003966E0" w:rsidRDefault="00412EB6" w:rsidP="009417AC">
      <w:pPr>
        <w:numPr>
          <w:ilvl w:val="0"/>
          <w:numId w:val="4"/>
        </w:numPr>
        <w:spacing w:line="240" w:lineRule="auto"/>
        <w:contextualSpacing/>
        <w:rPr>
          <w:szCs w:val="22"/>
        </w:rPr>
      </w:pPr>
      <w:r w:rsidRPr="003966E0">
        <w:rPr>
          <w:szCs w:val="22"/>
        </w:rPr>
        <w:t>Nombre del (de la) estudiante</w:t>
      </w:r>
    </w:p>
    <w:p w14:paraId="7537500F" w14:textId="77777777" w:rsidR="00412EB6" w:rsidRDefault="00412EB6" w:rsidP="00412EB6">
      <w:pPr>
        <w:spacing w:line="240" w:lineRule="auto"/>
        <w:ind w:left="720" w:firstLine="0"/>
        <w:contextualSpacing/>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41792C23" w14:textId="77777777" w:rsidTr="000C22DE">
        <w:tc>
          <w:tcPr>
            <w:tcW w:w="9396" w:type="dxa"/>
            <w:shd w:val="clear" w:color="auto" w:fill="auto"/>
          </w:tcPr>
          <w:p w14:paraId="66074F46" w14:textId="0D29DC60" w:rsidR="00412EB6" w:rsidRPr="003966E0" w:rsidRDefault="00501CDC" w:rsidP="000C22DE">
            <w:pPr>
              <w:spacing w:line="240" w:lineRule="auto"/>
              <w:ind w:firstLine="0"/>
              <w:contextualSpacing/>
              <w:rPr>
                <w:rFonts w:eastAsia="Calibri"/>
                <w:szCs w:val="22"/>
              </w:rPr>
            </w:pPr>
            <w:r w:rsidRPr="003966E0">
              <w:rPr>
                <w:rFonts w:eastAsia="Calibri"/>
                <w:szCs w:val="22"/>
              </w:rPr>
              <w:t>Norman Lawrence</w:t>
            </w:r>
            <w:r w:rsidR="00755E02" w:rsidRPr="003966E0">
              <w:rPr>
                <w:rFonts w:eastAsia="Calibri"/>
                <w:szCs w:val="22"/>
              </w:rPr>
              <w:t xml:space="preserve"> Barrett</w:t>
            </w:r>
          </w:p>
        </w:tc>
      </w:tr>
    </w:tbl>
    <w:p w14:paraId="609F1048" w14:textId="77777777" w:rsidR="00412EB6" w:rsidRDefault="00412EB6" w:rsidP="00412EB6">
      <w:pPr>
        <w:spacing w:line="240" w:lineRule="auto"/>
        <w:ind w:left="720" w:firstLine="0"/>
        <w:contextualSpacing/>
        <w:rPr>
          <w:rFonts w:ascii="Times New Roman" w:hAnsi="Times New Roman"/>
          <w:sz w:val="24"/>
        </w:rPr>
      </w:pPr>
    </w:p>
    <w:p w14:paraId="514084A1" w14:textId="77777777" w:rsidR="00412EB6" w:rsidRPr="003966E0" w:rsidRDefault="00412EB6" w:rsidP="009417AC">
      <w:pPr>
        <w:numPr>
          <w:ilvl w:val="0"/>
          <w:numId w:val="4"/>
        </w:numPr>
        <w:spacing w:line="240" w:lineRule="auto"/>
        <w:contextualSpacing/>
        <w:rPr>
          <w:szCs w:val="22"/>
        </w:rPr>
      </w:pPr>
      <w:r w:rsidRPr="003966E0">
        <w:rPr>
          <w:szCs w:val="22"/>
        </w:rPr>
        <w:t xml:space="preserve">Nombre del PFG </w:t>
      </w:r>
    </w:p>
    <w:p w14:paraId="332CF299" w14:textId="77777777" w:rsidR="00412EB6" w:rsidRDefault="00412EB6" w:rsidP="00412EB6">
      <w:pPr>
        <w:spacing w:line="240" w:lineRule="auto"/>
        <w:ind w:firstLine="0"/>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14:paraId="2CD72E70" w14:textId="77777777" w:rsidTr="000C22DE">
        <w:tc>
          <w:tcPr>
            <w:tcW w:w="8692" w:type="dxa"/>
            <w:shd w:val="clear" w:color="auto" w:fill="auto"/>
          </w:tcPr>
          <w:p w14:paraId="5D2FF80B" w14:textId="54DE4CC5" w:rsidR="00CE0399" w:rsidRDefault="00755E02" w:rsidP="00755E02">
            <w:pPr>
              <w:ind w:firstLine="0"/>
              <w:rPr>
                <w:szCs w:val="22"/>
              </w:rPr>
            </w:pPr>
            <w:r>
              <w:rPr>
                <w:szCs w:val="22"/>
              </w:rPr>
              <w:t>Plan de gestión de proyectos para el diseño y construcción de un centro comercial</w:t>
            </w:r>
          </w:p>
          <w:p w14:paraId="4A36A14F" w14:textId="77777777" w:rsidR="00412EB6" w:rsidRDefault="00412EB6" w:rsidP="000C22DE">
            <w:pPr>
              <w:spacing w:line="240" w:lineRule="auto"/>
              <w:ind w:firstLine="0"/>
              <w:rPr>
                <w:rFonts w:ascii="Times New Roman" w:eastAsia="Calibri" w:hAnsi="Times New Roman"/>
                <w:sz w:val="24"/>
                <w:szCs w:val="22"/>
              </w:rPr>
            </w:pPr>
          </w:p>
        </w:tc>
      </w:tr>
    </w:tbl>
    <w:p w14:paraId="561D5740" w14:textId="77777777" w:rsidR="00412EB6" w:rsidRDefault="00412EB6" w:rsidP="00412EB6">
      <w:pPr>
        <w:spacing w:line="240" w:lineRule="auto"/>
        <w:ind w:firstLine="0"/>
        <w:rPr>
          <w:rFonts w:ascii="Times New Roman" w:hAnsi="Times New Roman"/>
          <w:sz w:val="24"/>
        </w:rPr>
      </w:pPr>
    </w:p>
    <w:p w14:paraId="3EA926EA" w14:textId="77777777" w:rsidR="00412EB6" w:rsidRPr="003966E0" w:rsidRDefault="00412EB6" w:rsidP="009417AC">
      <w:pPr>
        <w:numPr>
          <w:ilvl w:val="0"/>
          <w:numId w:val="4"/>
        </w:numPr>
        <w:spacing w:line="240" w:lineRule="auto"/>
        <w:contextualSpacing/>
        <w:rPr>
          <w:szCs w:val="22"/>
        </w:rPr>
      </w:pPr>
      <w:r w:rsidRPr="003966E0">
        <w:rPr>
          <w:szCs w:val="22"/>
        </w:rPr>
        <w:t>Área temática del sector o actividad</w:t>
      </w:r>
    </w:p>
    <w:p w14:paraId="7A46B1BA" w14:textId="77777777" w:rsidR="00412EB6" w:rsidRDefault="00412EB6" w:rsidP="00412EB6">
      <w:pPr>
        <w:spacing w:line="240" w:lineRule="auto"/>
        <w:ind w:left="720" w:firstLine="0"/>
        <w:contextualSpacing/>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14:paraId="47847C72" w14:textId="77777777" w:rsidTr="000C22DE">
        <w:tc>
          <w:tcPr>
            <w:tcW w:w="8692" w:type="dxa"/>
            <w:shd w:val="clear" w:color="auto" w:fill="auto"/>
          </w:tcPr>
          <w:p w14:paraId="489998B7" w14:textId="5557D3C5" w:rsidR="00412EB6" w:rsidRPr="003966E0" w:rsidRDefault="00412EB6" w:rsidP="00266E6C">
            <w:pPr>
              <w:spacing w:line="240" w:lineRule="auto"/>
              <w:ind w:firstLine="0"/>
              <w:rPr>
                <w:rFonts w:eastAsia="Calibri"/>
                <w:sz w:val="24"/>
                <w:szCs w:val="22"/>
              </w:rPr>
            </w:pPr>
            <w:r w:rsidRPr="003966E0">
              <w:rPr>
                <w:rFonts w:eastAsia="Calibri"/>
                <w:szCs w:val="22"/>
              </w:rPr>
              <w:t xml:space="preserve">Construcción </w:t>
            </w:r>
          </w:p>
        </w:tc>
      </w:tr>
    </w:tbl>
    <w:p w14:paraId="40A704B2" w14:textId="77777777" w:rsidR="00412EB6" w:rsidRDefault="00412EB6" w:rsidP="00412EB6">
      <w:pPr>
        <w:spacing w:line="240" w:lineRule="auto"/>
        <w:ind w:firstLine="0"/>
        <w:rPr>
          <w:rFonts w:ascii="Times New Roman" w:hAnsi="Times New Roman"/>
          <w:sz w:val="24"/>
        </w:rPr>
      </w:pPr>
    </w:p>
    <w:p w14:paraId="626BEDFD" w14:textId="77777777" w:rsidR="00412EB6" w:rsidRPr="003966E0" w:rsidRDefault="00412EB6" w:rsidP="009417AC">
      <w:pPr>
        <w:numPr>
          <w:ilvl w:val="0"/>
          <w:numId w:val="4"/>
        </w:numPr>
        <w:spacing w:line="240" w:lineRule="auto"/>
        <w:contextualSpacing/>
        <w:rPr>
          <w:szCs w:val="22"/>
        </w:rPr>
      </w:pPr>
      <w:r w:rsidRPr="003966E0">
        <w:rPr>
          <w:szCs w:val="22"/>
        </w:rPr>
        <w:t>Firma de la persona estudiante</w:t>
      </w:r>
    </w:p>
    <w:p w14:paraId="6195EE21" w14:textId="77777777" w:rsidR="00412EB6" w:rsidRDefault="00412EB6" w:rsidP="00412EB6">
      <w:pPr>
        <w:spacing w:line="240" w:lineRule="auto"/>
        <w:ind w:firstLine="0"/>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7B889641" w14:textId="77777777" w:rsidTr="000C22DE">
        <w:tc>
          <w:tcPr>
            <w:tcW w:w="9396" w:type="dxa"/>
            <w:shd w:val="clear" w:color="auto" w:fill="auto"/>
          </w:tcPr>
          <w:p w14:paraId="4FDD656B" w14:textId="1787E660" w:rsidR="00412EB6" w:rsidRDefault="00486A45" w:rsidP="000C22DE">
            <w:pPr>
              <w:spacing w:line="240" w:lineRule="auto"/>
              <w:ind w:firstLine="0"/>
              <w:contextualSpacing/>
              <w:rPr>
                <w:rFonts w:ascii="Times New Roman" w:eastAsia="Calibri" w:hAnsi="Times New Roman"/>
                <w:sz w:val="24"/>
                <w:szCs w:val="22"/>
              </w:rPr>
            </w:pPr>
            <w:r>
              <w:rPr>
                <w:rFonts w:ascii="Times New Roman" w:eastAsia="Calibri" w:hAnsi="Times New Roman"/>
                <w:noProof/>
                <w:sz w:val="24"/>
                <w:szCs w:val="22"/>
              </w:rPr>
              <w:drawing>
                <wp:inline distT="0" distB="0" distL="0" distR="0" wp14:anchorId="539DA985" wp14:editId="03D14C60">
                  <wp:extent cx="1885950" cy="1025786"/>
                  <wp:effectExtent l="0" t="0" r="0" b="3175"/>
                  <wp:docPr id="1991838595" name="Picture 9" descr="A black line drawing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838595" name="Picture 9" descr="A black line drawing of a chair&#10;&#10;Description automatically generated"/>
                          <pic:cNvPicPr/>
                        </pic:nvPicPr>
                        <pic:blipFill>
                          <a:blip r:embed="rId192">
                            <a:extLst>
                              <a:ext uri="{28A0092B-C50C-407E-A947-70E740481C1C}">
                                <a14:useLocalDpi xmlns:a14="http://schemas.microsoft.com/office/drawing/2010/main" val="0"/>
                              </a:ext>
                            </a:extLst>
                          </a:blip>
                          <a:stretch>
                            <a:fillRect/>
                          </a:stretch>
                        </pic:blipFill>
                        <pic:spPr>
                          <a:xfrm>
                            <a:off x="0" y="0"/>
                            <a:ext cx="1893199" cy="1029729"/>
                          </a:xfrm>
                          <a:prstGeom prst="rect">
                            <a:avLst/>
                          </a:prstGeom>
                        </pic:spPr>
                      </pic:pic>
                    </a:graphicData>
                  </a:graphic>
                </wp:inline>
              </w:drawing>
            </w:r>
          </w:p>
        </w:tc>
      </w:tr>
    </w:tbl>
    <w:p w14:paraId="41F93A64" w14:textId="77777777" w:rsidR="00412EB6" w:rsidRDefault="00412EB6" w:rsidP="00412EB6">
      <w:pPr>
        <w:spacing w:line="240" w:lineRule="auto"/>
        <w:ind w:left="720" w:firstLine="0"/>
        <w:contextualSpacing/>
        <w:rPr>
          <w:rFonts w:ascii="Times New Roman" w:hAnsi="Times New Roman"/>
          <w:sz w:val="24"/>
        </w:rPr>
      </w:pPr>
    </w:p>
    <w:p w14:paraId="1141F50F" w14:textId="77777777" w:rsidR="00412EB6" w:rsidRPr="003966E0" w:rsidRDefault="00412EB6" w:rsidP="009417AC">
      <w:pPr>
        <w:numPr>
          <w:ilvl w:val="0"/>
          <w:numId w:val="4"/>
        </w:numPr>
        <w:spacing w:line="240" w:lineRule="auto"/>
        <w:contextualSpacing/>
        <w:rPr>
          <w:szCs w:val="22"/>
        </w:rPr>
      </w:pPr>
      <w:r w:rsidRPr="003966E0">
        <w:rPr>
          <w:szCs w:val="22"/>
        </w:rPr>
        <w:t xml:space="preserve">Nombre de la persona docente SG </w:t>
      </w:r>
    </w:p>
    <w:p w14:paraId="2A62F50D" w14:textId="77777777" w:rsidR="00412EB6" w:rsidRDefault="00412EB6" w:rsidP="00412EB6">
      <w:pPr>
        <w:spacing w:line="240" w:lineRule="auto"/>
        <w:ind w:left="720" w:firstLine="0"/>
        <w:contextualSpacing/>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408F3F51" w14:textId="77777777" w:rsidTr="000C22DE">
        <w:tc>
          <w:tcPr>
            <w:tcW w:w="9396" w:type="dxa"/>
            <w:shd w:val="clear" w:color="auto" w:fill="auto"/>
          </w:tcPr>
          <w:p w14:paraId="315FBAD5" w14:textId="774DA94C" w:rsidR="00412EB6" w:rsidRPr="003966E0" w:rsidRDefault="00D77FA2" w:rsidP="000C22DE">
            <w:pPr>
              <w:spacing w:line="240" w:lineRule="auto"/>
              <w:ind w:firstLine="0"/>
              <w:contextualSpacing/>
              <w:rPr>
                <w:rFonts w:eastAsia="Calibri"/>
                <w:szCs w:val="22"/>
              </w:rPr>
            </w:pPr>
            <w:r w:rsidRPr="003966E0">
              <w:rPr>
                <w:rFonts w:eastAsia="Calibri"/>
                <w:szCs w:val="22"/>
              </w:rPr>
              <w:t>Álvaro</w:t>
            </w:r>
            <w:r w:rsidR="00DD361A" w:rsidRPr="003966E0">
              <w:rPr>
                <w:rFonts w:eastAsia="Calibri"/>
                <w:szCs w:val="22"/>
              </w:rPr>
              <w:t xml:space="preserve"> Francisco Mata</w:t>
            </w:r>
          </w:p>
        </w:tc>
      </w:tr>
    </w:tbl>
    <w:p w14:paraId="527CDA45" w14:textId="77777777" w:rsidR="00412EB6" w:rsidRDefault="00412EB6" w:rsidP="00412EB6">
      <w:pPr>
        <w:spacing w:line="240" w:lineRule="auto"/>
        <w:ind w:left="720" w:firstLine="0"/>
        <w:contextualSpacing/>
        <w:rPr>
          <w:rFonts w:ascii="Times New Roman" w:hAnsi="Times New Roman"/>
          <w:sz w:val="24"/>
        </w:rPr>
      </w:pPr>
    </w:p>
    <w:p w14:paraId="1ACE6CB9" w14:textId="77777777" w:rsidR="00412EB6" w:rsidRPr="003966E0" w:rsidRDefault="00412EB6" w:rsidP="009417AC">
      <w:pPr>
        <w:numPr>
          <w:ilvl w:val="0"/>
          <w:numId w:val="4"/>
        </w:numPr>
        <w:spacing w:line="240" w:lineRule="auto"/>
        <w:contextualSpacing/>
        <w:rPr>
          <w:szCs w:val="22"/>
        </w:rPr>
      </w:pPr>
      <w:r w:rsidRPr="003966E0">
        <w:rPr>
          <w:szCs w:val="22"/>
        </w:rPr>
        <w:t>Firma de la persona docente</w:t>
      </w:r>
    </w:p>
    <w:p w14:paraId="7C2DBF02" w14:textId="77777777" w:rsidR="00412EB6" w:rsidRDefault="00412EB6" w:rsidP="00412EB6">
      <w:pPr>
        <w:spacing w:line="240" w:lineRule="auto"/>
        <w:ind w:firstLine="0"/>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2EBF74B2" w14:textId="77777777" w:rsidTr="000C22DE">
        <w:tc>
          <w:tcPr>
            <w:tcW w:w="9396" w:type="dxa"/>
            <w:shd w:val="clear" w:color="auto" w:fill="auto"/>
          </w:tcPr>
          <w:p w14:paraId="0205ACB6" w14:textId="77777777" w:rsidR="00412EB6" w:rsidRDefault="00412EB6" w:rsidP="000C22DE">
            <w:pPr>
              <w:spacing w:line="240" w:lineRule="auto"/>
              <w:ind w:firstLine="0"/>
              <w:contextualSpacing/>
              <w:rPr>
                <w:rFonts w:ascii="Times New Roman" w:eastAsia="Calibri" w:hAnsi="Times New Roman"/>
                <w:sz w:val="24"/>
                <w:szCs w:val="22"/>
              </w:rPr>
            </w:pPr>
          </w:p>
        </w:tc>
      </w:tr>
    </w:tbl>
    <w:p w14:paraId="01EC9B73" w14:textId="77777777" w:rsidR="00412EB6" w:rsidRDefault="00412EB6" w:rsidP="00412EB6">
      <w:pPr>
        <w:spacing w:line="240" w:lineRule="auto"/>
        <w:ind w:left="720" w:firstLine="0"/>
        <w:contextualSpacing/>
        <w:rPr>
          <w:rFonts w:ascii="Times New Roman" w:hAnsi="Times New Roman"/>
          <w:sz w:val="24"/>
        </w:rPr>
      </w:pPr>
    </w:p>
    <w:p w14:paraId="6D143988" w14:textId="77777777" w:rsidR="00412EB6" w:rsidRPr="003966E0" w:rsidRDefault="00412EB6" w:rsidP="009417AC">
      <w:pPr>
        <w:numPr>
          <w:ilvl w:val="0"/>
          <w:numId w:val="4"/>
        </w:numPr>
        <w:spacing w:line="240" w:lineRule="auto"/>
        <w:contextualSpacing/>
        <w:rPr>
          <w:szCs w:val="22"/>
        </w:rPr>
      </w:pPr>
      <w:r w:rsidRPr="003966E0">
        <w:rPr>
          <w:szCs w:val="22"/>
        </w:rPr>
        <w:t xml:space="preserve">Fecha de la aprobación del Acta: </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6"/>
      </w:tblGrid>
      <w:tr w:rsidR="00412EB6" w14:paraId="00DA72CE" w14:textId="77777777" w:rsidTr="000C22DE">
        <w:tc>
          <w:tcPr>
            <w:tcW w:w="5290" w:type="dxa"/>
            <w:shd w:val="clear" w:color="auto" w:fill="auto"/>
          </w:tcPr>
          <w:p w14:paraId="3BEFFD70" w14:textId="77777777" w:rsidR="00412EB6" w:rsidRDefault="00412EB6" w:rsidP="000C22DE">
            <w:pPr>
              <w:spacing w:line="240" w:lineRule="auto"/>
              <w:ind w:firstLine="0"/>
              <w:contextualSpacing/>
              <w:rPr>
                <w:rFonts w:ascii="Times New Roman" w:eastAsia="Calibri" w:hAnsi="Times New Roman"/>
                <w:sz w:val="24"/>
                <w:szCs w:val="22"/>
              </w:rPr>
            </w:pPr>
          </w:p>
        </w:tc>
      </w:tr>
    </w:tbl>
    <w:p w14:paraId="5772F664" w14:textId="77777777" w:rsidR="00412EB6" w:rsidRDefault="00412EB6" w:rsidP="00412EB6">
      <w:pPr>
        <w:spacing w:line="240" w:lineRule="auto"/>
        <w:ind w:firstLine="0"/>
        <w:rPr>
          <w:rFonts w:ascii="Times New Roman" w:hAnsi="Times New Roman"/>
          <w:sz w:val="24"/>
        </w:rPr>
      </w:pPr>
    </w:p>
    <w:p w14:paraId="706344F3" w14:textId="77777777" w:rsidR="00412EB6" w:rsidRPr="003966E0" w:rsidRDefault="00412EB6" w:rsidP="009417AC">
      <w:pPr>
        <w:numPr>
          <w:ilvl w:val="0"/>
          <w:numId w:val="4"/>
        </w:numPr>
        <w:spacing w:line="240" w:lineRule="auto"/>
        <w:contextualSpacing/>
        <w:rPr>
          <w:szCs w:val="22"/>
        </w:rPr>
      </w:pPr>
      <w:r w:rsidRPr="003966E0">
        <w:rPr>
          <w:szCs w:val="22"/>
        </w:rPr>
        <w:t>Fecha de inicio y fin del proyecto</w:t>
      </w:r>
    </w:p>
    <w:tbl>
      <w:tblPr>
        <w:tblW w:w="0" w:type="auto"/>
        <w:tblInd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2623"/>
      </w:tblGrid>
      <w:tr w:rsidR="00412EB6" w14:paraId="572E2F00" w14:textId="77777777" w:rsidTr="000C22DE">
        <w:tc>
          <w:tcPr>
            <w:tcW w:w="2645" w:type="dxa"/>
            <w:shd w:val="clear" w:color="auto" w:fill="auto"/>
          </w:tcPr>
          <w:p w14:paraId="2B5915CA" w14:textId="65F75628" w:rsidR="00412EB6" w:rsidRPr="002F0300" w:rsidRDefault="00412EB6" w:rsidP="000C22DE">
            <w:pPr>
              <w:spacing w:line="240" w:lineRule="auto"/>
              <w:ind w:firstLine="0"/>
              <w:rPr>
                <w:rFonts w:ascii="Times New Roman" w:eastAsia="Calibri" w:hAnsi="Times New Roman"/>
                <w:sz w:val="24"/>
                <w:szCs w:val="22"/>
                <w:highlight w:val="yellow"/>
              </w:rPr>
            </w:pPr>
          </w:p>
        </w:tc>
        <w:tc>
          <w:tcPr>
            <w:tcW w:w="2645" w:type="dxa"/>
            <w:shd w:val="clear" w:color="auto" w:fill="auto"/>
          </w:tcPr>
          <w:p w14:paraId="13A5B56F" w14:textId="44965A8A" w:rsidR="00412EB6" w:rsidRPr="002F0300" w:rsidRDefault="00412EB6" w:rsidP="000C22DE">
            <w:pPr>
              <w:spacing w:line="240" w:lineRule="auto"/>
              <w:ind w:firstLine="0"/>
              <w:rPr>
                <w:rFonts w:ascii="Times New Roman" w:eastAsia="Calibri" w:hAnsi="Times New Roman"/>
                <w:sz w:val="24"/>
                <w:szCs w:val="22"/>
                <w:highlight w:val="yellow"/>
              </w:rPr>
            </w:pPr>
          </w:p>
        </w:tc>
      </w:tr>
    </w:tbl>
    <w:p w14:paraId="21CDFE60" w14:textId="77777777" w:rsidR="00412EB6" w:rsidRDefault="00412EB6" w:rsidP="00412EB6">
      <w:pPr>
        <w:spacing w:line="240" w:lineRule="auto"/>
        <w:ind w:firstLine="0"/>
        <w:rPr>
          <w:rFonts w:ascii="Times New Roman" w:hAnsi="Times New Roman"/>
          <w:sz w:val="24"/>
        </w:rPr>
      </w:pPr>
    </w:p>
    <w:p w14:paraId="76A46783" w14:textId="77777777" w:rsidR="00412EB6" w:rsidRDefault="00412EB6" w:rsidP="00412EB6">
      <w:pPr>
        <w:spacing w:line="240" w:lineRule="auto"/>
        <w:ind w:firstLine="0"/>
        <w:rPr>
          <w:rFonts w:ascii="Times New Roman" w:hAnsi="Times New Roman"/>
          <w:sz w:val="24"/>
        </w:rPr>
      </w:pPr>
    </w:p>
    <w:p w14:paraId="1C24071A" w14:textId="77777777" w:rsidR="00412EB6" w:rsidRDefault="00412EB6" w:rsidP="00412EB6">
      <w:pPr>
        <w:spacing w:line="240" w:lineRule="auto"/>
        <w:ind w:firstLine="0"/>
        <w:rPr>
          <w:rFonts w:ascii="Times New Roman" w:hAnsi="Times New Roman"/>
          <w:sz w:val="24"/>
        </w:rPr>
      </w:pPr>
    </w:p>
    <w:p w14:paraId="2D312353" w14:textId="77777777" w:rsidR="00412EB6" w:rsidRDefault="00412EB6" w:rsidP="00412EB6">
      <w:pPr>
        <w:spacing w:line="240" w:lineRule="auto"/>
        <w:ind w:firstLine="0"/>
        <w:rPr>
          <w:rFonts w:ascii="Times New Roman" w:hAnsi="Times New Roman"/>
          <w:sz w:val="24"/>
        </w:rPr>
      </w:pPr>
    </w:p>
    <w:p w14:paraId="5124E771" w14:textId="77777777" w:rsidR="00412EB6" w:rsidRDefault="00412EB6" w:rsidP="00412EB6">
      <w:pPr>
        <w:spacing w:line="240" w:lineRule="auto"/>
        <w:ind w:firstLine="0"/>
        <w:rPr>
          <w:rFonts w:ascii="Times New Roman" w:hAnsi="Times New Roman"/>
          <w:sz w:val="24"/>
        </w:rPr>
      </w:pPr>
    </w:p>
    <w:p w14:paraId="0FCFAE0C" w14:textId="77777777" w:rsidR="00412EB6" w:rsidRPr="00CE7748" w:rsidRDefault="00412EB6" w:rsidP="009417AC">
      <w:pPr>
        <w:numPr>
          <w:ilvl w:val="0"/>
          <w:numId w:val="4"/>
        </w:numPr>
        <w:spacing w:line="240" w:lineRule="auto"/>
        <w:contextualSpacing/>
        <w:rPr>
          <w:sz w:val="24"/>
        </w:rPr>
      </w:pPr>
      <w:r w:rsidRPr="00CE7748">
        <w:rPr>
          <w:sz w:val="24"/>
        </w:rPr>
        <w:lastRenderedPageBreak/>
        <w:t>Pregunta de investigación</w:t>
      </w:r>
    </w:p>
    <w:p w14:paraId="2D54CD97" w14:textId="77777777" w:rsidR="00412EB6" w:rsidRDefault="00412EB6" w:rsidP="00412EB6">
      <w:pPr>
        <w:spacing w:line="240" w:lineRule="auto"/>
        <w:ind w:left="720" w:firstLine="0"/>
        <w:contextualSpacing/>
        <w:rPr>
          <w:rFonts w:ascii="Times New Roman" w:hAnsi="Times New Roman"/>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14:paraId="1E664D77" w14:textId="77777777" w:rsidTr="000C22DE">
        <w:tc>
          <w:tcPr>
            <w:tcW w:w="8692" w:type="dxa"/>
            <w:shd w:val="clear" w:color="auto" w:fill="auto"/>
          </w:tcPr>
          <w:p w14:paraId="22908C62" w14:textId="52E7A8ED" w:rsidR="00412EB6" w:rsidRPr="003966E0" w:rsidRDefault="0053778D" w:rsidP="000C22DE">
            <w:pPr>
              <w:spacing w:line="240" w:lineRule="auto"/>
              <w:ind w:firstLine="0"/>
              <w:rPr>
                <w:rFonts w:eastAsia="Calibri"/>
                <w:sz w:val="24"/>
                <w:szCs w:val="22"/>
              </w:rPr>
            </w:pPr>
            <w:r w:rsidRPr="003966E0">
              <w:rPr>
                <w:rFonts w:eastAsia="Calibri"/>
                <w:szCs w:val="22"/>
              </w:rPr>
              <w:t>¿Cómo pueden las prácticas efectivas de gestión de proyectos garantizar el diseño y la construcción exitos</w:t>
            </w:r>
            <w:r w:rsidR="008223A3">
              <w:rPr>
                <w:rFonts w:eastAsia="Calibri"/>
                <w:szCs w:val="22"/>
              </w:rPr>
              <w:t>a</w:t>
            </w:r>
            <w:r w:rsidRPr="003966E0">
              <w:rPr>
                <w:rFonts w:eastAsia="Calibri"/>
                <w:szCs w:val="22"/>
              </w:rPr>
              <w:t xml:space="preserve"> del centro comercial?</w:t>
            </w:r>
          </w:p>
        </w:tc>
      </w:tr>
    </w:tbl>
    <w:p w14:paraId="55B69B1B" w14:textId="77777777" w:rsidR="00412EB6" w:rsidRPr="003966E0" w:rsidRDefault="00412EB6" w:rsidP="009417AC">
      <w:pPr>
        <w:numPr>
          <w:ilvl w:val="0"/>
          <w:numId w:val="4"/>
        </w:numPr>
        <w:spacing w:line="240" w:lineRule="auto"/>
        <w:contextualSpacing/>
        <w:rPr>
          <w:szCs w:val="22"/>
        </w:rPr>
      </w:pPr>
      <w:r w:rsidRPr="003966E0">
        <w:rPr>
          <w:szCs w:val="22"/>
        </w:rPr>
        <w:t>Hipótesis de investigación</w:t>
      </w:r>
    </w:p>
    <w:p w14:paraId="59694295" w14:textId="77777777" w:rsidR="00412EB6" w:rsidRDefault="00412EB6" w:rsidP="00412EB6">
      <w:pPr>
        <w:spacing w:line="240" w:lineRule="auto"/>
        <w:ind w:firstLine="0"/>
        <w:rPr>
          <w:rFonts w:ascii="Times New Roman" w:hAnsi="Times New Roman"/>
          <w:sz w:val="24"/>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2"/>
      </w:tblGrid>
      <w:tr w:rsidR="00412EB6" w14:paraId="7131A92F" w14:textId="77777777" w:rsidTr="000C22DE">
        <w:tc>
          <w:tcPr>
            <w:tcW w:w="9396" w:type="dxa"/>
            <w:shd w:val="clear" w:color="auto" w:fill="auto"/>
          </w:tcPr>
          <w:p w14:paraId="6F8C3748" w14:textId="00EDE8A1" w:rsidR="00412EB6" w:rsidRPr="003966E0" w:rsidRDefault="00E55644" w:rsidP="000C22DE">
            <w:pPr>
              <w:spacing w:line="240" w:lineRule="auto"/>
              <w:ind w:firstLine="0"/>
              <w:contextualSpacing/>
              <w:rPr>
                <w:rFonts w:eastAsia="Calibri"/>
                <w:sz w:val="24"/>
                <w:szCs w:val="22"/>
              </w:rPr>
            </w:pPr>
            <w:r w:rsidRPr="003966E0">
              <w:rPr>
                <w:rFonts w:eastAsia="Calibri"/>
                <w:szCs w:val="22"/>
              </w:rPr>
              <w:t>Al aplicar</w:t>
            </w:r>
            <w:r w:rsidR="00E15629" w:rsidRPr="003966E0">
              <w:rPr>
                <w:rFonts w:eastAsia="Calibri"/>
                <w:szCs w:val="22"/>
              </w:rPr>
              <w:t xml:space="preserve"> las</w:t>
            </w:r>
            <w:r w:rsidRPr="003966E0">
              <w:rPr>
                <w:rFonts w:eastAsia="Calibri"/>
                <w:szCs w:val="22"/>
              </w:rPr>
              <w:t xml:space="preserve"> mejores prácticas de gestión de proyectos</w:t>
            </w:r>
            <w:r w:rsidR="00633A17">
              <w:rPr>
                <w:rFonts w:eastAsia="Calibri"/>
                <w:szCs w:val="22"/>
              </w:rPr>
              <w:t>,</w:t>
            </w:r>
            <w:r w:rsidRPr="003966E0">
              <w:rPr>
                <w:rFonts w:eastAsia="Calibri"/>
                <w:szCs w:val="22"/>
              </w:rPr>
              <w:t xml:space="preserve"> el diseño y la construcción del centro comercial se completarán con los estándares que </w:t>
            </w:r>
            <w:r w:rsidR="00812012" w:rsidRPr="003966E0">
              <w:rPr>
                <w:rFonts w:eastAsia="Calibri"/>
                <w:szCs w:val="22"/>
              </w:rPr>
              <w:t>garanticen</w:t>
            </w:r>
            <w:r w:rsidRPr="003966E0">
              <w:rPr>
                <w:rFonts w:eastAsia="Calibri"/>
                <w:szCs w:val="22"/>
              </w:rPr>
              <w:t xml:space="preserve"> el éxito general del proyecto.</w:t>
            </w:r>
          </w:p>
        </w:tc>
      </w:tr>
    </w:tbl>
    <w:p w14:paraId="19345CCC" w14:textId="77777777" w:rsidR="00412EB6" w:rsidRDefault="00412EB6" w:rsidP="00412EB6">
      <w:pPr>
        <w:spacing w:line="240" w:lineRule="auto"/>
        <w:ind w:firstLine="0"/>
        <w:rPr>
          <w:rFonts w:ascii="Times New Roman" w:hAnsi="Times New Roman"/>
          <w:sz w:val="24"/>
        </w:rPr>
      </w:pPr>
    </w:p>
    <w:p w14:paraId="08D8C72B" w14:textId="77777777" w:rsidR="00412EB6" w:rsidRDefault="00412EB6" w:rsidP="009417AC">
      <w:pPr>
        <w:numPr>
          <w:ilvl w:val="0"/>
          <w:numId w:val="4"/>
        </w:numPr>
        <w:spacing w:line="240" w:lineRule="auto"/>
        <w:contextualSpacing/>
        <w:rPr>
          <w:sz w:val="24"/>
        </w:rPr>
      </w:pPr>
      <w:r w:rsidRPr="00975602">
        <w:rPr>
          <w:sz w:val="24"/>
        </w:rPr>
        <w:t>Objetivo general</w:t>
      </w:r>
    </w:p>
    <w:p w14:paraId="498E57FF" w14:textId="77777777" w:rsidR="00975602" w:rsidRPr="00975602" w:rsidRDefault="00975602" w:rsidP="00975602">
      <w:pPr>
        <w:spacing w:line="240" w:lineRule="auto"/>
        <w:ind w:left="720" w:firstLine="0"/>
        <w:contextualSpacing/>
        <w:rPr>
          <w:sz w:val="24"/>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8"/>
      </w:tblGrid>
      <w:tr w:rsidR="00412EB6" w:rsidRPr="003F06D4" w14:paraId="5ED8BC94" w14:textId="77777777" w:rsidTr="000C22DE">
        <w:tc>
          <w:tcPr>
            <w:tcW w:w="8692" w:type="dxa"/>
            <w:shd w:val="clear" w:color="auto" w:fill="auto"/>
          </w:tcPr>
          <w:p w14:paraId="5BA833D1" w14:textId="785B0D6C" w:rsidR="00F4517F" w:rsidRPr="003F06D4" w:rsidRDefault="003F06D4" w:rsidP="000C22DE">
            <w:pPr>
              <w:spacing w:line="240" w:lineRule="auto"/>
              <w:ind w:firstLine="0"/>
              <w:jc w:val="both"/>
              <w:rPr>
                <w:rFonts w:eastAsia="Calibri"/>
                <w:szCs w:val="22"/>
              </w:rPr>
            </w:pPr>
            <w:r w:rsidRPr="003F06D4">
              <w:rPr>
                <w:rFonts w:eastAsia="Calibri"/>
                <w:szCs w:val="22"/>
              </w:rPr>
              <w:t xml:space="preserve">Desarrollar un plan integral de gestión de proyectos para el diseño y la construcción de un centro comercial, </w:t>
            </w:r>
            <w:r w:rsidR="00A71FFF">
              <w:rPr>
                <w:rFonts w:eastAsia="Calibri"/>
                <w:szCs w:val="22"/>
              </w:rPr>
              <w:t xml:space="preserve">para </w:t>
            </w:r>
            <w:r w:rsidRPr="003F06D4">
              <w:rPr>
                <w:rFonts w:eastAsia="Calibri"/>
                <w:szCs w:val="22"/>
              </w:rPr>
              <w:t>asegura</w:t>
            </w:r>
            <w:r w:rsidR="00A71FFF">
              <w:rPr>
                <w:rFonts w:eastAsia="Calibri"/>
                <w:szCs w:val="22"/>
              </w:rPr>
              <w:t>r</w:t>
            </w:r>
            <w:r w:rsidRPr="003F06D4">
              <w:rPr>
                <w:rFonts w:eastAsia="Calibri"/>
                <w:szCs w:val="22"/>
              </w:rPr>
              <w:t xml:space="preserve"> </w:t>
            </w:r>
            <w:r w:rsidR="00172C20">
              <w:rPr>
                <w:rFonts w:eastAsia="Calibri"/>
                <w:szCs w:val="22"/>
              </w:rPr>
              <w:t xml:space="preserve">que cumpla con los estándares </w:t>
            </w:r>
            <w:r w:rsidR="001D2502">
              <w:rPr>
                <w:rFonts w:eastAsia="Calibri"/>
                <w:szCs w:val="22"/>
              </w:rPr>
              <w:t>y expectativas de las partes interesadas</w:t>
            </w:r>
            <w:r w:rsidRPr="003F06D4">
              <w:rPr>
                <w:rFonts w:eastAsia="Calibri"/>
                <w:szCs w:val="22"/>
              </w:rPr>
              <w:t>.</w:t>
            </w:r>
          </w:p>
        </w:tc>
      </w:tr>
    </w:tbl>
    <w:p w14:paraId="3BC769EF" w14:textId="77777777" w:rsidR="00412EB6" w:rsidRPr="003F06D4" w:rsidRDefault="00412EB6" w:rsidP="00412EB6">
      <w:pPr>
        <w:spacing w:line="240" w:lineRule="auto"/>
        <w:ind w:firstLine="0"/>
        <w:rPr>
          <w:rFonts w:ascii="Times New Roman" w:hAnsi="Times New Roman"/>
          <w:sz w:val="24"/>
        </w:rPr>
      </w:pPr>
    </w:p>
    <w:p w14:paraId="6C37CC70" w14:textId="77777777" w:rsidR="00412EB6" w:rsidRPr="00975602" w:rsidRDefault="00412EB6" w:rsidP="009417AC">
      <w:pPr>
        <w:numPr>
          <w:ilvl w:val="0"/>
          <w:numId w:val="4"/>
        </w:numPr>
        <w:spacing w:line="240" w:lineRule="auto"/>
        <w:contextualSpacing/>
        <w:rPr>
          <w:sz w:val="24"/>
        </w:rPr>
      </w:pPr>
      <w:r w:rsidRPr="00975602">
        <w:rPr>
          <w:sz w:val="24"/>
        </w:rPr>
        <w:t>Objetivos específicos</w:t>
      </w:r>
    </w:p>
    <w:p w14:paraId="6A3A7318" w14:textId="77777777" w:rsidR="00972DA8" w:rsidRDefault="00972DA8" w:rsidP="00972DA8">
      <w:pPr>
        <w:spacing w:line="240" w:lineRule="auto"/>
        <w:ind w:left="720" w:firstLine="0"/>
        <w:contextualSpacing/>
        <w:rPr>
          <w:rFonts w:ascii="Times New Roman" w:hAnsi="Times New Roman"/>
          <w:sz w:val="24"/>
        </w:rPr>
      </w:pPr>
    </w:p>
    <w:tbl>
      <w:tblPr>
        <w:tblpPr w:leftFromText="141" w:rightFromText="141" w:vertAnchor="text" w:horzAnchor="margin" w:tblpXSpec="center" w:tblpY="2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5"/>
      </w:tblGrid>
      <w:tr w:rsidR="00412EB6" w:rsidRPr="00E43F81" w14:paraId="56001621" w14:textId="77777777" w:rsidTr="000C22DE">
        <w:tc>
          <w:tcPr>
            <w:tcW w:w="8255" w:type="dxa"/>
            <w:shd w:val="clear" w:color="auto" w:fill="auto"/>
          </w:tcPr>
          <w:p w14:paraId="73C3B359" w14:textId="5DE4262C" w:rsidR="00037611" w:rsidRPr="00746D4C" w:rsidRDefault="00C71EAC" w:rsidP="00DF7AAD">
            <w:pPr>
              <w:pStyle w:val="ListParagraph"/>
              <w:numPr>
                <w:ilvl w:val="3"/>
                <w:numId w:val="34"/>
              </w:numPr>
              <w:spacing w:line="240" w:lineRule="auto"/>
              <w:ind w:left="522"/>
              <w:contextualSpacing/>
              <w:rPr>
                <w:rFonts w:eastAsia="Calibri"/>
                <w:szCs w:val="22"/>
              </w:rPr>
            </w:pPr>
            <w:r>
              <w:rPr>
                <w:rFonts w:eastAsia="Calibri"/>
                <w:szCs w:val="22"/>
              </w:rPr>
              <w:t>Elaborar</w:t>
            </w:r>
            <w:r w:rsidR="00037611" w:rsidRPr="00746D4C">
              <w:rPr>
                <w:rFonts w:eastAsia="Calibri"/>
                <w:szCs w:val="22"/>
              </w:rPr>
              <w:t xml:space="preserve"> los procesos de inicio que incluyen el acta de constitución y el análisis de los involucrados del proyecto para hacer una descripción de alto nivel del proyecto y sus principales interesados.</w:t>
            </w:r>
          </w:p>
          <w:p w14:paraId="35C45046" w14:textId="331DDE23" w:rsidR="00037611" w:rsidRPr="00746D4C" w:rsidRDefault="00037611" w:rsidP="00DF7AAD">
            <w:pPr>
              <w:pStyle w:val="ListParagraph"/>
              <w:numPr>
                <w:ilvl w:val="3"/>
                <w:numId w:val="34"/>
              </w:numPr>
              <w:spacing w:line="240" w:lineRule="auto"/>
              <w:ind w:left="522"/>
              <w:contextualSpacing/>
              <w:jc w:val="both"/>
              <w:rPr>
                <w:rFonts w:eastAsia="Calibri"/>
                <w:szCs w:val="22"/>
              </w:rPr>
            </w:pPr>
            <w:r w:rsidRPr="00746D4C">
              <w:rPr>
                <w:rFonts w:eastAsia="Calibri"/>
                <w:szCs w:val="22"/>
              </w:rPr>
              <w:t>Desarrollar los procesos de planificación del proyecto con el fin de estructurar su ejecución y definir las líneas base para el control del proyecto.</w:t>
            </w:r>
          </w:p>
          <w:p w14:paraId="4748597B" w14:textId="67AABC5C" w:rsidR="00037611" w:rsidRPr="00746D4C" w:rsidRDefault="00037611" w:rsidP="00DF7AAD">
            <w:pPr>
              <w:pStyle w:val="ListParagraph"/>
              <w:numPr>
                <w:ilvl w:val="3"/>
                <w:numId w:val="34"/>
              </w:numPr>
              <w:spacing w:line="240" w:lineRule="auto"/>
              <w:ind w:left="522"/>
              <w:contextualSpacing/>
              <w:jc w:val="both"/>
              <w:rPr>
                <w:rFonts w:eastAsia="Calibri"/>
                <w:szCs w:val="22"/>
              </w:rPr>
            </w:pPr>
            <w:r w:rsidRPr="00746D4C">
              <w:rPr>
                <w:rFonts w:eastAsia="Calibri"/>
                <w:szCs w:val="22"/>
              </w:rPr>
              <w:t>Recomendar procedimientos, técnicas y herramientas para la ejecución del Proyecto de manera que se logre el seguimiento de los procesos de planificación y los objetivos del proyecto.</w:t>
            </w:r>
          </w:p>
          <w:p w14:paraId="4337FD60" w14:textId="1C4AB3BC" w:rsidR="00BD7BB9" w:rsidRPr="006E3F9B" w:rsidRDefault="00037611" w:rsidP="00DF7AAD">
            <w:pPr>
              <w:pStyle w:val="ListParagraph"/>
              <w:numPr>
                <w:ilvl w:val="3"/>
                <w:numId w:val="34"/>
              </w:numPr>
              <w:spacing w:line="240" w:lineRule="auto"/>
              <w:ind w:left="522"/>
              <w:contextualSpacing/>
              <w:jc w:val="both"/>
              <w:rPr>
                <w:rFonts w:eastAsia="Calibri"/>
                <w:szCs w:val="22"/>
              </w:rPr>
            </w:pPr>
            <w:r w:rsidRPr="006E3F9B">
              <w:rPr>
                <w:rFonts w:eastAsia="Calibri"/>
                <w:szCs w:val="22"/>
              </w:rPr>
              <w:t xml:space="preserve">Recomendar procedimientos técnicas y herramientas de monitoreo y control, así como del cierre del proyecto, con el fin de determinar si se presentan desviaciones de las líneas base, revisar y regular el progreso y desempeño del proyecto, así como generar cambios al plan en caso de ser requerido, y se logre cerrar el proyecto de forma ordenada. </w:t>
            </w:r>
          </w:p>
        </w:tc>
      </w:tr>
    </w:tbl>
    <w:p w14:paraId="5C5DCA0D" w14:textId="77777777" w:rsidR="00412EB6" w:rsidRPr="00E43F81" w:rsidRDefault="00412EB6" w:rsidP="00412EB6">
      <w:pPr>
        <w:spacing w:line="240" w:lineRule="auto"/>
        <w:ind w:left="720" w:firstLine="0"/>
        <w:contextualSpacing/>
        <w:rPr>
          <w:rFonts w:ascii="Times New Roman" w:hAnsi="Times New Roman"/>
          <w:sz w:val="24"/>
        </w:rPr>
      </w:pPr>
    </w:p>
    <w:p w14:paraId="151D3B4D" w14:textId="77777777" w:rsidR="00412EB6" w:rsidRPr="00E43F81" w:rsidRDefault="00412EB6" w:rsidP="00412EB6">
      <w:pPr>
        <w:spacing w:line="240" w:lineRule="auto"/>
        <w:ind w:firstLine="0"/>
        <w:rPr>
          <w:rFonts w:ascii="Times New Roman" w:hAnsi="Times New Roman"/>
          <w:sz w:val="24"/>
        </w:rPr>
      </w:pPr>
    </w:p>
    <w:p w14:paraId="1D78C600" w14:textId="77777777" w:rsidR="00412EB6" w:rsidRPr="00E43F81" w:rsidRDefault="00412EB6" w:rsidP="00412EB6">
      <w:pPr>
        <w:spacing w:line="240" w:lineRule="auto"/>
        <w:ind w:firstLine="0"/>
        <w:rPr>
          <w:rFonts w:ascii="Times New Roman" w:hAnsi="Times New Roman"/>
          <w:sz w:val="24"/>
        </w:rPr>
      </w:pPr>
    </w:p>
    <w:p w14:paraId="3D50BD59" w14:textId="77777777" w:rsidR="00412EB6" w:rsidRPr="00E43F81" w:rsidRDefault="00412EB6" w:rsidP="00412EB6">
      <w:pPr>
        <w:spacing w:line="240" w:lineRule="auto"/>
        <w:ind w:firstLine="0"/>
        <w:rPr>
          <w:rFonts w:ascii="Times New Roman" w:hAnsi="Times New Roman"/>
          <w:sz w:val="24"/>
        </w:rPr>
      </w:pPr>
    </w:p>
    <w:p w14:paraId="5D7CE6E2" w14:textId="77777777" w:rsidR="00412EB6" w:rsidRPr="00E43F81" w:rsidRDefault="00412EB6" w:rsidP="00412EB6">
      <w:pPr>
        <w:spacing w:line="240" w:lineRule="auto"/>
        <w:ind w:firstLine="0"/>
        <w:rPr>
          <w:rFonts w:ascii="Times New Roman" w:hAnsi="Times New Roman"/>
          <w:sz w:val="24"/>
        </w:rPr>
      </w:pPr>
    </w:p>
    <w:p w14:paraId="1BB246FE" w14:textId="77777777" w:rsidR="00412EB6" w:rsidRPr="00E43F81" w:rsidRDefault="00412EB6" w:rsidP="009417AC">
      <w:pPr>
        <w:numPr>
          <w:ilvl w:val="0"/>
          <w:numId w:val="4"/>
        </w:numPr>
        <w:spacing w:line="240" w:lineRule="auto"/>
        <w:contextualSpacing/>
        <w:jc w:val="both"/>
        <w:rPr>
          <w:sz w:val="24"/>
        </w:rPr>
      </w:pPr>
      <w:r w:rsidRPr="00E43F81">
        <w:rPr>
          <w:sz w:val="24"/>
        </w:rPr>
        <w:t>Justificación del PFG</w:t>
      </w:r>
    </w:p>
    <w:tbl>
      <w:tblPr>
        <w:tblpPr w:leftFromText="141" w:rightFromText="141" w:vertAnchor="text" w:horzAnchor="margin" w:tblpXSpec="center"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1909AA2A" w14:textId="77777777" w:rsidTr="000C22DE">
        <w:tc>
          <w:tcPr>
            <w:tcW w:w="8692" w:type="dxa"/>
            <w:shd w:val="clear" w:color="auto" w:fill="auto"/>
          </w:tcPr>
          <w:p w14:paraId="215A3E6A" w14:textId="42200FF7" w:rsidR="00412EB6" w:rsidRPr="00AC1C7E" w:rsidRDefault="00412EB6" w:rsidP="000C22DE">
            <w:pPr>
              <w:spacing w:line="240" w:lineRule="auto"/>
              <w:ind w:firstLine="0"/>
              <w:jc w:val="both"/>
              <w:rPr>
                <w:rFonts w:ascii="Times New Roman" w:eastAsia="Calibri" w:hAnsi="Times New Roman"/>
                <w:szCs w:val="22"/>
                <w:highlight w:val="yellow"/>
              </w:rPr>
            </w:pPr>
          </w:p>
          <w:p w14:paraId="5C1A697A" w14:textId="507AE8C4" w:rsidR="004F6B05" w:rsidRDefault="004F6B05" w:rsidP="009417AC">
            <w:pPr>
              <w:numPr>
                <w:ilvl w:val="0"/>
                <w:numId w:val="6"/>
              </w:numPr>
              <w:spacing w:line="240" w:lineRule="auto"/>
              <w:contextualSpacing/>
              <w:jc w:val="both"/>
              <w:rPr>
                <w:rFonts w:eastAsia="Calibri"/>
                <w:szCs w:val="22"/>
              </w:rPr>
            </w:pPr>
            <w:r w:rsidRPr="004F6B05">
              <w:rPr>
                <w:rFonts w:eastAsia="Calibri"/>
                <w:szCs w:val="22"/>
              </w:rPr>
              <w:t>Este proyecto proporciona experiencia práctica en la gestión de tareas complejas y multidisciplinarias, como la coordinación del diseño, la elaboración de presupuestos, la programación, las adquisiciones y la participación de las partes interesadas.</w:t>
            </w:r>
          </w:p>
          <w:p w14:paraId="27BBF23E" w14:textId="5DD386A2" w:rsidR="00437688" w:rsidRPr="00802E17" w:rsidRDefault="00802E17" w:rsidP="009417AC">
            <w:pPr>
              <w:numPr>
                <w:ilvl w:val="0"/>
                <w:numId w:val="6"/>
              </w:numPr>
              <w:spacing w:line="240" w:lineRule="auto"/>
              <w:contextualSpacing/>
              <w:jc w:val="both"/>
              <w:rPr>
                <w:rFonts w:eastAsia="Calibri"/>
                <w:szCs w:val="22"/>
              </w:rPr>
            </w:pPr>
            <w:r w:rsidRPr="00802E17">
              <w:rPr>
                <w:rFonts w:eastAsia="Calibri"/>
                <w:szCs w:val="22"/>
              </w:rPr>
              <w:t xml:space="preserve">Trabajar en un proyecto a gran escala como este </w:t>
            </w:r>
            <w:r w:rsidR="002A70C3">
              <w:rPr>
                <w:rFonts w:eastAsia="Calibri"/>
                <w:szCs w:val="22"/>
              </w:rPr>
              <w:t xml:space="preserve">puede </w:t>
            </w:r>
            <w:r w:rsidR="003805CA" w:rsidRPr="00802E17">
              <w:rPr>
                <w:rFonts w:eastAsia="Calibri"/>
                <w:szCs w:val="22"/>
              </w:rPr>
              <w:t>demostrar</w:t>
            </w:r>
            <w:r w:rsidRPr="00802E17">
              <w:rPr>
                <w:rFonts w:eastAsia="Calibri"/>
                <w:szCs w:val="22"/>
              </w:rPr>
              <w:t xml:space="preserve"> </w:t>
            </w:r>
            <w:r>
              <w:rPr>
                <w:rFonts w:eastAsia="Calibri"/>
                <w:szCs w:val="22"/>
              </w:rPr>
              <w:t>la</w:t>
            </w:r>
            <w:r w:rsidRPr="00802E17">
              <w:rPr>
                <w:rFonts w:eastAsia="Calibri"/>
                <w:szCs w:val="22"/>
              </w:rPr>
              <w:t xml:space="preserve"> capacidad para gestionar varios aspectos de la gestión de proyectos, desde el inicio hasta la finalización, mostrando habilidades de liderazgo, planificación y resolución de problemas.</w:t>
            </w:r>
          </w:p>
          <w:p w14:paraId="670B5B0C" w14:textId="2DF260E6" w:rsidR="0023261D" w:rsidRDefault="00FE4AB9" w:rsidP="009417AC">
            <w:pPr>
              <w:numPr>
                <w:ilvl w:val="0"/>
                <w:numId w:val="6"/>
              </w:numPr>
              <w:spacing w:line="240" w:lineRule="auto"/>
              <w:contextualSpacing/>
              <w:jc w:val="both"/>
              <w:rPr>
                <w:rFonts w:eastAsia="Calibri"/>
                <w:szCs w:val="22"/>
              </w:rPr>
            </w:pPr>
            <w:r w:rsidRPr="00D05B36">
              <w:rPr>
                <w:rFonts w:eastAsia="Calibri"/>
                <w:szCs w:val="22"/>
              </w:rPr>
              <w:t>Pl</w:t>
            </w:r>
            <w:r w:rsidR="00582951" w:rsidRPr="00D05B36">
              <w:rPr>
                <w:rFonts w:eastAsia="Calibri"/>
                <w:szCs w:val="22"/>
              </w:rPr>
              <w:t>anifica</w:t>
            </w:r>
            <w:r w:rsidRPr="00D05B36">
              <w:rPr>
                <w:rFonts w:eastAsia="Calibri"/>
                <w:szCs w:val="22"/>
              </w:rPr>
              <w:t>r</w:t>
            </w:r>
            <w:r w:rsidR="00582951" w:rsidRPr="00D05B36">
              <w:rPr>
                <w:rFonts w:eastAsia="Calibri"/>
                <w:szCs w:val="22"/>
              </w:rPr>
              <w:t xml:space="preserve"> </w:t>
            </w:r>
            <w:r w:rsidR="00972DA8" w:rsidRPr="00D05B36">
              <w:rPr>
                <w:rFonts w:eastAsia="Calibri"/>
                <w:szCs w:val="22"/>
              </w:rPr>
              <w:t>un proyecto</w:t>
            </w:r>
            <w:r w:rsidR="00582951" w:rsidRPr="00D05B36">
              <w:rPr>
                <w:rFonts w:eastAsia="Calibri"/>
                <w:szCs w:val="22"/>
              </w:rPr>
              <w:t xml:space="preserve"> </w:t>
            </w:r>
            <w:r w:rsidRPr="00D05B36">
              <w:rPr>
                <w:rFonts w:eastAsia="Calibri"/>
                <w:szCs w:val="22"/>
              </w:rPr>
              <w:t xml:space="preserve">que </w:t>
            </w:r>
            <w:r w:rsidR="00582951" w:rsidRPr="00D05B36">
              <w:rPr>
                <w:rFonts w:eastAsia="Calibri"/>
                <w:szCs w:val="22"/>
              </w:rPr>
              <w:t xml:space="preserve">aporta una visión y una estrategia claras, alineando los objetivos del </w:t>
            </w:r>
            <w:r w:rsidR="00802E17">
              <w:rPr>
                <w:rFonts w:eastAsia="Calibri"/>
                <w:szCs w:val="22"/>
              </w:rPr>
              <w:t>trabajo</w:t>
            </w:r>
            <w:r w:rsidR="00EE1612">
              <w:rPr>
                <w:rFonts w:eastAsia="Calibri"/>
                <w:szCs w:val="22"/>
              </w:rPr>
              <w:t xml:space="preserve"> y los entregables del </w:t>
            </w:r>
            <w:r w:rsidR="00144D97">
              <w:rPr>
                <w:rFonts w:eastAsia="Calibri"/>
                <w:szCs w:val="22"/>
              </w:rPr>
              <w:t>PFG</w:t>
            </w:r>
          </w:p>
          <w:p w14:paraId="51CCD24C" w14:textId="53B2CF81" w:rsidR="00582951" w:rsidRPr="00D05B36" w:rsidRDefault="0023261D" w:rsidP="009417AC">
            <w:pPr>
              <w:numPr>
                <w:ilvl w:val="0"/>
                <w:numId w:val="6"/>
              </w:numPr>
              <w:spacing w:line="240" w:lineRule="auto"/>
              <w:contextualSpacing/>
              <w:jc w:val="both"/>
              <w:rPr>
                <w:rFonts w:eastAsia="Calibri"/>
                <w:szCs w:val="22"/>
              </w:rPr>
            </w:pPr>
            <w:r>
              <w:rPr>
                <w:rFonts w:eastAsia="Calibri"/>
                <w:szCs w:val="22"/>
              </w:rPr>
              <w:t xml:space="preserve">Desarrollar un proyecto </w:t>
            </w:r>
            <w:r w:rsidR="007B138D">
              <w:rPr>
                <w:rFonts w:eastAsia="Calibri"/>
                <w:szCs w:val="22"/>
              </w:rPr>
              <w:t>tomando en cuenta</w:t>
            </w:r>
            <w:r w:rsidR="00582951" w:rsidRPr="00D05B36">
              <w:rPr>
                <w:rFonts w:eastAsia="Calibri"/>
                <w:szCs w:val="22"/>
              </w:rPr>
              <w:t xml:space="preserve"> la</w:t>
            </w:r>
            <w:r w:rsidR="007B138D">
              <w:rPr>
                <w:rFonts w:eastAsia="Calibri"/>
                <w:szCs w:val="22"/>
              </w:rPr>
              <w:t>s</w:t>
            </w:r>
            <w:r w:rsidR="00582951" w:rsidRPr="00D05B36">
              <w:rPr>
                <w:rFonts w:eastAsia="Calibri"/>
                <w:szCs w:val="22"/>
              </w:rPr>
              <w:t xml:space="preserve"> demanda</w:t>
            </w:r>
            <w:r w:rsidR="007B138D">
              <w:rPr>
                <w:rFonts w:eastAsia="Calibri"/>
                <w:szCs w:val="22"/>
              </w:rPr>
              <w:t>s</w:t>
            </w:r>
            <w:r w:rsidR="00582951" w:rsidRPr="00D05B36">
              <w:rPr>
                <w:rFonts w:eastAsia="Calibri"/>
                <w:szCs w:val="22"/>
              </w:rPr>
              <w:t xml:space="preserve"> del mercado y las necesidades </w:t>
            </w:r>
            <w:r w:rsidR="007B138D">
              <w:rPr>
                <w:rFonts w:eastAsia="Calibri"/>
                <w:szCs w:val="22"/>
              </w:rPr>
              <w:t>de los interesados principales</w:t>
            </w:r>
            <w:r w:rsidR="00FE4AB9" w:rsidRPr="00D05B36">
              <w:rPr>
                <w:rFonts w:eastAsia="Calibri"/>
                <w:szCs w:val="22"/>
              </w:rPr>
              <w:t>.</w:t>
            </w:r>
            <w:r w:rsidR="00582951" w:rsidRPr="00D05B36">
              <w:rPr>
                <w:rFonts w:eastAsia="Calibri"/>
                <w:szCs w:val="22"/>
              </w:rPr>
              <w:t xml:space="preserve"> </w:t>
            </w:r>
          </w:p>
          <w:p w14:paraId="08EBED0A" w14:textId="35E5E164" w:rsidR="001168B5" w:rsidRPr="00D05B36" w:rsidRDefault="00144D97" w:rsidP="009417AC">
            <w:pPr>
              <w:numPr>
                <w:ilvl w:val="0"/>
                <w:numId w:val="6"/>
              </w:numPr>
              <w:spacing w:line="240" w:lineRule="auto"/>
              <w:contextualSpacing/>
              <w:jc w:val="both"/>
              <w:rPr>
                <w:rFonts w:eastAsia="Calibri"/>
                <w:szCs w:val="22"/>
              </w:rPr>
            </w:pPr>
            <w:r>
              <w:rPr>
                <w:rFonts w:eastAsia="Calibri"/>
                <w:szCs w:val="22"/>
              </w:rPr>
              <w:lastRenderedPageBreak/>
              <w:t>Desarrollar un proyecto donde los</w:t>
            </w:r>
            <w:r w:rsidR="009D6D5B">
              <w:rPr>
                <w:rFonts w:eastAsia="Calibri"/>
                <w:szCs w:val="22"/>
              </w:rPr>
              <w:t xml:space="preserve"> </w:t>
            </w:r>
            <w:r w:rsidR="001168B5" w:rsidRPr="00D05B36">
              <w:rPr>
                <w:rFonts w:eastAsia="Calibri"/>
                <w:szCs w:val="22"/>
              </w:rPr>
              <w:t>estándares</w:t>
            </w:r>
            <w:r w:rsidR="006E65EE" w:rsidRPr="00D05B36">
              <w:rPr>
                <w:rFonts w:eastAsia="Calibri"/>
                <w:szCs w:val="22"/>
              </w:rPr>
              <w:t xml:space="preserve"> y las</w:t>
            </w:r>
            <w:r w:rsidR="001168B5" w:rsidRPr="00D05B36">
              <w:rPr>
                <w:rFonts w:eastAsia="Calibri"/>
                <w:szCs w:val="22"/>
              </w:rPr>
              <w:t xml:space="preserve"> </w:t>
            </w:r>
            <w:r w:rsidR="006E65EE" w:rsidRPr="00D05B36">
              <w:rPr>
                <w:rFonts w:eastAsia="Calibri"/>
                <w:szCs w:val="22"/>
              </w:rPr>
              <w:t>regulaciones de la industria garantiza</w:t>
            </w:r>
            <w:r w:rsidR="009D6D5B">
              <w:rPr>
                <w:rFonts w:eastAsia="Calibri"/>
                <w:szCs w:val="22"/>
              </w:rPr>
              <w:t>n</w:t>
            </w:r>
            <w:r w:rsidR="006E65EE" w:rsidRPr="00D05B36">
              <w:rPr>
                <w:rFonts w:eastAsia="Calibri"/>
                <w:szCs w:val="22"/>
              </w:rPr>
              <w:t xml:space="preserve"> </w:t>
            </w:r>
            <w:r w:rsidR="007C1080" w:rsidRPr="00D05B36">
              <w:rPr>
                <w:rFonts w:eastAsia="Calibri"/>
                <w:szCs w:val="22"/>
              </w:rPr>
              <w:t xml:space="preserve">que </w:t>
            </w:r>
            <w:r w:rsidR="005A5EBE" w:rsidRPr="00D05B36">
              <w:rPr>
                <w:rFonts w:eastAsia="Calibri"/>
                <w:szCs w:val="22"/>
              </w:rPr>
              <w:t>el proyecto cumpl</w:t>
            </w:r>
            <w:r w:rsidR="005A5EBE">
              <w:rPr>
                <w:rFonts w:eastAsia="Calibri"/>
                <w:szCs w:val="22"/>
              </w:rPr>
              <w:t>a</w:t>
            </w:r>
            <w:r w:rsidR="00981F29" w:rsidRPr="00D05B36">
              <w:rPr>
                <w:rFonts w:eastAsia="Calibri"/>
                <w:szCs w:val="22"/>
              </w:rPr>
              <w:t xml:space="preserve"> </w:t>
            </w:r>
            <w:r w:rsidR="00972DA8" w:rsidRPr="00D05B36">
              <w:rPr>
                <w:rFonts w:eastAsia="Calibri"/>
                <w:szCs w:val="22"/>
              </w:rPr>
              <w:t>con los</w:t>
            </w:r>
            <w:r w:rsidR="00981F29" w:rsidRPr="00D05B36">
              <w:rPr>
                <w:rFonts w:eastAsia="Calibri"/>
                <w:szCs w:val="22"/>
              </w:rPr>
              <w:t xml:space="preserve"> requisitos legales</w:t>
            </w:r>
            <w:r w:rsidR="00B84208" w:rsidRPr="00D05B36">
              <w:rPr>
                <w:rFonts w:eastAsia="Calibri"/>
                <w:szCs w:val="22"/>
              </w:rPr>
              <w:t xml:space="preserve"> </w:t>
            </w:r>
            <w:r w:rsidR="00DB594F" w:rsidRPr="00D05B36">
              <w:rPr>
                <w:rFonts w:eastAsia="Calibri"/>
                <w:szCs w:val="22"/>
              </w:rPr>
              <w:t>y</w:t>
            </w:r>
            <w:r w:rsidR="00B84208" w:rsidRPr="00D05B36">
              <w:rPr>
                <w:rFonts w:eastAsia="Calibri"/>
                <w:szCs w:val="22"/>
              </w:rPr>
              <w:t xml:space="preserve"> ambientales</w:t>
            </w:r>
            <w:r w:rsidR="00303E24">
              <w:rPr>
                <w:rFonts w:eastAsia="Calibri"/>
                <w:szCs w:val="22"/>
              </w:rPr>
              <w:t xml:space="preserve"> necesarios</w:t>
            </w:r>
            <w:r w:rsidR="00DB594F" w:rsidRPr="00D05B36">
              <w:rPr>
                <w:rFonts w:eastAsia="Calibri"/>
                <w:szCs w:val="22"/>
              </w:rPr>
              <w:t>.</w:t>
            </w:r>
          </w:p>
          <w:p w14:paraId="298A89AC" w14:textId="1500EFC5" w:rsidR="00412EB6" w:rsidRPr="00D05B36" w:rsidRDefault="00283C17" w:rsidP="009417AC">
            <w:pPr>
              <w:pStyle w:val="ListParagraph"/>
              <w:numPr>
                <w:ilvl w:val="0"/>
                <w:numId w:val="6"/>
              </w:numPr>
              <w:spacing w:line="240" w:lineRule="auto"/>
              <w:rPr>
                <w:rFonts w:eastAsia="Calibri"/>
                <w:sz w:val="24"/>
                <w:szCs w:val="22"/>
              </w:rPr>
            </w:pPr>
            <w:r w:rsidRPr="00D05B36">
              <w:rPr>
                <w:rFonts w:eastAsia="Calibri"/>
                <w:szCs w:val="22"/>
              </w:rPr>
              <w:t xml:space="preserve">Realizar una </w:t>
            </w:r>
            <w:r w:rsidR="003933D9" w:rsidRPr="00D05B36">
              <w:rPr>
                <w:rFonts w:eastAsia="Calibri"/>
                <w:szCs w:val="22"/>
              </w:rPr>
              <w:t>evaluación de la</w:t>
            </w:r>
            <w:r w:rsidR="006229A2" w:rsidRPr="00D05B36">
              <w:rPr>
                <w:rFonts w:eastAsia="Calibri"/>
                <w:szCs w:val="22"/>
              </w:rPr>
              <w:t>s diferentes variables del proyecto</w:t>
            </w:r>
            <w:r w:rsidR="00FC3AD6">
              <w:rPr>
                <w:rFonts w:eastAsia="Calibri"/>
                <w:szCs w:val="22"/>
              </w:rPr>
              <w:t xml:space="preserve"> </w:t>
            </w:r>
            <w:r w:rsidRPr="00D05B36">
              <w:rPr>
                <w:rFonts w:eastAsia="Calibri"/>
                <w:szCs w:val="22"/>
              </w:rPr>
              <w:t xml:space="preserve">para tomar decisiones informadas que impulsen el proyecto de manera equilibrada. </w:t>
            </w:r>
          </w:p>
          <w:p w14:paraId="4F80BE19" w14:textId="15F37566" w:rsidR="00397C56" w:rsidRPr="00283C17" w:rsidRDefault="00972DA8" w:rsidP="009417AC">
            <w:pPr>
              <w:pStyle w:val="ListParagraph"/>
              <w:numPr>
                <w:ilvl w:val="0"/>
                <w:numId w:val="6"/>
              </w:numPr>
              <w:spacing w:line="240" w:lineRule="auto"/>
              <w:rPr>
                <w:rFonts w:ascii="Times New Roman" w:eastAsia="Calibri" w:hAnsi="Times New Roman"/>
                <w:sz w:val="24"/>
                <w:szCs w:val="22"/>
              </w:rPr>
            </w:pPr>
            <w:r w:rsidRPr="00D05B36">
              <w:rPr>
                <w:rFonts w:eastAsia="Calibri"/>
                <w:szCs w:val="22"/>
              </w:rPr>
              <w:t>Facilitar</w:t>
            </w:r>
            <w:r w:rsidR="00FA79A5" w:rsidRPr="00D05B36">
              <w:rPr>
                <w:rFonts w:eastAsia="Calibri"/>
                <w:szCs w:val="22"/>
              </w:rPr>
              <w:t xml:space="preserve"> </w:t>
            </w:r>
            <w:r w:rsidRPr="00D05B36">
              <w:rPr>
                <w:rFonts w:eastAsia="Calibri"/>
                <w:szCs w:val="22"/>
              </w:rPr>
              <w:t>la comunicación</w:t>
            </w:r>
            <w:r w:rsidR="00FA79A5" w:rsidRPr="00D05B36">
              <w:rPr>
                <w:rFonts w:eastAsia="Calibri"/>
                <w:szCs w:val="22"/>
              </w:rPr>
              <w:t xml:space="preserve"> entre las partes</w:t>
            </w:r>
            <w:r w:rsidR="0049750B" w:rsidRPr="00D05B36">
              <w:rPr>
                <w:rFonts w:eastAsia="Calibri"/>
                <w:szCs w:val="22"/>
              </w:rPr>
              <w:t>, el equipo de diseño y entidades gubernament</w:t>
            </w:r>
            <w:r w:rsidR="0003738E" w:rsidRPr="00D05B36">
              <w:rPr>
                <w:rFonts w:eastAsia="Calibri"/>
                <w:szCs w:val="22"/>
              </w:rPr>
              <w:t xml:space="preserve">ales </w:t>
            </w:r>
            <w:r w:rsidR="00B323D9" w:rsidRPr="00D05B36">
              <w:rPr>
                <w:rFonts w:eastAsia="Calibri"/>
                <w:szCs w:val="22"/>
              </w:rPr>
              <w:t xml:space="preserve">para el desarrollo </w:t>
            </w:r>
            <w:r w:rsidR="00DB336B" w:rsidRPr="00D05B36">
              <w:rPr>
                <w:rFonts w:eastAsia="Calibri"/>
                <w:szCs w:val="22"/>
              </w:rPr>
              <w:t>de</w:t>
            </w:r>
            <w:r w:rsidR="00A11E06">
              <w:rPr>
                <w:rFonts w:eastAsia="Calibri"/>
                <w:szCs w:val="22"/>
              </w:rPr>
              <w:t>l</w:t>
            </w:r>
            <w:r w:rsidR="00DB336B" w:rsidRPr="00D05B36">
              <w:rPr>
                <w:rFonts w:eastAsia="Calibri"/>
                <w:szCs w:val="22"/>
              </w:rPr>
              <w:t xml:space="preserve"> p</w:t>
            </w:r>
            <w:r w:rsidR="00D77A4B">
              <w:rPr>
                <w:rFonts w:eastAsia="Calibri"/>
                <w:szCs w:val="22"/>
              </w:rPr>
              <w:t>royecto</w:t>
            </w:r>
            <w:r w:rsidR="005A5EBE">
              <w:rPr>
                <w:rFonts w:eastAsia="Calibri"/>
                <w:szCs w:val="22"/>
              </w:rPr>
              <w:t>.</w:t>
            </w:r>
          </w:p>
        </w:tc>
      </w:tr>
    </w:tbl>
    <w:p w14:paraId="22D1C202" w14:textId="77777777" w:rsidR="00412EB6" w:rsidRDefault="00412EB6" w:rsidP="00412EB6">
      <w:pPr>
        <w:spacing w:line="240" w:lineRule="auto"/>
        <w:ind w:left="720" w:firstLine="0"/>
        <w:contextualSpacing/>
        <w:jc w:val="both"/>
        <w:rPr>
          <w:rFonts w:ascii="Times New Roman" w:hAnsi="Times New Roman"/>
          <w:sz w:val="24"/>
        </w:rPr>
      </w:pPr>
    </w:p>
    <w:p w14:paraId="640C9BC5" w14:textId="77777777" w:rsidR="00412EB6" w:rsidRDefault="00412EB6" w:rsidP="00412EB6">
      <w:pPr>
        <w:spacing w:line="240" w:lineRule="auto"/>
        <w:ind w:firstLine="0"/>
        <w:rPr>
          <w:rFonts w:ascii="Times New Roman" w:hAnsi="Times New Roman"/>
          <w:sz w:val="24"/>
        </w:rPr>
      </w:pPr>
    </w:p>
    <w:p w14:paraId="52C0B4A0" w14:textId="77777777" w:rsidR="00412EB6" w:rsidRDefault="00412EB6" w:rsidP="009417AC">
      <w:pPr>
        <w:numPr>
          <w:ilvl w:val="0"/>
          <w:numId w:val="4"/>
        </w:numPr>
        <w:spacing w:line="240" w:lineRule="auto"/>
        <w:contextualSpacing/>
        <w:rPr>
          <w:sz w:val="24"/>
        </w:rPr>
      </w:pPr>
      <w:r w:rsidRPr="00790A2C">
        <w:rPr>
          <w:sz w:val="24"/>
        </w:rPr>
        <w:t xml:space="preserve">Estructura de desglose de trabajo (EDT). En forma tabular, que describa el entregable principal y los secundarios -productos o servicios que generará el PFG-. </w:t>
      </w:r>
    </w:p>
    <w:p w14:paraId="73A0E22E" w14:textId="77777777" w:rsidR="00055776" w:rsidRDefault="00055776" w:rsidP="00055776">
      <w:pPr>
        <w:spacing w:line="240" w:lineRule="auto"/>
        <w:ind w:left="720" w:firstLine="0"/>
        <w:contextualSpacing/>
        <w:rPr>
          <w:sz w:val="24"/>
        </w:rPr>
      </w:pPr>
    </w:p>
    <w:p w14:paraId="4D3A87F4" w14:textId="18C9D9F2" w:rsidR="00FE54E4" w:rsidRPr="003966E0" w:rsidRDefault="0094793D" w:rsidP="009417AC">
      <w:pPr>
        <w:numPr>
          <w:ilvl w:val="0"/>
          <w:numId w:val="7"/>
        </w:numPr>
        <w:spacing w:line="240" w:lineRule="auto"/>
        <w:contextualSpacing/>
        <w:rPr>
          <w:rFonts w:eastAsia="Calibri"/>
          <w:szCs w:val="22"/>
        </w:rPr>
      </w:pPr>
      <w:r>
        <w:rPr>
          <w:rFonts w:eastAsia="Calibri"/>
          <w:szCs w:val="22"/>
        </w:rPr>
        <w:t>Plan de Gestión</w:t>
      </w:r>
      <w:r w:rsidR="001B67ED">
        <w:rPr>
          <w:rFonts w:eastAsia="Calibri"/>
          <w:szCs w:val="22"/>
        </w:rPr>
        <w:t xml:space="preserve"> </w:t>
      </w:r>
      <w:r w:rsidR="00D9587E">
        <w:rPr>
          <w:rFonts w:eastAsia="Calibri"/>
          <w:szCs w:val="22"/>
        </w:rPr>
        <w:t xml:space="preserve">de proyecto </w:t>
      </w:r>
      <w:r w:rsidR="00CD4F63">
        <w:rPr>
          <w:rFonts w:eastAsia="Calibri"/>
          <w:szCs w:val="22"/>
        </w:rPr>
        <w:t>para el diseño y construcción de un centro co</w:t>
      </w:r>
      <w:r w:rsidR="00BB04BA">
        <w:rPr>
          <w:rFonts w:eastAsia="Calibri"/>
          <w:szCs w:val="22"/>
        </w:rPr>
        <w:t>mercial</w:t>
      </w:r>
    </w:p>
    <w:p w14:paraId="597E8942" w14:textId="77777777" w:rsidR="00FE54E4" w:rsidRPr="003966E0" w:rsidRDefault="00FE54E4" w:rsidP="009417AC">
      <w:pPr>
        <w:numPr>
          <w:ilvl w:val="1"/>
          <w:numId w:val="8"/>
        </w:numPr>
        <w:spacing w:line="240" w:lineRule="auto"/>
        <w:contextualSpacing/>
        <w:rPr>
          <w:rFonts w:eastAsia="Calibri"/>
          <w:szCs w:val="22"/>
        </w:rPr>
      </w:pPr>
      <w:r w:rsidRPr="003966E0">
        <w:rPr>
          <w:rFonts w:eastAsia="Calibri"/>
          <w:szCs w:val="22"/>
        </w:rPr>
        <w:t>Perfil del PFG</w:t>
      </w:r>
    </w:p>
    <w:p w14:paraId="66649F36"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1.1.1 Acta de Proyecto-Investigación bibliográfica preliminar</w:t>
      </w:r>
    </w:p>
    <w:p w14:paraId="3D3CCC95"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1.1.2 Acta de Proyecto-EDT-Cronograma</w:t>
      </w:r>
    </w:p>
    <w:p w14:paraId="60815488"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1.1.3 Marco Teórico I Parte</w:t>
      </w:r>
    </w:p>
    <w:p w14:paraId="5C94CE87"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1.1.4 Marco Teórico II Parte</w:t>
      </w:r>
    </w:p>
    <w:p w14:paraId="53C40B2D"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1.1.5 Marco Metodológico</w:t>
      </w:r>
    </w:p>
    <w:p w14:paraId="22ED9A09"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1.1.6 Introducción</w:t>
      </w:r>
    </w:p>
    <w:p w14:paraId="103B1933"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1.1.7 Documento integrado</w:t>
      </w:r>
    </w:p>
    <w:p w14:paraId="46426968"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1.1.8 Revisión Documento integrado</w:t>
      </w:r>
    </w:p>
    <w:p w14:paraId="7CD2973D"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1.1.9 Seminario de Graduación aprobado</w:t>
      </w:r>
    </w:p>
    <w:p w14:paraId="360104E8" w14:textId="77777777" w:rsidR="00FE54E4" w:rsidRDefault="00FE54E4" w:rsidP="009417AC">
      <w:pPr>
        <w:numPr>
          <w:ilvl w:val="1"/>
          <w:numId w:val="8"/>
        </w:numPr>
        <w:spacing w:line="240" w:lineRule="auto"/>
        <w:contextualSpacing/>
        <w:rPr>
          <w:rFonts w:eastAsia="Calibri"/>
          <w:szCs w:val="22"/>
        </w:rPr>
      </w:pPr>
      <w:r w:rsidRPr="003966E0">
        <w:rPr>
          <w:rFonts w:eastAsia="Calibri"/>
          <w:szCs w:val="22"/>
        </w:rPr>
        <w:t>Desarrollo del PFG</w:t>
      </w:r>
    </w:p>
    <w:p w14:paraId="0477B770" w14:textId="3B9E114F" w:rsidR="00417735" w:rsidRPr="00E43F81" w:rsidRDefault="00EB51F4" w:rsidP="00D93E33">
      <w:pPr>
        <w:spacing w:line="240" w:lineRule="auto"/>
        <w:ind w:left="1080" w:firstLine="0"/>
        <w:contextualSpacing/>
        <w:rPr>
          <w:rFonts w:eastAsia="Calibri"/>
          <w:szCs w:val="22"/>
        </w:rPr>
      </w:pPr>
      <w:r w:rsidRPr="00E43F81">
        <w:rPr>
          <w:rFonts w:eastAsia="Calibri"/>
          <w:szCs w:val="22"/>
        </w:rPr>
        <w:t xml:space="preserve">1.2.1. </w:t>
      </w:r>
      <w:r w:rsidR="006529B3" w:rsidRPr="00E43F81">
        <w:rPr>
          <w:rFonts w:eastAsia="Calibri"/>
          <w:szCs w:val="22"/>
        </w:rPr>
        <w:t>Grupo de pro</w:t>
      </w:r>
      <w:r w:rsidR="00A067E8" w:rsidRPr="00E43F81">
        <w:rPr>
          <w:rFonts w:eastAsia="Calibri"/>
          <w:szCs w:val="22"/>
        </w:rPr>
        <w:t>cesos de inicio</w:t>
      </w:r>
    </w:p>
    <w:p w14:paraId="5B5D35CE" w14:textId="6A871D6E" w:rsidR="00CD1261" w:rsidRPr="00E43F81" w:rsidRDefault="00CD1261" w:rsidP="00D93E33">
      <w:pPr>
        <w:spacing w:line="240" w:lineRule="auto"/>
        <w:ind w:left="1080" w:firstLine="0"/>
        <w:contextualSpacing/>
        <w:rPr>
          <w:rFonts w:eastAsia="Calibri"/>
          <w:szCs w:val="22"/>
        </w:rPr>
      </w:pPr>
      <w:r w:rsidRPr="00E43F81">
        <w:rPr>
          <w:rFonts w:eastAsia="Calibri"/>
          <w:szCs w:val="22"/>
        </w:rPr>
        <w:tab/>
      </w:r>
      <w:r w:rsidR="00605B80" w:rsidRPr="00E43F81">
        <w:rPr>
          <w:rFonts w:eastAsia="Calibri"/>
          <w:szCs w:val="22"/>
        </w:rPr>
        <w:t xml:space="preserve">1.2.1.1. </w:t>
      </w:r>
      <w:r w:rsidR="00A067E8" w:rsidRPr="00E43F81">
        <w:rPr>
          <w:rFonts w:eastAsia="Calibri"/>
          <w:szCs w:val="22"/>
        </w:rPr>
        <w:t>Acta de constitución</w:t>
      </w:r>
    </w:p>
    <w:p w14:paraId="14E161CF" w14:textId="76F83744" w:rsidR="004A06AC" w:rsidRPr="00E43F81" w:rsidRDefault="008C2AEB" w:rsidP="004A06AC">
      <w:pPr>
        <w:spacing w:line="240" w:lineRule="auto"/>
        <w:ind w:left="1080" w:firstLine="0"/>
        <w:contextualSpacing/>
        <w:rPr>
          <w:rFonts w:eastAsia="Calibri"/>
          <w:szCs w:val="22"/>
        </w:rPr>
      </w:pPr>
      <w:r w:rsidRPr="00E43F81">
        <w:rPr>
          <w:rFonts w:eastAsia="Calibri"/>
          <w:szCs w:val="22"/>
        </w:rPr>
        <w:tab/>
        <w:t xml:space="preserve">1.2.1.2. </w:t>
      </w:r>
      <w:r w:rsidR="00F24A2F" w:rsidRPr="00E43F81">
        <w:rPr>
          <w:rFonts w:eastAsia="Calibri"/>
          <w:szCs w:val="22"/>
        </w:rPr>
        <w:t xml:space="preserve">Identificación de </w:t>
      </w:r>
      <w:r w:rsidR="00597959" w:rsidRPr="00E43F81">
        <w:rPr>
          <w:rFonts w:eastAsia="Calibri"/>
          <w:szCs w:val="22"/>
        </w:rPr>
        <w:t>las principales interesadas</w:t>
      </w:r>
      <w:r w:rsidR="009466AC" w:rsidRPr="00E43F81">
        <w:rPr>
          <w:rFonts w:eastAsia="Calibri"/>
          <w:szCs w:val="22"/>
        </w:rPr>
        <w:tab/>
      </w:r>
    </w:p>
    <w:p w14:paraId="196F0A59" w14:textId="3A492203" w:rsidR="00AB35FB" w:rsidRPr="00E43F81" w:rsidRDefault="00E41188" w:rsidP="00804A17">
      <w:pPr>
        <w:spacing w:line="240" w:lineRule="auto"/>
        <w:ind w:left="1080" w:firstLine="0"/>
        <w:contextualSpacing/>
        <w:rPr>
          <w:rFonts w:eastAsia="Calibri"/>
          <w:szCs w:val="22"/>
        </w:rPr>
      </w:pPr>
      <w:r w:rsidRPr="00E43F81">
        <w:rPr>
          <w:rFonts w:eastAsia="Calibri"/>
          <w:szCs w:val="22"/>
        </w:rPr>
        <w:t xml:space="preserve">1.2.2. </w:t>
      </w:r>
      <w:r w:rsidR="00597959" w:rsidRPr="00E43F81">
        <w:rPr>
          <w:rFonts w:eastAsia="Calibri"/>
          <w:szCs w:val="22"/>
        </w:rPr>
        <w:t>Grupo de procesos de Planificación</w:t>
      </w:r>
      <w:r w:rsidR="00661505" w:rsidRPr="00E43F81">
        <w:rPr>
          <w:rFonts w:eastAsia="Calibri"/>
          <w:szCs w:val="22"/>
        </w:rPr>
        <w:tab/>
      </w:r>
    </w:p>
    <w:p w14:paraId="71D32C33" w14:textId="6C58A7CD" w:rsidR="00E72917" w:rsidRPr="00E43F81" w:rsidRDefault="00E72917" w:rsidP="00D93E33">
      <w:pPr>
        <w:spacing w:line="240" w:lineRule="auto"/>
        <w:ind w:left="1080" w:firstLine="0"/>
        <w:contextualSpacing/>
        <w:rPr>
          <w:rFonts w:eastAsia="Calibri"/>
          <w:szCs w:val="22"/>
        </w:rPr>
      </w:pPr>
      <w:r w:rsidRPr="00E43F81">
        <w:rPr>
          <w:rFonts w:eastAsia="Calibri"/>
          <w:szCs w:val="22"/>
        </w:rPr>
        <w:t xml:space="preserve">1.2.3. </w:t>
      </w:r>
      <w:r w:rsidR="00413B6E" w:rsidRPr="00E43F81">
        <w:rPr>
          <w:rFonts w:eastAsia="Calibri"/>
          <w:szCs w:val="22"/>
        </w:rPr>
        <w:t xml:space="preserve">Recomendaciones de procedimientos, técnicas y herramientas </w:t>
      </w:r>
      <w:r w:rsidR="00DC3226" w:rsidRPr="00E43F81">
        <w:rPr>
          <w:rFonts w:eastAsia="Calibri"/>
          <w:szCs w:val="22"/>
        </w:rPr>
        <w:t>para</w:t>
      </w:r>
      <w:r w:rsidR="00764791" w:rsidRPr="00E43F81">
        <w:rPr>
          <w:rFonts w:eastAsia="Calibri"/>
          <w:szCs w:val="22"/>
        </w:rPr>
        <w:t xml:space="preserve"> la ejecución del proyecto.</w:t>
      </w:r>
    </w:p>
    <w:p w14:paraId="63ED41D2" w14:textId="14D63573" w:rsidR="006843DE" w:rsidRPr="003966E0" w:rsidRDefault="00C204CB" w:rsidP="006A3BA0">
      <w:pPr>
        <w:spacing w:line="240" w:lineRule="auto"/>
        <w:ind w:left="1080" w:firstLine="1"/>
        <w:contextualSpacing/>
        <w:rPr>
          <w:rFonts w:eastAsia="Calibri"/>
          <w:szCs w:val="22"/>
        </w:rPr>
      </w:pPr>
      <w:r w:rsidRPr="00E43F81">
        <w:rPr>
          <w:rFonts w:eastAsia="Calibri"/>
          <w:szCs w:val="22"/>
        </w:rPr>
        <w:t xml:space="preserve">1.2.4. </w:t>
      </w:r>
      <w:r w:rsidR="00764791" w:rsidRPr="00E43F81">
        <w:rPr>
          <w:rFonts w:eastAsia="Calibri"/>
          <w:szCs w:val="22"/>
        </w:rPr>
        <w:t xml:space="preserve">Recomendaciones </w:t>
      </w:r>
      <w:r w:rsidR="00DC0135" w:rsidRPr="00E43F81">
        <w:rPr>
          <w:rFonts w:eastAsia="Calibri"/>
          <w:szCs w:val="22"/>
        </w:rPr>
        <w:t xml:space="preserve">procedimientos </w:t>
      </w:r>
      <w:r w:rsidR="006A3BA0" w:rsidRPr="00E43F81">
        <w:rPr>
          <w:rFonts w:eastAsia="Calibri"/>
          <w:szCs w:val="22"/>
        </w:rPr>
        <w:t xml:space="preserve">técnicas y herramientas </w:t>
      </w:r>
      <w:r w:rsidR="00610089" w:rsidRPr="00E43F81">
        <w:rPr>
          <w:rFonts w:eastAsia="Calibri"/>
          <w:szCs w:val="22"/>
        </w:rPr>
        <w:t>de monitoreo</w:t>
      </w:r>
      <w:r w:rsidR="006A3BA0" w:rsidRPr="00E43F81">
        <w:rPr>
          <w:rFonts w:eastAsia="Calibri"/>
          <w:szCs w:val="22"/>
        </w:rPr>
        <w:t xml:space="preserve"> </w:t>
      </w:r>
      <w:r w:rsidR="00221D74" w:rsidRPr="00E43F81">
        <w:rPr>
          <w:rFonts w:eastAsia="Calibri"/>
          <w:szCs w:val="22"/>
        </w:rPr>
        <w:t xml:space="preserve">y </w:t>
      </w:r>
      <w:r w:rsidR="006A3BA0" w:rsidRPr="00E43F81">
        <w:rPr>
          <w:rFonts w:eastAsia="Calibri"/>
          <w:szCs w:val="22"/>
        </w:rPr>
        <w:t xml:space="preserve">control </w:t>
      </w:r>
      <w:r w:rsidR="00610089" w:rsidRPr="00E43F81">
        <w:rPr>
          <w:rFonts w:eastAsia="Calibri"/>
          <w:szCs w:val="22"/>
        </w:rPr>
        <w:t>para el proyecto.</w:t>
      </w:r>
      <w:r w:rsidR="00F34365">
        <w:rPr>
          <w:rFonts w:eastAsia="Calibri"/>
          <w:szCs w:val="22"/>
        </w:rPr>
        <w:tab/>
      </w:r>
    </w:p>
    <w:p w14:paraId="60261AF6"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1.2.5 Conclusiones</w:t>
      </w:r>
    </w:p>
    <w:p w14:paraId="30E531AD"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1.2.6 Recomendaciones</w:t>
      </w:r>
    </w:p>
    <w:p w14:paraId="63AF794F"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 xml:space="preserve">1.2.7 Listas de referencias </w:t>
      </w:r>
    </w:p>
    <w:p w14:paraId="5DCDC621"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1.2.8 Anexos</w:t>
      </w:r>
    </w:p>
    <w:p w14:paraId="3A36D88C" w14:textId="77777777" w:rsidR="00FE54E4" w:rsidRPr="003966E0" w:rsidRDefault="00FE54E4" w:rsidP="00D93E33">
      <w:pPr>
        <w:spacing w:line="240" w:lineRule="auto"/>
        <w:ind w:left="1080" w:firstLine="0"/>
        <w:contextualSpacing/>
        <w:rPr>
          <w:rFonts w:eastAsia="Calibri"/>
          <w:szCs w:val="22"/>
        </w:rPr>
      </w:pPr>
      <w:r w:rsidRPr="003966E0">
        <w:rPr>
          <w:rFonts w:eastAsia="Calibri"/>
          <w:szCs w:val="22"/>
        </w:rPr>
        <w:t>1.2.9 Aprobación del tutor para lectura</w:t>
      </w:r>
    </w:p>
    <w:p w14:paraId="651E56A9" w14:textId="77777777" w:rsidR="00FE54E4" w:rsidRPr="003966E0" w:rsidRDefault="00FE54E4" w:rsidP="009417AC">
      <w:pPr>
        <w:numPr>
          <w:ilvl w:val="1"/>
          <w:numId w:val="8"/>
        </w:numPr>
        <w:spacing w:line="240" w:lineRule="auto"/>
        <w:contextualSpacing/>
        <w:rPr>
          <w:rFonts w:eastAsia="Calibri"/>
          <w:szCs w:val="22"/>
        </w:rPr>
      </w:pPr>
      <w:r w:rsidRPr="003966E0">
        <w:rPr>
          <w:rFonts w:eastAsia="Calibri"/>
          <w:szCs w:val="22"/>
        </w:rPr>
        <w:t>Revisión de lectores</w:t>
      </w:r>
    </w:p>
    <w:p w14:paraId="57EF8F7F" w14:textId="77777777" w:rsidR="00FE54E4" w:rsidRPr="003966E0" w:rsidRDefault="00FE54E4" w:rsidP="009417AC">
      <w:pPr>
        <w:numPr>
          <w:ilvl w:val="1"/>
          <w:numId w:val="8"/>
        </w:numPr>
        <w:spacing w:line="240" w:lineRule="auto"/>
        <w:contextualSpacing/>
        <w:rPr>
          <w:rFonts w:eastAsia="Calibri"/>
          <w:szCs w:val="22"/>
        </w:rPr>
      </w:pPr>
      <w:r w:rsidRPr="003966E0">
        <w:rPr>
          <w:rFonts w:eastAsia="Calibri"/>
          <w:szCs w:val="22"/>
        </w:rPr>
        <w:t xml:space="preserve">Evaluación </w:t>
      </w:r>
    </w:p>
    <w:p w14:paraId="44DE44BD" w14:textId="77777777" w:rsidR="00412EB6" w:rsidRDefault="00412EB6" w:rsidP="00412EB6">
      <w:pPr>
        <w:spacing w:line="240" w:lineRule="auto"/>
        <w:ind w:firstLine="0"/>
        <w:rPr>
          <w:rFonts w:ascii="Times New Roman" w:hAnsi="Times New Roman"/>
          <w:sz w:val="24"/>
        </w:rPr>
      </w:pPr>
    </w:p>
    <w:p w14:paraId="1DFFE3B9" w14:textId="77777777" w:rsidR="00412EB6" w:rsidRPr="00790A2C" w:rsidRDefault="00412EB6" w:rsidP="009417AC">
      <w:pPr>
        <w:numPr>
          <w:ilvl w:val="0"/>
          <w:numId w:val="4"/>
        </w:numPr>
        <w:spacing w:line="240" w:lineRule="auto"/>
        <w:contextualSpacing/>
        <w:rPr>
          <w:sz w:val="24"/>
        </w:rPr>
      </w:pPr>
      <w:r w:rsidRPr="00790A2C">
        <w:rPr>
          <w:sz w:val="24"/>
        </w:rPr>
        <w:t>Presupuesto del PFG</w:t>
      </w:r>
    </w:p>
    <w:tbl>
      <w:tblPr>
        <w:tblpPr w:leftFromText="141" w:rightFromText="141" w:vertAnchor="text" w:horzAnchor="margin" w:tblpXSpec="center" w:tblpY="1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4A5C9887" w14:textId="77777777" w:rsidTr="000C22DE">
        <w:tc>
          <w:tcPr>
            <w:tcW w:w="8692" w:type="dxa"/>
            <w:shd w:val="clear" w:color="auto" w:fill="auto"/>
          </w:tcPr>
          <w:p w14:paraId="7E66D73F" w14:textId="77D43583" w:rsidR="00412EB6" w:rsidRPr="00DB6243" w:rsidRDefault="005B7D70" w:rsidP="00D40C2B">
            <w:pPr>
              <w:spacing w:line="240" w:lineRule="auto"/>
              <w:ind w:firstLine="0"/>
              <w:jc w:val="both"/>
              <w:rPr>
                <w:rFonts w:eastAsia="Calibri"/>
                <w:szCs w:val="22"/>
              </w:rPr>
            </w:pPr>
            <w:r w:rsidRPr="00DB6243">
              <w:rPr>
                <w:rFonts w:eastAsia="Calibri"/>
                <w:szCs w:val="22"/>
              </w:rPr>
              <w:t>Este PFG es un esfuerzo persona</w:t>
            </w:r>
            <w:r w:rsidR="00DB6243">
              <w:rPr>
                <w:rFonts w:eastAsia="Calibri"/>
                <w:szCs w:val="22"/>
              </w:rPr>
              <w:t>l</w:t>
            </w:r>
            <w:r w:rsidR="003844CF">
              <w:rPr>
                <w:rFonts w:eastAsia="Calibri"/>
                <w:szCs w:val="22"/>
              </w:rPr>
              <w:t xml:space="preserve"> y un objetivo profesional</w:t>
            </w:r>
            <w:r w:rsidRPr="00DB6243">
              <w:rPr>
                <w:rFonts w:eastAsia="Calibri"/>
                <w:szCs w:val="22"/>
              </w:rPr>
              <w:t xml:space="preserve"> donde todos</w:t>
            </w:r>
            <w:r w:rsidR="00242295" w:rsidRPr="00DB6243">
              <w:rPr>
                <w:rFonts w:eastAsia="Calibri"/>
                <w:szCs w:val="22"/>
              </w:rPr>
              <w:t xml:space="preserve"> los costos </w:t>
            </w:r>
            <w:r w:rsidR="00790DED">
              <w:rPr>
                <w:rFonts w:eastAsia="Calibri"/>
                <w:szCs w:val="22"/>
              </w:rPr>
              <w:t xml:space="preserve">de equipos </w:t>
            </w:r>
            <w:r w:rsidR="00242295" w:rsidRPr="00DB6243">
              <w:rPr>
                <w:rFonts w:eastAsia="Calibri"/>
                <w:szCs w:val="22"/>
              </w:rPr>
              <w:t xml:space="preserve">para la </w:t>
            </w:r>
            <w:r w:rsidR="009D7B6E" w:rsidRPr="00DB6243">
              <w:rPr>
                <w:rFonts w:eastAsia="Calibri"/>
                <w:szCs w:val="22"/>
              </w:rPr>
              <w:t xml:space="preserve">elaboración de PFG fueron cubiertos </w:t>
            </w:r>
            <w:r w:rsidR="00687B4C" w:rsidRPr="00DB6243">
              <w:rPr>
                <w:rFonts w:eastAsia="Calibri"/>
                <w:szCs w:val="22"/>
              </w:rPr>
              <w:t xml:space="preserve">al iniciar </w:t>
            </w:r>
            <w:r w:rsidR="00D40C2B" w:rsidRPr="00DB6243">
              <w:rPr>
                <w:rFonts w:eastAsia="Calibri"/>
                <w:szCs w:val="22"/>
              </w:rPr>
              <w:t>la maestría.</w:t>
            </w:r>
          </w:p>
        </w:tc>
      </w:tr>
    </w:tbl>
    <w:p w14:paraId="5D544AA2" w14:textId="77777777" w:rsidR="00412EB6" w:rsidRDefault="00412EB6" w:rsidP="00412EB6">
      <w:pPr>
        <w:spacing w:line="240" w:lineRule="auto"/>
        <w:ind w:left="720" w:firstLine="0"/>
        <w:contextualSpacing/>
        <w:rPr>
          <w:rFonts w:ascii="Times New Roman" w:hAnsi="Times New Roman"/>
          <w:sz w:val="24"/>
        </w:rPr>
      </w:pPr>
    </w:p>
    <w:p w14:paraId="547D4309" w14:textId="77777777" w:rsidR="00412EB6" w:rsidRPr="003966E0" w:rsidRDefault="00412EB6" w:rsidP="009417AC">
      <w:pPr>
        <w:numPr>
          <w:ilvl w:val="0"/>
          <w:numId w:val="4"/>
        </w:numPr>
        <w:spacing w:line="240" w:lineRule="auto"/>
        <w:contextualSpacing/>
        <w:rPr>
          <w:sz w:val="24"/>
        </w:rPr>
      </w:pPr>
      <w:r w:rsidRPr="003966E0">
        <w:rPr>
          <w:sz w:val="24"/>
        </w:rPr>
        <w:t>Supuestos para la elaboración del PFG</w:t>
      </w:r>
    </w:p>
    <w:tbl>
      <w:tblPr>
        <w:tblpPr w:leftFromText="141" w:rightFromText="141" w:vertAnchor="text" w:horzAnchor="margin" w:tblpXSpec="center" w:tblpY="1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6A4D8D95" w14:textId="77777777" w:rsidTr="000C22DE">
        <w:tc>
          <w:tcPr>
            <w:tcW w:w="8692" w:type="dxa"/>
            <w:shd w:val="clear" w:color="auto" w:fill="auto"/>
          </w:tcPr>
          <w:p w14:paraId="2CC20C86" w14:textId="61247BB9" w:rsidR="007A29FB" w:rsidRDefault="004755AB" w:rsidP="009417AC">
            <w:pPr>
              <w:pStyle w:val="ListParagraph"/>
              <w:numPr>
                <w:ilvl w:val="3"/>
                <w:numId w:val="7"/>
              </w:numPr>
              <w:spacing w:line="240" w:lineRule="auto"/>
              <w:ind w:left="0" w:firstLine="0"/>
              <w:contextualSpacing/>
              <w:jc w:val="both"/>
              <w:rPr>
                <w:rFonts w:eastAsia="Calibri"/>
                <w:szCs w:val="22"/>
              </w:rPr>
            </w:pPr>
            <w:r w:rsidRPr="004755AB">
              <w:rPr>
                <w:rFonts w:eastAsia="Calibri"/>
                <w:szCs w:val="22"/>
              </w:rPr>
              <w:lastRenderedPageBreak/>
              <w:t>S</w:t>
            </w:r>
            <w:r w:rsidR="00B40025">
              <w:rPr>
                <w:rFonts w:eastAsia="Calibri"/>
                <w:szCs w:val="22"/>
              </w:rPr>
              <w:t>e</w:t>
            </w:r>
            <w:r w:rsidRPr="004755AB">
              <w:rPr>
                <w:rFonts w:eastAsia="Calibri"/>
                <w:szCs w:val="22"/>
              </w:rPr>
              <w:t xml:space="preserve"> tiene acceso a los recursos académicos necesarios para realizar una investigación </w:t>
            </w:r>
            <w:r w:rsidR="00591E68">
              <w:rPr>
                <w:rFonts w:eastAsia="Calibri"/>
                <w:szCs w:val="22"/>
              </w:rPr>
              <w:t>para la elaboración del PFG.</w:t>
            </w:r>
          </w:p>
          <w:p w14:paraId="77E0BA3A" w14:textId="3391490A" w:rsidR="00591E68" w:rsidRDefault="00330938" w:rsidP="009417AC">
            <w:pPr>
              <w:pStyle w:val="ListParagraph"/>
              <w:numPr>
                <w:ilvl w:val="3"/>
                <w:numId w:val="7"/>
              </w:numPr>
              <w:spacing w:line="240" w:lineRule="auto"/>
              <w:ind w:left="0" w:firstLine="0"/>
              <w:contextualSpacing/>
              <w:jc w:val="both"/>
              <w:rPr>
                <w:rFonts w:eastAsia="Calibri"/>
                <w:szCs w:val="22"/>
              </w:rPr>
            </w:pPr>
            <w:r>
              <w:rPr>
                <w:rFonts w:eastAsia="Calibri"/>
                <w:szCs w:val="22"/>
              </w:rPr>
              <w:t xml:space="preserve">Se supone ser </w:t>
            </w:r>
            <w:r w:rsidR="00030DEF" w:rsidRPr="00030DEF">
              <w:rPr>
                <w:rFonts w:eastAsia="Calibri"/>
                <w:szCs w:val="22"/>
              </w:rPr>
              <w:t xml:space="preserve">competente en el uso de software de gestión de </w:t>
            </w:r>
            <w:r w:rsidRPr="00030DEF">
              <w:rPr>
                <w:rFonts w:eastAsia="Calibri"/>
                <w:szCs w:val="22"/>
              </w:rPr>
              <w:t>proyectos,</w:t>
            </w:r>
            <w:r w:rsidR="00030DEF" w:rsidRPr="00030DEF">
              <w:rPr>
                <w:rFonts w:eastAsia="Calibri"/>
                <w:szCs w:val="22"/>
              </w:rPr>
              <w:t xml:space="preserve"> por </w:t>
            </w:r>
            <w:r w:rsidR="00B23094" w:rsidRPr="00030DEF">
              <w:rPr>
                <w:rFonts w:eastAsia="Calibri"/>
                <w:szCs w:val="22"/>
              </w:rPr>
              <w:t>ejemplo,</w:t>
            </w:r>
            <w:r w:rsidR="00030DEF" w:rsidRPr="00030DEF">
              <w:rPr>
                <w:rFonts w:eastAsia="Calibri"/>
                <w:szCs w:val="22"/>
              </w:rPr>
              <w:t xml:space="preserve"> Microsoft Project con fines de planificación </w:t>
            </w:r>
            <w:r w:rsidR="00E244C3">
              <w:rPr>
                <w:rFonts w:eastAsia="Calibri"/>
                <w:szCs w:val="22"/>
              </w:rPr>
              <w:t>del PFG.</w:t>
            </w:r>
          </w:p>
          <w:p w14:paraId="2F618D48" w14:textId="727A4671" w:rsidR="00E244C3" w:rsidRDefault="00445676" w:rsidP="009417AC">
            <w:pPr>
              <w:pStyle w:val="ListParagraph"/>
              <w:numPr>
                <w:ilvl w:val="3"/>
                <w:numId w:val="7"/>
              </w:numPr>
              <w:spacing w:line="240" w:lineRule="auto"/>
              <w:ind w:left="0" w:firstLine="0"/>
              <w:contextualSpacing/>
              <w:jc w:val="both"/>
              <w:rPr>
                <w:rFonts w:eastAsia="Calibri"/>
                <w:szCs w:val="22"/>
              </w:rPr>
            </w:pPr>
            <w:r w:rsidRPr="00445676">
              <w:rPr>
                <w:rFonts w:eastAsia="Calibri"/>
                <w:szCs w:val="22"/>
              </w:rPr>
              <w:t>S</w:t>
            </w:r>
            <w:r w:rsidR="00165146">
              <w:rPr>
                <w:rFonts w:eastAsia="Calibri"/>
                <w:szCs w:val="22"/>
              </w:rPr>
              <w:t>e</w:t>
            </w:r>
            <w:r w:rsidRPr="00445676">
              <w:rPr>
                <w:rFonts w:eastAsia="Calibri"/>
                <w:szCs w:val="22"/>
              </w:rPr>
              <w:t xml:space="preserve"> tiene una comprensión de los principios básicos de la gestión para</w:t>
            </w:r>
            <w:r w:rsidR="00BE6291">
              <w:rPr>
                <w:rFonts w:eastAsia="Calibri"/>
                <w:szCs w:val="22"/>
              </w:rPr>
              <w:t xml:space="preserve"> ser</w:t>
            </w:r>
            <w:r w:rsidRPr="00445676">
              <w:rPr>
                <w:rFonts w:eastAsia="Calibri"/>
                <w:szCs w:val="22"/>
              </w:rPr>
              <w:t xml:space="preserve"> aplica</w:t>
            </w:r>
            <w:r w:rsidR="00BE6291">
              <w:rPr>
                <w:rFonts w:eastAsia="Calibri"/>
                <w:szCs w:val="22"/>
              </w:rPr>
              <w:t>dos</w:t>
            </w:r>
            <w:r w:rsidRPr="00445676">
              <w:rPr>
                <w:rFonts w:eastAsia="Calibri"/>
                <w:szCs w:val="22"/>
              </w:rPr>
              <w:t xml:space="preserve"> en el proyecto.</w:t>
            </w:r>
          </w:p>
          <w:p w14:paraId="57981C02" w14:textId="162D76AA" w:rsidR="00514EA9" w:rsidRDefault="00514EA9" w:rsidP="009417AC">
            <w:pPr>
              <w:pStyle w:val="ListParagraph"/>
              <w:numPr>
                <w:ilvl w:val="3"/>
                <w:numId w:val="7"/>
              </w:numPr>
              <w:spacing w:line="240" w:lineRule="auto"/>
              <w:ind w:left="0" w:firstLine="0"/>
              <w:contextualSpacing/>
              <w:jc w:val="both"/>
              <w:rPr>
                <w:rFonts w:eastAsia="Calibri"/>
                <w:szCs w:val="22"/>
              </w:rPr>
            </w:pPr>
            <w:r w:rsidRPr="00514EA9">
              <w:rPr>
                <w:rFonts w:eastAsia="Calibri"/>
                <w:szCs w:val="22"/>
              </w:rPr>
              <w:t>Se posee el pensamiento crítico y las habilidades de resolución de problemas necesarias para abordar desafíos inesperados durante la preparación del proyecto.</w:t>
            </w:r>
          </w:p>
          <w:p w14:paraId="41BB7BA9" w14:textId="77777777" w:rsidR="00412EB6" w:rsidRPr="00C121BF" w:rsidRDefault="00272342" w:rsidP="009417AC">
            <w:pPr>
              <w:pStyle w:val="ListParagraph"/>
              <w:numPr>
                <w:ilvl w:val="3"/>
                <w:numId w:val="7"/>
              </w:numPr>
              <w:spacing w:line="240" w:lineRule="auto"/>
              <w:ind w:left="0" w:firstLine="0"/>
              <w:contextualSpacing/>
              <w:jc w:val="both"/>
              <w:rPr>
                <w:rFonts w:ascii="Times New Roman" w:eastAsia="Calibri" w:hAnsi="Times New Roman"/>
                <w:sz w:val="24"/>
                <w:szCs w:val="22"/>
              </w:rPr>
            </w:pPr>
            <w:r w:rsidRPr="00272342">
              <w:rPr>
                <w:rFonts w:eastAsia="Calibri"/>
                <w:szCs w:val="22"/>
              </w:rPr>
              <w:t xml:space="preserve">Se supone </w:t>
            </w:r>
            <w:r>
              <w:rPr>
                <w:rFonts w:eastAsia="Calibri"/>
                <w:szCs w:val="22"/>
              </w:rPr>
              <w:t xml:space="preserve">que se </w:t>
            </w:r>
            <w:r w:rsidR="00F33DF8">
              <w:rPr>
                <w:rFonts w:eastAsia="Calibri"/>
                <w:szCs w:val="22"/>
              </w:rPr>
              <w:t>va a</w:t>
            </w:r>
            <w:r>
              <w:rPr>
                <w:rFonts w:eastAsia="Calibri"/>
                <w:szCs w:val="22"/>
              </w:rPr>
              <w:t xml:space="preserve"> </w:t>
            </w:r>
            <w:r w:rsidRPr="00272342">
              <w:rPr>
                <w:rFonts w:eastAsia="Calibri"/>
                <w:szCs w:val="22"/>
              </w:rPr>
              <w:t>mant</w:t>
            </w:r>
            <w:r w:rsidR="0049045E">
              <w:rPr>
                <w:rFonts w:eastAsia="Calibri"/>
                <w:szCs w:val="22"/>
              </w:rPr>
              <w:t>ener</w:t>
            </w:r>
            <w:r w:rsidRPr="00272342">
              <w:rPr>
                <w:rFonts w:eastAsia="Calibri"/>
                <w:szCs w:val="22"/>
              </w:rPr>
              <w:t xml:space="preserve"> una buena salud y bienestar durante todo el proyecto para gestionar la carga de trabajo</w:t>
            </w:r>
            <w:r w:rsidR="0049045E">
              <w:rPr>
                <w:rFonts w:eastAsia="Calibri"/>
                <w:szCs w:val="22"/>
              </w:rPr>
              <w:t>.</w:t>
            </w:r>
          </w:p>
          <w:p w14:paraId="7F5225BB" w14:textId="683C3620" w:rsidR="00C121BF" w:rsidRPr="007A29FB" w:rsidRDefault="00341926" w:rsidP="009417AC">
            <w:pPr>
              <w:pStyle w:val="ListParagraph"/>
              <w:numPr>
                <w:ilvl w:val="3"/>
                <w:numId w:val="7"/>
              </w:numPr>
              <w:spacing w:line="240" w:lineRule="auto"/>
              <w:ind w:left="0" w:firstLine="0"/>
              <w:rPr>
                <w:rFonts w:eastAsia="Calibri"/>
              </w:rPr>
            </w:pPr>
            <w:r>
              <w:rPr>
                <w:rFonts w:eastAsia="Calibri"/>
              </w:rPr>
              <w:t>Tener</w:t>
            </w:r>
            <w:r w:rsidR="00C121BF" w:rsidRPr="007A29FB">
              <w:rPr>
                <w:rFonts w:eastAsia="Calibri"/>
              </w:rPr>
              <w:t xml:space="preserve"> suficiente tiempo para dedicarse a</w:t>
            </w:r>
            <w:r>
              <w:rPr>
                <w:rFonts w:eastAsia="Calibri"/>
              </w:rPr>
              <w:t>l trabajo</w:t>
            </w:r>
            <w:r w:rsidR="00C121BF" w:rsidRPr="007A29FB">
              <w:rPr>
                <w:rFonts w:eastAsia="Calibri"/>
              </w:rPr>
              <w:t xml:space="preserve"> y las </w:t>
            </w:r>
            <w:r w:rsidR="003A1F2F">
              <w:rPr>
                <w:rFonts w:eastAsia="Calibri"/>
              </w:rPr>
              <w:t>correcciones</w:t>
            </w:r>
            <w:r w:rsidR="00C121BF" w:rsidRPr="007A29FB">
              <w:rPr>
                <w:rFonts w:eastAsia="Calibri"/>
              </w:rPr>
              <w:t xml:space="preserve"> sin entrar en conflicto con otras responsabilidades </w:t>
            </w:r>
            <w:r w:rsidR="001D785F">
              <w:rPr>
                <w:rFonts w:eastAsia="Calibri"/>
              </w:rPr>
              <w:t>profesionales</w:t>
            </w:r>
            <w:r w:rsidR="00C121BF" w:rsidRPr="007A29FB">
              <w:rPr>
                <w:rFonts w:eastAsia="Calibri"/>
              </w:rPr>
              <w:t xml:space="preserve"> o personales.</w:t>
            </w:r>
          </w:p>
          <w:p w14:paraId="7789534C" w14:textId="30CF5EB9" w:rsidR="00C121BF" w:rsidRDefault="00C121BF" w:rsidP="00962A41">
            <w:pPr>
              <w:pStyle w:val="ListParagraph"/>
              <w:spacing w:line="240" w:lineRule="auto"/>
              <w:ind w:left="0" w:firstLine="0"/>
              <w:contextualSpacing/>
              <w:jc w:val="both"/>
              <w:rPr>
                <w:rFonts w:ascii="Times New Roman" w:eastAsia="Calibri" w:hAnsi="Times New Roman"/>
                <w:sz w:val="24"/>
                <w:szCs w:val="22"/>
              </w:rPr>
            </w:pPr>
          </w:p>
        </w:tc>
      </w:tr>
    </w:tbl>
    <w:p w14:paraId="28D0532F" w14:textId="77777777" w:rsidR="00EB4302" w:rsidRDefault="00EB4302" w:rsidP="00412EB6">
      <w:pPr>
        <w:spacing w:line="240" w:lineRule="auto"/>
        <w:ind w:left="720" w:firstLine="0"/>
        <w:contextualSpacing/>
        <w:rPr>
          <w:rFonts w:ascii="Times New Roman" w:hAnsi="Times New Roman"/>
          <w:sz w:val="24"/>
        </w:rPr>
      </w:pPr>
    </w:p>
    <w:p w14:paraId="1D8F6825" w14:textId="77777777" w:rsidR="00412EB6" w:rsidRPr="003966E0" w:rsidRDefault="00412EB6" w:rsidP="00412EB6">
      <w:pPr>
        <w:spacing w:line="240" w:lineRule="auto"/>
        <w:ind w:firstLine="0"/>
        <w:rPr>
          <w:sz w:val="24"/>
        </w:rPr>
      </w:pPr>
    </w:p>
    <w:p w14:paraId="219B092B" w14:textId="77777777" w:rsidR="00412EB6" w:rsidRPr="003966E0" w:rsidRDefault="00412EB6" w:rsidP="009417AC">
      <w:pPr>
        <w:numPr>
          <w:ilvl w:val="0"/>
          <w:numId w:val="4"/>
        </w:numPr>
        <w:spacing w:line="240" w:lineRule="auto"/>
        <w:contextualSpacing/>
        <w:rPr>
          <w:sz w:val="24"/>
        </w:rPr>
      </w:pPr>
      <w:r w:rsidRPr="003966E0">
        <w:rPr>
          <w:sz w:val="24"/>
        </w:rPr>
        <w:t>Restricciones para la elaboración del PFG</w:t>
      </w:r>
    </w:p>
    <w:tbl>
      <w:tblPr>
        <w:tblpPr w:leftFromText="141" w:rightFromText="141" w:vertAnchor="text" w:horzAnchor="margin" w:tblpXSpec="center"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7D56A067" w14:textId="77777777" w:rsidTr="000C22DE">
        <w:tc>
          <w:tcPr>
            <w:tcW w:w="8692" w:type="dxa"/>
            <w:shd w:val="clear" w:color="auto" w:fill="auto"/>
          </w:tcPr>
          <w:p w14:paraId="246F65E6" w14:textId="183840C5" w:rsidR="00412EB6" w:rsidRPr="00E43F81" w:rsidRDefault="0039417C" w:rsidP="009417AC">
            <w:pPr>
              <w:pStyle w:val="ListParagraph"/>
              <w:numPr>
                <w:ilvl w:val="6"/>
                <w:numId w:val="7"/>
              </w:numPr>
              <w:spacing w:line="240" w:lineRule="auto"/>
              <w:ind w:left="0" w:firstLine="0"/>
              <w:contextualSpacing/>
              <w:jc w:val="both"/>
              <w:rPr>
                <w:rFonts w:ascii="Times New Roman" w:eastAsia="Calibri" w:hAnsi="Times New Roman"/>
                <w:szCs w:val="22"/>
              </w:rPr>
            </w:pPr>
            <w:r w:rsidRPr="00E43F81">
              <w:rPr>
                <w:rFonts w:eastAsia="Calibri"/>
                <w:szCs w:val="22"/>
              </w:rPr>
              <w:t xml:space="preserve">La </w:t>
            </w:r>
            <w:r w:rsidR="00DD6D49" w:rsidRPr="00E43F81">
              <w:rPr>
                <w:rFonts w:eastAsia="Calibri"/>
                <w:szCs w:val="22"/>
              </w:rPr>
              <w:t xml:space="preserve">poca </w:t>
            </w:r>
            <w:r w:rsidRPr="00E43F81">
              <w:rPr>
                <w:rFonts w:eastAsia="Calibri"/>
                <w:szCs w:val="22"/>
              </w:rPr>
              <w:t>disponibilidad de</w:t>
            </w:r>
            <w:r w:rsidR="006C795C" w:rsidRPr="00E43F81">
              <w:rPr>
                <w:rFonts w:eastAsia="Calibri"/>
                <w:szCs w:val="22"/>
              </w:rPr>
              <w:t xml:space="preserve">l </w:t>
            </w:r>
            <w:proofErr w:type="gramStart"/>
            <w:r w:rsidR="006C795C" w:rsidRPr="00E43F81">
              <w:rPr>
                <w:rFonts w:eastAsia="Calibri"/>
                <w:szCs w:val="22"/>
              </w:rPr>
              <w:t>sponsor</w:t>
            </w:r>
            <w:proofErr w:type="gramEnd"/>
            <w:r w:rsidR="006C795C" w:rsidRPr="00E43F81">
              <w:rPr>
                <w:rFonts w:eastAsia="Calibri"/>
                <w:szCs w:val="22"/>
              </w:rPr>
              <w:t xml:space="preserve"> para </w:t>
            </w:r>
            <w:r w:rsidRPr="00E43F81">
              <w:rPr>
                <w:rFonts w:eastAsia="Calibri"/>
                <w:szCs w:val="22"/>
              </w:rPr>
              <w:t xml:space="preserve">reuniones </w:t>
            </w:r>
            <w:r w:rsidR="006C795C" w:rsidRPr="00E43F81">
              <w:rPr>
                <w:rFonts w:eastAsia="Calibri"/>
                <w:szCs w:val="22"/>
              </w:rPr>
              <w:t xml:space="preserve">presenciales </w:t>
            </w:r>
            <w:r w:rsidR="00115A66" w:rsidRPr="00E43F81">
              <w:rPr>
                <w:rFonts w:eastAsia="Calibri"/>
                <w:szCs w:val="22"/>
              </w:rPr>
              <w:t>para revisar la información.</w:t>
            </w:r>
          </w:p>
          <w:p w14:paraId="3E00CA61" w14:textId="77777777" w:rsidR="000503B9" w:rsidRPr="00534CB8" w:rsidRDefault="00BC5565" w:rsidP="009417AC">
            <w:pPr>
              <w:pStyle w:val="ListParagraph"/>
              <w:numPr>
                <w:ilvl w:val="6"/>
                <w:numId w:val="7"/>
              </w:numPr>
              <w:spacing w:line="240" w:lineRule="auto"/>
              <w:ind w:left="0" w:firstLine="0"/>
              <w:contextualSpacing/>
              <w:jc w:val="both"/>
              <w:rPr>
                <w:rFonts w:eastAsia="Calibri"/>
                <w:szCs w:val="22"/>
              </w:rPr>
            </w:pPr>
            <w:r w:rsidRPr="00534CB8">
              <w:rPr>
                <w:rFonts w:eastAsia="Calibri"/>
                <w:szCs w:val="22"/>
              </w:rPr>
              <w:t>L</w:t>
            </w:r>
            <w:r w:rsidR="00653A68" w:rsidRPr="00534CB8">
              <w:rPr>
                <w:rFonts w:eastAsia="Calibri"/>
                <w:szCs w:val="22"/>
              </w:rPr>
              <w:t>a disponibilidad de software avanzado de gestión o diseño de proyectos, que podría ser necesario para simular o modelar ciertos aspectos del proyecto.</w:t>
            </w:r>
          </w:p>
          <w:p w14:paraId="21BD01A6" w14:textId="303B09BF" w:rsidR="00580B36" w:rsidRPr="00E43F81" w:rsidRDefault="00AD59BA" w:rsidP="009417AC">
            <w:pPr>
              <w:pStyle w:val="ListParagraph"/>
              <w:numPr>
                <w:ilvl w:val="6"/>
                <w:numId w:val="7"/>
              </w:numPr>
              <w:spacing w:line="240" w:lineRule="auto"/>
              <w:ind w:left="0" w:firstLine="0"/>
              <w:contextualSpacing/>
              <w:jc w:val="both"/>
              <w:rPr>
                <w:rFonts w:eastAsia="Calibri"/>
                <w:szCs w:val="22"/>
              </w:rPr>
            </w:pPr>
            <w:r w:rsidRPr="00E43F81">
              <w:rPr>
                <w:rFonts w:eastAsia="Calibri"/>
                <w:szCs w:val="22"/>
              </w:rPr>
              <w:t>Se cuenta con</w:t>
            </w:r>
            <w:r w:rsidR="002945D9" w:rsidRPr="00E43F81">
              <w:rPr>
                <w:rFonts w:eastAsia="Calibri"/>
                <w:szCs w:val="22"/>
              </w:rPr>
              <w:t xml:space="preserve"> experiencia o conocimiento básico </w:t>
            </w:r>
            <w:r w:rsidR="00555059" w:rsidRPr="00E43F81">
              <w:rPr>
                <w:rFonts w:eastAsia="Calibri"/>
                <w:szCs w:val="22"/>
              </w:rPr>
              <w:t>con</w:t>
            </w:r>
            <w:r w:rsidR="00C21E76" w:rsidRPr="00E43F81">
              <w:rPr>
                <w:rFonts w:eastAsia="Calibri"/>
                <w:szCs w:val="22"/>
              </w:rPr>
              <w:t xml:space="preserve"> los progra</w:t>
            </w:r>
            <w:r w:rsidR="00555059" w:rsidRPr="00E43F81">
              <w:rPr>
                <w:rFonts w:eastAsia="Calibri"/>
                <w:szCs w:val="22"/>
              </w:rPr>
              <w:t>mas de gestión de proyectos.</w:t>
            </w:r>
          </w:p>
          <w:p w14:paraId="260733B0" w14:textId="5EF50F69" w:rsidR="000C4700" w:rsidRPr="00483B2E" w:rsidRDefault="00483B2E" w:rsidP="009417AC">
            <w:pPr>
              <w:pStyle w:val="ListParagraph"/>
              <w:numPr>
                <w:ilvl w:val="6"/>
                <w:numId w:val="7"/>
              </w:numPr>
              <w:spacing w:line="240" w:lineRule="auto"/>
              <w:ind w:left="0" w:firstLine="0"/>
              <w:contextualSpacing/>
              <w:jc w:val="both"/>
              <w:rPr>
                <w:rFonts w:eastAsia="Calibri"/>
                <w:szCs w:val="22"/>
              </w:rPr>
            </w:pPr>
            <w:r w:rsidRPr="00483B2E">
              <w:rPr>
                <w:rFonts w:eastAsia="Calibri"/>
                <w:szCs w:val="22"/>
              </w:rPr>
              <w:t xml:space="preserve">Tiempo limitado </w:t>
            </w:r>
            <w:r w:rsidR="000A3552">
              <w:rPr>
                <w:rFonts w:eastAsia="Calibri"/>
                <w:szCs w:val="22"/>
              </w:rPr>
              <w:t xml:space="preserve">3 meses </w:t>
            </w:r>
            <w:r w:rsidRPr="00483B2E">
              <w:rPr>
                <w:rFonts w:eastAsia="Calibri"/>
                <w:szCs w:val="22"/>
              </w:rPr>
              <w:t xml:space="preserve">para completar el </w:t>
            </w:r>
            <w:r w:rsidR="00B07D8B">
              <w:rPr>
                <w:rFonts w:eastAsia="Calibri"/>
                <w:szCs w:val="22"/>
              </w:rPr>
              <w:t>PFG, teniendo que</w:t>
            </w:r>
            <w:r w:rsidRPr="00483B2E">
              <w:rPr>
                <w:rFonts w:eastAsia="Calibri"/>
                <w:szCs w:val="22"/>
              </w:rPr>
              <w:t xml:space="preserve"> equilibra</w:t>
            </w:r>
            <w:r w:rsidR="00591030">
              <w:rPr>
                <w:rFonts w:eastAsia="Calibri"/>
                <w:szCs w:val="22"/>
              </w:rPr>
              <w:t>r</w:t>
            </w:r>
            <w:r w:rsidRPr="00483B2E">
              <w:rPr>
                <w:rFonts w:eastAsia="Calibri"/>
                <w:szCs w:val="22"/>
              </w:rPr>
              <w:t xml:space="preserve"> otros trabajos personal</w:t>
            </w:r>
            <w:r w:rsidR="003E7F75">
              <w:rPr>
                <w:rFonts w:eastAsia="Calibri"/>
                <w:szCs w:val="22"/>
              </w:rPr>
              <w:t>es</w:t>
            </w:r>
            <w:r w:rsidRPr="00483B2E">
              <w:rPr>
                <w:rFonts w:eastAsia="Calibri"/>
                <w:szCs w:val="22"/>
              </w:rPr>
              <w:t xml:space="preserve"> </w:t>
            </w:r>
            <w:r w:rsidR="003E7F75">
              <w:rPr>
                <w:rFonts w:eastAsia="Calibri"/>
                <w:szCs w:val="22"/>
              </w:rPr>
              <w:t>y los</w:t>
            </w:r>
            <w:r w:rsidRPr="00483B2E">
              <w:rPr>
                <w:rFonts w:eastAsia="Calibri"/>
                <w:szCs w:val="22"/>
              </w:rPr>
              <w:t xml:space="preserve"> compromisos laborales.</w:t>
            </w:r>
          </w:p>
        </w:tc>
      </w:tr>
    </w:tbl>
    <w:p w14:paraId="7F549BD4" w14:textId="77777777" w:rsidR="00412EB6" w:rsidRDefault="00412EB6" w:rsidP="00412EB6">
      <w:pPr>
        <w:spacing w:line="240" w:lineRule="auto"/>
        <w:ind w:left="720" w:firstLine="0"/>
        <w:contextualSpacing/>
        <w:rPr>
          <w:rFonts w:ascii="Times New Roman" w:hAnsi="Times New Roman"/>
          <w:sz w:val="24"/>
        </w:rPr>
      </w:pPr>
    </w:p>
    <w:p w14:paraId="18F6EEA9" w14:textId="77777777" w:rsidR="006C7545" w:rsidRPr="003966E0" w:rsidRDefault="006C7545" w:rsidP="00412EB6">
      <w:pPr>
        <w:spacing w:line="240" w:lineRule="auto"/>
        <w:ind w:firstLine="0"/>
        <w:rPr>
          <w:sz w:val="24"/>
        </w:rPr>
      </w:pPr>
    </w:p>
    <w:p w14:paraId="36BDDFB5" w14:textId="77777777" w:rsidR="00412EB6" w:rsidRPr="003966E0" w:rsidRDefault="00412EB6" w:rsidP="009417AC">
      <w:pPr>
        <w:numPr>
          <w:ilvl w:val="0"/>
          <w:numId w:val="4"/>
        </w:numPr>
        <w:spacing w:line="240" w:lineRule="auto"/>
        <w:contextualSpacing/>
        <w:rPr>
          <w:sz w:val="24"/>
        </w:rPr>
      </w:pPr>
      <w:r w:rsidRPr="003966E0">
        <w:rPr>
          <w:sz w:val="24"/>
        </w:rPr>
        <w:t>Descripción de riesgos de la elaboración del PFG</w:t>
      </w:r>
    </w:p>
    <w:p w14:paraId="2D3C067C" w14:textId="77777777" w:rsidR="00412EB6" w:rsidRDefault="00412EB6" w:rsidP="00412EB6">
      <w:pPr>
        <w:spacing w:line="240" w:lineRule="auto"/>
        <w:ind w:left="720" w:firstLine="0"/>
        <w:contextualSpacing/>
        <w:rPr>
          <w:rFonts w:ascii="Times New Roman" w:hAnsi="Times New Roman"/>
          <w:sz w:val="24"/>
        </w:rPr>
      </w:pPr>
    </w:p>
    <w:tbl>
      <w:tblPr>
        <w:tblpPr w:leftFromText="141" w:rightFromText="141" w:vertAnchor="text" w:horzAnchor="margin" w:tblpXSpec="center"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2"/>
      </w:tblGrid>
      <w:tr w:rsidR="00412EB6" w14:paraId="47BB5CC9" w14:textId="77777777" w:rsidTr="000C22DE">
        <w:tc>
          <w:tcPr>
            <w:tcW w:w="8692" w:type="dxa"/>
            <w:shd w:val="clear" w:color="auto" w:fill="auto"/>
          </w:tcPr>
          <w:p w14:paraId="50C28E56" w14:textId="29140A8D" w:rsidR="00412EB6" w:rsidRPr="00E43F81" w:rsidRDefault="009D774B" w:rsidP="009417AC">
            <w:pPr>
              <w:pStyle w:val="ListParagraph"/>
              <w:numPr>
                <w:ilvl w:val="3"/>
                <w:numId w:val="6"/>
              </w:numPr>
              <w:spacing w:line="240" w:lineRule="auto"/>
              <w:ind w:left="0" w:firstLine="0"/>
              <w:contextualSpacing/>
              <w:jc w:val="both"/>
              <w:rPr>
                <w:rFonts w:eastAsia="Calibri"/>
                <w:szCs w:val="22"/>
              </w:rPr>
            </w:pPr>
            <w:r w:rsidRPr="00E43F81">
              <w:rPr>
                <w:rFonts w:eastAsia="Calibri"/>
                <w:szCs w:val="22"/>
              </w:rPr>
              <w:t>Malinterpretar datos o conceptos clave de</w:t>
            </w:r>
            <w:r w:rsidR="00B909BF" w:rsidRPr="00E43F81">
              <w:rPr>
                <w:rFonts w:eastAsia="Calibri"/>
                <w:szCs w:val="22"/>
              </w:rPr>
              <w:t>l diseño</w:t>
            </w:r>
            <w:r w:rsidR="0015059E" w:rsidRPr="00E43F81">
              <w:rPr>
                <w:rFonts w:eastAsia="Calibri"/>
                <w:szCs w:val="22"/>
              </w:rPr>
              <w:t xml:space="preserve"> podría afectar el aná</w:t>
            </w:r>
            <w:r w:rsidR="00A87BB1" w:rsidRPr="00E43F81">
              <w:rPr>
                <w:rFonts w:eastAsia="Calibri"/>
                <w:szCs w:val="22"/>
              </w:rPr>
              <w:t>lisis</w:t>
            </w:r>
            <w:r w:rsidR="00B909BF" w:rsidRPr="00E43F81">
              <w:rPr>
                <w:rFonts w:eastAsia="Calibri"/>
                <w:szCs w:val="22"/>
              </w:rPr>
              <w:t xml:space="preserve"> del proyecto</w:t>
            </w:r>
            <w:r w:rsidR="00BD473C" w:rsidRPr="00E43F81">
              <w:rPr>
                <w:rFonts w:eastAsia="Calibri"/>
                <w:szCs w:val="22"/>
              </w:rPr>
              <w:t xml:space="preserve"> </w:t>
            </w:r>
            <w:r w:rsidR="00C82945" w:rsidRPr="00E43F81">
              <w:rPr>
                <w:rFonts w:eastAsia="Calibri"/>
                <w:szCs w:val="22"/>
              </w:rPr>
              <w:t>y tener que replantear</w:t>
            </w:r>
            <w:r w:rsidR="00C43AE1" w:rsidRPr="00E43F81">
              <w:rPr>
                <w:rFonts w:eastAsia="Calibri"/>
                <w:szCs w:val="22"/>
              </w:rPr>
              <w:t xml:space="preserve"> el alcance del proyecto.</w:t>
            </w:r>
          </w:p>
          <w:p w14:paraId="15F4A618" w14:textId="0A7E4CA0" w:rsidR="0097645E" w:rsidRPr="00E43F81" w:rsidRDefault="0077656E" w:rsidP="009417AC">
            <w:pPr>
              <w:pStyle w:val="ListParagraph"/>
              <w:numPr>
                <w:ilvl w:val="3"/>
                <w:numId w:val="6"/>
              </w:numPr>
              <w:spacing w:line="240" w:lineRule="auto"/>
              <w:ind w:left="0" w:firstLine="0"/>
              <w:contextualSpacing/>
              <w:jc w:val="both"/>
              <w:rPr>
                <w:rFonts w:eastAsia="Calibri"/>
                <w:szCs w:val="22"/>
              </w:rPr>
            </w:pPr>
            <w:r w:rsidRPr="00E43F81">
              <w:rPr>
                <w:rFonts w:eastAsia="Calibri"/>
                <w:szCs w:val="22"/>
              </w:rPr>
              <w:t>Atrasos en la obtención de información</w:t>
            </w:r>
            <w:r w:rsidR="00AD2845" w:rsidRPr="00E43F81">
              <w:rPr>
                <w:rFonts w:eastAsia="Calibri"/>
                <w:szCs w:val="22"/>
              </w:rPr>
              <w:t xml:space="preserve"> podría </w:t>
            </w:r>
            <w:r w:rsidR="00E3157B" w:rsidRPr="00E43F81">
              <w:rPr>
                <w:rFonts w:eastAsia="Calibri"/>
                <w:szCs w:val="22"/>
              </w:rPr>
              <w:t xml:space="preserve">comprometer </w:t>
            </w:r>
            <w:r w:rsidR="0058385F" w:rsidRPr="00E43F81">
              <w:rPr>
                <w:rFonts w:eastAsia="Calibri"/>
                <w:szCs w:val="22"/>
              </w:rPr>
              <w:t>los avances del proyec</w:t>
            </w:r>
            <w:r w:rsidR="000D4D60" w:rsidRPr="00E43F81">
              <w:rPr>
                <w:rFonts w:eastAsia="Calibri"/>
                <w:szCs w:val="22"/>
              </w:rPr>
              <w:t>to y la finalización del PFG.</w:t>
            </w:r>
          </w:p>
          <w:p w14:paraId="70FA2304" w14:textId="561D4D6C" w:rsidR="004265E0" w:rsidRPr="00E43F81" w:rsidRDefault="00C07212" w:rsidP="009417AC">
            <w:pPr>
              <w:pStyle w:val="ListParagraph"/>
              <w:numPr>
                <w:ilvl w:val="3"/>
                <w:numId w:val="6"/>
              </w:numPr>
              <w:spacing w:line="240" w:lineRule="auto"/>
              <w:ind w:left="0" w:firstLine="0"/>
              <w:contextualSpacing/>
              <w:jc w:val="both"/>
              <w:rPr>
                <w:rFonts w:eastAsia="Calibri"/>
                <w:szCs w:val="22"/>
              </w:rPr>
            </w:pPr>
            <w:r w:rsidRPr="00E43F81">
              <w:rPr>
                <w:rFonts w:eastAsia="Calibri"/>
                <w:szCs w:val="22"/>
              </w:rPr>
              <w:t>P</w:t>
            </w:r>
            <w:r w:rsidR="00893913" w:rsidRPr="00E43F81">
              <w:rPr>
                <w:rFonts w:eastAsia="Calibri"/>
                <w:szCs w:val="22"/>
              </w:rPr>
              <w:t>roblema</w:t>
            </w:r>
            <w:r w:rsidRPr="00E43F81">
              <w:rPr>
                <w:rFonts w:eastAsia="Calibri"/>
                <w:szCs w:val="22"/>
              </w:rPr>
              <w:t xml:space="preserve"> debido fallas de hardware o Software</w:t>
            </w:r>
            <w:r w:rsidR="004F3D99" w:rsidRPr="00E43F81">
              <w:rPr>
                <w:rFonts w:eastAsia="Calibri"/>
                <w:szCs w:val="22"/>
              </w:rPr>
              <w:t xml:space="preserve"> podría presentar un riesgo de </w:t>
            </w:r>
            <w:r w:rsidR="003F1B0E" w:rsidRPr="00E43F81">
              <w:rPr>
                <w:rFonts w:eastAsia="Calibri"/>
                <w:szCs w:val="22"/>
              </w:rPr>
              <w:t>pérdida</w:t>
            </w:r>
            <w:r w:rsidR="00930B5E">
              <w:rPr>
                <w:rFonts w:eastAsia="Calibri"/>
                <w:szCs w:val="22"/>
              </w:rPr>
              <w:t xml:space="preserve"> de</w:t>
            </w:r>
            <w:r w:rsidR="009B1EBF" w:rsidRPr="00E43F81">
              <w:rPr>
                <w:rFonts w:eastAsia="Calibri"/>
                <w:szCs w:val="22"/>
              </w:rPr>
              <w:t xml:space="preserve"> </w:t>
            </w:r>
            <w:r w:rsidR="00461F28" w:rsidRPr="00E43F81">
              <w:rPr>
                <w:rFonts w:eastAsia="Calibri"/>
                <w:szCs w:val="22"/>
              </w:rPr>
              <w:t xml:space="preserve">tiempo e información </w:t>
            </w:r>
            <w:r w:rsidR="003F1B0E" w:rsidRPr="004D341D">
              <w:rPr>
                <w:rFonts w:eastAsia="Calibri"/>
                <w:szCs w:val="22"/>
              </w:rPr>
              <w:t>impactando</w:t>
            </w:r>
            <w:r w:rsidR="00B366B1" w:rsidRPr="004D341D">
              <w:rPr>
                <w:rFonts w:eastAsia="Calibri"/>
                <w:szCs w:val="22"/>
              </w:rPr>
              <w:t xml:space="preserve"> la entrega de</w:t>
            </w:r>
            <w:r w:rsidR="003F1B0E" w:rsidRPr="004D341D">
              <w:rPr>
                <w:rFonts w:eastAsia="Calibri"/>
                <w:szCs w:val="22"/>
              </w:rPr>
              <w:t xml:space="preserve"> final del PFG.</w:t>
            </w:r>
          </w:p>
          <w:p w14:paraId="15AA779C" w14:textId="5A32BDA6" w:rsidR="00BD6E1D" w:rsidRPr="00E52F6C" w:rsidRDefault="00667FD2" w:rsidP="009417AC">
            <w:pPr>
              <w:pStyle w:val="ListParagraph"/>
              <w:numPr>
                <w:ilvl w:val="3"/>
                <w:numId w:val="6"/>
              </w:numPr>
              <w:spacing w:line="240" w:lineRule="auto"/>
              <w:ind w:left="0" w:firstLine="0"/>
              <w:contextualSpacing/>
              <w:jc w:val="both"/>
              <w:rPr>
                <w:rFonts w:eastAsia="Calibri"/>
                <w:szCs w:val="22"/>
              </w:rPr>
            </w:pPr>
            <w:r w:rsidRPr="00E43F81">
              <w:rPr>
                <w:rFonts w:eastAsia="Calibri"/>
                <w:szCs w:val="22"/>
              </w:rPr>
              <w:t>Eventos inesperados</w:t>
            </w:r>
            <w:r w:rsidR="00CC6B12" w:rsidRPr="00E43F81">
              <w:rPr>
                <w:rFonts w:eastAsia="Calibri"/>
                <w:szCs w:val="22"/>
              </w:rPr>
              <w:t xml:space="preserve"> de </w:t>
            </w:r>
            <w:r w:rsidR="000B46E3" w:rsidRPr="00E43F81">
              <w:rPr>
                <w:rFonts w:eastAsia="Calibri"/>
                <w:szCs w:val="22"/>
              </w:rPr>
              <w:t>los involucrados podría atrasar l</w:t>
            </w:r>
            <w:r w:rsidR="00D72540" w:rsidRPr="00E43F81">
              <w:rPr>
                <w:rFonts w:eastAsia="Calibri"/>
                <w:szCs w:val="22"/>
              </w:rPr>
              <w:t>as actividades de</w:t>
            </w:r>
            <w:r w:rsidR="00243208" w:rsidRPr="00E43F81">
              <w:rPr>
                <w:rFonts w:eastAsia="Calibri"/>
                <w:szCs w:val="22"/>
              </w:rPr>
              <w:t>l proyecto</w:t>
            </w:r>
            <w:r w:rsidR="007C0CC3" w:rsidRPr="00E43F81">
              <w:rPr>
                <w:rFonts w:eastAsia="Calibri"/>
                <w:szCs w:val="22"/>
              </w:rPr>
              <w:t xml:space="preserve"> impactando en </w:t>
            </w:r>
            <w:r w:rsidR="0013252D" w:rsidRPr="00E43F81">
              <w:rPr>
                <w:rFonts w:eastAsia="Calibri"/>
                <w:szCs w:val="22"/>
              </w:rPr>
              <w:t>los tiempos</w:t>
            </w:r>
            <w:r w:rsidR="007C0CC3" w:rsidRPr="00E43F81">
              <w:rPr>
                <w:rFonts w:eastAsia="Calibri"/>
                <w:szCs w:val="22"/>
              </w:rPr>
              <w:t xml:space="preserve"> de</w:t>
            </w:r>
            <w:r w:rsidR="000B46E3" w:rsidRPr="00E43F81">
              <w:rPr>
                <w:rFonts w:eastAsia="Calibri"/>
                <w:szCs w:val="22"/>
              </w:rPr>
              <w:t xml:space="preserve"> entreg</w:t>
            </w:r>
            <w:r w:rsidR="0013252D" w:rsidRPr="00E43F81">
              <w:rPr>
                <w:rFonts w:eastAsia="Calibri"/>
                <w:szCs w:val="22"/>
              </w:rPr>
              <w:t>a.</w:t>
            </w:r>
          </w:p>
        </w:tc>
      </w:tr>
    </w:tbl>
    <w:p w14:paraId="79E35EF0" w14:textId="77777777" w:rsidR="00412EB6" w:rsidRDefault="00412EB6" w:rsidP="00412EB6">
      <w:pPr>
        <w:spacing w:line="240" w:lineRule="auto"/>
        <w:ind w:firstLine="0"/>
        <w:rPr>
          <w:rFonts w:ascii="Times New Roman" w:hAnsi="Times New Roman"/>
          <w:sz w:val="24"/>
        </w:rPr>
      </w:pPr>
    </w:p>
    <w:p w14:paraId="22BE07D0" w14:textId="77777777" w:rsidR="00412EB6" w:rsidRPr="003966E0" w:rsidRDefault="00412EB6" w:rsidP="009417AC">
      <w:pPr>
        <w:numPr>
          <w:ilvl w:val="0"/>
          <w:numId w:val="4"/>
        </w:numPr>
        <w:spacing w:line="240" w:lineRule="auto"/>
        <w:contextualSpacing/>
        <w:rPr>
          <w:sz w:val="24"/>
        </w:rPr>
      </w:pPr>
      <w:r w:rsidRPr="003966E0">
        <w:rPr>
          <w:sz w:val="24"/>
        </w:rPr>
        <w:t>Principales hitos del PFG</w:t>
      </w:r>
    </w:p>
    <w:p w14:paraId="6F3E7C51" w14:textId="77777777" w:rsidR="00412EB6" w:rsidRDefault="00412EB6" w:rsidP="00412EB6">
      <w:pPr>
        <w:spacing w:line="240" w:lineRule="auto"/>
        <w:ind w:left="720" w:firstLine="0"/>
        <w:contextualSpacing/>
        <w:rPr>
          <w:rFonts w:ascii="Times New Roman" w:hAnsi="Times New Roman"/>
          <w:sz w:val="24"/>
        </w:rPr>
      </w:pPr>
    </w:p>
    <w:tbl>
      <w:tblPr>
        <w:tblW w:w="730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4"/>
        <w:gridCol w:w="1347"/>
      </w:tblGrid>
      <w:tr w:rsidR="00412EB6" w14:paraId="54DFDDD7" w14:textId="77777777" w:rsidTr="000C22DE">
        <w:tc>
          <w:tcPr>
            <w:tcW w:w="5954" w:type="dxa"/>
            <w:shd w:val="clear" w:color="auto" w:fill="auto"/>
          </w:tcPr>
          <w:p w14:paraId="483D4F03" w14:textId="77777777" w:rsidR="00412EB6" w:rsidRPr="003966E0" w:rsidRDefault="00412EB6" w:rsidP="000C22DE">
            <w:pPr>
              <w:spacing w:line="240" w:lineRule="auto"/>
              <w:ind w:firstLine="0"/>
              <w:jc w:val="center"/>
              <w:rPr>
                <w:rFonts w:eastAsia="Calibri"/>
                <w:b/>
                <w:sz w:val="20"/>
                <w:szCs w:val="20"/>
              </w:rPr>
            </w:pPr>
            <w:r w:rsidRPr="003966E0">
              <w:rPr>
                <w:rFonts w:eastAsia="Calibri"/>
                <w:b/>
                <w:sz w:val="20"/>
                <w:szCs w:val="20"/>
              </w:rPr>
              <w:t>Entregable</w:t>
            </w:r>
          </w:p>
        </w:tc>
        <w:tc>
          <w:tcPr>
            <w:tcW w:w="1347" w:type="dxa"/>
            <w:shd w:val="clear" w:color="auto" w:fill="auto"/>
          </w:tcPr>
          <w:p w14:paraId="730D00AD" w14:textId="77777777" w:rsidR="00412EB6" w:rsidRPr="003966E0" w:rsidRDefault="00412EB6" w:rsidP="000C22DE">
            <w:pPr>
              <w:spacing w:line="240" w:lineRule="auto"/>
              <w:ind w:firstLine="0"/>
              <w:jc w:val="center"/>
              <w:rPr>
                <w:rFonts w:eastAsia="Calibri"/>
                <w:b/>
                <w:sz w:val="20"/>
                <w:szCs w:val="20"/>
                <w:highlight w:val="green"/>
              </w:rPr>
            </w:pPr>
            <w:r w:rsidRPr="003966E0">
              <w:rPr>
                <w:rFonts w:eastAsia="Calibri"/>
                <w:b/>
                <w:sz w:val="20"/>
                <w:szCs w:val="20"/>
              </w:rPr>
              <w:t>Fecha estimada de finalización</w:t>
            </w:r>
          </w:p>
        </w:tc>
      </w:tr>
      <w:tr w:rsidR="00412EB6" w14:paraId="4FF26BB1" w14:textId="77777777" w:rsidTr="000C22DE">
        <w:tc>
          <w:tcPr>
            <w:tcW w:w="5954" w:type="dxa"/>
            <w:shd w:val="clear" w:color="auto" w:fill="auto"/>
          </w:tcPr>
          <w:p w14:paraId="2B4E57A6" w14:textId="77777777" w:rsidR="00412EB6" w:rsidRPr="00E43F81" w:rsidRDefault="00412EB6" w:rsidP="000C22DE">
            <w:pPr>
              <w:spacing w:line="240" w:lineRule="auto"/>
              <w:ind w:firstLine="0"/>
              <w:rPr>
                <w:rFonts w:eastAsia="Calibri"/>
                <w:szCs w:val="22"/>
              </w:rPr>
            </w:pPr>
            <w:r w:rsidRPr="00E43F81">
              <w:rPr>
                <w:rFonts w:eastAsia="Calibri"/>
                <w:szCs w:val="22"/>
              </w:rPr>
              <w:t>1.1 Perfil del PFG</w:t>
            </w:r>
          </w:p>
        </w:tc>
        <w:tc>
          <w:tcPr>
            <w:tcW w:w="1347" w:type="dxa"/>
            <w:shd w:val="clear" w:color="auto" w:fill="auto"/>
          </w:tcPr>
          <w:p w14:paraId="77854D46" w14:textId="2F2932EA" w:rsidR="00412EB6" w:rsidRPr="00E43F81" w:rsidRDefault="00217AC8"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10</w:t>
            </w:r>
            <w:r w:rsidR="00A82A54" w:rsidRPr="00E43F81">
              <w:rPr>
                <w:rFonts w:ascii="Times New Roman" w:eastAsia="Calibri" w:hAnsi="Times New Roman"/>
                <w:szCs w:val="22"/>
              </w:rPr>
              <w:t>/04/24</w:t>
            </w:r>
          </w:p>
        </w:tc>
      </w:tr>
      <w:tr w:rsidR="00412EB6" w14:paraId="3EDEC90D" w14:textId="77777777" w:rsidTr="000C22DE">
        <w:tc>
          <w:tcPr>
            <w:tcW w:w="5954" w:type="dxa"/>
            <w:shd w:val="clear" w:color="auto" w:fill="auto"/>
          </w:tcPr>
          <w:p w14:paraId="221A497B" w14:textId="6A3B6A07" w:rsidR="00412EB6" w:rsidRPr="00E43F81" w:rsidRDefault="00412EB6" w:rsidP="000C22DE">
            <w:pPr>
              <w:spacing w:line="240" w:lineRule="auto"/>
              <w:ind w:firstLine="0"/>
              <w:rPr>
                <w:rFonts w:eastAsia="Calibri"/>
                <w:szCs w:val="22"/>
              </w:rPr>
            </w:pPr>
            <w:r w:rsidRPr="00E43F81">
              <w:rPr>
                <w:rFonts w:eastAsia="Calibri"/>
                <w:szCs w:val="22"/>
              </w:rPr>
              <w:t>1.1.1</w:t>
            </w:r>
            <w:r w:rsidR="003E73DB" w:rsidRPr="00E43F81">
              <w:rPr>
                <w:rFonts w:eastAsia="Calibri"/>
                <w:szCs w:val="22"/>
              </w:rPr>
              <w:t xml:space="preserve"> Project Charter</w:t>
            </w:r>
          </w:p>
        </w:tc>
        <w:tc>
          <w:tcPr>
            <w:tcW w:w="1347" w:type="dxa"/>
            <w:shd w:val="clear" w:color="auto" w:fill="auto"/>
          </w:tcPr>
          <w:p w14:paraId="6581C7E7" w14:textId="3D4DE584" w:rsidR="00412EB6" w:rsidRPr="00E43F81" w:rsidRDefault="00A82A54"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10/04/24</w:t>
            </w:r>
          </w:p>
        </w:tc>
      </w:tr>
      <w:tr w:rsidR="00412EB6" w14:paraId="4B9EEA6C" w14:textId="77777777" w:rsidTr="000C22DE">
        <w:tc>
          <w:tcPr>
            <w:tcW w:w="5954" w:type="dxa"/>
            <w:shd w:val="clear" w:color="auto" w:fill="auto"/>
          </w:tcPr>
          <w:p w14:paraId="03D3D34A" w14:textId="77777777" w:rsidR="00412EB6" w:rsidRPr="00E43F81" w:rsidRDefault="00412EB6" w:rsidP="000C22DE">
            <w:pPr>
              <w:spacing w:line="240" w:lineRule="auto"/>
              <w:ind w:firstLine="0"/>
              <w:rPr>
                <w:rFonts w:eastAsia="Calibri"/>
                <w:szCs w:val="22"/>
              </w:rPr>
            </w:pPr>
            <w:r w:rsidRPr="00E43F81">
              <w:rPr>
                <w:rFonts w:eastAsia="Calibri"/>
                <w:szCs w:val="22"/>
              </w:rPr>
              <w:t>1.2 Desarrollo del PFG</w:t>
            </w:r>
          </w:p>
        </w:tc>
        <w:tc>
          <w:tcPr>
            <w:tcW w:w="1347" w:type="dxa"/>
            <w:shd w:val="clear" w:color="auto" w:fill="auto"/>
          </w:tcPr>
          <w:p w14:paraId="705D7002" w14:textId="795B21D8" w:rsidR="00412EB6" w:rsidRPr="00E43F81" w:rsidRDefault="007069C7"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12/20/</w:t>
            </w:r>
            <w:r w:rsidR="00E47F74" w:rsidRPr="00E43F81">
              <w:rPr>
                <w:rFonts w:ascii="Times New Roman" w:eastAsia="Calibri" w:hAnsi="Times New Roman"/>
                <w:szCs w:val="22"/>
              </w:rPr>
              <w:t>24</w:t>
            </w:r>
          </w:p>
        </w:tc>
      </w:tr>
      <w:tr w:rsidR="00412EB6" w14:paraId="776ABA2A" w14:textId="77777777" w:rsidTr="000C22DE">
        <w:tc>
          <w:tcPr>
            <w:tcW w:w="5954" w:type="dxa"/>
            <w:shd w:val="clear" w:color="auto" w:fill="auto"/>
          </w:tcPr>
          <w:p w14:paraId="2A940814" w14:textId="702F049F" w:rsidR="00412EB6" w:rsidRPr="00E43F81" w:rsidRDefault="00412EB6" w:rsidP="000C22DE">
            <w:pPr>
              <w:spacing w:line="240" w:lineRule="auto"/>
              <w:ind w:firstLine="0"/>
              <w:rPr>
                <w:rFonts w:eastAsia="Calibri"/>
                <w:szCs w:val="22"/>
              </w:rPr>
            </w:pPr>
            <w:r w:rsidRPr="00E43F81">
              <w:rPr>
                <w:rFonts w:eastAsia="Calibri"/>
                <w:szCs w:val="22"/>
              </w:rPr>
              <w:t>1.2.1</w:t>
            </w:r>
            <w:r w:rsidR="003E73DB" w:rsidRPr="00E43F81">
              <w:rPr>
                <w:rFonts w:eastAsia="Calibri"/>
                <w:szCs w:val="22"/>
              </w:rPr>
              <w:t xml:space="preserve">. </w:t>
            </w:r>
            <w:r w:rsidR="00C36EE1" w:rsidRPr="00E43F81">
              <w:rPr>
                <w:rFonts w:eastAsia="Calibri"/>
                <w:szCs w:val="22"/>
              </w:rPr>
              <w:t>Desarrollo</w:t>
            </w:r>
            <w:r w:rsidR="00314402" w:rsidRPr="00E43F81">
              <w:rPr>
                <w:rFonts w:eastAsia="Calibri"/>
                <w:szCs w:val="22"/>
              </w:rPr>
              <w:t xml:space="preserve"> de Procesos de</w:t>
            </w:r>
            <w:r w:rsidR="003A7EEF" w:rsidRPr="00E43F81">
              <w:rPr>
                <w:rFonts w:eastAsia="Calibri"/>
                <w:szCs w:val="22"/>
              </w:rPr>
              <w:t xml:space="preserve"> Inicio</w:t>
            </w:r>
          </w:p>
        </w:tc>
        <w:tc>
          <w:tcPr>
            <w:tcW w:w="1347" w:type="dxa"/>
            <w:shd w:val="clear" w:color="auto" w:fill="auto"/>
          </w:tcPr>
          <w:p w14:paraId="0C06AEC0" w14:textId="4B043503" w:rsidR="00412EB6" w:rsidRPr="00E43F81" w:rsidRDefault="00E47F74"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1</w:t>
            </w:r>
            <w:r w:rsidR="00314402" w:rsidRPr="00E43F81">
              <w:rPr>
                <w:rFonts w:ascii="Times New Roman" w:eastAsia="Calibri" w:hAnsi="Times New Roman"/>
                <w:szCs w:val="22"/>
              </w:rPr>
              <w:t>2</w:t>
            </w:r>
            <w:r w:rsidRPr="00E43F81">
              <w:rPr>
                <w:rFonts w:ascii="Times New Roman" w:eastAsia="Calibri" w:hAnsi="Times New Roman"/>
                <w:szCs w:val="22"/>
              </w:rPr>
              <w:t>/2</w:t>
            </w:r>
            <w:r w:rsidR="00314402" w:rsidRPr="00E43F81">
              <w:rPr>
                <w:rFonts w:ascii="Times New Roman" w:eastAsia="Calibri" w:hAnsi="Times New Roman"/>
                <w:szCs w:val="22"/>
              </w:rPr>
              <w:t>6</w:t>
            </w:r>
            <w:r w:rsidRPr="00E43F81">
              <w:rPr>
                <w:rFonts w:ascii="Times New Roman" w:eastAsia="Calibri" w:hAnsi="Times New Roman"/>
                <w:szCs w:val="22"/>
              </w:rPr>
              <w:t>/24</w:t>
            </w:r>
          </w:p>
        </w:tc>
      </w:tr>
      <w:tr w:rsidR="00412EB6" w14:paraId="0A7BB557" w14:textId="77777777" w:rsidTr="000C22DE">
        <w:tc>
          <w:tcPr>
            <w:tcW w:w="5954" w:type="dxa"/>
            <w:shd w:val="clear" w:color="auto" w:fill="auto"/>
          </w:tcPr>
          <w:p w14:paraId="5474C2DC" w14:textId="5E355F4A" w:rsidR="00412EB6" w:rsidRPr="00E43F81" w:rsidRDefault="00412EB6" w:rsidP="000C22DE">
            <w:pPr>
              <w:spacing w:line="240" w:lineRule="auto"/>
              <w:ind w:firstLine="0"/>
              <w:rPr>
                <w:rFonts w:eastAsia="Calibri"/>
                <w:szCs w:val="22"/>
              </w:rPr>
            </w:pPr>
            <w:r w:rsidRPr="00E43F81">
              <w:rPr>
                <w:rFonts w:eastAsia="Calibri"/>
                <w:szCs w:val="22"/>
              </w:rPr>
              <w:lastRenderedPageBreak/>
              <w:t>1.2.2</w:t>
            </w:r>
            <w:r w:rsidR="003A234C" w:rsidRPr="00E43F81">
              <w:rPr>
                <w:rFonts w:eastAsia="Calibri"/>
                <w:szCs w:val="22"/>
              </w:rPr>
              <w:t xml:space="preserve">. </w:t>
            </w:r>
            <w:r w:rsidR="00465FF0" w:rsidRPr="00E43F81">
              <w:rPr>
                <w:rFonts w:eastAsia="Calibri"/>
                <w:szCs w:val="22"/>
              </w:rPr>
              <w:t xml:space="preserve">Desarrollo de </w:t>
            </w:r>
            <w:r w:rsidR="003A7EEF" w:rsidRPr="00E43F81">
              <w:rPr>
                <w:rFonts w:eastAsia="Calibri"/>
                <w:szCs w:val="22"/>
              </w:rPr>
              <w:t xml:space="preserve">Procesos de </w:t>
            </w:r>
            <w:r w:rsidR="00465FF0" w:rsidRPr="00E43F81">
              <w:rPr>
                <w:rFonts w:eastAsia="Calibri"/>
                <w:szCs w:val="22"/>
              </w:rPr>
              <w:t>planificación</w:t>
            </w:r>
          </w:p>
        </w:tc>
        <w:tc>
          <w:tcPr>
            <w:tcW w:w="1347" w:type="dxa"/>
            <w:shd w:val="clear" w:color="auto" w:fill="auto"/>
          </w:tcPr>
          <w:p w14:paraId="1E645774" w14:textId="0C6F5418" w:rsidR="00412EB6" w:rsidRPr="00E43F81" w:rsidRDefault="00E71253"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01/10/25</w:t>
            </w:r>
          </w:p>
        </w:tc>
      </w:tr>
      <w:tr w:rsidR="00412EB6" w14:paraId="7694DB75" w14:textId="77777777" w:rsidTr="000C22DE">
        <w:tc>
          <w:tcPr>
            <w:tcW w:w="5954" w:type="dxa"/>
            <w:shd w:val="clear" w:color="auto" w:fill="auto"/>
          </w:tcPr>
          <w:p w14:paraId="46E886EC" w14:textId="6DEBE77E" w:rsidR="00412EB6" w:rsidRPr="00E43F81" w:rsidRDefault="00412EB6" w:rsidP="000C22DE">
            <w:pPr>
              <w:spacing w:line="240" w:lineRule="auto"/>
              <w:ind w:firstLine="0"/>
              <w:rPr>
                <w:rFonts w:eastAsia="Calibri"/>
                <w:szCs w:val="22"/>
              </w:rPr>
            </w:pPr>
            <w:r w:rsidRPr="00E43F81">
              <w:rPr>
                <w:rFonts w:eastAsia="Calibri"/>
                <w:szCs w:val="22"/>
              </w:rPr>
              <w:t>1.2.3</w:t>
            </w:r>
            <w:r w:rsidR="00465FF0" w:rsidRPr="00E43F81">
              <w:rPr>
                <w:rFonts w:eastAsia="Calibri"/>
                <w:szCs w:val="22"/>
              </w:rPr>
              <w:t xml:space="preserve">. </w:t>
            </w:r>
            <w:r w:rsidR="00B54A12" w:rsidRPr="00E43F81">
              <w:rPr>
                <w:rFonts w:eastAsia="Calibri"/>
                <w:szCs w:val="22"/>
              </w:rPr>
              <w:t xml:space="preserve">Recomendaciones para </w:t>
            </w:r>
            <w:r w:rsidR="00A92840" w:rsidRPr="00E43F81">
              <w:rPr>
                <w:rFonts w:eastAsia="Calibri"/>
                <w:szCs w:val="22"/>
              </w:rPr>
              <w:t>la ejecución</w:t>
            </w:r>
            <w:r w:rsidR="00B54A12" w:rsidRPr="00E43F81">
              <w:rPr>
                <w:rFonts w:eastAsia="Calibri"/>
                <w:szCs w:val="22"/>
              </w:rPr>
              <w:t xml:space="preserve"> del proyecto</w:t>
            </w:r>
          </w:p>
        </w:tc>
        <w:tc>
          <w:tcPr>
            <w:tcW w:w="1347" w:type="dxa"/>
            <w:shd w:val="clear" w:color="auto" w:fill="auto"/>
          </w:tcPr>
          <w:p w14:paraId="618CEE0A" w14:textId="77C8B90E" w:rsidR="00412EB6" w:rsidRPr="00E43F81" w:rsidRDefault="00811DA2"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0</w:t>
            </w:r>
            <w:r w:rsidR="00A92840" w:rsidRPr="00E43F81">
              <w:rPr>
                <w:rFonts w:ascii="Times New Roman" w:eastAsia="Calibri" w:hAnsi="Times New Roman"/>
                <w:szCs w:val="22"/>
              </w:rPr>
              <w:t>1</w:t>
            </w:r>
            <w:r w:rsidRPr="00E43F81">
              <w:rPr>
                <w:rFonts w:ascii="Times New Roman" w:eastAsia="Calibri" w:hAnsi="Times New Roman"/>
                <w:szCs w:val="22"/>
              </w:rPr>
              <w:t>/</w:t>
            </w:r>
            <w:r w:rsidR="00A92840" w:rsidRPr="00E43F81">
              <w:rPr>
                <w:rFonts w:ascii="Times New Roman" w:eastAsia="Calibri" w:hAnsi="Times New Roman"/>
                <w:szCs w:val="22"/>
              </w:rPr>
              <w:t>2</w:t>
            </w:r>
            <w:r w:rsidRPr="00E43F81">
              <w:rPr>
                <w:rFonts w:ascii="Times New Roman" w:eastAsia="Calibri" w:hAnsi="Times New Roman"/>
                <w:szCs w:val="22"/>
              </w:rPr>
              <w:t>3/25</w:t>
            </w:r>
          </w:p>
        </w:tc>
      </w:tr>
      <w:tr w:rsidR="00412EB6" w14:paraId="259EB126" w14:textId="77777777" w:rsidTr="000C22DE">
        <w:tc>
          <w:tcPr>
            <w:tcW w:w="5954" w:type="dxa"/>
            <w:shd w:val="clear" w:color="auto" w:fill="auto"/>
          </w:tcPr>
          <w:p w14:paraId="47B411F0" w14:textId="342652A9" w:rsidR="00412EB6" w:rsidRPr="00E43F81" w:rsidRDefault="00D07491" w:rsidP="000C22DE">
            <w:pPr>
              <w:spacing w:line="240" w:lineRule="auto"/>
              <w:ind w:firstLine="0"/>
              <w:rPr>
                <w:rFonts w:eastAsia="Calibri"/>
                <w:szCs w:val="22"/>
              </w:rPr>
            </w:pPr>
            <w:r w:rsidRPr="00E43F81">
              <w:rPr>
                <w:rFonts w:eastAsia="Calibri"/>
                <w:szCs w:val="22"/>
              </w:rPr>
              <w:t xml:space="preserve">1.2.4. </w:t>
            </w:r>
            <w:r w:rsidR="005740EB" w:rsidRPr="00E43F81">
              <w:rPr>
                <w:rFonts w:eastAsia="Calibri"/>
                <w:szCs w:val="22"/>
              </w:rPr>
              <w:t>Recomendaciones para le monitoreo y control</w:t>
            </w:r>
          </w:p>
        </w:tc>
        <w:tc>
          <w:tcPr>
            <w:tcW w:w="1347" w:type="dxa"/>
            <w:shd w:val="clear" w:color="auto" w:fill="auto"/>
          </w:tcPr>
          <w:p w14:paraId="6220F688" w14:textId="4D61CDEB" w:rsidR="00412EB6" w:rsidRPr="00E43F81" w:rsidRDefault="00811DA2"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0</w:t>
            </w:r>
            <w:r w:rsidR="005740EB" w:rsidRPr="00E43F81">
              <w:rPr>
                <w:rFonts w:ascii="Times New Roman" w:eastAsia="Calibri" w:hAnsi="Times New Roman"/>
                <w:szCs w:val="22"/>
              </w:rPr>
              <w:t>2</w:t>
            </w:r>
            <w:r w:rsidRPr="00E43F81">
              <w:rPr>
                <w:rFonts w:ascii="Times New Roman" w:eastAsia="Calibri" w:hAnsi="Times New Roman"/>
                <w:szCs w:val="22"/>
              </w:rPr>
              <w:t>/</w:t>
            </w:r>
            <w:r w:rsidR="005740EB" w:rsidRPr="00E43F81">
              <w:rPr>
                <w:rFonts w:ascii="Times New Roman" w:eastAsia="Calibri" w:hAnsi="Times New Roman"/>
                <w:szCs w:val="22"/>
              </w:rPr>
              <w:t>20</w:t>
            </w:r>
            <w:r w:rsidRPr="00E43F81">
              <w:rPr>
                <w:rFonts w:ascii="Times New Roman" w:eastAsia="Calibri" w:hAnsi="Times New Roman"/>
                <w:szCs w:val="22"/>
              </w:rPr>
              <w:t>/25</w:t>
            </w:r>
          </w:p>
        </w:tc>
      </w:tr>
      <w:tr w:rsidR="00821AAA" w14:paraId="2098EB79" w14:textId="77777777" w:rsidTr="000C22DE">
        <w:tc>
          <w:tcPr>
            <w:tcW w:w="5954" w:type="dxa"/>
            <w:shd w:val="clear" w:color="auto" w:fill="auto"/>
          </w:tcPr>
          <w:p w14:paraId="23F3E655" w14:textId="7CD7C2FB" w:rsidR="00821AAA" w:rsidRPr="00E43F81" w:rsidRDefault="00821AAA" w:rsidP="000C22DE">
            <w:pPr>
              <w:spacing w:line="240" w:lineRule="auto"/>
              <w:ind w:firstLine="0"/>
              <w:rPr>
                <w:rFonts w:eastAsia="Calibri"/>
                <w:szCs w:val="22"/>
              </w:rPr>
            </w:pPr>
            <w:r w:rsidRPr="00E43F81">
              <w:rPr>
                <w:rFonts w:eastAsia="Calibri"/>
                <w:szCs w:val="22"/>
              </w:rPr>
              <w:t>1.2.9. En</w:t>
            </w:r>
            <w:r w:rsidR="00104820" w:rsidRPr="00E43F81">
              <w:rPr>
                <w:rFonts w:eastAsia="Calibri"/>
                <w:szCs w:val="22"/>
              </w:rPr>
              <w:t>trega para Revisión</w:t>
            </w:r>
          </w:p>
        </w:tc>
        <w:tc>
          <w:tcPr>
            <w:tcW w:w="1347" w:type="dxa"/>
            <w:shd w:val="clear" w:color="auto" w:fill="auto"/>
          </w:tcPr>
          <w:p w14:paraId="5ED80732" w14:textId="2019FD9F" w:rsidR="00821AAA" w:rsidRPr="00E43F81" w:rsidRDefault="00382C66" w:rsidP="000C22DE">
            <w:pPr>
              <w:spacing w:line="240" w:lineRule="auto"/>
              <w:ind w:firstLine="0"/>
              <w:rPr>
                <w:rFonts w:ascii="Times New Roman" w:eastAsia="Calibri" w:hAnsi="Times New Roman"/>
                <w:szCs w:val="22"/>
              </w:rPr>
            </w:pPr>
            <w:r w:rsidRPr="00E43F81">
              <w:rPr>
                <w:rFonts w:ascii="Times New Roman" w:eastAsia="Calibri" w:hAnsi="Times New Roman"/>
                <w:szCs w:val="22"/>
              </w:rPr>
              <w:t>04/01/25</w:t>
            </w:r>
          </w:p>
        </w:tc>
      </w:tr>
      <w:tr w:rsidR="00BE17AF" w14:paraId="59046283" w14:textId="77777777" w:rsidTr="000C22DE">
        <w:tc>
          <w:tcPr>
            <w:tcW w:w="5954" w:type="dxa"/>
            <w:shd w:val="clear" w:color="auto" w:fill="auto"/>
          </w:tcPr>
          <w:p w14:paraId="53FECE4D" w14:textId="2131BAF8" w:rsidR="00BE17AF" w:rsidRPr="00E43F81" w:rsidRDefault="000C67C1" w:rsidP="00BE17AF">
            <w:pPr>
              <w:spacing w:line="240" w:lineRule="auto"/>
              <w:ind w:firstLine="0"/>
              <w:rPr>
                <w:rFonts w:eastAsia="Calibri"/>
                <w:szCs w:val="22"/>
              </w:rPr>
            </w:pPr>
            <w:r w:rsidRPr="00E43F81">
              <w:rPr>
                <w:rFonts w:eastAsia="Calibri"/>
                <w:szCs w:val="22"/>
              </w:rPr>
              <w:t>1.3</w:t>
            </w:r>
            <w:r w:rsidR="00F276C6" w:rsidRPr="00E43F81">
              <w:rPr>
                <w:rFonts w:eastAsia="Calibri"/>
                <w:szCs w:val="22"/>
              </w:rPr>
              <w:t xml:space="preserve"> Aprobación de tutor</w:t>
            </w:r>
          </w:p>
        </w:tc>
        <w:tc>
          <w:tcPr>
            <w:tcW w:w="1347" w:type="dxa"/>
            <w:shd w:val="clear" w:color="auto" w:fill="auto"/>
          </w:tcPr>
          <w:p w14:paraId="713D5575" w14:textId="65B6C51D" w:rsidR="00BE17AF" w:rsidRPr="00E43F81" w:rsidRDefault="00E86696" w:rsidP="00BE17AF">
            <w:pPr>
              <w:spacing w:line="240" w:lineRule="auto"/>
              <w:ind w:firstLine="0"/>
              <w:rPr>
                <w:rFonts w:ascii="Times New Roman" w:eastAsia="Calibri" w:hAnsi="Times New Roman"/>
                <w:szCs w:val="22"/>
              </w:rPr>
            </w:pPr>
            <w:r w:rsidRPr="00E43F81">
              <w:rPr>
                <w:rFonts w:ascii="Times New Roman" w:eastAsia="Calibri" w:hAnsi="Times New Roman"/>
                <w:szCs w:val="22"/>
              </w:rPr>
              <w:t>0</w:t>
            </w:r>
            <w:r w:rsidR="00382C66" w:rsidRPr="00E43F81">
              <w:rPr>
                <w:rFonts w:ascii="Times New Roman" w:eastAsia="Calibri" w:hAnsi="Times New Roman"/>
                <w:szCs w:val="22"/>
              </w:rPr>
              <w:t>4</w:t>
            </w:r>
            <w:r w:rsidRPr="00E43F81">
              <w:rPr>
                <w:rFonts w:ascii="Times New Roman" w:eastAsia="Calibri" w:hAnsi="Times New Roman"/>
                <w:szCs w:val="22"/>
              </w:rPr>
              <w:t>/</w:t>
            </w:r>
            <w:r w:rsidR="00CF54F5" w:rsidRPr="00E43F81">
              <w:rPr>
                <w:rFonts w:ascii="Times New Roman" w:eastAsia="Calibri" w:hAnsi="Times New Roman"/>
                <w:szCs w:val="22"/>
              </w:rPr>
              <w:t>02</w:t>
            </w:r>
            <w:r w:rsidRPr="00E43F81">
              <w:rPr>
                <w:rFonts w:ascii="Times New Roman" w:eastAsia="Calibri" w:hAnsi="Times New Roman"/>
                <w:szCs w:val="22"/>
              </w:rPr>
              <w:t>/25</w:t>
            </w:r>
          </w:p>
        </w:tc>
      </w:tr>
      <w:tr w:rsidR="00BE17AF" w14:paraId="52380FFA" w14:textId="77777777" w:rsidTr="000C22DE">
        <w:tc>
          <w:tcPr>
            <w:tcW w:w="5954" w:type="dxa"/>
            <w:shd w:val="clear" w:color="auto" w:fill="auto"/>
          </w:tcPr>
          <w:p w14:paraId="49079248" w14:textId="74366E7C" w:rsidR="00BE17AF" w:rsidRPr="00E43F81" w:rsidRDefault="000C67C1" w:rsidP="00BE17AF">
            <w:pPr>
              <w:spacing w:line="240" w:lineRule="auto"/>
              <w:ind w:firstLine="0"/>
              <w:rPr>
                <w:rFonts w:ascii="Times New Roman" w:eastAsia="Calibri" w:hAnsi="Times New Roman"/>
                <w:szCs w:val="22"/>
              </w:rPr>
            </w:pPr>
            <w:r w:rsidRPr="00E43F81">
              <w:rPr>
                <w:rFonts w:eastAsia="Calibri"/>
                <w:szCs w:val="22"/>
              </w:rPr>
              <w:t>1.</w:t>
            </w:r>
            <w:r w:rsidR="00F276C6" w:rsidRPr="00E43F81">
              <w:rPr>
                <w:rFonts w:eastAsia="Calibri"/>
                <w:szCs w:val="22"/>
              </w:rPr>
              <w:t>4</w:t>
            </w:r>
            <w:r w:rsidRPr="00E43F81">
              <w:rPr>
                <w:rFonts w:eastAsia="Calibri"/>
                <w:szCs w:val="22"/>
              </w:rPr>
              <w:t xml:space="preserve"> Revisión de lectores</w:t>
            </w:r>
          </w:p>
        </w:tc>
        <w:tc>
          <w:tcPr>
            <w:tcW w:w="1347" w:type="dxa"/>
            <w:shd w:val="clear" w:color="auto" w:fill="auto"/>
          </w:tcPr>
          <w:p w14:paraId="4283B809" w14:textId="44FFE850" w:rsidR="00BE17AF" w:rsidRPr="00E43F81" w:rsidRDefault="00E86696" w:rsidP="00BE17AF">
            <w:pPr>
              <w:spacing w:line="240" w:lineRule="auto"/>
              <w:ind w:firstLine="0"/>
              <w:rPr>
                <w:rFonts w:ascii="Times New Roman" w:eastAsia="Calibri" w:hAnsi="Times New Roman"/>
                <w:szCs w:val="22"/>
              </w:rPr>
            </w:pPr>
            <w:r w:rsidRPr="00E43F81">
              <w:rPr>
                <w:rFonts w:ascii="Times New Roman" w:eastAsia="Calibri" w:hAnsi="Times New Roman"/>
                <w:szCs w:val="22"/>
              </w:rPr>
              <w:t>04/0</w:t>
            </w:r>
            <w:r w:rsidR="00CF54F5" w:rsidRPr="00E43F81">
              <w:rPr>
                <w:rFonts w:ascii="Times New Roman" w:eastAsia="Calibri" w:hAnsi="Times New Roman"/>
                <w:szCs w:val="22"/>
              </w:rPr>
              <w:t>9</w:t>
            </w:r>
            <w:r w:rsidRPr="00E43F81">
              <w:rPr>
                <w:rFonts w:ascii="Times New Roman" w:eastAsia="Calibri" w:hAnsi="Times New Roman"/>
                <w:szCs w:val="22"/>
              </w:rPr>
              <w:t>/25</w:t>
            </w:r>
          </w:p>
        </w:tc>
      </w:tr>
      <w:tr w:rsidR="00BE17AF" w14:paraId="42E6A01F" w14:textId="77777777" w:rsidTr="000C22DE">
        <w:tc>
          <w:tcPr>
            <w:tcW w:w="5954" w:type="dxa"/>
            <w:shd w:val="clear" w:color="auto" w:fill="auto"/>
          </w:tcPr>
          <w:p w14:paraId="4A2ED3D0" w14:textId="62B1ABBB" w:rsidR="00BE17AF" w:rsidRPr="00E43F81" w:rsidRDefault="000C67C1" w:rsidP="00BE17AF">
            <w:pPr>
              <w:spacing w:line="240" w:lineRule="auto"/>
              <w:ind w:firstLine="0"/>
              <w:rPr>
                <w:rFonts w:ascii="Times New Roman" w:eastAsia="Calibri" w:hAnsi="Times New Roman"/>
                <w:szCs w:val="22"/>
              </w:rPr>
            </w:pPr>
            <w:r w:rsidRPr="00E43F81">
              <w:rPr>
                <w:rFonts w:eastAsia="Calibri"/>
                <w:szCs w:val="22"/>
              </w:rPr>
              <w:t>1.</w:t>
            </w:r>
            <w:r w:rsidR="00F276C6" w:rsidRPr="00E43F81">
              <w:rPr>
                <w:rFonts w:eastAsia="Calibri"/>
                <w:szCs w:val="22"/>
              </w:rPr>
              <w:t>5</w:t>
            </w:r>
            <w:r w:rsidRPr="00E43F81">
              <w:rPr>
                <w:rFonts w:eastAsia="Calibri"/>
                <w:szCs w:val="22"/>
              </w:rPr>
              <w:t xml:space="preserve"> Evaluación </w:t>
            </w:r>
          </w:p>
        </w:tc>
        <w:tc>
          <w:tcPr>
            <w:tcW w:w="1347" w:type="dxa"/>
            <w:shd w:val="clear" w:color="auto" w:fill="auto"/>
          </w:tcPr>
          <w:p w14:paraId="0180BD31" w14:textId="046BDD8B" w:rsidR="00BE17AF" w:rsidRPr="00E43F81" w:rsidRDefault="006F76BE" w:rsidP="00BE17AF">
            <w:pPr>
              <w:spacing w:line="240" w:lineRule="auto"/>
              <w:ind w:firstLine="0"/>
              <w:rPr>
                <w:rFonts w:ascii="Times New Roman" w:eastAsia="Calibri" w:hAnsi="Times New Roman"/>
                <w:szCs w:val="22"/>
              </w:rPr>
            </w:pPr>
            <w:r w:rsidRPr="00E43F81">
              <w:rPr>
                <w:rFonts w:ascii="Times New Roman" w:eastAsia="Calibri" w:hAnsi="Times New Roman"/>
                <w:szCs w:val="22"/>
              </w:rPr>
              <w:t>04/</w:t>
            </w:r>
            <w:r w:rsidR="00CF54F5" w:rsidRPr="00E43F81">
              <w:rPr>
                <w:rFonts w:ascii="Times New Roman" w:eastAsia="Calibri" w:hAnsi="Times New Roman"/>
                <w:szCs w:val="22"/>
              </w:rPr>
              <w:t>11</w:t>
            </w:r>
            <w:r w:rsidRPr="00E43F81">
              <w:rPr>
                <w:rFonts w:ascii="Times New Roman" w:eastAsia="Calibri" w:hAnsi="Times New Roman"/>
                <w:szCs w:val="22"/>
              </w:rPr>
              <w:t>/25</w:t>
            </w:r>
          </w:p>
        </w:tc>
      </w:tr>
    </w:tbl>
    <w:p w14:paraId="184422EB" w14:textId="77777777" w:rsidR="00412EB6" w:rsidRDefault="00412EB6" w:rsidP="00412EB6">
      <w:pPr>
        <w:spacing w:line="240" w:lineRule="auto"/>
        <w:ind w:firstLine="0"/>
        <w:rPr>
          <w:rFonts w:ascii="Times New Roman" w:hAnsi="Times New Roman"/>
          <w:sz w:val="24"/>
        </w:rPr>
      </w:pPr>
    </w:p>
    <w:p w14:paraId="100A73C2" w14:textId="77777777" w:rsidR="009212E7" w:rsidRDefault="009212E7" w:rsidP="00412EB6">
      <w:pPr>
        <w:spacing w:line="240" w:lineRule="auto"/>
        <w:ind w:firstLine="0"/>
        <w:rPr>
          <w:rFonts w:ascii="Times New Roman" w:hAnsi="Times New Roman"/>
          <w:sz w:val="24"/>
        </w:rPr>
      </w:pPr>
    </w:p>
    <w:p w14:paraId="41E2D2D9" w14:textId="711CB0EF" w:rsidR="00412EB6" w:rsidRPr="003966E0" w:rsidRDefault="007828F7" w:rsidP="009417AC">
      <w:pPr>
        <w:pStyle w:val="ListParagraph"/>
        <w:numPr>
          <w:ilvl w:val="0"/>
          <w:numId w:val="4"/>
        </w:numPr>
        <w:rPr>
          <w:sz w:val="24"/>
          <w:szCs w:val="24"/>
        </w:rPr>
      </w:pPr>
      <w:r w:rsidRPr="003966E0">
        <w:rPr>
          <w:sz w:val="24"/>
          <w:szCs w:val="24"/>
        </w:rPr>
        <w:t>Principales involucrados en el desarrollo del PFG</w:t>
      </w:r>
    </w:p>
    <w:p w14:paraId="03B40FDB" w14:textId="0C1C4095" w:rsidR="007828F7" w:rsidRPr="003966E0" w:rsidRDefault="007828F7" w:rsidP="007828F7">
      <w:pPr>
        <w:pStyle w:val="ListParagraph"/>
        <w:ind w:left="720" w:firstLine="0"/>
        <w:rPr>
          <w:sz w:val="24"/>
          <w:szCs w:val="24"/>
        </w:rPr>
      </w:pPr>
      <w:r w:rsidRPr="003966E0">
        <w:rPr>
          <w:sz w:val="24"/>
          <w:szCs w:val="24"/>
        </w:rPr>
        <w:t>Involucrados directos</w:t>
      </w:r>
    </w:p>
    <w:p w14:paraId="3D759CD9" w14:textId="1DEC193D" w:rsidR="00CF4356" w:rsidRDefault="00610757" w:rsidP="009417AC">
      <w:pPr>
        <w:pStyle w:val="ListParagraph"/>
        <w:numPr>
          <w:ilvl w:val="0"/>
          <w:numId w:val="9"/>
        </w:numPr>
      </w:pPr>
      <w:proofErr w:type="gramStart"/>
      <w:r>
        <w:t>Sponsor</w:t>
      </w:r>
      <w:proofErr w:type="gramEnd"/>
    </w:p>
    <w:p w14:paraId="3C1DE100" w14:textId="66E087B0" w:rsidR="00610757" w:rsidRDefault="003B12A3" w:rsidP="009417AC">
      <w:pPr>
        <w:pStyle w:val="ListParagraph"/>
        <w:numPr>
          <w:ilvl w:val="0"/>
          <w:numId w:val="9"/>
        </w:numPr>
      </w:pPr>
      <w:r>
        <w:t>Equipo de Diseño</w:t>
      </w:r>
    </w:p>
    <w:p w14:paraId="4A0E3215" w14:textId="5833C18D" w:rsidR="00E07D6D" w:rsidRDefault="00E07D6D" w:rsidP="009417AC">
      <w:pPr>
        <w:pStyle w:val="ListParagraph"/>
        <w:numPr>
          <w:ilvl w:val="0"/>
          <w:numId w:val="9"/>
        </w:numPr>
      </w:pPr>
      <w:r>
        <w:t>Arquitectos</w:t>
      </w:r>
    </w:p>
    <w:p w14:paraId="796C7117" w14:textId="709F9374" w:rsidR="00E07D6D" w:rsidRDefault="00E07D6D" w:rsidP="009417AC">
      <w:pPr>
        <w:pStyle w:val="ListParagraph"/>
        <w:numPr>
          <w:ilvl w:val="0"/>
          <w:numId w:val="9"/>
        </w:numPr>
      </w:pPr>
      <w:r>
        <w:t>Ingenieros</w:t>
      </w:r>
    </w:p>
    <w:p w14:paraId="60B4EFD2" w14:textId="7A51D543" w:rsidR="00E07D6D" w:rsidRDefault="00CF4356" w:rsidP="009417AC">
      <w:pPr>
        <w:pStyle w:val="ListParagraph"/>
        <w:numPr>
          <w:ilvl w:val="0"/>
          <w:numId w:val="9"/>
        </w:numPr>
      </w:pPr>
      <w:r>
        <w:t>Project Manager</w:t>
      </w:r>
    </w:p>
    <w:p w14:paraId="7E4AC4A4" w14:textId="75825CE1" w:rsidR="007828F7" w:rsidRDefault="007828F7" w:rsidP="007828F7">
      <w:pPr>
        <w:pStyle w:val="ListParagraph"/>
        <w:ind w:left="720" w:firstLine="0"/>
        <w:rPr>
          <w:sz w:val="24"/>
          <w:szCs w:val="24"/>
        </w:rPr>
      </w:pPr>
      <w:r w:rsidRPr="003966E0">
        <w:rPr>
          <w:sz w:val="24"/>
          <w:szCs w:val="24"/>
        </w:rPr>
        <w:t>Involucrados indirectos</w:t>
      </w:r>
    </w:p>
    <w:p w14:paraId="30A055B9" w14:textId="54305059" w:rsidR="00C46F58" w:rsidRDefault="00FE38D6" w:rsidP="009417AC">
      <w:pPr>
        <w:pStyle w:val="ListParagraph"/>
        <w:numPr>
          <w:ilvl w:val="0"/>
          <w:numId w:val="9"/>
        </w:numPr>
        <w:rPr>
          <w:sz w:val="24"/>
          <w:szCs w:val="24"/>
        </w:rPr>
      </w:pPr>
      <w:r>
        <w:rPr>
          <w:sz w:val="24"/>
          <w:szCs w:val="24"/>
        </w:rPr>
        <w:t xml:space="preserve">Residentes </w:t>
      </w:r>
      <w:r w:rsidR="004C33D2">
        <w:rPr>
          <w:sz w:val="24"/>
          <w:szCs w:val="24"/>
        </w:rPr>
        <w:t>locales</w:t>
      </w:r>
    </w:p>
    <w:p w14:paraId="78FA7C06" w14:textId="0D286849" w:rsidR="00CC75F4" w:rsidRDefault="00CC75F4" w:rsidP="009417AC">
      <w:pPr>
        <w:pStyle w:val="ListParagraph"/>
        <w:numPr>
          <w:ilvl w:val="0"/>
          <w:numId w:val="9"/>
        </w:numPr>
        <w:rPr>
          <w:sz w:val="24"/>
          <w:szCs w:val="24"/>
        </w:rPr>
      </w:pPr>
      <w:r>
        <w:rPr>
          <w:sz w:val="24"/>
          <w:szCs w:val="24"/>
        </w:rPr>
        <w:t>Instituciones públicas</w:t>
      </w:r>
    </w:p>
    <w:p w14:paraId="3654A91F" w14:textId="4A0C914E" w:rsidR="00CC75F4" w:rsidRDefault="004C11B1" w:rsidP="009417AC">
      <w:pPr>
        <w:pStyle w:val="ListParagraph"/>
        <w:numPr>
          <w:ilvl w:val="0"/>
          <w:numId w:val="9"/>
        </w:numPr>
        <w:rPr>
          <w:sz w:val="24"/>
          <w:szCs w:val="24"/>
        </w:rPr>
      </w:pPr>
      <w:r>
        <w:rPr>
          <w:sz w:val="24"/>
          <w:szCs w:val="24"/>
        </w:rPr>
        <w:t>Asesor</w:t>
      </w:r>
      <w:r w:rsidR="00536B75">
        <w:rPr>
          <w:sz w:val="24"/>
          <w:szCs w:val="24"/>
        </w:rPr>
        <w:t xml:space="preserve"> Legal</w:t>
      </w:r>
    </w:p>
    <w:p w14:paraId="4E33CCF2" w14:textId="1FB0B7A8" w:rsidR="004C33D2" w:rsidRPr="003966E0" w:rsidRDefault="004C33D2" w:rsidP="00CC75F4">
      <w:pPr>
        <w:pStyle w:val="ListParagraph"/>
        <w:ind w:left="1080" w:firstLine="0"/>
        <w:rPr>
          <w:sz w:val="24"/>
          <w:szCs w:val="24"/>
        </w:rPr>
      </w:pPr>
    </w:p>
    <w:p w14:paraId="0F96C65B" w14:textId="77777777" w:rsidR="007828F7" w:rsidRDefault="007828F7" w:rsidP="007828F7">
      <w:pPr>
        <w:pStyle w:val="ListParagraph"/>
        <w:ind w:left="720" w:firstLine="0"/>
      </w:pPr>
    </w:p>
    <w:p w14:paraId="5694C824" w14:textId="77777777" w:rsidR="00264EEB" w:rsidRDefault="000D4C5E" w:rsidP="0056530C">
      <w:pPr>
        <w:pStyle w:val="Heading3"/>
        <w:pBdr>
          <w:top w:val="single" w:sz="4" w:space="1" w:color="auto"/>
        </w:pBdr>
      </w:pPr>
      <w:bookmarkStart w:id="402" w:name="_Toc354770535"/>
      <w:bookmarkEnd w:id="401"/>
      <w:r>
        <w:br w:type="page"/>
      </w:r>
      <w:bookmarkStart w:id="403" w:name="_Toc182858344"/>
      <w:bookmarkStart w:id="404" w:name="_Toc195293455"/>
      <w:r w:rsidR="00264EEB">
        <w:lastRenderedPageBreak/>
        <w:t>Anexo 2: EDT</w:t>
      </w:r>
      <w:bookmarkEnd w:id="402"/>
      <w:r w:rsidR="00264EEB">
        <w:t xml:space="preserve"> del PFG</w:t>
      </w:r>
      <w:bookmarkEnd w:id="403"/>
      <w:bookmarkEnd w:id="404"/>
    </w:p>
    <w:p w14:paraId="372B657C" w14:textId="16104245" w:rsidR="00AF2FDA" w:rsidRPr="003966E0" w:rsidRDefault="009E2A93" w:rsidP="009E2A93">
      <w:pPr>
        <w:spacing w:line="240" w:lineRule="auto"/>
        <w:ind w:left="630" w:firstLine="0"/>
        <w:contextualSpacing/>
        <w:rPr>
          <w:rFonts w:eastAsia="Calibri"/>
          <w:szCs w:val="22"/>
        </w:rPr>
      </w:pPr>
      <w:r>
        <w:rPr>
          <w:rFonts w:eastAsia="Calibri"/>
          <w:szCs w:val="22"/>
        </w:rPr>
        <w:t xml:space="preserve">1. </w:t>
      </w:r>
      <w:r w:rsidR="00AF2FDA">
        <w:rPr>
          <w:rFonts w:eastAsia="Calibri"/>
          <w:szCs w:val="22"/>
        </w:rPr>
        <w:t>Plan de Gestión de proyecto para el diseño y construcción de un centro comercial</w:t>
      </w:r>
    </w:p>
    <w:p w14:paraId="16E12775" w14:textId="360CEA8C" w:rsidR="00AF2FDA" w:rsidRPr="003966E0" w:rsidRDefault="009E2A93" w:rsidP="009E2A93">
      <w:pPr>
        <w:spacing w:line="240" w:lineRule="auto"/>
        <w:ind w:left="720" w:firstLine="0"/>
        <w:contextualSpacing/>
        <w:rPr>
          <w:rFonts w:eastAsia="Calibri"/>
          <w:szCs w:val="22"/>
        </w:rPr>
      </w:pPr>
      <w:r>
        <w:rPr>
          <w:rFonts w:eastAsia="Calibri"/>
          <w:szCs w:val="22"/>
        </w:rPr>
        <w:t>1.1</w:t>
      </w:r>
      <w:r w:rsidR="00AF2FDA" w:rsidRPr="003966E0">
        <w:rPr>
          <w:rFonts w:eastAsia="Calibri"/>
          <w:szCs w:val="22"/>
        </w:rPr>
        <w:t>Perfil del PFG</w:t>
      </w:r>
    </w:p>
    <w:p w14:paraId="56B36C13"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1.1.1 Acta de Proyecto-Investigación bibliográfica preliminar</w:t>
      </w:r>
    </w:p>
    <w:p w14:paraId="3C45F410"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1.1.2 Acta de Proyecto-EDT-Cronograma</w:t>
      </w:r>
    </w:p>
    <w:p w14:paraId="62B0D783"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1.1.3 Marco Teórico I Parte</w:t>
      </w:r>
    </w:p>
    <w:p w14:paraId="3548A44B"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1.1.4 Marco Teórico II Parte</w:t>
      </w:r>
    </w:p>
    <w:p w14:paraId="3ED393B5"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1.1.5 Marco Metodológico</w:t>
      </w:r>
    </w:p>
    <w:p w14:paraId="55D66503"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1.1.6 Introducción</w:t>
      </w:r>
    </w:p>
    <w:p w14:paraId="1CEE1143"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1.1.7 Documento integrado</w:t>
      </w:r>
    </w:p>
    <w:p w14:paraId="741903C4"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1.1.8 Revisión Documento integrado</w:t>
      </w:r>
    </w:p>
    <w:p w14:paraId="7EB25A87" w14:textId="07B32687" w:rsidR="00AF2FDA" w:rsidRPr="009E2A93" w:rsidRDefault="00AF2FDA" w:rsidP="009417AC">
      <w:pPr>
        <w:pStyle w:val="ListParagraph"/>
        <w:numPr>
          <w:ilvl w:val="2"/>
          <w:numId w:val="10"/>
        </w:numPr>
        <w:spacing w:line="240" w:lineRule="auto"/>
        <w:contextualSpacing/>
        <w:rPr>
          <w:rFonts w:eastAsia="Calibri"/>
          <w:szCs w:val="22"/>
        </w:rPr>
      </w:pPr>
      <w:r w:rsidRPr="009E2A93">
        <w:rPr>
          <w:rFonts w:eastAsia="Calibri"/>
          <w:szCs w:val="22"/>
        </w:rPr>
        <w:t>Seminario de Graduación aprobado</w:t>
      </w:r>
    </w:p>
    <w:p w14:paraId="1B47F5A4" w14:textId="77BF8BF6" w:rsidR="00AF2FDA" w:rsidRDefault="009E2A93" w:rsidP="009E2A93">
      <w:pPr>
        <w:spacing w:line="240" w:lineRule="auto"/>
        <w:ind w:left="720" w:firstLine="0"/>
        <w:contextualSpacing/>
        <w:rPr>
          <w:rFonts w:eastAsia="Calibri"/>
          <w:szCs w:val="22"/>
        </w:rPr>
      </w:pPr>
      <w:r>
        <w:rPr>
          <w:rFonts w:eastAsia="Calibri"/>
          <w:szCs w:val="22"/>
        </w:rPr>
        <w:t>1.2</w:t>
      </w:r>
      <w:r w:rsidR="00AF2FDA" w:rsidRPr="003966E0">
        <w:rPr>
          <w:rFonts w:eastAsia="Calibri"/>
          <w:szCs w:val="22"/>
        </w:rPr>
        <w:t>Desarrollo del PFG</w:t>
      </w:r>
    </w:p>
    <w:p w14:paraId="32A74D26" w14:textId="77777777" w:rsidR="00AF2FDA" w:rsidRPr="00E43F81" w:rsidRDefault="00AF2FDA" w:rsidP="00AF2FDA">
      <w:pPr>
        <w:spacing w:line="240" w:lineRule="auto"/>
        <w:ind w:left="1080" w:firstLine="0"/>
        <w:contextualSpacing/>
        <w:rPr>
          <w:rFonts w:eastAsia="Calibri"/>
          <w:szCs w:val="22"/>
        </w:rPr>
      </w:pPr>
      <w:r w:rsidRPr="00E43F81">
        <w:rPr>
          <w:rFonts w:eastAsia="Calibri"/>
          <w:szCs w:val="22"/>
        </w:rPr>
        <w:t>1.2.1. Grupo de procesos de inicio</w:t>
      </w:r>
    </w:p>
    <w:p w14:paraId="574789F6" w14:textId="77777777" w:rsidR="00AF2FDA" w:rsidRPr="00E43F81" w:rsidRDefault="00AF2FDA" w:rsidP="00AF2FDA">
      <w:pPr>
        <w:spacing w:line="240" w:lineRule="auto"/>
        <w:ind w:left="1080" w:firstLine="0"/>
        <w:contextualSpacing/>
        <w:rPr>
          <w:rFonts w:eastAsia="Calibri"/>
          <w:szCs w:val="22"/>
        </w:rPr>
      </w:pPr>
      <w:r w:rsidRPr="00E43F81">
        <w:rPr>
          <w:rFonts w:eastAsia="Calibri"/>
          <w:szCs w:val="22"/>
        </w:rPr>
        <w:tab/>
        <w:t>1.2.1.1. Acta de constitución</w:t>
      </w:r>
    </w:p>
    <w:p w14:paraId="6E84966E" w14:textId="77777777" w:rsidR="00AF2FDA" w:rsidRPr="00E43F81" w:rsidRDefault="00AF2FDA" w:rsidP="00AF2FDA">
      <w:pPr>
        <w:spacing w:line="240" w:lineRule="auto"/>
        <w:ind w:left="1080" w:firstLine="0"/>
        <w:contextualSpacing/>
        <w:rPr>
          <w:rFonts w:eastAsia="Calibri"/>
          <w:szCs w:val="22"/>
        </w:rPr>
      </w:pPr>
      <w:r w:rsidRPr="00E43F81">
        <w:rPr>
          <w:rFonts w:eastAsia="Calibri"/>
          <w:szCs w:val="22"/>
        </w:rPr>
        <w:tab/>
        <w:t>1.2.1.2. Identificación de las principales interesadas</w:t>
      </w:r>
      <w:r w:rsidRPr="00E43F81">
        <w:rPr>
          <w:rFonts w:eastAsia="Calibri"/>
          <w:szCs w:val="22"/>
        </w:rPr>
        <w:tab/>
      </w:r>
    </w:p>
    <w:p w14:paraId="6F8BE1A9" w14:textId="77777777" w:rsidR="00AF2FDA" w:rsidRPr="00E43F81" w:rsidRDefault="00AF2FDA" w:rsidP="00AF2FDA">
      <w:pPr>
        <w:spacing w:line="240" w:lineRule="auto"/>
        <w:ind w:left="1080" w:firstLine="0"/>
        <w:contextualSpacing/>
        <w:rPr>
          <w:rFonts w:eastAsia="Calibri"/>
          <w:szCs w:val="22"/>
        </w:rPr>
      </w:pPr>
      <w:r w:rsidRPr="00E43F81">
        <w:rPr>
          <w:rFonts w:eastAsia="Calibri"/>
          <w:szCs w:val="22"/>
        </w:rPr>
        <w:t>1.2.2. Grupo de procesos de Planificación</w:t>
      </w:r>
      <w:r w:rsidRPr="00E43F81">
        <w:rPr>
          <w:rFonts w:eastAsia="Calibri"/>
          <w:szCs w:val="22"/>
        </w:rPr>
        <w:tab/>
      </w:r>
    </w:p>
    <w:p w14:paraId="645CF938" w14:textId="77777777" w:rsidR="00AF2FDA" w:rsidRPr="00E43F81" w:rsidRDefault="00AF2FDA" w:rsidP="00AF2FDA">
      <w:pPr>
        <w:spacing w:line="240" w:lineRule="auto"/>
        <w:ind w:left="1080" w:firstLine="0"/>
        <w:contextualSpacing/>
        <w:rPr>
          <w:rFonts w:eastAsia="Calibri"/>
          <w:szCs w:val="22"/>
        </w:rPr>
      </w:pPr>
      <w:r w:rsidRPr="00E43F81">
        <w:rPr>
          <w:rFonts w:eastAsia="Calibri"/>
          <w:szCs w:val="22"/>
        </w:rPr>
        <w:t>1.2.3. Recomendaciones de procedimientos, técnicas y herramientas para la ejecución del proyecto.</w:t>
      </w:r>
    </w:p>
    <w:p w14:paraId="5DD1B7AD" w14:textId="77777777" w:rsidR="00AF2FDA" w:rsidRPr="003966E0" w:rsidRDefault="00AF2FDA" w:rsidP="00AF2FDA">
      <w:pPr>
        <w:spacing w:line="240" w:lineRule="auto"/>
        <w:ind w:left="1080" w:firstLine="1"/>
        <w:contextualSpacing/>
        <w:rPr>
          <w:rFonts w:eastAsia="Calibri"/>
          <w:szCs w:val="22"/>
        </w:rPr>
      </w:pPr>
      <w:r w:rsidRPr="00E43F81">
        <w:rPr>
          <w:rFonts w:eastAsia="Calibri"/>
          <w:szCs w:val="22"/>
        </w:rPr>
        <w:t>1.2.4. Recomendaciones procedimientos técnicas y herramientas de monitoreo y control para el proyecto.</w:t>
      </w:r>
      <w:r>
        <w:rPr>
          <w:rFonts w:eastAsia="Calibri"/>
          <w:szCs w:val="22"/>
        </w:rPr>
        <w:tab/>
      </w:r>
    </w:p>
    <w:p w14:paraId="51805BFC"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1.2.5 Conclusiones</w:t>
      </w:r>
    </w:p>
    <w:p w14:paraId="4455C137"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1.2.6 Recomendaciones</w:t>
      </w:r>
    </w:p>
    <w:p w14:paraId="28E23FB0"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 xml:space="preserve">1.2.7 Listas de referencias </w:t>
      </w:r>
    </w:p>
    <w:p w14:paraId="0AB1FB36" w14:textId="77777777" w:rsidR="00AF2FDA" w:rsidRPr="003966E0" w:rsidRDefault="00AF2FDA" w:rsidP="00AF2FDA">
      <w:pPr>
        <w:spacing w:line="240" w:lineRule="auto"/>
        <w:ind w:left="1080" w:firstLine="0"/>
        <w:contextualSpacing/>
        <w:rPr>
          <w:rFonts w:eastAsia="Calibri"/>
          <w:szCs w:val="22"/>
        </w:rPr>
      </w:pPr>
      <w:r w:rsidRPr="003966E0">
        <w:rPr>
          <w:rFonts w:eastAsia="Calibri"/>
          <w:szCs w:val="22"/>
        </w:rPr>
        <w:t>1.2.8 Anexos</w:t>
      </w:r>
    </w:p>
    <w:p w14:paraId="68FF09E7" w14:textId="07E0157A" w:rsidR="00AF2FDA" w:rsidRPr="009E2A93" w:rsidRDefault="00AF2FDA" w:rsidP="009417AC">
      <w:pPr>
        <w:pStyle w:val="ListParagraph"/>
        <w:numPr>
          <w:ilvl w:val="2"/>
          <w:numId w:val="11"/>
        </w:numPr>
        <w:spacing w:line="240" w:lineRule="auto"/>
        <w:contextualSpacing/>
        <w:rPr>
          <w:rFonts w:eastAsia="Calibri"/>
          <w:szCs w:val="22"/>
        </w:rPr>
      </w:pPr>
      <w:r w:rsidRPr="009E2A93">
        <w:rPr>
          <w:rFonts w:eastAsia="Calibri"/>
          <w:szCs w:val="22"/>
        </w:rPr>
        <w:t>Aprobación del tutor para lectura</w:t>
      </w:r>
    </w:p>
    <w:p w14:paraId="1B2BC11B" w14:textId="12CF9AD6" w:rsidR="00AF2FDA" w:rsidRPr="003966E0" w:rsidRDefault="009E2A93" w:rsidP="009E2A93">
      <w:pPr>
        <w:spacing w:line="240" w:lineRule="auto"/>
        <w:ind w:left="720" w:firstLine="0"/>
        <w:contextualSpacing/>
        <w:rPr>
          <w:rFonts w:eastAsia="Calibri"/>
          <w:szCs w:val="22"/>
        </w:rPr>
      </w:pPr>
      <w:r>
        <w:rPr>
          <w:rFonts w:eastAsia="Calibri"/>
          <w:szCs w:val="22"/>
        </w:rPr>
        <w:t xml:space="preserve">1.3 </w:t>
      </w:r>
      <w:r w:rsidR="00AF2FDA" w:rsidRPr="003966E0">
        <w:rPr>
          <w:rFonts w:eastAsia="Calibri"/>
          <w:szCs w:val="22"/>
        </w:rPr>
        <w:t>Revisión de lectores</w:t>
      </w:r>
    </w:p>
    <w:p w14:paraId="24CEF89A" w14:textId="0BF1C91B" w:rsidR="00264EEB" w:rsidRDefault="009E2A93" w:rsidP="009E2A93">
      <w:pPr>
        <w:ind w:firstLine="708"/>
        <w:contextualSpacing/>
        <w:jc w:val="both"/>
        <w:rPr>
          <w:szCs w:val="22"/>
        </w:rPr>
      </w:pPr>
      <w:r>
        <w:rPr>
          <w:rFonts w:eastAsia="Calibri"/>
          <w:szCs w:val="22"/>
        </w:rPr>
        <w:t xml:space="preserve">1.4 </w:t>
      </w:r>
      <w:r w:rsidR="00AF2FDA" w:rsidRPr="003966E0">
        <w:rPr>
          <w:rFonts w:eastAsia="Calibri"/>
          <w:szCs w:val="22"/>
        </w:rPr>
        <w:t>Evaluación</w:t>
      </w:r>
    </w:p>
    <w:p w14:paraId="634DECA2" w14:textId="77777777" w:rsidR="00264EEB" w:rsidRDefault="00264EEB">
      <w:pPr>
        <w:contextualSpacing/>
        <w:jc w:val="both"/>
        <w:rPr>
          <w:szCs w:val="22"/>
        </w:rPr>
      </w:pPr>
    </w:p>
    <w:p w14:paraId="3F7BFE7C" w14:textId="3643BB97" w:rsidR="00264EEB" w:rsidRDefault="00264EEB">
      <w:pPr>
        <w:pStyle w:val="Heading3"/>
      </w:pPr>
      <w:r>
        <w:br w:type="page"/>
      </w:r>
      <w:bookmarkStart w:id="405" w:name="_Toc305353890"/>
      <w:bookmarkStart w:id="406" w:name="_Toc182858345"/>
      <w:bookmarkStart w:id="407" w:name="_Toc195293456"/>
      <w:r w:rsidRPr="00E43F81">
        <w:lastRenderedPageBreak/>
        <w:t>Anexo 3: CRONOGRAMA</w:t>
      </w:r>
      <w:bookmarkEnd w:id="405"/>
      <w:r w:rsidRPr="00E43F81">
        <w:t xml:space="preserve"> del PFG</w:t>
      </w:r>
      <w:bookmarkEnd w:id="406"/>
      <w:bookmarkEnd w:id="407"/>
    </w:p>
    <w:p w14:paraId="12DEA9A6" w14:textId="47CA83A3" w:rsidR="00264EEB" w:rsidRDefault="00264EEB" w:rsidP="00B96828">
      <w:pPr>
        <w:ind w:hanging="720"/>
        <w:contextualSpacing/>
        <w:jc w:val="both"/>
        <w:rPr>
          <w:szCs w:val="22"/>
        </w:rPr>
      </w:pPr>
    </w:p>
    <w:p w14:paraId="7E3A1D9E" w14:textId="5DC86591" w:rsidR="00264EEB" w:rsidRDefault="00531F72">
      <w:pPr>
        <w:contextualSpacing/>
        <w:jc w:val="both"/>
        <w:rPr>
          <w:szCs w:val="22"/>
        </w:rPr>
      </w:pPr>
      <w:r>
        <w:rPr>
          <w:noProof/>
          <w:szCs w:val="22"/>
        </w:rPr>
        <w:drawing>
          <wp:inline distT="0" distB="0" distL="0" distR="0" wp14:anchorId="6BED4211" wp14:editId="70A32007">
            <wp:extent cx="4641850" cy="7173919"/>
            <wp:effectExtent l="0" t="0" r="6350" b="8255"/>
            <wp:docPr id="531536087"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36087" name="Picture 1" descr="A close-up of a document&#10;&#10;Description automatically generated"/>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643589" cy="7176606"/>
                    </a:xfrm>
                    <a:prstGeom prst="rect">
                      <a:avLst/>
                    </a:prstGeom>
                  </pic:spPr>
                </pic:pic>
              </a:graphicData>
            </a:graphic>
          </wp:inline>
        </w:drawing>
      </w:r>
    </w:p>
    <w:p w14:paraId="0F31637E" w14:textId="2DA6D625" w:rsidR="00264EEB" w:rsidRDefault="00264EEB">
      <w:pPr>
        <w:pStyle w:val="Heading3"/>
      </w:pPr>
      <w:bookmarkStart w:id="408" w:name="_Toc182858346"/>
      <w:bookmarkStart w:id="409" w:name="_Toc195293457"/>
      <w:r>
        <w:lastRenderedPageBreak/>
        <w:t>Anexo 4: Investigación bibliográfica preliminar</w:t>
      </w:r>
      <w:bookmarkStart w:id="410" w:name="_Toc305353891"/>
      <w:bookmarkEnd w:id="408"/>
      <w:bookmarkEnd w:id="409"/>
    </w:p>
    <w:p w14:paraId="339170F1" w14:textId="5DB10938" w:rsidR="009E1D40" w:rsidRPr="00C1075F" w:rsidRDefault="00581EF6" w:rsidP="00581EF6">
      <w:pPr>
        <w:ind w:left="708" w:hanging="708"/>
      </w:pPr>
      <w:proofErr w:type="spellStart"/>
      <w:r>
        <w:rPr>
          <w:color w:val="37393C"/>
          <w:shd w:val="clear" w:color="auto" w:fill="FFFFFF"/>
        </w:rPr>
        <w:t>ArqLove</w:t>
      </w:r>
      <w:proofErr w:type="spellEnd"/>
      <w:r>
        <w:rPr>
          <w:color w:val="37393C"/>
          <w:shd w:val="clear" w:color="auto" w:fill="FFFFFF"/>
        </w:rPr>
        <w:t>. (2024, enero 6). </w:t>
      </w:r>
      <w:r>
        <w:rPr>
          <w:i/>
          <w:iCs/>
          <w:color w:val="37393C"/>
          <w:shd w:val="clear" w:color="auto" w:fill="FFFFFF"/>
        </w:rPr>
        <w:t>Guía Actualizada para la Construcción de Centros Comerciales: Tendencias y Consejos</w:t>
      </w:r>
      <w:r>
        <w:rPr>
          <w:color w:val="37393C"/>
          <w:shd w:val="clear" w:color="auto" w:fill="FFFFFF"/>
        </w:rPr>
        <w:t xml:space="preserve">. arquitecturatecnica.net. </w:t>
      </w:r>
      <w:hyperlink r:id="rId194" w:history="1">
        <w:r w:rsidRPr="00C1075F">
          <w:t>https://arquitecturatecnica.net/centroscomerciales-construccion/</w:t>
        </w:r>
      </w:hyperlink>
      <w:r w:rsidR="00C1075F" w:rsidRPr="00C1075F">
        <w:t xml:space="preserve"> </w:t>
      </w:r>
    </w:p>
    <w:p w14:paraId="44448EE5" w14:textId="306BD32F" w:rsidR="003C3C63" w:rsidRDefault="003C3C63" w:rsidP="003C3C63">
      <w:pPr>
        <w:ind w:firstLine="0"/>
      </w:pPr>
      <w:r w:rsidRPr="00177AAF">
        <w:t>La planificación en el diseño comercial ayuda a establecer zonas distintas dentro del centro comercial para tiendas, restaurantes, entretenimiento y servicios, mejorando la experiencia general del usuario.</w:t>
      </w:r>
    </w:p>
    <w:p w14:paraId="0482F73A" w14:textId="321F9EAD" w:rsidR="005171B3" w:rsidRDefault="005171B3" w:rsidP="006943BD">
      <w:pPr>
        <w:ind w:left="708" w:hanging="708"/>
      </w:pPr>
      <w:r w:rsidRPr="005171B3">
        <w:t>de Ingenieria Civil, E. P. (s. f.). </w:t>
      </w:r>
      <w:r w:rsidRPr="005171B3">
        <w:rPr>
          <w:i/>
          <w:iCs/>
        </w:rPr>
        <w:t>UNIVERSIDAD PRIVADA ANTENOR ORREGO</w:t>
      </w:r>
      <w:r w:rsidRPr="005171B3">
        <w:t xml:space="preserve">. Edu.pe. Recuperado 27 de octubre de 2024, de </w:t>
      </w:r>
      <w:hyperlink r:id="rId195" w:history="1">
        <w:r w:rsidR="006943BD" w:rsidRPr="005171B3">
          <w:rPr>
            <w:rStyle w:val="Hyperlink"/>
            <w:color w:val="000000" w:themeColor="text1"/>
          </w:rPr>
          <w:t>https://repositorio.upao.edu.pe/bitstream/handle/20.500.12759/1158/rep_ing.civil_eduard.lucho_edder.rodriguez_aplicaci%c3%93n.guia.pmbok.proyecto.centro.comercial.chugay.gestion.tiempo.gestion.costo.gestion.calidad.pdf?sequence=1&amp;isallowed=y</w:t>
        </w:r>
      </w:hyperlink>
    </w:p>
    <w:p w14:paraId="0357B653" w14:textId="77777777" w:rsidR="005171B3" w:rsidRPr="006D508D" w:rsidRDefault="005171B3" w:rsidP="005171B3">
      <w:pPr>
        <w:ind w:firstLine="0"/>
      </w:pPr>
      <w:r w:rsidRPr="006D508D">
        <w:t>La investigación sobre técnicas de estimación de costos y presupuestación para garantiza que los recursos financieros se asignen de manera eficiente y que se minimicen los sobrecostos.</w:t>
      </w:r>
    </w:p>
    <w:p w14:paraId="152ABA24" w14:textId="2AA31FB7" w:rsidR="003C3C63" w:rsidRDefault="00A92038" w:rsidP="00D57DE9">
      <w:pPr>
        <w:shd w:val="clear" w:color="auto" w:fill="FFFFFF"/>
        <w:ind w:left="720" w:hanging="720"/>
        <w:rPr>
          <w:highlight w:val="yellow"/>
        </w:rPr>
      </w:pPr>
      <w:proofErr w:type="spellStart"/>
      <w:r w:rsidRPr="001A2991">
        <w:rPr>
          <w:color w:val="37393C"/>
          <w:szCs w:val="22"/>
          <w:lang w:eastAsia="en-US"/>
        </w:rPr>
        <w:t>December</w:t>
      </w:r>
      <w:proofErr w:type="spellEnd"/>
      <w:r w:rsidRPr="001A2991">
        <w:rPr>
          <w:color w:val="37393C"/>
          <w:szCs w:val="22"/>
          <w:lang w:eastAsia="en-US"/>
        </w:rPr>
        <w:t>, 10. (s. f.). </w:t>
      </w:r>
      <w:r w:rsidRPr="00A92038">
        <w:rPr>
          <w:i/>
          <w:iCs/>
          <w:color w:val="37393C"/>
          <w:szCs w:val="22"/>
          <w:lang w:eastAsia="en-US"/>
        </w:rPr>
        <w:t>Proceso de diseño arquitectónico y constructivo en el sector comercio</w:t>
      </w:r>
      <w:r w:rsidRPr="00A92038">
        <w:rPr>
          <w:color w:val="37393C"/>
          <w:szCs w:val="22"/>
          <w:lang w:eastAsia="en-US"/>
        </w:rPr>
        <w:t xml:space="preserve">. </w:t>
      </w:r>
      <w:proofErr w:type="spellStart"/>
      <w:r w:rsidRPr="00A92038">
        <w:rPr>
          <w:color w:val="37393C"/>
          <w:szCs w:val="22"/>
          <w:lang w:eastAsia="en-US"/>
        </w:rPr>
        <w:t>Coninsa</w:t>
      </w:r>
      <w:proofErr w:type="spellEnd"/>
      <w:r w:rsidRPr="00A92038">
        <w:rPr>
          <w:color w:val="37393C"/>
          <w:szCs w:val="22"/>
          <w:lang w:eastAsia="en-US"/>
        </w:rPr>
        <w:t xml:space="preserve"> Nuestro Blog. Recuperado 27 de octubre de 2024, de </w:t>
      </w:r>
      <w:hyperlink r:id="rId196" w:history="1">
        <w:r w:rsidR="00F60962" w:rsidRPr="00A92038">
          <w:rPr>
            <w:rStyle w:val="Hyperlink"/>
            <w:color w:val="auto"/>
            <w:szCs w:val="22"/>
            <w:lang w:eastAsia="en-US"/>
          </w:rPr>
          <w:t>https://blog.coninsa.co/arquitectura-y-grandes-obras/proceso-de-diseno-arquitectonico-y-constructivo-en-el-sector-comercio</w:t>
        </w:r>
      </w:hyperlink>
      <w:r w:rsidR="00F60962" w:rsidRPr="00F60962">
        <w:rPr>
          <w:szCs w:val="22"/>
          <w:lang w:eastAsia="en-US"/>
        </w:rPr>
        <w:t xml:space="preserve"> </w:t>
      </w:r>
    </w:p>
    <w:p w14:paraId="3785420D" w14:textId="385FC78D" w:rsidR="00C82958" w:rsidRPr="00474211" w:rsidRDefault="00C82958" w:rsidP="00C82958">
      <w:pPr>
        <w:ind w:firstLine="0"/>
      </w:pPr>
      <w:r w:rsidRPr="00474211">
        <w:t xml:space="preserve">El diseño espacial y volumétrico de la edificación ayuda a crear un diseño eficiente que maximice el uso del espacio mejorando el flujo de clientes. </w:t>
      </w:r>
    </w:p>
    <w:p w14:paraId="2333AD7A" w14:textId="759B4CC5" w:rsidR="003C3C63" w:rsidRDefault="003C3C63" w:rsidP="007D626F">
      <w:pPr>
        <w:ind w:left="720" w:hanging="720"/>
      </w:pPr>
      <w:r w:rsidRPr="00B468ED">
        <w:t xml:space="preserve">Arquitectura Técnica (2024). </w:t>
      </w:r>
      <w:r w:rsidRPr="00B468ED">
        <w:rPr>
          <w:i/>
          <w:iCs/>
        </w:rPr>
        <w:t>Guía actualizada para la construcción de Centros comerciales: Tendencias y Consejo</w:t>
      </w:r>
      <w:r w:rsidRPr="00E43F81">
        <w:rPr>
          <w:i/>
          <w:iCs/>
        </w:rPr>
        <w:t>s</w:t>
      </w:r>
      <w:r w:rsidRPr="00E43F81">
        <w:t xml:space="preserve">. </w:t>
      </w:r>
      <w:hyperlink r:id="rId197" w:anchor=":~:text=La%20arquitectura%20sostenible%20est%C3%A1%20cogiendo" w:history="1">
        <w:r w:rsidR="00B468ED" w:rsidRPr="00E43F81">
          <w:rPr>
            <w:rStyle w:val="Hyperlink"/>
            <w:color w:val="auto"/>
          </w:rPr>
          <w:t>https://arquitecturatecnica.net/centroscomerciales-construccion/#:~:text=La%20arquitectura%20sostenible%20est%C3%A1%20cogiendo</w:t>
        </w:r>
      </w:hyperlink>
    </w:p>
    <w:p w14:paraId="59F7BAA8" w14:textId="56B1E92D" w:rsidR="00C154B0" w:rsidRDefault="003C3C63" w:rsidP="002C3C6B">
      <w:pPr>
        <w:ind w:firstLine="0"/>
      </w:pPr>
      <w:r w:rsidRPr="00B468ED">
        <w:t>Las referencias arquitectónicas de diseño y construcción que introduce técnicas que se pueden incorporar al centro comercial.</w:t>
      </w:r>
    </w:p>
    <w:p w14:paraId="12627E19" w14:textId="131CFBE2" w:rsidR="003C3C63" w:rsidRDefault="003C3C63" w:rsidP="0045188F">
      <w:pPr>
        <w:tabs>
          <w:tab w:val="left" w:pos="720"/>
        </w:tabs>
        <w:ind w:left="720" w:hanging="720"/>
      </w:pPr>
      <w:proofErr w:type="spellStart"/>
      <w:r w:rsidRPr="004F527A">
        <w:lastRenderedPageBreak/>
        <w:t>Biblus</w:t>
      </w:r>
      <w:proofErr w:type="spellEnd"/>
      <w:r w:rsidRPr="004F527A">
        <w:t xml:space="preserve"> (2024). </w:t>
      </w:r>
      <w:r w:rsidRPr="004F527A">
        <w:rPr>
          <w:i/>
          <w:iCs/>
        </w:rPr>
        <w:t>Principios de gestión de proyectos aplicados a la construcción</w:t>
      </w:r>
      <w:r w:rsidRPr="004F527A">
        <w:t xml:space="preserve">. </w:t>
      </w:r>
      <w:hyperlink r:id="rId198" w:anchor=":~:text=Por%20lo%20tanto,%20en%20este%20art%C3%ADculo" w:history="1">
        <w:r w:rsidR="00881F4D" w:rsidRPr="00E43F81">
          <w:rPr>
            <w:rStyle w:val="Hyperlink"/>
            <w:color w:val="auto"/>
          </w:rPr>
          <w:t>https://biblus.accasoftware.com/es/principios-de-gestion-de-proyectos-aplicados-a-la-construccion/#:~:text=Por%20lo%20tanto,%20en%20este%20art%C3%ADculo</w:t>
        </w:r>
      </w:hyperlink>
      <w:r w:rsidR="00881F4D" w:rsidRPr="00E43F81">
        <w:t>,</w:t>
      </w:r>
    </w:p>
    <w:p w14:paraId="27195576" w14:textId="35336CB8" w:rsidR="003C3C63" w:rsidRPr="00E32539" w:rsidRDefault="003C3C63" w:rsidP="003C3C63">
      <w:pPr>
        <w:ind w:firstLine="0"/>
        <w:rPr>
          <w:highlight w:val="yellow"/>
        </w:rPr>
      </w:pPr>
      <w:r w:rsidRPr="00881F4D">
        <w:t>Las tendencias de diseño arquitectónico modernas pueden llegar hacer un activo del centro comercial y poder ser competitivo en el mercado.</w:t>
      </w:r>
    </w:p>
    <w:p w14:paraId="11F0587A" w14:textId="5D6FD322" w:rsidR="003C3C63" w:rsidRPr="00301C87" w:rsidRDefault="003C3C63" w:rsidP="00D57DE9">
      <w:pPr>
        <w:tabs>
          <w:tab w:val="left" w:pos="0"/>
        </w:tabs>
        <w:ind w:left="630" w:hanging="630"/>
      </w:pPr>
      <w:r w:rsidRPr="00301C87">
        <w:t xml:space="preserve">Camarena, D. y </w:t>
      </w:r>
      <w:proofErr w:type="spellStart"/>
      <w:r w:rsidRPr="00301C87">
        <w:t>Chacmana</w:t>
      </w:r>
      <w:proofErr w:type="spellEnd"/>
      <w:r w:rsidRPr="00301C87">
        <w:t xml:space="preserve">, M. (2019). </w:t>
      </w:r>
      <w:r w:rsidRPr="00301C87">
        <w:rPr>
          <w:i/>
          <w:iCs/>
        </w:rPr>
        <w:t>Gestión del tiempo para identificar las actividades críticas en etapa de obra gruesa del centro comercial Real Plaza Este</w:t>
      </w:r>
      <w:r w:rsidRPr="00301C87">
        <w:t xml:space="preserve">. [Tesis de </w:t>
      </w:r>
      <w:proofErr w:type="spellStart"/>
      <w:r w:rsidRPr="00301C87">
        <w:t>Lincenciatura</w:t>
      </w:r>
      <w:proofErr w:type="spellEnd"/>
      <w:r w:rsidRPr="00301C87">
        <w:t>, Universidad Ricardo Palma]. Repositorio institucional</w:t>
      </w:r>
      <w:r w:rsidR="00301C87" w:rsidRPr="00301C87">
        <w:t>.</w:t>
      </w:r>
    </w:p>
    <w:p w14:paraId="72B422FF" w14:textId="434E10F9" w:rsidR="00301C87" w:rsidRDefault="00301C87" w:rsidP="001C2CD7">
      <w:pPr>
        <w:ind w:left="630" w:hanging="630"/>
      </w:pPr>
      <w:r w:rsidRPr="00301C87">
        <w:tab/>
      </w:r>
      <w:hyperlink r:id="rId199" w:history="1">
        <w:r w:rsidRPr="00E43F81">
          <w:rPr>
            <w:rStyle w:val="Hyperlink"/>
            <w:color w:val="auto"/>
          </w:rPr>
          <w:t>https://repositorio.urp.edu.pe/bitstream/handle/20.500.14138/2783/CIV_T030_45647563_T%20%20%20CAMARENA%20CASTRO%20JHOJAN%20DAVID.pdf?sequence=1&amp;isAllowed=y</w:t>
        </w:r>
      </w:hyperlink>
    </w:p>
    <w:p w14:paraId="3D6A0A23" w14:textId="77777777" w:rsidR="003C3C63" w:rsidRPr="00734CEB" w:rsidRDefault="003C3C63" w:rsidP="003C3C63">
      <w:pPr>
        <w:ind w:firstLine="0"/>
      </w:pPr>
      <w:r w:rsidRPr="00734CEB">
        <w:t>La investigación sobre la gestión de las actividades críticas apoyando la selección eficaz de proveedores, contratistas y materiales, lo que garantiza la calidad y la rentabilidad dentro del proyecto.</w:t>
      </w:r>
    </w:p>
    <w:p w14:paraId="1752B4B7" w14:textId="77777777" w:rsidR="003C3C63" w:rsidRPr="00B13C35" w:rsidRDefault="003C3C63" w:rsidP="003C3C63">
      <w:pPr>
        <w:ind w:firstLine="0"/>
      </w:pPr>
      <w:r w:rsidRPr="00B13C35">
        <w:t xml:space="preserve">Gonzalez, M. (24 de 7 de 2024). </w:t>
      </w:r>
      <w:r w:rsidRPr="00B13C35">
        <w:rPr>
          <w:i/>
          <w:iCs/>
        </w:rPr>
        <w:t>Diseño de Centros comerciales: Estrategias para el Éxito</w:t>
      </w:r>
      <w:r w:rsidRPr="00B13C35">
        <w:t>.</w:t>
      </w:r>
    </w:p>
    <w:p w14:paraId="6E6BEA03" w14:textId="25AF0379" w:rsidR="00955F68" w:rsidRPr="00955F68" w:rsidRDefault="00B13C35" w:rsidP="003C3C63">
      <w:pPr>
        <w:ind w:firstLine="0"/>
      </w:pPr>
      <w:r>
        <w:tab/>
      </w:r>
      <w:hyperlink r:id="rId200" w:history="1">
        <w:r w:rsidR="00955F68" w:rsidRPr="00E43F81">
          <w:rPr>
            <w:rStyle w:val="Hyperlink"/>
            <w:color w:val="auto"/>
          </w:rPr>
          <w:t>https://factorhome.es/arquitectura/diseno/diseno-de-centros-comerciales/</w:t>
        </w:r>
      </w:hyperlink>
    </w:p>
    <w:p w14:paraId="26DB4A6C" w14:textId="72A365C9" w:rsidR="003C3C63" w:rsidRPr="00B13C35" w:rsidRDefault="003C3C63" w:rsidP="003C3C63">
      <w:pPr>
        <w:ind w:firstLine="0"/>
      </w:pPr>
      <w:r w:rsidRPr="00B13C35">
        <w:t>El diseño pensado en el entorno ayuda a incorporar características que se identifiquen con los valores y preferencias de la población local.</w:t>
      </w:r>
    </w:p>
    <w:p w14:paraId="610BF1B8" w14:textId="78EA4AC2" w:rsidR="003C3C63" w:rsidRDefault="003C3C63" w:rsidP="00B14B36">
      <w:pPr>
        <w:ind w:left="720" w:hanging="720"/>
      </w:pPr>
      <w:r w:rsidRPr="00976BD6">
        <w:t xml:space="preserve">Melendez, J. y El </w:t>
      </w:r>
      <w:proofErr w:type="spellStart"/>
      <w:r w:rsidRPr="00976BD6">
        <w:t>Salous</w:t>
      </w:r>
      <w:proofErr w:type="spellEnd"/>
      <w:r w:rsidRPr="00976BD6">
        <w:t xml:space="preserve"> Ahmed. </w:t>
      </w:r>
      <w:r w:rsidRPr="00976BD6">
        <w:rPr>
          <w:i/>
          <w:iCs/>
        </w:rPr>
        <w:t>Factores críticos de éxito y su impacto en la Gestión de Proyectos empresariales</w:t>
      </w:r>
      <w:r w:rsidRPr="00976BD6">
        <w:t xml:space="preserve">: Una revisión Integral. </w:t>
      </w:r>
      <w:hyperlink r:id="rId201" w:anchor=":~:text=El%20desarrollo%20de%20esta%20revisi%C3%B3n" w:history="1">
        <w:r w:rsidR="006D508D" w:rsidRPr="00E43F81">
          <w:rPr>
            <w:rStyle w:val="Hyperlink"/>
            <w:color w:val="auto"/>
          </w:rPr>
          <w:t>https://www.redalyc.org/journal/280/28069360017/html/#:~:text=El%20desarrollo%20de%20esta%20revisi%C3%B3n</w:t>
        </w:r>
      </w:hyperlink>
    </w:p>
    <w:p w14:paraId="4F83EE32" w14:textId="77777777" w:rsidR="003C3C63" w:rsidRPr="006D508D" w:rsidRDefault="003C3C63" w:rsidP="003C3C63">
      <w:pPr>
        <w:ind w:firstLine="0"/>
      </w:pPr>
      <w:r w:rsidRPr="006D508D">
        <w:t>Tener en cuenta la seguridad y protección que incorpore medidas de vigilancia, para garantizar un entorno seguro para los clientes y el personal.</w:t>
      </w:r>
    </w:p>
    <w:p w14:paraId="5835AD51" w14:textId="77777777" w:rsidR="007D626F" w:rsidRPr="003D43CD" w:rsidRDefault="003C3C63" w:rsidP="003C3C63">
      <w:pPr>
        <w:ind w:firstLine="0"/>
        <w:rPr>
          <w:i/>
          <w:iCs/>
        </w:rPr>
      </w:pPr>
      <w:r w:rsidRPr="003D43CD">
        <w:t xml:space="preserve">Miranda, J. (2021). </w:t>
      </w:r>
      <w:r w:rsidRPr="003D43CD">
        <w:rPr>
          <w:i/>
          <w:iCs/>
        </w:rPr>
        <w:t xml:space="preserve">Gestión de Proyectos. </w:t>
      </w:r>
    </w:p>
    <w:p w14:paraId="6031127D" w14:textId="00071D3A" w:rsidR="003C3C63" w:rsidRDefault="003C3C63" w:rsidP="007D626F">
      <w:pPr>
        <w:ind w:left="708" w:firstLine="0"/>
      </w:pPr>
      <w:r w:rsidRPr="003D43CD">
        <w:rPr>
          <w:i/>
          <w:iCs/>
        </w:rPr>
        <w:lastRenderedPageBreak/>
        <w:t>Identificación</w:t>
      </w:r>
      <w:r w:rsidRPr="003D43CD">
        <w:t xml:space="preserve"> </w:t>
      </w:r>
      <w:r w:rsidR="007D626F" w:rsidRPr="003D43CD">
        <w:t>-</w:t>
      </w:r>
      <w:r w:rsidRPr="003D43CD">
        <w:t xml:space="preserve"> formulación </w:t>
      </w:r>
      <w:r w:rsidR="007D626F" w:rsidRPr="003D43CD">
        <w:t>-</w:t>
      </w:r>
      <w:r w:rsidRPr="003D43CD">
        <w:t xml:space="preserve"> Evaluación Financiera </w:t>
      </w:r>
      <w:r w:rsidR="007D626F" w:rsidRPr="003D43CD">
        <w:t>-</w:t>
      </w:r>
      <w:r w:rsidRPr="003D43CD">
        <w:t xml:space="preserve"> Economía – social – Ambiental. </w:t>
      </w:r>
    </w:p>
    <w:p w14:paraId="3437D30C" w14:textId="1B79640C" w:rsidR="003D43CD" w:rsidRPr="003D43CD" w:rsidRDefault="003D43CD" w:rsidP="007D626F">
      <w:pPr>
        <w:ind w:left="708" w:firstLine="0"/>
        <w:rPr>
          <w:rStyle w:val="Hyperlink"/>
          <w:color w:val="auto"/>
        </w:rPr>
      </w:pPr>
      <w:hyperlink r:id="rId202" w:history="1">
        <w:r w:rsidRPr="00E43F81">
          <w:rPr>
            <w:rStyle w:val="Hyperlink"/>
            <w:color w:val="auto"/>
          </w:rPr>
          <w:t>https://students.aiu.edu/submissions/profiles/resources/onlineBook/m7r2W5_Gestion%20de%20Proyectos%20good.pdf</w:t>
        </w:r>
      </w:hyperlink>
    </w:p>
    <w:p w14:paraId="551CC4CF" w14:textId="77777777" w:rsidR="003C3C63" w:rsidRPr="006D508D" w:rsidRDefault="003C3C63" w:rsidP="003C3C63">
      <w:pPr>
        <w:ind w:firstLine="0"/>
      </w:pPr>
      <w:r w:rsidRPr="006D508D">
        <w:t>Los pronósticos económicos ayudan a evaluar los beneficios financieros a largo plazo que el centro comercial traerá a la comunidad local y a la economía.</w:t>
      </w:r>
    </w:p>
    <w:p w14:paraId="7B00AFED" w14:textId="77777777" w:rsidR="003C3C63" w:rsidRPr="006D508D" w:rsidRDefault="003C3C63" w:rsidP="00D26848">
      <w:pPr>
        <w:ind w:left="540" w:hanging="540"/>
      </w:pPr>
      <w:r w:rsidRPr="006D508D">
        <w:t xml:space="preserve">Vega, A. (2019).  </w:t>
      </w:r>
      <w:r w:rsidRPr="006D508D">
        <w:rPr>
          <w:i/>
          <w:iCs/>
        </w:rPr>
        <w:t>Aplicación de las prácticas del PMBOK en la planificación del proyecto para el diseño de un modelo de gestión para el proceso de ingeniería, Infraestructura y mantenimiento de un centro comercial de la ciudad de Quito, de acuerdo con los estándares definidos en la Norman ISO 9001 2015</w:t>
      </w:r>
      <w:r w:rsidRPr="006D508D">
        <w:t xml:space="preserve">. [Tesis de Maestría, Escuela de Negocios]. Repositorio Institucional. </w:t>
      </w:r>
    </w:p>
    <w:p w14:paraId="646A06D0" w14:textId="49C4EBCF" w:rsidR="003C3C63" w:rsidRPr="00700458" w:rsidRDefault="00700458" w:rsidP="001D478B">
      <w:pPr>
        <w:ind w:firstLine="540"/>
        <w:rPr>
          <w:rStyle w:val="Hyperlink"/>
          <w:color w:val="auto"/>
        </w:rPr>
      </w:pPr>
      <w:hyperlink r:id="rId203" w:history="1">
        <w:r w:rsidRPr="00E43F81">
          <w:rPr>
            <w:rStyle w:val="Hyperlink"/>
            <w:color w:val="auto"/>
          </w:rPr>
          <w:t>https://dspace.udla.edu.ec/bitstream/33000/11821/1/udla-ec-tmaed-2019-44.pdf</w:t>
        </w:r>
      </w:hyperlink>
    </w:p>
    <w:p w14:paraId="1F479142" w14:textId="77777777" w:rsidR="003C3C63" w:rsidRDefault="003C3C63" w:rsidP="003C3C63">
      <w:pPr>
        <w:ind w:firstLine="0"/>
        <w:rPr>
          <w:rStyle w:val="Hyperlink"/>
          <w:color w:val="auto"/>
        </w:rPr>
      </w:pPr>
      <w:r w:rsidRPr="006D508D">
        <w:rPr>
          <w:rStyle w:val="Hyperlink"/>
          <w:color w:val="auto"/>
        </w:rPr>
        <w:t>Proporcionan técnicas de gestión comprobadas para garantizar que el diseño y la construcción cumplan con los estándares requeridos y las expectativas de las partes interesadas.</w:t>
      </w:r>
    </w:p>
    <w:p w14:paraId="130A5CD2" w14:textId="5F820B01" w:rsidR="00B57E0B" w:rsidRDefault="00B57E0B" w:rsidP="00B57E0B">
      <w:pPr>
        <w:spacing w:before="100" w:beforeAutospacing="1"/>
        <w:ind w:left="720" w:hanging="720"/>
        <w:rPr>
          <w:color w:val="000000"/>
          <w:szCs w:val="22"/>
          <w:lang w:eastAsia="en-US"/>
        </w:rPr>
      </w:pPr>
      <w:r w:rsidRPr="00B57E0B">
        <w:rPr>
          <w:color w:val="000000"/>
          <w:szCs w:val="22"/>
          <w:lang w:eastAsia="en-US"/>
        </w:rPr>
        <w:t>de Ingenieria Civil, E. P. (s. f.). </w:t>
      </w:r>
      <w:r w:rsidRPr="00B57E0B">
        <w:rPr>
          <w:i/>
          <w:iCs/>
          <w:color w:val="000000"/>
          <w:szCs w:val="22"/>
          <w:lang w:eastAsia="en-US"/>
        </w:rPr>
        <w:t>UNIVERSIDAD PRIVADA ANTENOR ORREGO</w:t>
      </w:r>
      <w:r w:rsidRPr="00B57E0B">
        <w:rPr>
          <w:color w:val="000000"/>
          <w:szCs w:val="22"/>
          <w:lang w:eastAsia="en-US"/>
        </w:rPr>
        <w:t xml:space="preserve">. Edu.pe. Recuperado 27 de octubre de 2024, de </w:t>
      </w:r>
      <w:hyperlink r:id="rId204" w:history="1">
        <w:r w:rsidR="00E23FCD" w:rsidRPr="00E23FCD">
          <w:rPr>
            <w:rStyle w:val="Hyperlink"/>
            <w:color w:val="auto"/>
            <w:szCs w:val="22"/>
            <w:lang w:eastAsia="en-US"/>
          </w:rPr>
          <w:t>https://repositorio.upao.edu.pe/bitstream/handle/20.500.12759/1158/rep_ing.civil_eduard.lucho_edder.rodriguez_aplicaci%c3%93n.guia.pmbok.proyecto.centro.comercial.chugay.gestion.tiempo.gestion.costo.gestion.calidad.pdf?sequence=1&amp;isallowed=y</w:t>
        </w:r>
      </w:hyperlink>
    </w:p>
    <w:p w14:paraId="5B915485" w14:textId="77777777" w:rsidR="0075516A" w:rsidRPr="006D508D" w:rsidRDefault="0075516A" w:rsidP="0075516A">
      <w:pPr>
        <w:ind w:firstLine="0"/>
      </w:pPr>
      <w:r w:rsidRPr="006D508D">
        <w:t>La investigación sobre técnicas de estimación de costos y presupuestación para garantiza que los recursos financieros se asignen de manera eficiente y que se minimicen los sobrecostos.</w:t>
      </w:r>
    </w:p>
    <w:p w14:paraId="62A90EC1" w14:textId="3E2542C4" w:rsidR="00632CCC" w:rsidRDefault="00B57E0B" w:rsidP="00632CCC">
      <w:pPr>
        <w:spacing w:before="100" w:beforeAutospacing="1"/>
        <w:ind w:left="720" w:hanging="720"/>
        <w:rPr>
          <w:szCs w:val="22"/>
          <w:lang w:eastAsia="en-US"/>
        </w:rPr>
      </w:pPr>
      <w:proofErr w:type="spellStart"/>
      <w:r w:rsidRPr="0023351E">
        <w:rPr>
          <w:color w:val="000000"/>
          <w:szCs w:val="22"/>
          <w:lang w:eastAsia="en-US"/>
        </w:rPr>
        <w:t>December</w:t>
      </w:r>
      <w:proofErr w:type="spellEnd"/>
      <w:r w:rsidRPr="0023351E">
        <w:rPr>
          <w:color w:val="000000"/>
          <w:szCs w:val="22"/>
          <w:lang w:eastAsia="en-US"/>
        </w:rPr>
        <w:t>, 10. (s. f.). </w:t>
      </w:r>
      <w:r w:rsidRPr="00B57E0B">
        <w:rPr>
          <w:i/>
          <w:iCs/>
          <w:color w:val="000000"/>
          <w:szCs w:val="22"/>
          <w:lang w:eastAsia="en-US"/>
        </w:rPr>
        <w:t>Proceso de diseño arquitectónico y constructivo en el sector comercio</w:t>
      </w:r>
      <w:r w:rsidRPr="00B57E0B">
        <w:rPr>
          <w:color w:val="000000"/>
          <w:szCs w:val="22"/>
          <w:lang w:eastAsia="en-US"/>
        </w:rPr>
        <w:t xml:space="preserve">. </w:t>
      </w:r>
      <w:proofErr w:type="spellStart"/>
      <w:r w:rsidRPr="00B57E0B">
        <w:rPr>
          <w:color w:val="000000"/>
          <w:szCs w:val="22"/>
          <w:lang w:eastAsia="en-US"/>
        </w:rPr>
        <w:t>Coninsa</w:t>
      </w:r>
      <w:proofErr w:type="spellEnd"/>
      <w:r w:rsidRPr="00B57E0B">
        <w:rPr>
          <w:color w:val="000000"/>
          <w:szCs w:val="22"/>
          <w:lang w:eastAsia="en-US"/>
        </w:rPr>
        <w:t xml:space="preserve"> Nuestro Blog. Recuperado 27 de octubre de 2024, de </w:t>
      </w:r>
      <w:hyperlink r:id="rId205" w:history="1">
        <w:r w:rsidR="00632CCC" w:rsidRPr="00F01D58">
          <w:rPr>
            <w:rStyle w:val="Hyperlink"/>
            <w:color w:val="auto"/>
            <w:szCs w:val="22"/>
            <w:lang w:eastAsia="en-US"/>
          </w:rPr>
          <w:t>https://blog.coninsa.co/arquitectura-y-grandes-obras/proceso-de-diseno-arquitectonico-y-constructivo-en-el-sector-comercio</w:t>
        </w:r>
      </w:hyperlink>
    </w:p>
    <w:p w14:paraId="3AF13F2E" w14:textId="77777777" w:rsidR="00E23FCD" w:rsidRPr="00474211" w:rsidRDefault="00E23FCD" w:rsidP="00E23FCD">
      <w:pPr>
        <w:ind w:firstLine="0"/>
      </w:pPr>
      <w:r w:rsidRPr="00474211">
        <w:lastRenderedPageBreak/>
        <w:t xml:space="preserve">El diseño espacial y volumétrico de la edificación ayuda a crear un diseño eficiente que maximice el uso del espacio mejorando el flujo de clientes. </w:t>
      </w:r>
    </w:p>
    <w:p w14:paraId="46C85ED0" w14:textId="058AD02C" w:rsidR="00B57E0B" w:rsidRDefault="00B57E0B" w:rsidP="00632CCC">
      <w:pPr>
        <w:spacing w:before="100" w:beforeAutospacing="1"/>
        <w:ind w:left="720" w:hanging="720"/>
        <w:rPr>
          <w:color w:val="000000"/>
          <w:szCs w:val="22"/>
          <w:lang w:eastAsia="en-US"/>
        </w:rPr>
      </w:pPr>
      <w:r w:rsidRPr="0023351E">
        <w:rPr>
          <w:color w:val="000000"/>
          <w:szCs w:val="22"/>
          <w:lang w:val="en-US" w:eastAsia="en-US"/>
        </w:rPr>
        <w:t>Local, A</w:t>
      </w:r>
      <w:proofErr w:type="gramStart"/>
      <w:r w:rsidRPr="0023351E">
        <w:rPr>
          <w:color w:val="000000"/>
          <w:szCs w:val="22"/>
          <w:lang w:val="en-US" w:eastAsia="en-US"/>
        </w:rPr>
        <w:t>. [@</w:t>
      </w:r>
      <w:proofErr w:type="gramEnd"/>
      <w:r w:rsidRPr="0023351E">
        <w:rPr>
          <w:color w:val="000000"/>
          <w:szCs w:val="22"/>
          <w:lang w:val="en-US" w:eastAsia="en-US"/>
        </w:rPr>
        <w:t>tvactualidadlocal]. (s. f.). </w:t>
      </w:r>
      <w:r w:rsidRPr="00B57E0B">
        <w:rPr>
          <w:i/>
          <w:iCs/>
          <w:color w:val="000000"/>
          <w:szCs w:val="22"/>
          <w:lang w:eastAsia="en-US"/>
        </w:rPr>
        <w:t>Exitoso Seminario gestión y desarrollo de centros comerciales a Cielo abierto</w:t>
      </w:r>
      <w:r w:rsidRPr="00B57E0B">
        <w:rPr>
          <w:color w:val="000000"/>
          <w:szCs w:val="22"/>
          <w:lang w:eastAsia="en-US"/>
        </w:rPr>
        <w:t xml:space="preserve">. </w:t>
      </w:r>
      <w:proofErr w:type="spellStart"/>
      <w:r w:rsidRPr="00B57E0B">
        <w:rPr>
          <w:color w:val="000000"/>
          <w:szCs w:val="22"/>
          <w:lang w:eastAsia="en-US"/>
        </w:rPr>
        <w:t>Youtube</w:t>
      </w:r>
      <w:proofErr w:type="spellEnd"/>
      <w:r w:rsidRPr="00B57E0B">
        <w:rPr>
          <w:color w:val="000000"/>
          <w:szCs w:val="22"/>
          <w:lang w:eastAsia="en-US"/>
        </w:rPr>
        <w:t xml:space="preserve">. Recuperado 27 de octubre de 2024, de </w:t>
      </w:r>
      <w:hyperlink r:id="rId206" w:history="1">
        <w:r w:rsidR="00632CCC" w:rsidRPr="00632CCC">
          <w:rPr>
            <w:rStyle w:val="Hyperlink"/>
            <w:color w:val="auto"/>
            <w:szCs w:val="22"/>
            <w:lang w:eastAsia="en-US"/>
          </w:rPr>
          <w:t>https://www.youtube.com/watch?v=BxCX3NTcpww</w:t>
        </w:r>
      </w:hyperlink>
    </w:p>
    <w:p w14:paraId="444FE467" w14:textId="77777777" w:rsidR="00632CCC" w:rsidRPr="00177AAF" w:rsidRDefault="00632CCC" w:rsidP="00632CCC">
      <w:pPr>
        <w:ind w:firstLine="0"/>
      </w:pPr>
      <w:r w:rsidRPr="00177AAF">
        <w:t>La planificación en el diseño comercial ayuda a establecer zonas distintas dentro del centro comercial para tiendas, restaurantes, entretenimiento y servicios, mejorando la experiencia general del usuario.</w:t>
      </w:r>
    </w:p>
    <w:p w14:paraId="0FEA30BA" w14:textId="6D291D48" w:rsidR="00B57E0B" w:rsidRPr="007C734C" w:rsidRDefault="00B57E0B" w:rsidP="00B57E0B">
      <w:pPr>
        <w:spacing w:before="100" w:beforeAutospacing="1"/>
        <w:ind w:left="720" w:hanging="720"/>
        <w:rPr>
          <w:szCs w:val="22"/>
          <w:lang w:val="en-US" w:eastAsia="en-US"/>
        </w:rPr>
      </w:pPr>
      <w:r w:rsidRPr="00B57E0B">
        <w:rPr>
          <w:color w:val="000000"/>
          <w:szCs w:val="22"/>
          <w:lang w:eastAsia="en-US"/>
        </w:rPr>
        <w:t>Santoro, M. (2023, noviembre 23). </w:t>
      </w:r>
      <w:r w:rsidRPr="00B57E0B">
        <w:rPr>
          <w:i/>
          <w:iCs/>
          <w:color w:val="000000"/>
          <w:szCs w:val="22"/>
          <w:lang w:eastAsia="en-US"/>
        </w:rPr>
        <w:t>Principios de gestión de proyectos aplicados a la construcción</w:t>
      </w:r>
      <w:r w:rsidRPr="00B57E0B">
        <w:rPr>
          <w:color w:val="000000"/>
          <w:szCs w:val="22"/>
          <w:lang w:eastAsia="en-US"/>
        </w:rPr>
        <w:t xml:space="preserve">. </w:t>
      </w:r>
      <w:proofErr w:type="spellStart"/>
      <w:r w:rsidRPr="00B57E0B">
        <w:rPr>
          <w:color w:val="000000"/>
          <w:szCs w:val="22"/>
          <w:lang w:val="en-US" w:eastAsia="en-US"/>
        </w:rPr>
        <w:t>BibLus</w:t>
      </w:r>
      <w:proofErr w:type="spellEnd"/>
      <w:r w:rsidRPr="00B57E0B">
        <w:rPr>
          <w:color w:val="000000"/>
          <w:szCs w:val="22"/>
          <w:lang w:val="en-US" w:eastAsia="en-US"/>
        </w:rPr>
        <w:t xml:space="preserve">. </w:t>
      </w:r>
      <w:hyperlink r:id="rId207" w:history="1">
        <w:r w:rsidR="007C734C" w:rsidRPr="007C734C">
          <w:rPr>
            <w:rStyle w:val="Hyperlink"/>
            <w:color w:val="auto"/>
            <w:szCs w:val="22"/>
            <w:lang w:val="en-US" w:eastAsia="en-US"/>
          </w:rPr>
          <w:t>https://biblus.accasoftware.com/es/principios-de-gestion-de-proyectos-aplicados-a-la-construccion/</w:t>
        </w:r>
      </w:hyperlink>
    </w:p>
    <w:p w14:paraId="578A62DA" w14:textId="77777777" w:rsidR="00F629C1" w:rsidRPr="00881F4D" w:rsidRDefault="00F629C1" w:rsidP="00F629C1">
      <w:pPr>
        <w:ind w:firstLine="0"/>
      </w:pPr>
      <w:r w:rsidRPr="00881F4D">
        <w:t>Las tendencias de diseño arquitectónico modernas pueden llegar hacer un activo del centro comercial y poder ser competitivo en el mercado.</w:t>
      </w:r>
    </w:p>
    <w:p w14:paraId="265BF6E9" w14:textId="2E0E8140" w:rsidR="00B57E0B" w:rsidRDefault="00B57E0B" w:rsidP="00886317">
      <w:pPr>
        <w:spacing w:before="100" w:beforeAutospacing="1"/>
        <w:ind w:left="360" w:hanging="360"/>
        <w:rPr>
          <w:color w:val="000000"/>
          <w:szCs w:val="22"/>
          <w:lang w:eastAsia="en-US"/>
        </w:rPr>
      </w:pPr>
      <w:r w:rsidRPr="00B57E0B">
        <w:rPr>
          <w:color w:val="000000"/>
          <w:szCs w:val="22"/>
          <w:lang w:eastAsia="en-US"/>
        </w:rPr>
        <w:t xml:space="preserve">(S. f.-a). Edu.pe. Recuperado 27 de octubre de 2024, de </w:t>
      </w:r>
      <w:hyperlink r:id="rId208" w:history="1">
        <w:r w:rsidR="008063FC" w:rsidRPr="008063FC">
          <w:rPr>
            <w:rStyle w:val="Hyperlink"/>
            <w:color w:val="auto"/>
            <w:szCs w:val="22"/>
            <w:lang w:eastAsia="en-US"/>
          </w:rPr>
          <w:t>https://repositorio.urp.edu.pe/bitstream/handle/20.500.14138/2783/CIV_T030_45647563_T%20%20%20CAMARENA%20CASTRO%20JHOJAN%20DAVID.pdf?sequence=1&amp;isAllowed=y</w:t>
        </w:r>
      </w:hyperlink>
    </w:p>
    <w:p w14:paraId="34EFE85E" w14:textId="77777777" w:rsidR="008063FC" w:rsidRPr="00734CEB" w:rsidRDefault="008063FC" w:rsidP="008063FC">
      <w:pPr>
        <w:ind w:firstLine="0"/>
      </w:pPr>
      <w:r w:rsidRPr="00734CEB">
        <w:t>La investigación sobre la gestión de las actividades críticas apoyando la selección eficaz de proveedores, contratistas y materiales, lo que garantiza la calidad y la rentabilidad dentro del proyecto.</w:t>
      </w:r>
    </w:p>
    <w:p w14:paraId="311C09FC" w14:textId="01B002F5" w:rsidR="00B57E0B" w:rsidRDefault="00B57E0B" w:rsidP="00757943">
      <w:pPr>
        <w:spacing w:before="100" w:beforeAutospacing="1"/>
        <w:ind w:left="360" w:hanging="360"/>
        <w:rPr>
          <w:color w:val="000000"/>
          <w:szCs w:val="22"/>
          <w:lang w:eastAsia="en-US"/>
        </w:rPr>
      </w:pPr>
      <w:r w:rsidRPr="00B57E0B">
        <w:rPr>
          <w:color w:val="000000"/>
          <w:szCs w:val="22"/>
          <w:lang w:eastAsia="en-US"/>
        </w:rPr>
        <w:t xml:space="preserve">(S. f.-b). Factorhome.es. Recuperado 27 de octubre de 2024, de </w:t>
      </w:r>
      <w:hyperlink r:id="rId209" w:history="1">
        <w:r w:rsidR="00757943" w:rsidRPr="00886317">
          <w:rPr>
            <w:rStyle w:val="Hyperlink"/>
            <w:color w:val="auto"/>
            <w:szCs w:val="22"/>
            <w:lang w:eastAsia="en-US"/>
          </w:rPr>
          <w:t>https://factorhome.es/arquitectura/diseno/diseno-de-centros-comerciales/</w:t>
        </w:r>
      </w:hyperlink>
    </w:p>
    <w:p w14:paraId="7522E360" w14:textId="77777777" w:rsidR="00886317" w:rsidRPr="00B13C35" w:rsidRDefault="00886317" w:rsidP="00886317">
      <w:pPr>
        <w:ind w:firstLine="0"/>
      </w:pPr>
      <w:r w:rsidRPr="00B13C35">
        <w:lastRenderedPageBreak/>
        <w:t>El diseño pensado en el entorno ayuda a incorporar características que se identifiquen con los valores y preferencias de la población local.</w:t>
      </w:r>
    </w:p>
    <w:p w14:paraId="1BB7CB03" w14:textId="051A9E8C" w:rsidR="00B57E0B" w:rsidRDefault="00B57E0B" w:rsidP="00BB43EB">
      <w:pPr>
        <w:spacing w:before="100" w:beforeAutospacing="1"/>
        <w:ind w:left="360" w:hanging="360"/>
        <w:rPr>
          <w:color w:val="000000"/>
          <w:szCs w:val="22"/>
          <w:lang w:eastAsia="en-US"/>
        </w:rPr>
      </w:pPr>
      <w:r w:rsidRPr="00B57E0B">
        <w:rPr>
          <w:color w:val="000000"/>
          <w:szCs w:val="22"/>
          <w:lang w:eastAsia="en-US"/>
        </w:rPr>
        <w:t xml:space="preserve">(S. f.-c). Redalyc.org. Recuperado 27 de octubre de 2024, de </w:t>
      </w:r>
      <w:hyperlink r:id="rId210" w:anchor=":~:text=El%20desarrollo%20de%20esta%20revisi%C3%B3n" w:history="1">
        <w:r w:rsidR="006B2C28" w:rsidRPr="00BB43EB">
          <w:rPr>
            <w:rStyle w:val="Hyperlink"/>
            <w:color w:val="auto"/>
            <w:szCs w:val="22"/>
            <w:lang w:eastAsia="en-US"/>
          </w:rPr>
          <w:t>https://www.redalyc.org/journal/280/28069360017/html/#:~:text=El%20desarrollo%20de%20esta%20revisi%C3%B3n</w:t>
        </w:r>
      </w:hyperlink>
    </w:p>
    <w:p w14:paraId="69600012" w14:textId="77777777" w:rsidR="00BB43EB" w:rsidRPr="006D508D" w:rsidRDefault="00BB43EB" w:rsidP="00BB43EB">
      <w:pPr>
        <w:ind w:firstLine="0"/>
      </w:pPr>
      <w:r w:rsidRPr="006D508D">
        <w:t>Tener en cuenta la seguridad y protección que incorpore medidas de vigilancia, para garantizar un entorno seguro para los clientes y el personal.</w:t>
      </w:r>
    </w:p>
    <w:p w14:paraId="459E6832" w14:textId="4FD792E5" w:rsidR="00F050F5" w:rsidRDefault="00B57E0B" w:rsidP="006B2C28">
      <w:pPr>
        <w:spacing w:before="100" w:beforeAutospacing="1"/>
        <w:ind w:left="360" w:hanging="360"/>
        <w:rPr>
          <w:rStyle w:val="Hyperlink"/>
          <w:color w:val="auto"/>
          <w:szCs w:val="22"/>
          <w:lang w:eastAsia="en-US"/>
        </w:rPr>
      </w:pPr>
      <w:r w:rsidRPr="00B57E0B">
        <w:rPr>
          <w:color w:val="000000"/>
          <w:szCs w:val="22"/>
          <w:lang w:eastAsia="en-US"/>
        </w:rPr>
        <w:t xml:space="preserve">(S. f.-d). Aiu.edu. Recuperado 27 de octubre de 2024, de </w:t>
      </w:r>
      <w:hyperlink r:id="rId211" w:history="1">
        <w:r w:rsidR="006B2C28" w:rsidRPr="006B2C28">
          <w:rPr>
            <w:rStyle w:val="Hyperlink"/>
            <w:color w:val="auto"/>
            <w:szCs w:val="22"/>
            <w:lang w:eastAsia="en-US"/>
          </w:rPr>
          <w:t>https://students.aiu.edu/submissions/profiles/resources/onlineBook/m7r2W5_Gestion%20de%20Proyectos%20good.pdf</w:t>
        </w:r>
      </w:hyperlink>
      <w:r w:rsidR="00F050F5" w:rsidRPr="006B2C28">
        <w:rPr>
          <w:rStyle w:val="Hyperlink"/>
          <w:color w:val="auto"/>
          <w:szCs w:val="22"/>
          <w:lang w:eastAsia="en-US"/>
        </w:rPr>
        <w:t xml:space="preserve"> </w:t>
      </w:r>
    </w:p>
    <w:p w14:paraId="4FCED947" w14:textId="3910D1F3" w:rsidR="00766BCF" w:rsidRPr="006D508D" w:rsidRDefault="00B57E0B" w:rsidP="00766BCF">
      <w:pPr>
        <w:ind w:firstLine="0"/>
      </w:pPr>
      <w:r w:rsidRPr="003A0C3C">
        <w:rPr>
          <w:szCs w:val="22"/>
          <w:lang w:eastAsia="en-US"/>
        </w:rPr>
        <w:t xml:space="preserve"> </w:t>
      </w:r>
      <w:r w:rsidR="00766BCF" w:rsidRPr="006D508D">
        <w:t xml:space="preserve">Los pronósticos económicos ayudan a evaluar los beneficios financieros a largo plazo que el centro comercial traerá </w:t>
      </w:r>
      <w:r w:rsidR="00ED3F2D">
        <w:t>durante el ciclo de vida del proyecto.</w:t>
      </w:r>
    </w:p>
    <w:p w14:paraId="4C6455B8" w14:textId="265A5A60" w:rsidR="00B57E0B" w:rsidRPr="00F56362" w:rsidRDefault="00B57E0B" w:rsidP="0081027B">
      <w:pPr>
        <w:spacing w:before="100" w:beforeAutospacing="1"/>
        <w:ind w:left="360" w:hanging="360"/>
        <w:rPr>
          <w:szCs w:val="22"/>
          <w:lang w:eastAsia="en-US"/>
        </w:rPr>
      </w:pPr>
      <w:r w:rsidRPr="00B57E0B">
        <w:rPr>
          <w:color w:val="000000"/>
          <w:szCs w:val="22"/>
          <w:lang w:eastAsia="en-US"/>
        </w:rPr>
        <w:t xml:space="preserve">(S. f.-e). Edu.ec. Recuperado 27 de octubre de 2024, de </w:t>
      </w:r>
      <w:hyperlink r:id="rId212" w:history="1">
        <w:r w:rsidR="0081027B" w:rsidRPr="00F050F5">
          <w:rPr>
            <w:rStyle w:val="Hyperlink"/>
            <w:color w:val="auto"/>
            <w:szCs w:val="22"/>
            <w:lang w:eastAsia="en-US"/>
          </w:rPr>
          <w:t>https://dspace.udla.edu.ec/bitstream/33000/11821/1/udla-ec-tmaed-2019-44.pdf</w:t>
        </w:r>
      </w:hyperlink>
      <w:r w:rsidRPr="00F050F5">
        <w:rPr>
          <w:szCs w:val="22"/>
          <w:lang w:eastAsia="en-US"/>
        </w:rPr>
        <w:t xml:space="preserve"> </w:t>
      </w:r>
    </w:p>
    <w:p w14:paraId="430E7E97" w14:textId="77777777" w:rsidR="00F050F5" w:rsidRDefault="00F050F5" w:rsidP="00F050F5">
      <w:pPr>
        <w:ind w:firstLine="0"/>
        <w:rPr>
          <w:rStyle w:val="Hyperlink"/>
          <w:color w:val="auto"/>
        </w:rPr>
      </w:pPr>
      <w:r w:rsidRPr="006D508D">
        <w:rPr>
          <w:rStyle w:val="Hyperlink"/>
          <w:color w:val="auto"/>
        </w:rPr>
        <w:t>Proporcionan técnicas de gestión comprobadas para garantizar que el diseño y la construcción cumplan con los estándares requeridos y las expectativas de las partes interesadas.</w:t>
      </w:r>
    </w:p>
    <w:p w14:paraId="50EB1E8B" w14:textId="77777777" w:rsidR="00AC08F0" w:rsidRPr="00F56362" w:rsidRDefault="00AC08F0" w:rsidP="00AC08F0">
      <w:pPr>
        <w:spacing w:before="100" w:beforeAutospacing="1"/>
        <w:ind w:left="720" w:hanging="720"/>
        <w:rPr>
          <w:rFonts w:ascii="Georgia" w:hAnsi="Georgia" w:cs="Helvetica"/>
          <w:sz w:val="24"/>
          <w:szCs w:val="24"/>
          <w:lang w:eastAsia="en-US"/>
        </w:rPr>
      </w:pPr>
    </w:p>
    <w:p w14:paraId="3B89A755" w14:textId="77777777" w:rsidR="00264EEB" w:rsidRDefault="00264EEB">
      <w:pPr>
        <w:rPr>
          <w:highlight w:val="yellow"/>
        </w:rPr>
      </w:pPr>
    </w:p>
    <w:p w14:paraId="2AE52B3E" w14:textId="77777777" w:rsidR="00264EEB" w:rsidRDefault="00264EEB">
      <w:pPr>
        <w:rPr>
          <w:highlight w:val="yellow"/>
        </w:rPr>
      </w:pPr>
    </w:p>
    <w:p w14:paraId="34B8A850" w14:textId="77777777" w:rsidR="00264EEB" w:rsidRDefault="00264EEB">
      <w:pPr>
        <w:rPr>
          <w:highlight w:val="yellow"/>
        </w:rPr>
      </w:pPr>
    </w:p>
    <w:bookmarkEnd w:id="410"/>
    <w:p w14:paraId="27681EDB" w14:textId="77777777" w:rsidR="00264EEB" w:rsidRDefault="00264EEB">
      <w:pPr>
        <w:contextualSpacing/>
        <w:jc w:val="both"/>
        <w:rPr>
          <w:szCs w:val="22"/>
        </w:rPr>
      </w:pPr>
    </w:p>
    <w:p w14:paraId="72DB2925" w14:textId="77777777" w:rsidR="00264EEB" w:rsidRDefault="00264EEB"/>
    <w:p w14:paraId="5CC67729" w14:textId="77777777" w:rsidR="00264EEB" w:rsidRDefault="00264EEB"/>
    <w:sectPr w:rsidR="00264EEB" w:rsidSect="0043600F">
      <w:pgSz w:w="12242" w:h="15842"/>
      <w:pgMar w:top="1440" w:right="1440" w:bottom="1440"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F3BE5" w14:textId="77777777" w:rsidR="006C1D45" w:rsidRDefault="006C1D45">
      <w:pPr>
        <w:spacing w:line="240" w:lineRule="auto"/>
      </w:pPr>
      <w:r>
        <w:separator/>
      </w:r>
    </w:p>
  </w:endnote>
  <w:endnote w:type="continuationSeparator" w:id="0">
    <w:p w14:paraId="4AABA29B" w14:textId="77777777" w:rsidR="006C1D45" w:rsidRDefault="006C1D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Ubuntu">
    <w:charset w:val="00"/>
    <w:family w:val="swiss"/>
    <w:pitch w:val="variable"/>
    <w:sig w:usb0="E00002FF" w:usb1="5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E618C" w14:textId="77777777" w:rsidR="00264EEB" w:rsidRDefault="00264EEB" w:rsidP="006308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11E96" w14:textId="77777777" w:rsidR="00264EEB" w:rsidRDefault="00264EE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8BE9C" w14:textId="77777777" w:rsidR="00264EEB" w:rsidRDefault="00264EEB" w:rsidP="006308A9">
    <w:pPr>
      <w:pStyle w:val="Footer"/>
      <w:ind w:right="360"/>
      <w:jc w:val="center"/>
    </w:pPr>
  </w:p>
  <w:p w14:paraId="11754EFA" w14:textId="77777777" w:rsidR="00264EEB" w:rsidRDefault="00264E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F52A" w14:textId="77777777" w:rsidR="00264EEB" w:rsidRDefault="00264EE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A9074C" w14:textId="77777777" w:rsidR="00264EEB" w:rsidRDefault="00264EE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EA84" w14:textId="77777777" w:rsidR="00264EEB" w:rsidRDefault="00264E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38D12A" w14:textId="77777777" w:rsidR="006C1D45" w:rsidRDefault="006C1D45">
      <w:pPr>
        <w:spacing w:line="240" w:lineRule="auto"/>
      </w:pPr>
      <w:r>
        <w:separator/>
      </w:r>
    </w:p>
  </w:footnote>
  <w:footnote w:type="continuationSeparator" w:id="0">
    <w:p w14:paraId="5F5397FF" w14:textId="77777777" w:rsidR="006C1D45" w:rsidRDefault="006C1D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73303396"/>
      <w:docPartObj>
        <w:docPartGallery w:val="Page Numbers (Top of Page)"/>
        <w:docPartUnique/>
      </w:docPartObj>
    </w:sdtPr>
    <w:sdtEndPr>
      <w:rPr>
        <w:rStyle w:val="PageNumber"/>
      </w:rPr>
    </w:sdtEndPr>
    <w:sdtContent>
      <w:p w14:paraId="717E7159" w14:textId="5C119FF0" w:rsidR="006308A9" w:rsidRDefault="006308A9" w:rsidP="006308A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75DA6">
          <w:rPr>
            <w:rStyle w:val="PageNumber"/>
            <w:noProof/>
          </w:rPr>
          <w:t>6</w:t>
        </w:r>
        <w:r>
          <w:rPr>
            <w:rStyle w:val="PageNumber"/>
          </w:rPr>
          <w:fldChar w:fldCharType="end"/>
        </w:r>
      </w:p>
    </w:sdtContent>
  </w:sdt>
  <w:p w14:paraId="3427AF57" w14:textId="77777777" w:rsidR="006308A9" w:rsidRDefault="006308A9" w:rsidP="006308A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1643480"/>
      <w:docPartObj>
        <w:docPartGallery w:val="Page Numbers (Top of Page)"/>
        <w:docPartUnique/>
      </w:docPartObj>
    </w:sdtPr>
    <w:sdtEndPr>
      <w:rPr>
        <w:rStyle w:val="PageNumber"/>
      </w:rPr>
    </w:sdtEndPr>
    <w:sdtContent>
      <w:p w14:paraId="75E60E49" w14:textId="331FB12B" w:rsidR="006308A9" w:rsidRDefault="006308A9" w:rsidP="00C8541E">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08E929" w14:textId="39C8F390" w:rsidR="00264EEB" w:rsidRDefault="00264EEB" w:rsidP="006308A9">
    <w:pPr>
      <w:pStyle w:val="Header"/>
      <w:ind w:right="360"/>
      <w:jc w:val="right"/>
    </w:pPr>
  </w:p>
  <w:p w14:paraId="0AE5C754" w14:textId="77777777" w:rsidR="00264EEB" w:rsidRDefault="00264E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E3318" w14:textId="77777777" w:rsidR="00264EEB" w:rsidRDefault="00264EEB">
    <w:pPr>
      <w:pStyle w:val="Header"/>
      <w:jc w:val="right"/>
    </w:pPr>
    <w:r>
      <w:fldChar w:fldCharType="begin"/>
    </w:r>
    <w:r>
      <w:instrText>PAGE   \* MERGEFORMAT</w:instrText>
    </w:r>
    <w:r>
      <w:fldChar w:fldCharType="separate"/>
    </w:r>
    <w:r>
      <w:t>21</w:t>
    </w:r>
    <w:r>
      <w:fldChar w:fldCharType="end"/>
    </w:r>
  </w:p>
  <w:p w14:paraId="45AB0CBD" w14:textId="77777777" w:rsidR="00264EEB" w:rsidRDefault="00264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1DF5"/>
    <w:multiLevelType w:val="hybridMultilevel"/>
    <w:tmpl w:val="CABAF3C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00B83FAA"/>
    <w:multiLevelType w:val="hybridMultilevel"/>
    <w:tmpl w:val="23AE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9A6605"/>
    <w:multiLevelType w:val="hybridMultilevel"/>
    <w:tmpl w:val="9B3E3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75A34"/>
    <w:multiLevelType w:val="hybridMultilevel"/>
    <w:tmpl w:val="49FCAD26"/>
    <w:lvl w:ilvl="0" w:tplc="07022CBE">
      <w:numFmt w:val="bullet"/>
      <w:lvlText w:val="-"/>
      <w:lvlJc w:val="left"/>
      <w:pPr>
        <w:ind w:left="880" w:hanging="360"/>
      </w:pPr>
      <w:rPr>
        <w:rFonts w:ascii="Arial" w:eastAsia="Times New Roman" w:hAnsi="Arial" w:cs="Aria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4" w15:restartNumberingAfterBreak="0">
    <w:nsid w:val="06A468A9"/>
    <w:multiLevelType w:val="multilevel"/>
    <w:tmpl w:val="B0C8802E"/>
    <w:lvl w:ilvl="0">
      <w:start w:val="7"/>
      <w:numFmt w:val="decimal"/>
      <w:lvlText w:val="%1"/>
      <w:lvlJc w:val="left"/>
      <w:pPr>
        <w:ind w:left="1056" w:hanging="576"/>
      </w:pPr>
      <w:rPr>
        <w:rFonts w:hint="default"/>
        <w:lang w:val="es-ES" w:eastAsia="es-ES" w:bidi="es-ES"/>
      </w:rPr>
    </w:lvl>
    <w:lvl w:ilvl="1">
      <w:start w:val="1"/>
      <w:numFmt w:val="decimal"/>
      <w:lvlText w:val="%1.%2"/>
      <w:lvlJc w:val="left"/>
      <w:pPr>
        <w:ind w:left="1056" w:hanging="576"/>
      </w:pPr>
      <w:rPr>
        <w:rFonts w:ascii="Arial" w:eastAsia="Arial" w:hAnsi="Arial" w:cs="Arial" w:hint="default"/>
        <w:b/>
        <w:bCs/>
        <w:w w:val="100"/>
        <w:sz w:val="22"/>
        <w:szCs w:val="22"/>
        <w:lang w:val="es-ES" w:eastAsia="es-ES" w:bidi="es-ES"/>
      </w:rPr>
    </w:lvl>
    <w:lvl w:ilvl="2">
      <w:numFmt w:val="bullet"/>
      <w:lvlText w:val=""/>
      <w:lvlJc w:val="left"/>
      <w:pPr>
        <w:ind w:left="1548" w:hanging="360"/>
      </w:pPr>
      <w:rPr>
        <w:rFonts w:ascii="Symbol" w:eastAsia="Symbol" w:hAnsi="Symbol" w:cs="Symbol" w:hint="default"/>
        <w:w w:val="100"/>
        <w:sz w:val="22"/>
        <w:szCs w:val="22"/>
        <w:lang w:val="es-ES" w:eastAsia="es-ES" w:bidi="es-ES"/>
      </w:rPr>
    </w:lvl>
    <w:lvl w:ilvl="3">
      <w:numFmt w:val="bullet"/>
      <w:lvlText w:val="•"/>
      <w:lvlJc w:val="left"/>
      <w:pPr>
        <w:ind w:left="3331" w:hanging="360"/>
      </w:pPr>
      <w:rPr>
        <w:rFonts w:hint="default"/>
        <w:lang w:val="es-ES" w:eastAsia="es-ES" w:bidi="es-ES"/>
      </w:rPr>
    </w:lvl>
    <w:lvl w:ilvl="4">
      <w:numFmt w:val="bullet"/>
      <w:lvlText w:val="•"/>
      <w:lvlJc w:val="left"/>
      <w:pPr>
        <w:ind w:left="4226" w:hanging="360"/>
      </w:pPr>
      <w:rPr>
        <w:rFonts w:hint="default"/>
        <w:lang w:val="es-ES" w:eastAsia="es-ES" w:bidi="es-ES"/>
      </w:rPr>
    </w:lvl>
    <w:lvl w:ilvl="5">
      <w:numFmt w:val="bullet"/>
      <w:lvlText w:val="•"/>
      <w:lvlJc w:val="left"/>
      <w:pPr>
        <w:ind w:left="5122" w:hanging="360"/>
      </w:pPr>
      <w:rPr>
        <w:rFonts w:hint="default"/>
        <w:lang w:val="es-ES" w:eastAsia="es-ES" w:bidi="es-ES"/>
      </w:rPr>
    </w:lvl>
    <w:lvl w:ilvl="6">
      <w:numFmt w:val="bullet"/>
      <w:lvlText w:val="•"/>
      <w:lvlJc w:val="left"/>
      <w:pPr>
        <w:ind w:left="6017" w:hanging="360"/>
      </w:pPr>
      <w:rPr>
        <w:rFonts w:hint="default"/>
        <w:lang w:val="es-ES" w:eastAsia="es-ES" w:bidi="es-ES"/>
      </w:rPr>
    </w:lvl>
    <w:lvl w:ilvl="7">
      <w:numFmt w:val="bullet"/>
      <w:lvlText w:val="•"/>
      <w:lvlJc w:val="left"/>
      <w:pPr>
        <w:ind w:left="6913" w:hanging="360"/>
      </w:pPr>
      <w:rPr>
        <w:rFonts w:hint="default"/>
        <w:lang w:val="es-ES" w:eastAsia="es-ES" w:bidi="es-ES"/>
      </w:rPr>
    </w:lvl>
    <w:lvl w:ilvl="8">
      <w:numFmt w:val="bullet"/>
      <w:lvlText w:val="•"/>
      <w:lvlJc w:val="left"/>
      <w:pPr>
        <w:ind w:left="7808" w:hanging="360"/>
      </w:pPr>
      <w:rPr>
        <w:rFonts w:hint="default"/>
        <w:lang w:val="es-ES" w:eastAsia="es-ES" w:bidi="es-ES"/>
      </w:rPr>
    </w:lvl>
  </w:abstractNum>
  <w:abstractNum w:abstractNumId="5" w15:restartNumberingAfterBreak="0">
    <w:nsid w:val="07811773"/>
    <w:multiLevelType w:val="multilevel"/>
    <w:tmpl w:val="A168A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542E2"/>
    <w:multiLevelType w:val="multilevel"/>
    <w:tmpl w:val="08A542E2"/>
    <w:lvl w:ilvl="0">
      <w:start w:val="1"/>
      <w:numFmt w:val="decimal"/>
      <w:lvlText w:val="%1."/>
      <w:lvlJc w:val="left"/>
      <w:pPr>
        <w:tabs>
          <w:tab w:val="num" w:pos="360"/>
        </w:tabs>
        <w:ind w:left="360" w:hanging="360"/>
      </w:pPr>
      <w:rPr>
        <w:rFonts w:hint="default"/>
      </w:rPr>
    </w:lvl>
    <w:lvl w:ilvl="1">
      <w:start w:val="1"/>
      <w:numFmt w:val="decimal"/>
      <w:lvlText w:val="%2.1"/>
      <w:lvlJc w:val="left"/>
      <w:pPr>
        <w:tabs>
          <w:tab w:val="num" w:pos="1080"/>
        </w:tabs>
        <w:ind w:left="1080" w:hanging="360"/>
      </w:pPr>
      <w:rPr>
        <w:rFonts w:hint="default"/>
      </w:rPr>
    </w:lvl>
    <w:lvl w:ilvl="2">
      <w:start w:val="2"/>
      <w:numFmt w:val="decimal"/>
      <w:pStyle w:val="Estilo1"/>
      <w:lvlText w:val="%3.2.1"/>
      <w:lvlJc w:val="left"/>
      <w:pPr>
        <w:tabs>
          <w:tab w:val="num" w:pos="2160"/>
        </w:tabs>
        <w:ind w:left="2160" w:hanging="72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em w:val="none"/>
      </w:rPr>
    </w:lvl>
    <w:lvl w:ilvl="3">
      <w:start w:val="1"/>
      <w:numFmt w:val="decimal"/>
      <w:lvlText w:val="2.2.1.%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09B51C4C"/>
    <w:multiLevelType w:val="hybridMultilevel"/>
    <w:tmpl w:val="2E04B03C"/>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132FA"/>
    <w:multiLevelType w:val="hybridMultilevel"/>
    <w:tmpl w:val="99281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E36A34"/>
    <w:multiLevelType w:val="hybridMultilevel"/>
    <w:tmpl w:val="ACD4B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100C2D"/>
    <w:multiLevelType w:val="hybridMultilevel"/>
    <w:tmpl w:val="A68840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0C7E0146"/>
    <w:multiLevelType w:val="multilevel"/>
    <w:tmpl w:val="0736E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843948"/>
    <w:multiLevelType w:val="hybridMultilevel"/>
    <w:tmpl w:val="63182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3A66FE"/>
    <w:multiLevelType w:val="hybridMultilevel"/>
    <w:tmpl w:val="A1304D9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0EF44B1F"/>
    <w:multiLevelType w:val="multilevel"/>
    <w:tmpl w:val="68EA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E20C2F"/>
    <w:multiLevelType w:val="multilevel"/>
    <w:tmpl w:val="47D06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0467676"/>
    <w:multiLevelType w:val="hybridMultilevel"/>
    <w:tmpl w:val="0BB45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7E726F"/>
    <w:multiLevelType w:val="hybridMultilevel"/>
    <w:tmpl w:val="D4FA175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 w15:restartNumberingAfterBreak="0">
    <w:nsid w:val="10FA6F23"/>
    <w:multiLevelType w:val="hybridMultilevel"/>
    <w:tmpl w:val="04DCAC4E"/>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54435E"/>
    <w:multiLevelType w:val="hybridMultilevel"/>
    <w:tmpl w:val="0180C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25864BA"/>
    <w:multiLevelType w:val="hybridMultilevel"/>
    <w:tmpl w:val="01C0870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13346DC6"/>
    <w:multiLevelType w:val="hybridMultilevel"/>
    <w:tmpl w:val="38E8679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2" w15:restartNumberingAfterBreak="0">
    <w:nsid w:val="13F26082"/>
    <w:multiLevelType w:val="hybridMultilevel"/>
    <w:tmpl w:val="69987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005720"/>
    <w:multiLevelType w:val="hybridMultilevel"/>
    <w:tmpl w:val="8B1AF694"/>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6D17435"/>
    <w:multiLevelType w:val="multilevel"/>
    <w:tmpl w:val="D522EFDC"/>
    <w:lvl w:ilvl="0">
      <w:start w:val="1"/>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9"/>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181753B1"/>
    <w:multiLevelType w:val="hybridMultilevel"/>
    <w:tmpl w:val="0B787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9306A00"/>
    <w:multiLevelType w:val="hybridMultilevel"/>
    <w:tmpl w:val="8A4C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6D0F97"/>
    <w:multiLevelType w:val="multilevel"/>
    <w:tmpl w:val="67FE1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98076D9"/>
    <w:multiLevelType w:val="hybridMultilevel"/>
    <w:tmpl w:val="BB6C9FC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1A794D45"/>
    <w:multiLevelType w:val="hybridMultilevel"/>
    <w:tmpl w:val="46C2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A810413"/>
    <w:multiLevelType w:val="multilevel"/>
    <w:tmpl w:val="E98E9270"/>
    <w:lvl w:ilvl="0">
      <w:start w:val="1"/>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9"/>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1" w15:restartNumberingAfterBreak="0">
    <w:nsid w:val="1BF37030"/>
    <w:multiLevelType w:val="hybridMultilevel"/>
    <w:tmpl w:val="B9A68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6D3006"/>
    <w:multiLevelType w:val="hybridMultilevel"/>
    <w:tmpl w:val="5DD2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CB215DB"/>
    <w:multiLevelType w:val="hybridMultilevel"/>
    <w:tmpl w:val="5E5A0A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15:restartNumberingAfterBreak="0">
    <w:nsid w:val="1DA90C6B"/>
    <w:multiLevelType w:val="hybridMultilevel"/>
    <w:tmpl w:val="166A624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5" w15:restartNumberingAfterBreak="0">
    <w:nsid w:val="1DAB5819"/>
    <w:multiLevelType w:val="hybridMultilevel"/>
    <w:tmpl w:val="22C06A9A"/>
    <w:lvl w:ilvl="0" w:tplc="04090001">
      <w:start w:val="1"/>
      <w:numFmt w:val="bullet"/>
      <w:lvlText w:val=""/>
      <w:lvlJc w:val="left"/>
      <w:pPr>
        <w:ind w:left="1548" w:hanging="360"/>
      </w:pPr>
      <w:rPr>
        <w:rFonts w:ascii="Symbol" w:hAnsi="Symbol" w:hint="default"/>
        <w:w w:val="100"/>
        <w:sz w:val="22"/>
        <w:szCs w:val="22"/>
        <w:lang w:val="es-ES" w:eastAsia="es-ES" w:bidi="es-ES"/>
      </w:rPr>
    </w:lvl>
    <w:lvl w:ilvl="1" w:tplc="5182680A">
      <w:numFmt w:val="bullet"/>
      <w:lvlText w:val="•"/>
      <w:lvlJc w:val="left"/>
      <w:pPr>
        <w:ind w:left="2346" w:hanging="360"/>
      </w:pPr>
      <w:rPr>
        <w:rFonts w:hint="default"/>
        <w:lang w:val="es-ES" w:eastAsia="es-ES" w:bidi="es-ES"/>
      </w:rPr>
    </w:lvl>
    <w:lvl w:ilvl="2" w:tplc="DD605A74">
      <w:numFmt w:val="bullet"/>
      <w:lvlText w:val="•"/>
      <w:lvlJc w:val="left"/>
      <w:pPr>
        <w:ind w:left="3152" w:hanging="360"/>
      </w:pPr>
      <w:rPr>
        <w:rFonts w:hint="default"/>
        <w:lang w:val="es-ES" w:eastAsia="es-ES" w:bidi="es-ES"/>
      </w:rPr>
    </w:lvl>
    <w:lvl w:ilvl="3" w:tplc="AB82419A">
      <w:numFmt w:val="bullet"/>
      <w:lvlText w:val="•"/>
      <w:lvlJc w:val="left"/>
      <w:pPr>
        <w:ind w:left="3958" w:hanging="360"/>
      </w:pPr>
      <w:rPr>
        <w:rFonts w:hint="default"/>
        <w:lang w:val="es-ES" w:eastAsia="es-ES" w:bidi="es-ES"/>
      </w:rPr>
    </w:lvl>
    <w:lvl w:ilvl="4" w:tplc="2DDA8254">
      <w:numFmt w:val="bullet"/>
      <w:lvlText w:val="•"/>
      <w:lvlJc w:val="left"/>
      <w:pPr>
        <w:ind w:left="4764" w:hanging="360"/>
      </w:pPr>
      <w:rPr>
        <w:rFonts w:hint="default"/>
        <w:lang w:val="es-ES" w:eastAsia="es-ES" w:bidi="es-ES"/>
      </w:rPr>
    </w:lvl>
    <w:lvl w:ilvl="5" w:tplc="3092C9AA">
      <w:numFmt w:val="bullet"/>
      <w:lvlText w:val="•"/>
      <w:lvlJc w:val="left"/>
      <w:pPr>
        <w:ind w:left="5570" w:hanging="360"/>
      </w:pPr>
      <w:rPr>
        <w:rFonts w:hint="default"/>
        <w:lang w:val="es-ES" w:eastAsia="es-ES" w:bidi="es-ES"/>
      </w:rPr>
    </w:lvl>
    <w:lvl w:ilvl="6" w:tplc="29948354">
      <w:numFmt w:val="bullet"/>
      <w:lvlText w:val="•"/>
      <w:lvlJc w:val="left"/>
      <w:pPr>
        <w:ind w:left="6376" w:hanging="360"/>
      </w:pPr>
      <w:rPr>
        <w:rFonts w:hint="default"/>
        <w:lang w:val="es-ES" w:eastAsia="es-ES" w:bidi="es-ES"/>
      </w:rPr>
    </w:lvl>
    <w:lvl w:ilvl="7" w:tplc="979A80C0">
      <w:numFmt w:val="bullet"/>
      <w:lvlText w:val="•"/>
      <w:lvlJc w:val="left"/>
      <w:pPr>
        <w:ind w:left="7182" w:hanging="360"/>
      </w:pPr>
      <w:rPr>
        <w:rFonts w:hint="default"/>
        <w:lang w:val="es-ES" w:eastAsia="es-ES" w:bidi="es-ES"/>
      </w:rPr>
    </w:lvl>
    <w:lvl w:ilvl="8" w:tplc="DDD034D6">
      <w:numFmt w:val="bullet"/>
      <w:lvlText w:val="•"/>
      <w:lvlJc w:val="left"/>
      <w:pPr>
        <w:ind w:left="7988" w:hanging="360"/>
      </w:pPr>
      <w:rPr>
        <w:rFonts w:hint="default"/>
        <w:lang w:val="es-ES" w:eastAsia="es-ES" w:bidi="es-ES"/>
      </w:rPr>
    </w:lvl>
  </w:abstractNum>
  <w:abstractNum w:abstractNumId="36" w15:restartNumberingAfterBreak="0">
    <w:nsid w:val="1DC075C5"/>
    <w:multiLevelType w:val="hybridMultilevel"/>
    <w:tmpl w:val="046ABBF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15:restartNumberingAfterBreak="0">
    <w:nsid w:val="1E54382D"/>
    <w:multiLevelType w:val="hybridMultilevel"/>
    <w:tmpl w:val="58726A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8" w15:restartNumberingAfterBreak="0">
    <w:nsid w:val="1E863E88"/>
    <w:multiLevelType w:val="hybridMultilevel"/>
    <w:tmpl w:val="2CD8AFD0"/>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081309C"/>
    <w:multiLevelType w:val="hybridMultilevel"/>
    <w:tmpl w:val="628645B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21475500"/>
    <w:multiLevelType w:val="hybridMultilevel"/>
    <w:tmpl w:val="47E6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1E74140"/>
    <w:multiLevelType w:val="hybridMultilevel"/>
    <w:tmpl w:val="E6468A7C"/>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2" w15:restartNumberingAfterBreak="0">
    <w:nsid w:val="2300689D"/>
    <w:multiLevelType w:val="hybridMultilevel"/>
    <w:tmpl w:val="50F659AE"/>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3B62480"/>
    <w:multiLevelType w:val="multilevel"/>
    <w:tmpl w:val="825463D8"/>
    <w:lvl w:ilvl="0">
      <w:start w:val="3"/>
      <w:numFmt w:val="decimal"/>
      <w:lvlText w:val="%1."/>
      <w:lvlJc w:val="left"/>
      <w:pPr>
        <w:ind w:left="1080" w:hanging="360"/>
      </w:pPr>
      <w:rPr>
        <w:rFonts w:hint="default"/>
      </w:rPr>
    </w:lvl>
    <w:lvl w:ilvl="1">
      <w:start w:val="2"/>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4" w15:restartNumberingAfterBreak="0">
    <w:nsid w:val="23F526CD"/>
    <w:multiLevelType w:val="hybridMultilevel"/>
    <w:tmpl w:val="58CC0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54911ED"/>
    <w:multiLevelType w:val="hybridMultilevel"/>
    <w:tmpl w:val="88ACC884"/>
    <w:lvl w:ilvl="0" w:tplc="70668696">
      <w:start w:val="7"/>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26449B"/>
    <w:multiLevelType w:val="hybridMultilevel"/>
    <w:tmpl w:val="3FD2D61A"/>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7" w15:restartNumberingAfterBreak="0">
    <w:nsid w:val="272D24B4"/>
    <w:multiLevelType w:val="hybridMultilevel"/>
    <w:tmpl w:val="C642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907D1E"/>
    <w:multiLevelType w:val="hybridMultilevel"/>
    <w:tmpl w:val="747417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28534551"/>
    <w:multiLevelType w:val="multilevel"/>
    <w:tmpl w:val="D93C8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89E7C35"/>
    <w:multiLevelType w:val="hybridMultilevel"/>
    <w:tmpl w:val="A7D0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C96298B"/>
    <w:multiLevelType w:val="hybridMultilevel"/>
    <w:tmpl w:val="DFFEBB7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2C976131"/>
    <w:multiLevelType w:val="multilevel"/>
    <w:tmpl w:val="42A4DB10"/>
    <w:lvl w:ilvl="0">
      <w:start w:val="1"/>
      <w:numFmt w:val="decimal"/>
      <w:lvlText w:val="%1."/>
      <w:lvlJc w:val="left"/>
      <w:pPr>
        <w:ind w:left="1069" w:hanging="360"/>
      </w:pPr>
      <w:rPr>
        <w:rFonts w:hint="default"/>
      </w:rPr>
    </w:lvl>
    <w:lvl w:ilvl="1">
      <w:start w:val="11"/>
      <w:numFmt w:val="decimal"/>
      <w:isLgl/>
      <w:lvlText w:val="%1.%2"/>
      <w:lvlJc w:val="left"/>
      <w:pPr>
        <w:ind w:left="1201" w:hanging="492"/>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3" w15:restartNumberingAfterBreak="0">
    <w:nsid w:val="2E8148F9"/>
    <w:multiLevelType w:val="hybridMultilevel"/>
    <w:tmpl w:val="CA244AFC"/>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767074"/>
    <w:multiLevelType w:val="multilevel"/>
    <w:tmpl w:val="2F76707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5" w15:restartNumberingAfterBreak="0">
    <w:nsid w:val="2FCA0891"/>
    <w:multiLevelType w:val="hybridMultilevel"/>
    <w:tmpl w:val="A244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5F57B1"/>
    <w:multiLevelType w:val="hybridMultilevel"/>
    <w:tmpl w:val="D564E7D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7" w15:restartNumberingAfterBreak="0">
    <w:nsid w:val="329F4E25"/>
    <w:multiLevelType w:val="multilevel"/>
    <w:tmpl w:val="2E246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4393C63"/>
    <w:multiLevelType w:val="hybridMultilevel"/>
    <w:tmpl w:val="E162FA00"/>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58C0A2A"/>
    <w:multiLevelType w:val="hybridMultilevel"/>
    <w:tmpl w:val="CB3C513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15:restartNumberingAfterBreak="0">
    <w:nsid w:val="36273951"/>
    <w:multiLevelType w:val="multilevel"/>
    <w:tmpl w:val="0B6C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6325B61"/>
    <w:multiLevelType w:val="hybridMultilevel"/>
    <w:tmpl w:val="DFD4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8556DB"/>
    <w:multiLevelType w:val="multilevel"/>
    <w:tmpl w:val="C8C23C5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36B034C9"/>
    <w:multiLevelType w:val="hybridMultilevel"/>
    <w:tmpl w:val="8358384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4" w15:restartNumberingAfterBreak="0">
    <w:nsid w:val="37700967"/>
    <w:multiLevelType w:val="hybridMultilevel"/>
    <w:tmpl w:val="791E15F4"/>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AF4CC5"/>
    <w:multiLevelType w:val="hybridMultilevel"/>
    <w:tmpl w:val="D3F60F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6" w15:restartNumberingAfterBreak="0">
    <w:nsid w:val="395E0CF7"/>
    <w:multiLevelType w:val="hybridMultilevel"/>
    <w:tmpl w:val="FE76BD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7" w15:restartNumberingAfterBreak="0">
    <w:nsid w:val="3A131788"/>
    <w:multiLevelType w:val="hybridMultilevel"/>
    <w:tmpl w:val="E8269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A5C0C67"/>
    <w:multiLevelType w:val="hybridMultilevel"/>
    <w:tmpl w:val="0D0279E0"/>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986323"/>
    <w:multiLevelType w:val="hybridMultilevel"/>
    <w:tmpl w:val="5280919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0" w15:restartNumberingAfterBreak="0">
    <w:nsid w:val="3CE84931"/>
    <w:multiLevelType w:val="hybridMultilevel"/>
    <w:tmpl w:val="E7207456"/>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EC71F5D"/>
    <w:multiLevelType w:val="multilevel"/>
    <w:tmpl w:val="DDEAEFE4"/>
    <w:lvl w:ilvl="0">
      <w:start w:val="1"/>
      <w:numFmt w:val="decimal"/>
      <w:lvlText w:val="%1."/>
      <w:lvlJc w:val="left"/>
      <w:pPr>
        <w:ind w:left="1429" w:hanging="360"/>
      </w:pPr>
      <w:rPr>
        <w:rFonts w:hint="default"/>
      </w:rPr>
    </w:lvl>
    <w:lvl w:ilvl="1">
      <w:start w:val="14"/>
      <w:numFmt w:val="decimal"/>
      <w:isLgl/>
      <w:lvlText w:val="%1.%2"/>
      <w:lvlJc w:val="left"/>
      <w:pPr>
        <w:ind w:left="1561" w:hanging="492"/>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2" w15:restartNumberingAfterBreak="0">
    <w:nsid w:val="3F153C9F"/>
    <w:multiLevelType w:val="hybridMultilevel"/>
    <w:tmpl w:val="BC24410C"/>
    <w:lvl w:ilvl="0" w:tplc="A1EECEEC">
      <w:start w:val="1"/>
      <w:numFmt w:val="decimal"/>
      <w:pStyle w:val="Caption"/>
      <w:lvlText w:val="Tabla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3" w15:restartNumberingAfterBreak="0">
    <w:nsid w:val="4032108F"/>
    <w:multiLevelType w:val="hybridMultilevel"/>
    <w:tmpl w:val="FF806FC4"/>
    <w:lvl w:ilvl="0" w:tplc="5412BF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07172EE"/>
    <w:multiLevelType w:val="hybridMultilevel"/>
    <w:tmpl w:val="4E98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D157C8"/>
    <w:multiLevelType w:val="hybridMultilevel"/>
    <w:tmpl w:val="BCC8D1E2"/>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442269"/>
    <w:multiLevelType w:val="multilevel"/>
    <w:tmpl w:val="B8BE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15357CF"/>
    <w:multiLevelType w:val="hybridMultilevel"/>
    <w:tmpl w:val="BE5C556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8" w15:restartNumberingAfterBreak="0">
    <w:nsid w:val="41866330"/>
    <w:multiLevelType w:val="hybridMultilevel"/>
    <w:tmpl w:val="06C8826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9" w15:restartNumberingAfterBreak="0">
    <w:nsid w:val="41BB73F6"/>
    <w:multiLevelType w:val="hybridMultilevel"/>
    <w:tmpl w:val="2E8AF1B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2DF3001"/>
    <w:multiLevelType w:val="hybridMultilevel"/>
    <w:tmpl w:val="C388D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42C0603"/>
    <w:multiLevelType w:val="hybridMultilevel"/>
    <w:tmpl w:val="33B62A3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2" w15:restartNumberingAfterBreak="0">
    <w:nsid w:val="46794CE0"/>
    <w:multiLevelType w:val="multilevel"/>
    <w:tmpl w:val="0046C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7A2624B"/>
    <w:multiLevelType w:val="hybridMultilevel"/>
    <w:tmpl w:val="76CE4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7B82EDB"/>
    <w:multiLevelType w:val="hybridMultilevel"/>
    <w:tmpl w:val="73F4E6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5" w15:restartNumberingAfterBreak="0">
    <w:nsid w:val="483F4D92"/>
    <w:multiLevelType w:val="hybridMultilevel"/>
    <w:tmpl w:val="373A2716"/>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6" w15:restartNumberingAfterBreak="0">
    <w:nsid w:val="4870341F"/>
    <w:multiLevelType w:val="hybridMultilevel"/>
    <w:tmpl w:val="77DA5C6A"/>
    <w:lvl w:ilvl="0" w:tplc="04090001">
      <w:start w:val="1"/>
      <w:numFmt w:val="bullet"/>
      <w:lvlText w:val=""/>
      <w:lvlJc w:val="left"/>
      <w:pPr>
        <w:ind w:left="2149" w:hanging="360"/>
      </w:pPr>
      <w:rPr>
        <w:rFonts w:ascii="Symbol" w:hAnsi="Symbol" w:hint="default"/>
      </w:rPr>
    </w:lvl>
    <w:lvl w:ilvl="1" w:tplc="04090003" w:tentative="1">
      <w:start w:val="1"/>
      <w:numFmt w:val="bullet"/>
      <w:lvlText w:val="o"/>
      <w:lvlJc w:val="left"/>
      <w:pPr>
        <w:ind w:left="2869" w:hanging="360"/>
      </w:pPr>
      <w:rPr>
        <w:rFonts w:ascii="Courier New" w:hAnsi="Courier New" w:cs="Courier New" w:hint="default"/>
      </w:rPr>
    </w:lvl>
    <w:lvl w:ilvl="2" w:tplc="04090005" w:tentative="1">
      <w:start w:val="1"/>
      <w:numFmt w:val="bullet"/>
      <w:lvlText w:val=""/>
      <w:lvlJc w:val="left"/>
      <w:pPr>
        <w:ind w:left="3589" w:hanging="360"/>
      </w:pPr>
      <w:rPr>
        <w:rFonts w:ascii="Wingdings" w:hAnsi="Wingdings" w:hint="default"/>
      </w:rPr>
    </w:lvl>
    <w:lvl w:ilvl="3" w:tplc="04090001" w:tentative="1">
      <w:start w:val="1"/>
      <w:numFmt w:val="bullet"/>
      <w:lvlText w:val=""/>
      <w:lvlJc w:val="left"/>
      <w:pPr>
        <w:ind w:left="4309" w:hanging="360"/>
      </w:pPr>
      <w:rPr>
        <w:rFonts w:ascii="Symbol" w:hAnsi="Symbol" w:hint="default"/>
      </w:rPr>
    </w:lvl>
    <w:lvl w:ilvl="4" w:tplc="04090003" w:tentative="1">
      <w:start w:val="1"/>
      <w:numFmt w:val="bullet"/>
      <w:lvlText w:val="o"/>
      <w:lvlJc w:val="left"/>
      <w:pPr>
        <w:ind w:left="5029" w:hanging="360"/>
      </w:pPr>
      <w:rPr>
        <w:rFonts w:ascii="Courier New" w:hAnsi="Courier New" w:cs="Courier New" w:hint="default"/>
      </w:rPr>
    </w:lvl>
    <w:lvl w:ilvl="5" w:tplc="04090005" w:tentative="1">
      <w:start w:val="1"/>
      <w:numFmt w:val="bullet"/>
      <w:lvlText w:val=""/>
      <w:lvlJc w:val="left"/>
      <w:pPr>
        <w:ind w:left="5749" w:hanging="360"/>
      </w:pPr>
      <w:rPr>
        <w:rFonts w:ascii="Wingdings" w:hAnsi="Wingdings" w:hint="default"/>
      </w:rPr>
    </w:lvl>
    <w:lvl w:ilvl="6" w:tplc="04090001" w:tentative="1">
      <w:start w:val="1"/>
      <w:numFmt w:val="bullet"/>
      <w:lvlText w:val=""/>
      <w:lvlJc w:val="left"/>
      <w:pPr>
        <w:ind w:left="6469" w:hanging="360"/>
      </w:pPr>
      <w:rPr>
        <w:rFonts w:ascii="Symbol" w:hAnsi="Symbol" w:hint="default"/>
      </w:rPr>
    </w:lvl>
    <w:lvl w:ilvl="7" w:tplc="04090003" w:tentative="1">
      <w:start w:val="1"/>
      <w:numFmt w:val="bullet"/>
      <w:lvlText w:val="o"/>
      <w:lvlJc w:val="left"/>
      <w:pPr>
        <w:ind w:left="7189" w:hanging="360"/>
      </w:pPr>
      <w:rPr>
        <w:rFonts w:ascii="Courier New" w:hAnsi="Courier New" w:cs="Courier New" w:hint="default"/>
      </w:rPr>
    </w:lvl>
    <w:lvl w:ilvl="8" w:tplc="04090005" w:tentative="1">
      <w:start w:val="1"/>
      <w:numFmt w:val="bullet"/>
      <w:lvlText w:val=""/>
      <w:lvlJc w:val="left"/>
      <w:pPr>
        <w:ind w:left="7909" w:hanging="360"/>
      </w:pPr>
      <w:rPr>
        <w:rFonts w:ascii="Wingdings" w:hAnsi="Wingdings" w:hint="default"/>
      </w:rPr>
    </w:lvl>
  </w:abstractNum>
  <w:abstractNum w:abstractNumId="87" w15:restartNumberingAfterBreak="0">
    <w:nsid w:val="49ED40CB"/>
    <w:multiLevelType w:val="hybridMultilevel"/>
    <w:tmpl w:val="FBA0F20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8" w15:restartNumberingAfterBreak="0">
    <w:nsid w:val="4BFD6942"/>
    <w:multiLevelType w:val="multilevel"/>
    <w:tmpl w:val="C8C23C5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4C993CAE"/>
    <w:multiLevelType w:val="hybridMultilevel"/>
    <w:tmpl w:val="92C03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D644940"/>
    <w:multiLevelType w:val="hybridMultilevel"/>
    <w:tmpl w:val="7D56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D8B1DA6"/>
    <w:multiLevelType w:val="hybridMultilevel"/>
    <w:tmpl w:val="CC067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DF044C6"/>
    <w:multiLevelType w:val="hybridMultilevel"/>
    <w:tmpl w:val="EA402336"/>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F8E501A"/>
    <w:multiLevelType w:val="hybridMultilevel"/>
    <w:tmpl w:val="4E1C0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FCD418B"/>
    <w:multiLevelType w:val="multilevel"/>
    <w:tmpl w:val="6E2E37FA"/>
    <w:lvl w:ilvl="0">
      <w:start w:val="4"/>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FD844A6"/>
    <w:multiLevelType w:val="hybridMultilevel"/>
    <w:tmpl w:val="AB6CD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5D3FF9"/>
    <w:multiLevelType w:val="multilevel"/>
    <w:tmpl w:val="8BF84A36"/>
    <w:lvl w:ilvl="0">
      <w:start w:val="1"/>
      <w:numFmt w:val="decimal"/>
      <w:lvlText w:val="%1."/>
      <w:lvlJc w:val="left"/>
      <w:pPr>
        <w:ind w:left="63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hAnsi="Arial" w:cs="Arial" w:hint="default"/>
        <w:sz w:val="22"/>
        <w:szCs w:val="22"/>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0F75B27"/>
    <w:multiLevelType w:val="hybridMultilevel"/>
    <w:tmpl w:val="798C912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15:restartNumberingAfterBreak="0">
    <w:nsid w:val="51A314DF"/>
    <w:multiLevelType w:val="multilevel"/>
    <w:tmpl w:val="E758C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51C81BB1"/>
    <w:multiLevelType w:val="hybridMultilevel"/>
    <w:tmpl w:val="271CD4B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0" w15:restartNumberingAfterBreak="0">
    <w:nsid w:val="5208519F"/>
    <w:multiLevelType w:val="hybridMultilevel"/>
    <w:tmpl w:val="BB8C8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240342C"/>
    <w:multiLevelType w:val="hybridMultilevel"/>
    <w:tmpl w:val="79229AC4"/>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AD0E3D"/>
    <w:multiLevelType w:val="hybridMultilevel"/>
    <w:tmpl w:val="C3DC58B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03" w15:restartNumberingAfterBreak="0">
    <w:nsid w:val="54576802"/>
    <w:multiLevelType w:val="multilevel"/>
    <w:tmpl w:val="41B2C97C"/>
    <w:lvl w:ilvl="0">
      <w:start w:val="7"/>
      <w:numFmt w:val="decimal"/>
      <w:lvlText w:val="%1"/>
      <w:lvlJc w:val="left"/>
      <w:pPr>
        <w:ind w:left="359" w:hanging="247"/>
      </w:pPr>
      <w:rPr>
        <w:rFonts w:hint="default"/>
      </w:rPr>
    </w:lvl>
    <w:lvl w:ilvl="1">
      <w:start w:val="1"/>
      <w:numFmt w:val="decimal"/>
      <w:lvlText w:val="%1.%2"/>
      <w:lvlJc w:val="left"/>
      <w:pPr>
        <w:ind w:left="359" w:hanging="247"/>
      </w:pPr>
      <w:rPr>
        <w:rFonts w:ascii="Arial" w:eastAsia="Tahoma" w:hAnsi="Arial" w:cs="Arial" w:hint="default"/>
        <w:color w:val="231F20"/>
        <w:spacing w:val="-2"/>
        <w:w w:val="99"/>
        <w:sz w:val="14"/>
        <w:szCs w:val="14"/>
      </w:rPr>
    </w:lvl>
    <w:lvl w:ilvl="2">
      <w:numFmt w:val="bullet"/>
      <w:lvlText w:val="-"/>
      <w:lvlJc w:val="left"/>
      <w:pPr>
        <w:ind w:left="689" w:hanging="360"/>
      </w:pPr>
      <w:rPr>
        <w:rFonts w:ascii="Arial" w:eastAsia="Times New Roman" w:hAnsi="Arial" w:cs="Arial" w:hint="default"/>
      </w:rPr>
    </w:lvl>
    <w:lvl w:ilvl="3">
      <w:numFmt w:val="bullet"/>
      <w:lvlText w:val="•"/>
      <w:lvlJc w:val="left"/>
      <w:pPr>
        <w:ind w:left="684" w:hanging="247"/>
      </w:pPr>
      <w:rPr>
        <w:rFonts w:hint="default"/>
      </w:rPr>
    </w:lvl>
    <w:lvl w:ilvl="4">
      <w:numFmt w:val="bullet"/>
      <w:lvlText w:val="•"/>
      <w:lvlJc w:val="left"/>
      <w:pPr>
        <w:ind w:left="792" w:hanging="247"/>
      </w:pPr>
      <w:rPr>
        <w:rFonts w:hint="default"/>
      </w:rPr>
    </w:lvl>
    <w:lvl w:ilvl="5">
      <w:numFmt w:val="bullet"/>
      <w:lvlText w:val="•"/>
      <w:lvlJc w:val="left"/>
      <w:pPr>
        <w:ind w:left="900" w:hanging="247"/>
      </w:pPr>
      <w:rPr>
        <w:rFonts w:hint="default"/>
      </w:rPr>
    </w:lvl>
    <w:lvl w:ilvl="6">
      <w:numFmt w:val="bullet"/>
      <w:lvlText w:val="•"/>
      <w:lvlJc w:val="left"/>
      <w:pPr>
        <w:ind w:left="1008" w:hanging="247"/>
      </w:pPr>
      <w:rPr>
        <w:rFonts w:hint="default"/>
      </w:rPr>
    </w:lvl>
    <w:lvl w:ilvl="7">
      <w:numFmt w:val="bullet"/>
      <w:lvlText w:val="•"/>
      <w:lvlJc w:val="left"/>
      <w:pPr>
        <w:ind w:left="1116" w:hanging="247"/>
      </w:pPr>
      <w:rPr>
        <w:rFonts w:hint="default"/>
      </w:rPr>
    </w:lvl>
    <w:lvl w:ilvl="8">
      <w:numFmt w:val="bullet"/>
      <w:lvlText w:val="•"/>
      <w:lvlJc w:val="left"/>
      <w:pPr>
        <w:ind w:left="1224" w:hanging="247"/>
      </w:pPr>
      <w:rPr>
        <w:rFonts w:hint="default"/>
      </w:rPr>
    </w:lvl>
  </w:abstractNum>
  <w:abstractNum w:abstractNumId="104" w15:restartNumberingAfterBreak="0">
    <w:nsid w:val="54E47D42"/>
    <w:multiLevelType w:val="hybridMultilevel"/>
    <w:tmpl w:val="B36A6B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5" w15:restartNumberingAfterBreak="0">
    <w:nsid w:val="565F55A9"/>
    <w:multiLevelType w:val="multilevel"/>
    <w:tmpl w:val="1DB0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6C05477"/>
    <w:multiLevelType w:val="hybridMultilevel"/>
    <w:tmpl w:val="B9846E8E"/>
    <w:lvl w:ilvl="0" w:tplc="07022CB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73E39A4"/>
    <w:multiLevelType w:val="hybridMultilevel"/>
    <w:tmpl w:val="3702D42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8" w15:restartNumberingAfterBreak="0">
    <w:nsid w:val="577A2F26"/>
    <w:multiLevelType w:val="hybridMultilevel"/>
    <w:tmpl w:val="E53A9B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9" w15:restartNumberingAfterBreak="0">
    <w:nsid w:val="57BC1372"/>
    <w:multiLevelType w:val="hybridMultilevel"/>
    <w:tmpl w:val="9A18119E"/>
    <w:lvl w:ilvl="0" w:tplc="D82CA78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19312B"/>
    <w:multiLevelType w:val="hybridMultilevel"/>
    <w:tmpl w:val="E1B445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1" w15:restartNumberingAfterBreak="0">
    <w:nsid w:val="5A873B09"/>
    <w:multiLevelType w:val="hybridMultilevel"/>
    <w:tmpl w:val="21F0457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2" w15:restartNumberingAfterBreak="0">
    <w:nsid w:val="5BA77081"/>
    <w:multiLevelType w:val="multilevel"/>
    <w:tmpl w:val="5BA77081"/>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pStyle w:val="Heading4"/>
      <w:lvlText w:val="%1.%2.%3"/>
      <w:lvlJc w:val="left"/>
      <w:pPr>
        <w:ind w:left="720" w:hanging="436"/>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3" w15:restartNumberingAfterBreak="0">
    <w:nsid w:val="5D4866F9"/>
    <w:multiLevelType w:val="multilevel"/>
    <w:tmpl w:val="73E0DF08"/>
    <w:lvl w:ilvl="0">
      <w:start w:val="1"/>
      <w:numFmt w:val="decimal"/>
      <w:lvlText w:val="%1"/>
      <w:lvlJc w:val="left"/>
      <w:pPr>
        <w:ind w:left="360" w:hanging="360"/>
      </w:pPr>
      <w:rPr>
        <w:rFonts w:hint="default"/>
      </w:rPr>
    </w:lvl>
    <w:lvl w:ilvl="1">
      <w:start w:val="1"/>
      <w:numFmt w:val="decimal"/>
      <w:lvlText w:val="%1.%2"/>
      <w:lvlJc w:val="left"/>
      <w:pPr>
        <w:ind w:left="1710" w:hanging="36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4770" w:hanging="72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7830" w:hanging="1080"/>
      </w:pPr>
      <w:rPr>
        <w:rFonts w:hint="default"/>
      </w:rPr>
    </w:lvl>
    <w:lvl w:ilvl="6">
      <w:start w:val="1"/>
      <w:numFmt w:val="decimal"/>
      <w:lvlText w:val="%1.%2.%3.%4.%5.%6.%7"/>
      <w:lvlJc w:val="left"/>
      <w:pPr>
        <w:ind w:left="9540" w:hanging="1440"/>
      </w:pPr>
      <w:rPr>
        <w:rFonts w:hint="default"/>
      </w:rPr>
    </w:lvl>
    <w:lvl w:ilvl="7">
      <w:start w:val="1"/>
      <w:numFmt w:val="decimal"/>
      <w:lvlText w:val="%1.%2.%3.%4.%5.%6.%7.%8"/>
      <w:lvlJc w:val="left"/>
      <w:pPr>
        <w:ind w:left="10890" w:hanging="1440"/>
      </w:pPr>
      <w:rPr>
        <w:rFonts w:hint="default"/>
      </w:rPr>
    </w:lvl>
    <w:lvl w:ilvl="8">
      <w:start w:val="1"/>
      <w:numFmt w:val="decimal"/>
      <w:lvlText w:val="%1.%2.%3.%4.%5.%6.%7.%8.%9"/>
      <w:lvlJc w:val="left"/>
      <w:pPr>
        <w:ind w:left="12600" w:hanging="1800"/>
      </w:pPr>
      <w:rPr>
        <w:rFonts w:hint="default"/>
      </w:rPr>
    </w:lvl>
  </w:abstractNum>
  <w:abstractNum w:abstractNumId="114" w15:restartNumberingAfterBreak="0">
    <w:nsid w:val="5E867414"/>
    <w:multiLevelType w:val="hybridMultilevel"/>
    <w:tmpl w:val="FF68C75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5" w15:restartNumberingAfterBreak="0">
    <w:nsid w:val="5FD412AC"/>
    <w:multiLevelType w:val="multilevel"/>
    <w:tmpl w:val="E43A1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0026E36"/>
    <w:multiLevelType w:val="multilevel"/>
    <w:tmpl w:val="60026E36"/>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7" w15:restartNumberingAfterBreak="0">
    <w:nsid w:val="611771C5"/>
    <w:multiLevelType w:val="multilevel"/>
    <w:tmpl w:val="DFAC749C"/>
    <w:styleLink w:val="CurrentList1"/>
    <w:lvl w:ilvl="0">
      <w:start w:val="3"/>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8" w15:restartNumberingAfterBreak="0">
    <w:nsid w:val="613D31D7"/>
    <w:multiLevelType w:val="hybridMultilevel"/>
    <w:tmpl w:val="7424E35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9" w15:restartNumberingAfterBreak="0">
    <w:nsid w:val="62477EB2"/>
    <w:multiLevelType w:val="hybridMultilevel"/>
    <w:tmpl w:val="8ED62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3335CCC"/>
    <w:multiLevelType w:val="multilevel"/>
    <w:tmpl w:val="C8C23C54"/>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1" w15:restartNumberingAfterBreak="0">
    <w:nsid w:val="63E87E29"/>
    <w:multiLevelType w:val="hybridMultilevel"/>
    <w:tmpl w:val="8C82C4A8"/>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2A6E72"/>
    <w:multiLevelType w:val="hybridMultilevel"/>
    <w:tmpl w:val="8FE0EC84"/>
    <w:lvl w:ilvl="0" w:tplc="4BD24AF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644449E6"/>
    <w:multiLevelType w:val="hybridMultilevel"/>
    <w:tmpl w:val="72BE6BF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4" w15:restartNumberingAfterBreak="0">
    <w:nsid w:val="668254FC"/>
    <w:multiLevelType w:val="hybridMultilevel"/>
    <w:tmpl w:val="E4CAC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70E4F5D"/>
    <w:multiLevelType w:val="hybridMultilevel"/>
    <w:tmpl w:val="7F848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B424B2"/>
    <w:multiLevelType w:val="hybridMultilevel"/>
    <w:tmpl w:val="EA16E65A"/>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88807B4"/>
    <w:multiLevelType w:val="hybridMultilevel"/>
    <w:tmpl w:val="5D98E5F8"/>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9576FDC"/>
    <w:multiLevelType w:val="hybridMultilevel"/>
    <w:tmpl w:val="2606054E"/>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C2C33A5"/>
    <w:multiLevelType w:val="hybridMultilevel"/>
    <w:tmpl w:val="032C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6CA07661"/>
    <w:multiLevelType w:val="hybridMultilevel"/>
    <w:tmpl w:val="7AA6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200C00"/>
    <w:multiLevelType w:val="multilevel"/>
    <w:tmpl w:val="0D2EE0B4"/>
    <w:lvl w:ilvl="0">
      <w:start w:val="6"/>
      <w:numFmt w:val="decimal"/>
      <w:lvlText w:val="%1"/>
      <w:lvlJc w:val="left"/>
      <w:pPr>
        <w:ind w:left="337" w:hanging="247"/>
      </w:pPr>
      <w:rPr>
        <w:rFonts w:hint="default"/>
      </w:rPr>
    </w:lvl>
    <w:lvl w:ilvl="1">
      <w:start w:val="1"/>
      <w:numFmt w:val="decimal"/>
      <w:lvlText w:val="%1.%2"/>
      <w:lvlJc w:val="left"/>
      <w:pPr>
        <w:ind w:left="337" w:hanging="247"/>
      </w:pPr>
      <w:rPr>
        <w:rFonts w:ascii="Tahoma" w:eastAsia="Tahoma" w:hAnsi="Tahoma" w:cs="Tahoma" w:hint="default"/>
        <w:color w:val="231F20"/>
        <w:spacing w:val="-2"/>
        <w:w w:val="99"/>
        <w:sz w:val="14"/>
        <w:szCs w:val="14"/>
      </w:rPr>
    </w:lvl>
    <w:lvl w:ilvl="2">
      <w:numFmt w:val="bullet"/>
      <w:lvlText w:val="•"/>
      <w:lvlJc w:val="left"/>
      <w:pPr>
        <w:ind w:left="556" w:hanging="247"/>
      </w:pPr>
      <w:rPr>
        <w:rFonts w:hint="default"/>
      </w:rPr>
    </w:lvl>
    <w:lvl w:ilvl="3">
      <w:numFmt w:val="bullet"/>
      <w:lvlText w:val="•"/>
      <w:lvlJc w:val="left"/>
      <w:pPr>
        <w:ind w:left="664" w:hanging="247"/>
      </w:pPr>
      <w:rPr>
        <w:rFonts w:hint="default"/>
      </w:rPr>
    </w:lvl>
    <w:lvl w:ilvl="4">
      <w:numFmt w:val="bullet"/>
      <w:lvlText w:val="•"/>
      <w:lvlJc w:val="left"/>
      <w:pPr>
        <w:ind w:left="772" w:hanging="247"/>
      </w:pPr>
      <w:rPr>
        <w:rFonts w:hint="default"/>
      </w:rPr>
    </w:lvl>
    <w:lvl w:ilvl="5">
      <w:numFmt w:val="bullet"/>
      <w:lvlText w:val="•"/>
      <w:lvlJc w:val="left"/>
      <w:pPr>
        <w:ind w:left="880" w:hanging="247"/>
      </w:pPr>
      <w:rPr>
        <w:rFonts w:hint="default"/>
      </w:rPr>
    </w:lvl>
    <w:lvl w:ilvl="6">
      <w:numFmt w:val="bullet"/>
      <w:lvlText w:val="•"/>
      <w:lvlJc w:val="left"/>
      <w:pPr>
        <w:ind w:left="988" w:hanging="247"/>
      </w:pPr>
      <w:rPr>
        <w:rFonts w:hint="default"/>
      </w:rPr>
    </w:lvl>
    <w:lvl w:ilvl="7">
      <w:numFmt w:val="bullet"/>
      <w:lvlText w:val="•"/>
      <w:lvlJc w:val="left"/>
      <w:pPr>
        <w:ind w:left="1096" w:hanging="247"/>
      </w:pPr>
      <w:rPr>
        <w:rFonts w:hint="default"/>
      </w:rPr>
    </w:lvl>
    <w:lvl w:ilvl="8">
      <w:numFmt w:val="bullet"/>
      <w:lvlText w:val="•"/>
      <w:lvlJc w:val="left"/>
      <w:pPr>
        <w:ind w:left="1204" w:hanging="247"/>
      </w:pPr>
      <w:rPr>
        <w:rFonts w:hint="default"/>
      </w:rPr>
    </w:lvl>
  </w:abstractNum>
  <w:abstractNum w:abstractNumId="132" w15:restartNumberingAfterBreak="0">
    <w:nsid w:val="6FBC3F4F"/>
    <w:multiLevelType w:val="hybridMultilevel"/>
    <w:tmpl w:val="EB68822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33" w15:restartNumberingAfterBreak="0">
    <w:nsid w:val="707A5523"/>
    <w:multiLevelType w:val="hybridMultilevel"/>
    <w:tmpl w:val="E6E44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2F9012D"/>
    <w:multiLevelType w:val="hybridMultilevel"/>
    <w:tmpl w:val="BEFA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3C52A46"/>
    <w:multiLevelType w:val="hybridMultilevel"/>
    <w:tmpl w:val="CFD22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3E74895"/>
    <w:multiLevelType w:val="multilevel"/>
    <w:tmpl w:val="93D2515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Arial" w:hAnsi="Arial" w:cs="Arial" w:hint="default"/>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15:restartNumberingAfterBreak="0">
    <w:nsid w:val="77BE0E88"/>
    <w:multiLevelType w:val="hybridMultilevel"/>
    <w:tmpl w:val="E506A9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15:restartNumberingAfterBreak="0">
    <w:nsid w:val="77CD4F24"/>
    <w:multiLevelType w:val="hybridMultilevel"/>
    <w:tmpl w:val="ABEE399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9" w15:restartNumberingAfterBreak="0">
    <w:nsid w:val="77F419A9"/>
    <w:multiLevelType w:val="hybridMultilevel"/>
    <w:tmpl w:val="4D6A6A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15:restartNumberingAfterBreak="0">
    <w:nsid w:val="78924925"/>
    <w:multiLevelType w:val="hybridMultilevel"/>
    <w:tmpl w:val="17268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A045F0"/>
    <w:multiLevelType w:val="hybridMultilevel"/>
    <w:tmpl w:val="E4E6C778"/>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9D36FC2"/>
    <w:multiLevelType w:val="hybridMultilevel"/>
    <w:tmpl w:val="58984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891DCC"/>
    <w:multiLevelType w:val="hybridMultilevel"/>
    <w:tmpl w:val="F254126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4" w15:restartNumberingAfterBreak="0">
    <w:nsid w:val="7A892BF5"/>
    <w:multiLevelType w:val="hybridMultilevel"/>
    <w:tmpl w:val="7E8C65C2"/>
    <w:lvl w:ilvl="0" w:tplc="07022CB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97452C"/>
    <w:multiLevelType w:val="hybridMultilevel"/>
    <w:tmpl w:val="541074D0"/>
    <w:lvl w:ilvl="0" w:tplc="04090001">
      <w:start w:val="1"/>
      <w:numFmt w:val="bullet"/>
      <w:lvlText w:val=""/>
      <w:lvlJc w:val="left"/>
      <w:pPr>
        <w:ind w:left="1428" w:hanging="360"/>
      </w:pPr>
      <w:rPr>
        <w:rFonts w:ascii="Symbol" w:hAnsi="Symbol" w:hint="default"/>
        <w:lang w:val="es-ES" w:eastAsia="es-ES" w:bidi="es-ES"/>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6" w15:restartNumberingAfterBreak="0">
    <w:nsid w:val="7B8B4BCE"/>
    <w:multiLevelType w:val="hybridMultilevel"/>
    <w:tmpl w:val="67E8A33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7" w15:restartNumberingAfterBreak="0">
    <w:nsid w:val="7C396CF6"/>
    <w:multiLevelType w:val="hybridMultilevel"/>
    <w:tmpl w:val="BD42386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48" w15:restartNumberingAfterBreak="0">
    <w:nsid w:val="7DB557FD"/>
    <w:multiLevelType w:val="hybridMultilevel"/>
    <w:tmpl w:val="F18ACE1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1803887708">
    <w:abstractNumId w:val="112"/>
  </w:num>
  <w:num w:numId="2" w16cid:durableId="326830872">
    <w:abstractNumId w:val="6"/>
  </w:num>
  <w:num w:numId="3" w16cid:durableId="1421366907">
    <w:abstractNumId w:val="112"/>
    <w:lvlOverride w:ilvl="0">
      <w:startOverride w:val="3"/>
    </w:lvlOverride>
    <w:lvlOverride w:ilvl="1">
      <w:startOverride w:val="2"/>
    </w:lvlOverride>
    <w:lvlOverride w:ilvl="2">
      <w:startOverride w:val="2"/>
    </w:lvlOverride>
  </w:num>
  <w:num w:numId="4" w16cid:durableId="1759516890">
    <w:abstractNumId w:val="116"/>
  </w:num>
  <w:num w:numId="5" w16cid:durableId="456261965">
    <w:abstractNumId w:val="62"/>
  </w:num>
  <w:num w:numId="6" w16cid:durableId="682586371">
    <w:abstractNumId w:val="136"/>
  </w:num>
  <w:num w:numId="7" w16cid:durableId="1192113979">
    <w:abstractNumId w:val="96"/>
  </w:num>
  <w:num w:numId="8" w16cid:durableId="421336649">
    <w:abstractNumId w:val="54"/>
  </w:num>
  <w:num w:numId="9" w16cid:durableId="1127159121">
    <w:abstractNumId w:val="106"/>
  </w:num>
  <w:num w:numId="10" w16cid:durableId="937908970">
    <w:abstractNumId w:val="24"/>
  </w:num>
  <w:num w:numId="11" w16cid:durableId="1059136305">
    <w:abstractNumId w:val="30"/>
  </w:num>
  <w:num w:numId="12" w16cid:durableId="1276719878">
    <w:abstractNumId w:val="45"/>
  </w:num>
  <w:num w:numId="13" w16cid:durableId="820118807">
    <w:abstractNumId w:val="137"/>
  </w:num>
  <w:num w:numId="14" w16cid:durableId="1850410773">
    <w:abstractNumId w:val="125"/>
  </w:num>
  <w:num w:numId="15" w16cid:durableId="919026077">
    <w:abstractNumId w:val="103"/>
  </w:num>
  <w:num w:numId="16" w16cid:durableId="1242333098">
    <w:abstractNumId w:val="131"/>
  </w:num>
  <w:num w:numId="17" w16cid:durableId="184684484">
    <w:abstractNumId w:val="52"/>
  </w:num>
  <w:num w:numId="18" w16cid:durableId="1246574463">
    <w:abstractNumId w:val="120"/>
  </w:num>
  <w:num w:numId="19" w16cid:durableId="420949904">
    <w:abstractNumId w:val="135"/>
  </w:num>
  <w:num w:numId="20" w16cid:durableId="1275751325">
    <w:abstractNumId w:val="122"/>
  </w:num>
  <w:num w:numId="21" w16cid:durableId="1734886774">
    <w:abstractNumId w:val="43"/>
  </w:num>
  <w:num w:numId="22" w16cid:durableId="1884439821">
    <w:abstractNumId w:val="117"/>
  </w:num>
  <w:num w:numId="23" w16cid:durableId="567961839">
    <w:abstractNumId w:val="114"/>
  </w:num>
  <w:num w:numId="24" w16cid:durableId="48921739">
    <w:abstractNumId w:val="71"/>
  </w:num>
  <w:num w:numId="25" w16cid:durableId="334768665">
    <w:abstractNumId w:val="90"/>
  </w:num>
  <w:num w:numId="26" w16cid:durableId="1427263551">
    <w:abstractNumId w:val="100"/>
  </w:num>
  <w:num w:numId="27" w16cid:durableId="2111310759">
    <w:abstractNumId w:val="69"/>
  </w:num>
  <w:num w:numId="28" w16cid:durableId="1574923650">
    <w:abstractNumId w:val="108"/>
  </w:num>
  <w:num w:numId="29" w16cid:durableId="1145581122">
    <w:abstractNumId w:val="123"/>
  </w:num>
  <w:num w:numId="30" w16cid:durableId="1896433861">
    <w:abstractNumId w:val="138"/>
  </w:num>
  <w:num w:numId="31" w16cid:durableId="1198739416">
    <w:abstractNumId w:val="35"/>
  </w:num>
  <w:num w:numId="32" w16cid:durableId="1822574413">
    <w:abstractNumId w:val="4"/>
  </w:num>
  <w:num w:numId="33" w16cid:durableId="1171214365">
    <w:abstractNumId w:val="63"/>
  </w:num>
  <w:num w:numId="34" w16cid:durableId="1494569226">
    <w:abstractNumId w:val="88"/>
  </w:num>
  <w:num w:numId="35" w16cid:durableId="2061467419">
    <w:abstractNumId w:val="146"/>
  </w:num>
  <w:num w:numId="36" w16cid:durableId="1824084497">
    <w:abstractNumId w:val="29"/>
  </w:num>
  <w:num w:numId="37" w16cid:durableId="1723940909">
    <w:abstractNumId w:val="67"/>
  </w:num>
  <w:num w:numId="38" w16cid:durableId="2033064354">
    <w:abstractNumId w:val="32"/>
  </w:num>
  <w:num w:numId="39" w16cid:durableId="1599948463">
    <w:abstractNumId w:val="144"/>
  </w:num>
  <w:num w:numId="40" w16cid:durableId="1381126857">
    <w:abstractNumId w:val="38"/>
  </w:num>
  <w:num w:numId="41" w16cid:durableId="714694136">
    <w:abstractNumId w:val="68"/>
  </w:num>
  <w:num w:numId="42" w16cid:durableId="791898787">
    <w:abstractNumId w:val="58"/>
  </w:num>
  <w:num w:numId="43" w16cid:durableId="266893022">
    <w:abstractNumId w:val="3"/>
  </w:num>
  <w:num w:numId="44" w16cid:durableId="55903231">
    <w:abstractNumId w:val="141"/>
  </w:num>
  <w:num w:numId="45" w16cid:durableId="278151835">
    <w:abstractNumId w:val="128"/>
  </w:num>
  <w:num w:numId="46" w16cid:durableId="4599044">
    <w:abstractNumId w:val="42"/>
  </w:num>
  <w:num w:numId="47" w16cid:durableId="1840463294">
    <w:abstractNumId w:val="101"/>
  </w:num>
  <w:num w:numId="48" w16cid:durableId="537737158">
    <w:abstractNumId w:val="121"/>
  </w:num>
  <w:num w:numId="49" w16cid:durableId="1905095276">
    <w:abstractNumId w:val="127"/>
  </w:num>
  <w:num w:numId="50" w16cid:durableId="1845851223">
    <w:abstractNumId w:val="18"/>
  </w:num>
  <w:num w:numId="51" w16cid:durableId="1959946782">
    <w:abstractNumId w:val="75"/>
  </w:num>
  <w:num w:numId="52" w16cid:durableId="1556891152">
    <w:abstractNumId w:val="23"/>
  </w:num>
  <w:num w:numId="53" w16cid:durableId="608467567">
    <w:abstractNumId w:val="92"/>
  </w:num>
  <w:num w:numId="54" w16cid:durableId="1508599137">
    <w:abstractNumId w:val="7"/>
  </w:num>
  <w:num w:numId="55" w16cid:durableId="954796208">
    <w:abstractNumId w:val="126"/>
  </w:num>
  <w:num w:numId="56" w16cid:durableId="1330868216">
    <w:abstractNumId w:val="70"/>
  </w:num>
  <w:num w:numId="57" w16cid:durableId="306908011">
    <w:abstractNumId w:val="53"/>
  </w:num>
  <w:num w:numId="58" w16cid:durableId="818305364">
    <w:abstractNumId w:val="64"/>
  </w:num>
  <w:num w:numId="59" w16cid:durableId="2114547009">
    <w:abstractNumId w:val="73"/>
  </w:num>
  <w:num w:numId="60" w16cid:durableId="202909364">
    <w:abstractNumId w:val="22"/>
  </w:num>
  <w:num w:numId="61" w16cid:durableId="592083020">
    <w:abstractNumId w:val="102"/>
  </w:num>
  <w:num w:numId="62" w16cid:durableId="781269701">
    <w:abstractNumId w:val="93"/>
  </w:num>
  <w:num w:numId="63" w16cid:durableId="431248625">
    <w:abstractNumId w:val="129"/>
  </w:num>
  <w:num w:numId="64" w16cid:durableId="1964118990">
    <w:abstractNumId w:val="134"/>
  </w:num>
  <w:num w:numId="65" w16cid:durableId="1509363912">
    <w:abstractNumId w:val="9"/>
  </w:num>
  <w:num w:numId="66" w16cid:durableId="1576089587">
    <w:abstractNumId w:val="47"/>
  </w:num>
  <w:num w:numId="67" w16cid:durableId="1303340273">
    <w:abstractNumId w:val="74"/>
  </w:num>
  <w:num w:numId="68" w16cid:durableId="833034715">
    <w:abstractNumId w:val="31"/>
  </w:num>
  <w:num w:numId="69" w16cid:durableId="712388505">
    <w:abstractNumId w:val="83"/>
  </w:num>
  <w:num w:numId="70" w16cid:durableId="1330255007">
    <w:abstractNumId w:val="89"/>
  </w:num>
  <w:num w:numId="71" w16cid:durableId="2115393564">
    <w:abstractNumId w:val="1"/>
  </w:num>
  <w:num w:numId="72" w16cid:durableId="468481079">
    <w:abstractNumId w:val="80"/>
  </w:num>
  <w:num w:numId="73" w16cid:durableId="595552148">
    <w:abstractNumId w:val="130"/>
  </w:num>
  <w:num w:numId="74" w16cid:durableId="1928147801">
    <w:abstractNumId w:val="50"/>
  </w:num>
  <w:num w:numId="75" w16cid:durableId="1656566873">
    <w:abstractNumId w:val="2"/>
  </w:num>
  <w:num w:numId="76" w16cid:durableId="475341271">
    <w:abstractNumId w:val="118"/>
  </w:num>
  <w:num w:numId="77" w16cid:durableId="758798185">
    <w:abstractNumId w:val="19"/>
  </w:num>
  <w:num w:numId="78" w16cid:durableId="1389382129">
    <w:abstractNumId w:val="142"/>
  </w:num>
  <w:num w:numId="79" w16cid:durableId="1855724518">
    <w:abstractNumId w:val="140"/>
  </w:num>
  <w:num w:numId="80" w16cid:durableId="437990995">
    <w:abstractNumId w:val="104"/>
  </w:num>
  <w:num w:numId="81" w16cid:durableId="1934437271">
    <w:abstractNumId w:val="143"/>
  </w:num>
  <w:num w:numId="82" w16cid:durableId="952327145">
    <w:abstractNumId w:val="84"/>
  </w:num>
  <w:num w:numId="83" w16cid:durableId="1598253588">
    <w:abstractNumId w:val="97"/>
  </w:num>
  <w:num w:numId="84" w16cid:durableId="1413115974">
    <w:abstractNumId w:val="145"/>
  </w:num>
  <w:num w:numId="85" w16cid:durableId="1780176062">
    <w:abstractNumId w:val="79"/>
  </w:num>
  <w:num w:numId="86" w16cid:durableId="1780493557">
    <w:abstractNumId w:val="113"/>
  </w:num>
  <w:num w:numId="87" w16cid:durableId="430201558">
    <w:abstractNumId w:val="36"/>
  </w:num>
  <w:num w:numId="88" w16cid:durableId="154615762">
    <w:abstractNumId w:val="10"/>
  </w:num>
  <w:num w:numId="89" w16cid:durableId="1865055129">
    <w:abstractNumId w:val="139"/>
  </w:num>
  <w:num w:numId="90" w16cid:durableId="1000233837">
    <w:abstractNumId w:val="77"/>
  </w:num>
  <w:num w:numId="91" w16cid:durableId="591087471">
    <w:abstractNumId w:val="78"/>
  </w:num>
  <w:num w:numId="92" w16cid:durableId="286277112">
    <w:abstractNumId w:val="28"/>
  </w:num>
  <w:num w:numId="93" w16cid:durableId="1526098059">
    <w:abstractNumId w:val="147"/>
  </w:num>
  <w:num w:numId="94" w16cid:durableId="1455901929">
    <w:abstractNumId w:val="111"/>
  </w:num>
  <w:num w:numId="95" w16cid:durableId="898832316">
    <w:abstractNumId w:val="86"/>
  </w:num>
  <w:num w:numId="96" w16cid:durableId="937367550">
    <w:abstractNumId w:val="46"/>
  </w:num>
  <w:num w:numId="97" w16cid:durableId="1234319056">
    <w:abstractNumId w:val="13"/>
  </w:num>
  <w:num w:numId="98" w16cid:durableId="2070685838">
    <w:abstractNumId w:val="148"/>
  </w:num>
  <w:num w:numId="99" w16cid:durableId="960188993">
    <w:abstractNumId w:val="81"/>
  </w:num>
  <w:num w:numId="100" w16cid:durableId="20479838">
    <w:abstractNumId w:val="33"/>
  </w:num>
  <w:num w:numId="101" w16cid:durableId="1618681846">
    <w:abstractNumId w:val="110"/>
  </w:num>
  <w:num w:numId="102" w16cid:durableId="2101025891">
    <w:abstractNumId w:val="51"/>
  </w:num>
  <w:num w:numId="103" w16cid:durableId="1889758490">
    <w:abstractNumId w:val="87"/>
  </w:num>
  <w:num w:numId="104" w16cid:durableId="1915427664">
    <w:abstractNumId w:val="21"/>
  </w:num>
  <w:num w:numId="105" w16cid:durableId="1548372157">
    <w:abstractNumId w:val="99"/>
  </w:num>
  <w:num w:numId="106" w16cid:durableId="1227912130">
    <w:abstractNumId w:val="39"/>
  </w:num>
  <w:num w:numId="107" w16cid:durableId="1579745874">
    <w:abstractNumId w:val="59"/>
  </w:num>
  <w:num w:numId="108" w16cid:durableId="335620135">
    <w:abstractNumId w:val="12"/>
  </w:num>
  <w:num w:numId="109" w16cid:durableId="873731047">
    <w:abstractNumId w:val="55"/>
  </w:num>
  <w:num w:numId="110" w16cid:durableId="1772119804">
    <w:abstractNumId w:val="17"/>
  </w:num>
  <w:num w:numId="111" w16cid:durableId="882837471">
    <w:abstractNumId w:val="48"/>
  </w:num>
  <w:num w:numId="112" w16cid:durableId="1520267742">
    <w:abstractNumId w:val="34"/>
  </w:num>
  <w:num w:numId="113" w16cid:durableId="1049302919">
    <w:abstractNumId w:val="65"/>
  </w:num>
  <w:num w:numId="114" w16cid:durableId="1558276172">
    <w:abstractNumId w:val="132"/>
  </w:num>
  <w:num w:numId="115" w16cid:durableId="13465521">
    <w:abstractNumId w:val="0"/>
  </w:num>
  <w:num w:numId="116" w16cid:durableId="1102074072">
    <w:abstractNumId w:val="56"/>
  </w:num>
  <w:num w:numId="117" w16cid:durableId="2091388545">
    <w:abstractNumId w:val="44"/>
  </w:num>
  <w:num w:numId="118" w16cid:durableId="654577284">
    <w:abstractNumId w:val="41"/>
  </w:num>
  <w:num w:numId="119" w16cid:durableId="1287348947">
    <w:abstractNumId w:val="8"/>
  </w:num>
  <w:num w:numId="120" w16cid:durableId="10189106">
    <w:abstractNumId w:val="95"/>
  </w:num>
  <w:num w:numId="121" w16cid:durableId="1663312035">
    <w:abstractNumId w:val="91"/>
  </w:num>
  <w:num w:numId="122" w16cid:durableId="1878660227">
    <w:abstractNumId w:val="40"/>
  </w:num>
  <w:num w:numId="123" w16cid:durableId="2127695329">
    <w:abstractNumId w:val="61"/>
  </w:num>
  <w:num w:numId="124" w16cid:durableId="268467308">
    <w:abstractNumId w:val="20"/>
  </w:num>
  <w:num w:numId="125" w16cid:durableId="78791268">
    <w:abstractNumId w:val="85"/>
  </w:num>
  <w:num w:numId="126" w16cid:durableId="923075259">
    <w:abstractNumId w:val="133"/>
  </w:num>
  <w:num w:numId="127" w16cid:durableId="1052928445">
    <w:abstractNumId w:val="66"/>
  </w:num>
  <w:num w:numId="128" w16cid:durableId="1998606665">
    <w:abstractNumId w:val="94"/>
  </w:num>
  <w:num w:numId="129" w16cid:durableId="94057932">
    <w:abstractNumId w:val="15"/>
  </w:num>
  <w:num w:numId="130" w16cid:durableId="1566185867">
    <w:abstractNumId w:val="14"/>
  </w:num>
  <w:num w:numId="131" w16cid:durableId="168909728">
    <w:abstractNumId w:val="11"/>
  </w:num>
  <w:num w:numId="132" w16cid:durableId="814033737">
    <w:abstractNumId w:val="115"/>
  </w:num>
  <w:num w:numId="133" w16cid:durableId="1195189646">
    <w:abstractNumId w:val="119"/>
  </w:num>
  <w:num w:numId="134" w16cid:durableId="1561137533">
    <w:abstractNumId w:val="76"/>
  </w:num>
  <w:num w:numId="135" w16cid:durableId="1589000188">
    <w:abstractNumId w:val="82"/>
  </w:num>
  <w:num w:numId="136" w16cid:durableId="1001203644">
    <w:abstractNumId w:val="26"/>
  </w:num>
  <w:num w:numId="137" w16cid:durableId="1145466693">
    <w:abstractNumId w:val="109"/>
  </w:num>
  <w:num w:numId="138" w16cid:durableId="1605964497">
    <w:abstractNumId w:val="25"/>
  </w:num>
  <w:num w:numId="139" w16cid:durableId="2067141289">
    <w:abstractNumId w:val="37"/>
  </w:num>
  <w:num w:numId="140" w16cid:durableId="1197431389">
    <w:abstractNumId w:val="124"/>
  </w:num>
  <w:num w:numId="141" w16cid:durableId="1099789070">
    <w:abstractNumId w:val="60"/>
  </w:num>
  <w:num w:numId="142" w16cid:durableId="1138260361">
    <w:abstractNumId w:val="105"/>
  </w:num>
  <w:num w:numId="143" w16cid:durableId="668489145">
    <w:abstractNumId w:val="27"/>
  </w:num>
  <w:num w:numId="144" w16cid:durableId="71633908">
    <w:abstractNumId w:val="98"/>
  </w:num>
  <w:num w:numId="145" w16cid:durableId="1901554238">
    <w:abstractNumId w:val="57"/>
  </w:num>
  <w:num w:numId="146" w16cid:durableId="474416287">
    <w:abstractNumId w:val="49"/>
  </w:num>
  <w:num w:numId="147" w16cid:durableId="1454785460">
    <w:abstractNumId w:val="5"/>
  </w:num>
  <w:num w:numId="148" w16cid:durableId="1842231481">
    <w:abstractNumId w:val="72"/>
  </w:num>
  <w:num w:numId="149" w16cid:durableId="663824755">
    <w:abstractNumId w:val="112"/>
    <w:lvlOverride w:ilvl="0">
      <w:startOverride w:val="1"/>
    </w:lvlOverride>
  </w:num>
  <w:num w:numId="150" w16cid:durableId="2017002981">
    <w:abstractNumId w:val="107"/>
  </w:num>
  <w:num w:numId="151" w16cid:durableId="1367487491">
    <w:abstractNumId w:val="1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EE6"/>
    <w:rsid w:val="000000B3"/>
    <w:rsid w:val="00000228"/>
    <w:rsid w:val="00000855"/>
    <w:rsid w:val="00000A1B"/>
    <w:rsid w:val="00000A6F"/>
    <w:rsid w:val="00000B58"/>
    <w:rsid w:val="00000BAA"/>
    <w:rsid w:val="00000CB3"/>
    <w:rsid w:val="00000CF4"/>
    <w:rsid w:val="00000DC0"/>
    <w:rsid w:val="00000F58"/>
    <w:rsid w:val="000010C0"/>
    <w:rsid w:val="00001228"/>
    <w:rsid w:val="000016BB"/>
    <w:rsid w:val="00001BC0"/>
    <w:rsid w:val="00001C98"/>
    <w:rsid w:val="00001CF1"/>
    <w:rsid w:val="00001F18"/>
    <w:rsid w:val="00002287"/>
    <w:rsid w:val="000022D1"/>
    <w:rsid w:val="00002409"/>
    <w:rsid w:val="00002488"/>
    <w:rsid w:val="0000254E"/>
    <w:rsid w:val="0000263F"/>
    <w:rsid w:val="000031B9"/>
    <w:rsid w:val="00003389"/>
    <w:rsid w:val="0000344E"/>
    <w:rsid w:val="00003568"/>
    <w:rsid w:val="0000358A"/>
    <w:rsid w:val="0000369F"/>
    <w:rsid w:val="00003743"/>
    <w:rsid w:val="000038A9"/>
    <w:rsid w:val="00003C2C"/>
    <w:rsid w:val="000043A9"/>
    <w:rsid w:val="00004427"/>
    <w:rsid w:val="0000482F"/>
    <w:rsid w:val="00004928"/>
    <w:rsid w:val="000049D5"/>
    <w:rsid w:val="00004A8D"/>
    <w:rsid w:val="00004F62"/>
    <w:rsid w:val="00005440"/>
    <w:rsid w:val="0000553B"/>
    <w:rsid w:val="0000578A"/>
    <w:rsid w:val="0000581A"/>
    <w:rsid w:val="0000586D"/>
    <w:rsid w:val="00005AE9"/>
    <w:rsid w:val="0000623E"/>
    <w:rsid w:val="00006512"/>
    <w:rsid w:val="000066B0"/>
    <w:rsid w:val="00006893"/>
    <w:rsid w:val="00006A14"/>
    <w:rsid w:val="00006F7A"/>
    <w:rsid w:val="0000722C"/>
    <w:rsid w:val="0000722E"/>
    <w:rsid w:val="0000727B"/>
    <w:rsid w:val="000072CC"/>
    <w:rsid w:val="0000758D"/>
    <w:rsid w:val="0000766A"/>
    <w:rsid w:val="00007925"/>
    <w:rsid w:val="00007A0E"/>
    <w:rsid w:val="00007EEB"/>
    <w:rsid w:val="0001021A"/>
    <w:rsid w:val="000103B9"/>
    <w:rsid w:val="00010AAE"/>
    <w:rsid w:val="00010B2D"/>
    <w:rsid w:val="00010B73"/>
    <w:rsid w:val="00010DB9"/>
    <w:rsid w:val="00010E44"/>
    <w:rsid w:val="00010F5A"/>
    <w:rsid w:val="000110B9"/>
    <w:rsid w:val="000114FD"/>
    <w:rsid w:val="000119BF"/>
    <w:rsid w:val="00011B7B"/>
    <w:rsid w:val="00011BF0"/>
    <w:rsid w:val="00011FDD"/>
    <w:rsid w:val="00012037"/>
    <w:rsid w:val="000121B9"/>
    <w:rsid w:val="00012539"/>
    <w:rsid w:val="000127BB"/>
    <w:rsid w:val="00013112"/>
    <w:rsid w:val="000132AB"/>
    <w:rsid w:val="00013695"/>
    <w:rsid w:val="00013772"/>
    <w:rsid w:val="00013787"/>
    <w:rsid w:val="0001397B"/>
    <w:rsid w:val="00013B18"/>
    <w:rsid w:val="00013EDA"/>
    <w:rsid w:val="0001400D"/>
    <w:rsid w:val="0001409A"/>
    <w:rsid w:val="00014152"/>
    <w:rsid w:val="00014428"/>
    <w:rsid w:val="000145E5"/>
    <w:rsid w:val="00014684"/>
    <w:rsid w:val="000146B7"/>
    <w:rsid w:val="00014732"/>
    <w:rsid w:val="0001526D"/>
    <w:rsid w:val="000152E0"/>
    <w:rsid w:val="000153AC"/>
    <w:rsid w:val="000154A3"/>
    <w:rsid w:val="00015629"/>
    <w:rsid w:val="0001583A"/>
    <w:rsid w:val="00015C0D"/>
    <w:rsid w:val="00015D1D"/>
    <w:rsid w:val="00015D7E"/>
    <w:rsid w:val="00015D83"/>
    <w:rsid w:val="00015E51"/>
    <w:rsid w:val="00016281"/>
    <w:rsid w:val="000163D3"/>
    <w:rsid w:val="00016571"/>
    <w:rsid w:val="00016E18"/>
    <w:rsid w:val="000170A1"/>
    <w:rsid w:val="000171DB"/>
    <w:rsid w:val="000172C9"/>
    <w:rsid w:val="00017560"/>
    <w:rsid w:val="0001758E"/>
    <w:rsid w:val="000178FF"/>
    <w:rsid w:val="00017975"/>
    <w:rsid w:val="00017C15"/>
    <w:rsid w:val="00017C97"/>
    <w:rsid w:val="00020246"/>
    <w:rsid w:val="0002028E"/>
    <w:rsid w:val="00020368"/>
    <w:rsid w:val="0002045B"/>
    <w:rsid w:val="000204F8"/>
    <w:rsid w:val="0002052C"/>
    <w:rsid w:val="00020AA8"/>
    <w:rsid w:val="00020AD8"/>
    <w:rsid w:val="00020CA7"/>
    <w:rsid w:val="000210FA"/>
    <w:rsid w:val="0002125A"/>
    <w:rsid w:val="000214A0"/>
    <w:rsid w:val="0002159D"/>
    <w:rsid w:val="00021710"/>
    <w:rsid w:val="000218B5"/>
    <w:rsid w:val="0002199D"/>
    <w:rsid w:val="00022317"/>
    <w:rsid w:val="00022508"/>
    <w:rsid w:val="00022539"/>
    <w:rsid w:val="00022692"/>
    <w:rsid w:val="000226CD"/>
    <w:rsid w:val="000226F6"/>
    <w:rsid w:val="0002275D"/>
    <w:rsid w:val="00022984"/>
    <w:rsid w:val="000229F9"/>
    <w:rsid w:val="00022E2A"/>
    <w:rsid w:val="000231FC"/>
    <w:rsid w:val="00023330"/>
    <w:rsid w:val="00023645"/>
    <w:rsid w:val="0002369D"/>
    <w:rsid w:val="0002374E"/>
    <w:rsid w:val="00023D90"/>
    <w:rsid w:val="00023D9D"/>
    <w:rsid w:val="00023F3D"/>
    <w:rsid w:val="00023FDA"/>
    <w:rsid w:val="000240F1"/>
    <w:rsid w:val="000243EA"/>
    <w:rsid w:val="0002456B"/>
    <w:rsid w:val="0002492B"/>
    <w:rsid w:val="00024A47"/>
    <w:rsid w:val="00024A9E"/>
    <w:rsid w:val="00024C0D"/>
    <w:rsid w:val="00024D47"/>
    <w:rsid w:val="00024D49"/>
    <w:rsid w:val="00024F8F"/>
    <w:rsid w:val="0002517B"/>
    <w:rsid w:val="000252DE"/>
    <w:rsid w:val="0002541D"/>
    <w:rsid w:val="000255D2"/>
    <w:rsid w:val="00025747"/>
    <w:rsid w:val="00025CD2"/>
    <w:rsid w:val="00025E90"/>
    <w:rsid w:val="00025F12"/>
    <w:rsid w:val="000261AF"/>
    <w:rsid w:val="000261D8"/>
    <w:rsid w:val="00026263"/>
    <w:rsid w:val="00026298"/>
    <w:rsid w:val="00026367"/>
    <w:rsid w:val="000266E2"/>
    <w:rsid w:val="00026787"/>
    <w:rsid w:val="0002697A"/>
    <w:rsid w:val="00026AEC"/>
    <w:rsid w:val="00026B06"/>
    <w:rsid w:val="00026BC4"/>
    <w:rsid w:val="00026C96"/>
    <w:rsid w:val="00026D30"/>
    <w:rsid w:val="00026EFB"/>
    <w:rsid w:val="00027158"/>
    <w:rsid w:val="00027175"/>
    <w:rsid w:val="000272CC"/>
    <w:rsid w:val="000273B4"/>
    <w:rsid w:val="00027670"/>
    <w:rsid w:val="00027862"/>
    <w:rsid w:val="00027996"/>
    <w:rsid w:val="000279AB"/>
    <w:rsid w:val="00027A8E"/>
    <w:rsid w:val="00027AC5"/>
    <w:rsid w:val="00027ACC"/>
    <w:rsid w:val="00027AEA"/>
    <w:rsid w:val="00027B33"/>
    <w:rsid w:val="00027B34"/>
    <w:rsid w:val="00027C24"/>
    <w:rsid w:val="00027E0C"/>
    <w:rsid w:val="00027F0E"/>
    <w:rsid w:val="00030115"/>
    <w:rsid w:val="000301DD"/>
    <w:rsid w:val="00030386"/>
    <w:rsid w:val="000305AF"/>
    <w:rsid w:val="00030B79"/>
    <w:rsid w:val="00030DEF"/>
    <w:rsid w:val="000312AC"/>
    <w:rsid w:val="000313AB"/>
    <w:rsid w:val="000317FF"/>
    <w:rsid w:val="00031973"/>
    <w:rsid w:val="00031C65"/>
    <w:rsid w:val="00031D7C"/>
    <w:rsid w:val="00031ED6"/>
    <w:rsid w:val="000321B3"/>
    <w:rsid w:val="000323E5"/>
    <w:rsid w:val="00032786"/>
    <w:rsid w:val="00032A4A"/>
    <w:rsid w:val="00032ABA"/>
    <w:rsid w:val="00032C62"/>
    <w:rsid w:val="00033075"/>
    <w:rsid w:val="00033117"/>
    <w:rsid w:val="00033129"/>
    <w:rsid w:val="0003395C"/>
    <w:rsid w:val="00034165"/>
    <w:rsid w:val="0003416B"/>
    <w:rsid w:val="00034216"/>
    <w:rsid w:val="00034232"/>
    <w:rsid w:val="0003432D"/>
    <w:rsid w:val="00034434"/>
    <w:rsid w:val="00034724"/>
    <w:rsid w:val="00034C7E"/>
    <w:rsid w:val="00034F32"/>
    <w:rsid w:val="0003548E"/>
    <w:rsid w:val="0003583F"/>
    <w:rsid w:val="00035924"/>
    <w:rsid w:val="00035975"/>
    <w:rsid w:val="000359B3"/>
    <w:rsid w:val="000359F0"/>
    <w:rsid w:val="00035D4E"/>
    <w:rsid w:val="00036253"/>
    <w:rsid w:val="0003684E"/>
    <w:rsid w:val="000368E3"/>
    <w:rsid w:val="00036B0E"/>
    <w:rsid w:val="00036C07"/>
    <w:rsid w:val="00036CD6"/>
    <w:rsid w:val="00036DEE"/>
    <w:rsid w:val="00036FA2"/>
    <w:rsid w:val="000371F6"/>
    <w:rsid w:val="00037232"/>
    <w:rsid w:val="0003738E"/>
    <w:rsid w:val="000374A3"/>
    <w:rsid w:val="00037609"/>
    <w:rsid w:val="00037611"/>
    <w:rsid w:val="0003761E"/>
    <w:rsid w:val="000376E7"/>
    <w:rsid w:val="00037716"/>
    <w:rsid w:val="00037820"/>
    <w:rsid w:val="000378EE"/>
    <w:rsid w:val="00037946"/>
    <w:rsid w:val="00037A07"/>
    <w:rsid w:val="00037B22"/>
    <w:rsid w:val="00037B7E"/>
    <w:rsid w:val="00037C98"/>
    <w:rsid w:val="00037E66"/>
    <w:rsid w:val="00037ED4"/>
    <w:rsid w:val="00040007"/>
    <w:rsid w:val="000400D6"/>
    <w:rsid w:val="000402EB"/>
    <w:rsid w:val="0004031A"/>
    <w:rsid w:val="0004031C"/>
    <w:rsid w:val="00040626"/>
    <w:rsid w:val="0004092C"/>
    <w:rsid w:val="00040B47"/>
    <w:rsid w:val="00040C6E"/>
    <w:rsid w:val="00040E19"/>
    <w:rsid w:val="0004110E"/>
    <w:rsid w:val="00041191"/>
    <w:rsid w:val="000411AF"/>
    <w:rsid w:val="00041335"/>
    <w:rsid w:val="00041440"/>
    <w:rsid w:val="0004154B"/>
    <w:rsid w:val="00041612"/>
    <w:rsid w:val="000416AE"/>
    <w:rsid w:val="000416F7"/>
    <w:rsid w:val="000417C3"/>
    <w:rsid w:val="0004186F"/>
    <w:rsid w:val="00041B19"/>
    <w:rsid w:val="00041D5B"/>
    <w:rsid w:val="00041F0E"/>
    <w:rsid w:val="00042080"/>
    <w:rsid w:val="00042093"/>
    <w:rsid w:val="000422BA"/>
    <w:rsid w:val="000424BD"/>
    <w:rsid w:val="00042806"/>
    <w:rsid w:val="00042958"/>
    <w:rsid w:val="000430FA"/>
    <w:rsid w:val="00043218"/>
    <w:rsid w:val="00043240"/>
    <w:rsid w:val="00043248"/>
    <w:rsid w:val="00043545"/>
    <w:rsid w:val="0004357F"/>
    <w:rsid w:val="00043653"/>
    <w:rsid w:val="00043681"/>
    <w:rsid w:val="000436BB"/>
    <w:rsid w:val="0004387B"/>
    <w:rsid w:val="0004391F"/>
    <w:rsid w:val="00043A67"/>
    <w:rsid w:val="00043D1E"/>
    <w:rsid w:val="00043FCA"/>
    <w:rsid w:val="00044097"/>
    <w:rsid w:val="0004409A"/>
    <w:rsid w:val="0004415A"/>
    <w:rsid w:val="000441C7"/>
    <w:rsid w:val="0004442E"/>
    <w:rsid w:val="000444EE"/>
    <w:rsid w:val="00044841"/>
    <w:rsid w:val="00044E2A"/>
    <w:rsid w:val="00044F1E"/>
    <w:rsid w:val="00045168"/>
    <w:rsid w:val="00045247"/>
    <w:rsid w:val="000452B6"/>
    <w:rsid w:val="00045375"/>
    <w:rsid w:val="0004563A"/>
    <w:rsid w:val="00045777"/>
    <w:rsid w:val="00045868"/>
    <w:rsid w:val="00045959"/>
    <w:rsid w:val="00045973"/>
    <w:rsid w:val="00045DF6"/>
    <w:rsid w:val="00045E8D"/>
    <w:rsid w:val="00046268"/>
    <w:rsid w:val="00046336"/>
    <w:rsid w:val="00046379"/>
    <w:rsid w:val="000464A6"/>
    <w:rsid w:val="00046597"/>
    <w:rsid w:val="0004668F"/>
    <w:rsid w:val="000466AC"/>
    <w:rsid w:val="000466B2"/>
    <w:rsid w:val="00046946"/>
    <w:rsid w:val="00046BEA"/>
    <w:rsid w:val="00046D5D"/>
    <w:rsid w:val="00046E2C"/>
    <w:rsid w:val="000470FB"/>
    <w:rsid w:val="000473ED"/>
    <w:rsid w:val="0004785A"/>
    <w:rsid w:val="00047D80"/>
    <w:rsid w:val="00047EC0"/>
    <w:rsid w:val="00047FCA"/>
    <w:rsid w:val="0005033A"/>
    <w:rsid w:val="000503B9"/>
    <w:rsid w:val="00050477"/>
    <w:rsid w:val="00050675"/>
    <w:rsid w:val="0005073F"/>
    <w:rsid w:val="00050F10"/>
    <w:rsid w:val="000511F8"/>
    <w:rsid w:val="000514CF"/>
    <w:rsid w:val="00051511"/>
    <w:rsid w:val="00051977"/>
    <w:rsid w:val="00051B8F"/>
    <w:rsid w:val="00051BC8"/>
    <w:rsid w:val="00051C59"/>
    <w:rsid w:val="00051D53"/>
    <w:rsid w:val="000520A9"/>
    <w:rsid w:val="0005232D"/>
    <w:rsid w:val="00052338"/>
    <w:rsid w:val="000528A0"/>
    <w:rsid w:val="00052BA8"/>
    <w:rsid w:val="00052C76"/>
    <w:rsid w:val="00052CBD"/>
    <w:rsid w:val="00052F0D"/>
    <w:rsid w:val="000538D7"/>
    <w:rsid w:val="00053BC4"/>
    <w:rsid w:val="00053CD5"/>
    <w:rsid w:val="00053DFE"/>
    <w:rsid w:val="00053E2C"/>
    <w:rsid w:val="000540C2"/>
    <w:rsid w:val="00054125"/>
    <w:rsid w:val="000542B2"/>
    <w:rsid w:val="00054362"/>
    <w:rsid w:val="000545A4"/>
    <w:rsid w:val="0005465C"/>
    <w:rsid w:val="000546BA"/>
    <w:rsid w:val="00054718"/>
    <w:rsid w:val="000548A3"/>
    <w:rsid w:val="000548AC"/>
    <w:rsid w:val="000548CD"/>
    <w:rsid w:val="000548E7"/>
    <w:rsid w:val="00054940"/>
    <w:rsid w:val="00054942"/>
    <w:rsid w:val="000549D9"/>
    <w:rsid w:val="00054ACA"/>
    <w:rsid w:val="00054E01"/>
    <w:rsid w:val="00054FBF"/>
    <w:rsid w:val="000554E2"/>
    <w:rsid w:val="00055776"/>
    <w:rsid w:val="0005588A"/>
    <w:rsid w:val="00055B6A"/>
    <w:rsid w:val="00055BA3"/>
    <w:rsid w:val="000560C0"/>
    <w:rsid w:val="0005621F"/>
    <w:rsid w:val="0005630B"/>
    <w:rsid w:val="000564B8"/>
    <w:rsid w:val="000568CD"/>
    <w:rsid w:val="00056946"/>
    <w:rsid w:val="000569AC"/>
    <w:rsid w:val="000569BD"/>
    <w:rsid w:val="00056AC3"/>
    <w:rsid w:val="0005719B"/>
    <w:rsid w:val="0005731A"/>
    <w:rsid w:val="00057450"/>
    <w:rsid w:val="000574DC"/>
    <w:rsid w:val="00057569"/>
    <w:rsid w:val="00057762"/>
    <w:rsid w:val="000577EE"/>
    <w:rsid w:val="00057BBD"/>
    <w:rsid w:val="00057D03"/>
    <w:rsid w:val="00057FD4"/>
    <w:rsid w:val="000602D3"/>
    <w:rsid w:val="00060308"/>
    <w:rsid w:val="000604E3"/>
    <w:rsid w:val="00060657"/>
    <w:rsid w:val="000606BB"/>
    <w:rsid w:val="0006075F"/>
    <w:rsid w:val="000608A0"/>
    <w:rsid w:val="00060B74"/>
    <w:rsid w:val="00060B8A"/>
    <w:rsid w:val="00060BB2"/>
    <w:rsid w:val="000610A0"/>
    <w:rsid w:val="00061200"/>
    <w:rsid w:val="000612A5"/>
    <w:rsid w:val="000615EE"/>
    <w:rsid w:val="0006169B"/>
    <w:rsid w:val="00061951"/>
    <w:rsid w:val="000619B1"/>
    <w:rsid w:val="00061BC5"/>
    <w:rsid w:val="00062032"/>
    <w:rsid w:val="0006204B"/>
    <w:rsid w:val="0006207E"/>
    <w:rsid w:val="0006237F"/>
    <w:rsid w:val="00062429"/>
    <w:rsid w:val="000627C0"/>
    <w:rsid w:val="00062814"/>
    <w:rsid w:val="00062D98"/>
    <w:rsid w:val="0006317B"/>
    <w:rsid w:val="000635E4"/>
    <w:rsid w:val="0006379B"/>
    <w:rsid w:val="00063947"/>
    <w:rsid w:val="00063A0A"/>
    <w:rsid w:val="00063C9C"/>
    <w:rsid w:val="00063DC6"/>
    <w:rsid w:val="0006489F"/>
    <w:rsid w:val="00064900"/>
    <w:rsid w:val="000649AE"/>
    <w:rsid w:val="00064E73"/>
    <w:rsid w:val="00064EDF"/>
    <w:rsid w:val="000650CA"/>
    <w:rsid w:val="0006519E"/>
    <w:rsid w:val="00065337"/>
    <w:rsid w:val="000656D7"/>
    <w:rsid w:val="0006578C"/>
    <w:rsid w:val="00065807"/>
    <w:rsid w:val="000658D7"/>
    <w:rsid w:val="00065A38"/>
    <w:rsid w:val="00065A43"/>
    <w:rsid w:val="000660CE"/>
    <w:rsid w:val="000661C4"/>
    <w:rsid w:val="000663BC"/>
    <w:rsid w:val="000667C0"/>
    <w:rsid w:val="000667DA"/>
    <w:rsid w:val="0006682D"/>
    <w:rsid w:val="00066BED"/>
    <w:rsid w:val="00066E1F"/>
    <w:rsid w:val="00066EE6"/>
    <w:rsid w:val="0006729B"/>
    <w:rsid w:val="0006735E"/>
    <w:rsid w:val="000673D2"/>
    <w:rsid w:val="000673EF"/>
    <w:rsid w:val="00067476"/>
    <w:rsid w:val="000676F4"/>
    <w:rsid w:val="0006772C"/>
    <w:rsid w:val="000677C5"/>
    <w:rsid w:val="00067859"/>
    <w:rsid w:val="00067A4F"/>
    <w:rsid w:val="00067ACB"/>
    <w:rsid w:val="00067EA5"/>
    <w:rsid w:val="0007029B"/>
    <w:rsid w:val="00070357"/>
    <w:rsid w:val="0007056A"/>
    <w:rsid w:val="00070684"/>
    <w:rsid w:val="00070777"/>
    <w:rsid w:val="00070969"/>
    <w:rsid w:val="00070C08"/>
    <w:rsid w:val="00070C10"/>
    <w:rsid w:val="00070D78"/>
    <w:rsid w:val="00070D94"/>
    <w:rsid w:val="0007115C"/>
    <w:rsid w:val="000712E2"/>
    <w:rsid w:val="0007131E"/>
    <w:rsid w:val="00071450"/>
    <w:rsid w:val="00071D23"/>
    <w:rsid w:val="00071D82"/>
    <w:rsid w:val="00071E59"/>
    <w:rsid w:val="00071ECE"/>
    <w:rsid w:val="00072314"/>
    <w:rsid w:val="00072330"/>
    <w:rsid w:val="000723B7"/>
    <w:rsid w:val="000724C2"/>
    <w:rsid w:val="00072652"/>
    <w:rsid w:val="00072A40"/>
    <w:rsid w:val="00072AE6"/>
    <w:rsid w:val="00072BBD"/>
    <w:rsid w:val="00072BC7"/>
    <w:rsid w:val="00072C27"/>
    <w:rsid w:val="00072CB9"/>
    <w:rsid w:val="00072E5E"/>
    <w:rsid w:val="00072ED6"/>
    <w:rsid w:val="0007303D"/>
    <w:rsid w:val="000733EC"/>
    <w:rsid w:val="0007354C"/>
    <w:rsid w:val="000735B3"/>
    <w:rsid w:val="000736D8"/>
    <w:rsid w:val="00073712"/>
    <w:rsid w:val="0007373D"/>
    <w:rsid w:val="00073751"/>
    <w:rsid w:val="000738EA"/>
    <w:rsid w:val="0007394A"/>
    <w:rsid w:val="000739B2"/>
    <w:rsid w:val="00073A5F"/>
    <w:rsid w:val="00073A63"/>
    <w:rsid w:val="00073B29"/>
    <w:rsid w:val="00073BE5"/>
    <w:rsid w:val="00073C6E"/>
    <w:rsid w:val="00073CF1"/>
    <w:rsid w:val="00073D57"/>
    <w:rsid w:val="000744EB"/>
    <w:rsid w:val="000745C2"/>
    <w:rsid w:val="000747B3"/>
    <w:rsid w:val="00074923"/>
    <w:rsid w:val="00074C96"/>
    <w:rsid w:val="00074C9D"/>
    <w:rsid w:val="00074DA4"/>
    <w:rsid w:val="00074DAF"/>
    <w:rsid w:val="00074DB6"/>
    <w:rsid w:val="00074ED8"/>
    <w:rsid w:val="00075508"/>
    <w:rsid w:val="00075586"/>
    <w:rsid w:val="0007568E"/>
    <w:rsid w:val="000756CC"/>
    <w:rsid w:val="000756D3"/>
    <w:rsid w:val="000756FF"/>
    <w:rsid w:val="00075721"/>
    <w:rsid w:val="00075DC1"/>
    <w:rsid w:val="00075E2E"/>
    <w:rsid w:val="000760A3"/>
    <w:rsid w:val="0007644A"/>
    <w:rsid w:val="000764A5"/>
    <w:rsid w:val="000766CC"/>
    <w:rsid w:val="000767A8"/>
    <w:rsid w:val="0007686B"/>
    <w:rsid w:val="0007697C"/>
    <w:rsid w:val="00076A0E"/>
    <w:rsid w:val="00076EEF"/>
    <w:rsid w:val="000775D9"/>
    <w:rsid w:val="00077621"/>
    <w:rsid w:val="0007778F"/>
    <w:rsid w:val="0007796A"/>
    <w:rsid w:val="00077B08"/>
    <w:rsid w:val="00077C29"/>
    <w:rsid w:val="00077E11"/>
    <w:rsid w:val="00080015"/>
    <w:rsid w:val="000800BB"/>
    <w:rsid w:val="000800F1"/>
    <w:rsid w:val="000802F7"/>
    <w:rsid w:val="00080372"/>
    <w:rsid w:val="000803B6"/>
    <w:rsid w:val="0008066D"/>
    <w:rsid w:val="000806EE"/>
    <w:rsid w:val="000807D1"/>
    <w:rsid w:val="00080B77"/>
    <w:rsid w:val="00080C08"/>
    <w:rsid w:val="00080EEC"/>
    <w:rsid w:val="000810A6"/>
    <w:rsid w:val="000811AC"/>
    <w:rsid w:val="00081385"/>
    <w:rsid w:val="000813B4"/>
    <w:rsid w:val="00081663"/>
    <w:rsid w:val="000818A4"/>
    <w:rsid w:val="00081ACC"/>
    <w:rsid w:val="00081B3F"/>
    <w:rsid w:val="00081DBD"/>
    <w:rsid w:val="00082052"/>
    <w:rsid w:val="0008205E"/>
    <w:rsid w:val="000822CD"/>
    <w:rsid w:val="00082481"/>
    <w:rsid w:val="000825E4"/>
    <w:rsid w:val="00082632"/>
    <w:rsid w:val="00082721"/>
    <w:rsid w:val="00082905"/>
    <w:rsid w:val="00082CB6"/>
    <w:rsid w:val="0008357D"/>
    <w:rsid w:val="00083F13"/>
    <w:rsid w:val="0008423C"/>
    <w:rsid w:val="000843E3"/>
    <w:rsid w:val="000843F8"/>
    <w:rsid w:val="0008453F"/>
    <w:rsid w:val="000848D7"/>
    <w:rsid w:val="00084A7F"/>
    <w:rsid w:val="00084FB5"/>
    <w:rsid w:val="00085025"/>
    <w:rsid w:val="0008513B"/>
    <w:rsid w:val="0008520D"/>
    <w:rsid w:val="00085560"/>
    <w:rsid w:val="0008588F"/>
    <w:rsid w:val="00085928"/>
    <w:rsid w:val="00085A32"/>
    <w:rsid w:val="00085E9A"/>
    <w:rsid w:val="0008626A"/>
    <w:rsid w:val="00086499"/>
    <w:rsid w:val="000864C1"/>
    <w:rsid w:val="000864F7"/>
    <w:rsid w:val="00086AD6"/>
    <w:rsid w:val="00086B8B"/>
    <w:rsid w:val="00086C2F"/>
    <w:rsid w:val="00086EE9"/>
    <w:rsid w:val="0008704B"/>
    <w:rsid w:val="00087272"/>
    <w:rsid w:val="00087431"/>
    <w:rsid w:val="000874E4"/>
    <w:rsid w:val="0008753F"/>
    <w:rsid w:val="00087838"/>
    <w:rsid w:val="0008798E"/>
    <w:rsid w:val="00087AC7"/>
    <w:rsid w:val="00087B32"/>
    <w:rsid w:val="00087BBB"/>
    <w:rsid w:val="00087D0D"/>
    <w:rsid w:val="00087F93"/>
    <w:rsid w:val="0009008D"/>
    <w:rsid w:val="000901BC"/>
    <w:rsid w:val="000901C3"/>
    <w:rsid w:val="000901C8"/>
    <w:rsid w:val="00090350"/>
    <w:rsid w:val="00090376"/>
    <w:rsid w:val="0009049B"/>
    <w:rsid w:val="000909BA"/>
    <w:rsid w:val="00090C7B"/>
    <w:rsid w:val="00090C9D"/>
    <w:rsid w:val="00090CB6"/>
    <w:rsid w:val="00090D56"/>
    <w:rsid w:val="00090D8E"/>
    <w:rsid w:val="000911B1"/>
    <w:rsid w:val="00091333"/>
    <w:rsid w:val="000916E9"/>
    <w:rsid w:val="00091881"/>
    <w:rsid w:val="00091A7F"/>
    <w:rsid w:val="00091B6D"/>
    <w:rsid w:val="00091D03"/>
    <w:rsid w:val="00091DA9"/>
    <w:rsid w:val="0009205D"/>
    <w:rsid w:val="00092069"/>
    <w:rsid w:val="0009226D"/>
    <w:rsid w:val="00092284"/>
    <w:rsid w:val="00092294"/>
    <w:rsid w:val="00092386"/>
    <w:rsid w:val="000928CC"/>
    <w:rsid w:val="00092B14"/>
    <w:rsid w:val="00092C0E"/>
    <w:rsid w:val="00092D41"/>
    <w:rsid w:val="00092D48"/>
    <w:rsid w:val="00092DB7"/>
    <w:rsid w:val="00092E43"/>
    <w:rsid w:val="00093065"/>
    <w:rsid w:val="00093217"/>
    <w:rsid w:val="00093479"/>
    <w:rsid w:val="00093777"/>
    <w:rsid w:val="0009379B"/>
    <w:rsid w:val="000939D2"/>
    <w:rsid w:val="00093A3E"/>
    <w:rsid w:val="00093B8B"/>
    <w:rsid w:val="00093D8E"/>
    <w:rsid w:val="000941C0"/>
    <w:rsid w:val="000943C8"/>
    <w:rsid w:val="00094453"/>
    <w:rsid w:val="00094546"/>
    <w:rsid w:val="0009482C"/>
    <w:rsid w:val="00094882"/>
    <w:rsid w:val="00094A3B"/>
    <w:rsid w:val="00094DF9"/>
    <w:rsid w:val="000957B4"/>
    <w:rsid w:val="000957EB"/>
    <w:rsid w:val="00095866"/>
    <w:rsid w:val="0009591F"/>
    <w:rsid w:val="00095956"/>
    <w:rsid w:val="00095A19"/>
    <w:rsid w:val="00095BF4"/>
    <w:rsid w:val="00095C00"/>
    <w:rsid w:val="00095CE8"/>
    <w:rsid w:val="00095D5A"/>
    <w:rsid w:val="00095ED0"/>
    <w:rsid w:val="00095FC5"/>
    <w:rsid w:val="00096515"/>
    <w:rsid w:val="000967E6"/>
    <w:rsid w:val="00096806"/>
    <w:rsid w:val="00096903"/>
    <w:rsid w:val="0009693D"/>
    <w:rsid w:val="00096AED"/>
    <w:rsid w:val="00096D7B"/>
    <w:rsid w:val="00096EBD"/>
    <w:rsid w:val="00096ED3"/>
    <w:rsid w:val="00096F5A"/>
    <w:rsid w:val="00097556"/>
    <w:rsid w:val="00097AEE"/>
    <w:rsid w:val="00097D8D"/>
    <w:rsid w:val="00097DAD"/>
    <w:rsid w:val="00097E35"/>
    <w:rsid w:val="00097F95"/>
    <w:rsid w:val="00097FAD"/>
    <w:rsid w:val="000A04B3"/>
    <w:rsid w:val="000A050D"/>
    <w:rsid w:val="000A064E"/>
    <w:rsid w:val="000A0BF9"/>
    <w:rsid w:val="000A0E73"/>
    <w:rsid w:val="000A0E91"/>
    <w:rsid w:val="000A11F3"/>
    <w:rsid w:val="000A1218"/>
    <w:rsid w:val="000A184B"/>
    <w:rsid w:val="000A1A01"/>
    <w:rsid w:val="000A1A4B"/>
    <w:rsid w:val="000A1C42"/>
    <w:rsid w:val="000A1EF9"/>
    <w:rsid w:val="000A1F1D"/>
    <w:rsid w:val="000A2112"/>
    <w:rsid w:val="000A212A"/>
    <w:rsid w:val="000A21C7"/>
    <w:rsid w:val="000A21CB"/>
    <w:rsid w:val="000A21FF"/>
    <w:rsid w:val="000A2733"/>
    <w:rsid w:val="000A286A"/>
    <w:rsid w:val="000A298B"/>
    <w:rsid w:val="000A29C9"/>
    <w:rsid w:val="000A2DDC"/>
    <w:rsid w:val="000A3137"/>
    <w:rsid w:val="000A316C"/>
    <w:rsid w:val="000A3192"/>
    <w:rsid w:val="000A319F"/>
    <w:rsid w:val="000A31A4"/>
    <w:rsid w:val="000A3200"/>
    <w:rsid w:val="000A339B"/>
    <w:rsid w:val="000A33C6"/>
    <w:rsid w:val="000A3552"/>
    <w:rsid w:val="000A3F7E"/>
    <w:rsid w:val="000A4009"/>
    <w:rsid w:val="000A4057"/>
    <w:rsid w:val="000A41A4"/>
    <w:rsid w:val="000A427E"/>
    <w:rsid w:val="000A47D9"/>
    <w:rsid w:val="000A4992"/>
    <w:rsid w:val="000A4AE3"/>
    <w:rsid w:val="000A4BA9"/>
    <w:rsid w:val="000A4CF7"/>
    <w:rsid w:val="000A4EBE"/>
    <w:rsid w:val="000A5143"/>
    <w:rsid w:val="000A5311"/>
    <w:rsid w:val="000A53D2"/>
    <w:rsid w:val="000A547F"/>
    <w:rsid w:val="000A54B8"/>
    <w:rsid w:val="000A54DC"/>
    <w:rsid w:val="000A55E3"/>
    <w:rsid w:val="000A56B3"/>
    <w:rsid w:val="000A56FF"/>
    <w:rsid w:val="000A5A3D"/>
    <w:rsid w:val="000A5D29"/>
    <w:rsid w:val="000A6012"/>
    <w:rsid w:val="000A6657"/>
    <w:rsid w:val="000A673E"/>
    <w:rsid w:val="000A6C6C"/>
    <w:rsid w:val="000A6D59"/>
    <w:rsid w:val="000A6DD6"/>
    <w:rsid w:val="000A7220"/>
    <w:rsid w:val="000A7315"/>
    <w:rsid w:val="000A7404"/>
    <w:rsid w:val="000A7418"/>
    <w:rsid w:val="000A7558"/>
    <w:rsid w:val="000A7570"/>
    <w:rsid w:val="000A78BE"/>
    <w:rsid w:val="000A7A31"/>
    <w:rsid w:val="000A7AD1"/>
    <w:rsid w:val="000A7E97"/>
    <w:rsid w:val="000B0075"/>
    <w:rsid w:val="000B043B"/>
    <w:rsid w:val="000B059C"/>
    <w:rsid w:val="000B06C3"/>
    <w:rsid w:val="000B0946"/>
    <w:rsid w:val="000B0A1D"/>
    <w:rsid w:val="000B0C96"/>
    <w:rsid w:val="000B0DCC"/>
    <w:rsid w:val="000B1297"/>
    <w:rsid w:val="000B12A0"/>
    <w:rsid w:val="000B1416"/>
    <w:rsid w:val="000B143A"/>
    <w:rsid w:val="000B1492"/>
    <w:rsid w:val="000B14F6"/>
    <w:rsid w:val="000B15CD"/>
    <w:rsid w:val="000B16F9"/>
    <w:rsid w:val="000B1A71"/>
    <w:rsid w:val="000B1AC1"/>
    <w:rsid w:val="000B1C8C"/>
    <w:rsid w:val="000B1C9C"/>
    <w:rsid w:val="000B1D19"/>
    <w:rsid w:val="000B1D54"/>
    <w:rsid w:val="000B1E4A"/>
    <w:rsid w:val="000B1EFA"/>
    <w:rsid w:val="000B205C"/>
    <w:rsid w:val="000B2082"/>
    <w:rsid w:val="000B2535"/>
    <w:rsid w:val="000B2611"/>
    <w:rsid w:val="000B299B"/>
    <w:rsid w:val="000B2A72"/>
    <w:rsid w:val="000B2BDF"/>
    <w:rsid w:val="000B2CA7"/>
    <w:rsid w:val="000B2CCD"/>
    <w:rsid w:val="000B2D1E"/>
    <w:rsid w:val="000B2ED9"/>
    <w:rsid w:val="000B3061"/>
    <w:rsid w:val="000B31FD"/>
    <w:rsid w:val="000B33E0"/>
    <w:rsid w:val="000B3453"/>
    <w:rsid w:val="000B3464"/>
    <w:rsid w:val="000B36A5"/>
    <w:rsid w:val="000B379E"/>
    <w:rsid w:val="000B3A73"/>
    <w:rsid w:val="000B3AD2"/>
    <w:rsid w:val="000B3C72"/>
    <w:rsid w:val="000B3EDF"/>
    <w:rsid w:val="000B4124"/>
    <w:rsid w:val="000B415E"/>
    <w:rsid w:val="000B41E9"/>
    <w:rsid w:val="000B46E3"/>
    <w:rsid w:val="000B4807"/>
    <w:rsid w:val="000B48EE"/>
    <w:rsid w:val="000B4978"/>
    <w:rsid w:val="000B4A1D"/>
    <w:rsid w:val="000B4C38"/>
    <w:rsid w:val="000B4C8D"/>
    <w:rsid w:val="000B4E9E"/>
    <w:rsid w:val="000B4F26"/>
    <w:rsid w:val="000B4FFB"/>
    <w:rsid w:val="000B5086"/>
    <w:rsid w:val="000B5301"/>
    <w:rsid w:val="000B55FC"/>
    <w:rsid w:val="000B56B7"/>
    <w:rsid w:val="000B5710"/>
    <w:rsid w:val="000B5968"/>
    <w:rsid w:val="000B5A60"/>
    <w:rsid w:val="000B5ECC"/>
    <w:rsid w:val="000B653D"/>
    <w:rsid w:val="000B65AB"/>
    <w:rsid w:val="000B66CD"/>
    <w:rsid w:val="000B6736"/>
    <w:rsid w:val="000B67A1"/>
    <w:rsid w:val="000B6995"/>
    <w:rsid w:val="000B6D29"/>
    <w:rsid w:val="000B6F97"/>
    <w:rsid w:val="000B6FD8"/>
    <w:rsid w:val="000B7100"/>
    <w:rsid w:val="000B7232"/>
    <w:rsid w:val="000B72B3"/>
    <w:rsid w:val="000B7411"/>
    <w:rsid w:val="000B771B"/>
    <w:rsid w:val="000B774F"/>
    <w:rsid w:val="000B798F"/>
    <w:rsid w:val="000B7B4F"/>
    <w:rsid w:val="000B7BD1"/>
    <w:rsid w:val="000B7BFE"/>
    <w:rsid w:val="000C0374"/>
    <w:rsid w:val="000C078B"/>
    <w:rsid w:val="000C0A56"/>
    <w:rsid w:val="000C0D6B"/>
    <w:rsid w:val="000C0ED1"/>
    <w:rsid w:val="000C0FE1"/>
    <w:rsid w:val="000C121F"/>
    <w:rsid w:val="000C126E"/>
    <w:rsid w:val="000C1491"/>
    <w:rsid w:val="000C1663"/>
    <w:rsid w:val="000C1691"/>
    <w:rsid w:val="000C191B"/>
    <w:rsid w:val="000C1944"/>
    <w:rsid w:val="000C1DA0"/>
    <w:rsid w:val="000C228E"/>
    <w:rsid w:val="000C2452"/>
    <w:rsid w:val="000C2517"/>
    <w:rsid w:val="000C2649"/>
    <w:rsid w:val="000C2884"/>
    <w:rsid w:val="000C28C8"/>
    <w:rsid w:val="000C29BA"/>
    <w:rsid w:val="000C2C6E"/>
    <w:rsid w:val="000C3145"/>
    <w:rsid w:val="000C3316"/>
    <w:rsid w:val="000C335E"/>
    <w:rsid w:val="000C34E4"/>
    <w:rsid w:val="000C3562"/>
    <w:rsid w:val="000C387C"/>
    <w:rsid w:val="000C3B65"/>
    <w:rsid w:val="000C3D23"/>
    <w:rsid w:val="000C3F4D"/>
    <w:rsid w:val="000C3FF3"/>
    <w:rsid w:val="000C41C2"/>
    <w:rsid w:val="000C4700"/>
    <w:rsid w:val="000C4747"/>
    <w:rsid w:val="000C4778"/>
    <w:rsid w:val="000C4C7F"/>
    <w:rsid w:val="000C4D40"/>
    <w:rsid w:val="000C5151"/>
    <w:rsid w:val="000C516E"/>
    <w:rsid w:val="000C52BA"/>
    <w:rsid w:val="000C5317"/>
    <w:rsid w:val="000C554A"/>
    <w:rsid w:val="000C565E"/>
    <w:rsid w:val="000C56D8"/>
    <w:rsid w:val="000C56F5"/>
    <w:rsid w:val="000C579F"/>
    <w:rsid w:val="000C57B5"/>
    <w:rsid w:val="000C5A18"/>
    <w:rsid w:val="000C5AAA"/>
    <w:rsid w:val="000C5ACE"/>
    <w:rsid w:val="000C5C3A"/>
    <w:rsid w:val="000C5C5E"/>
    <w:rsid w:val="000C5E48"/>
    <w:rsid w:val="000C607F"/>
    <w:rsid w:val="000C653D"/>
    <w:rsid w:val="000C65ED"/>
    <w:rsid w:val="000C6677"/>
    <w:rsid w:val="000C668A"/>
    <w:rsid w:val="000C6713"/>
    <w:rsid w:val="000C67C1"/>
    <w:rsid w:val="000C6B72"/>
    <w:rsid w:val="000C6EE9"/>
    <w:rsid w:val="000C71EF"/>
    <w:rsid w:val="000C7387"/>
    <w:rsid w:val="000C769A"/>
    <w:rsid w:val="000C77FC"/>
    <w:rsid w:val="000C7A59"/>
    <w:rsid w:val="000C7BBC"/>
    <w:rsid w:val="000C7CFF"/>
    <w:rsid w:val="000D0948"/>
    <w:rsid w:val="000D09EE"/>
    <w:rsid w:val="000D0CC4"/>
    <w:rsid w:val="000D0E8E"/>
    <w:rsid w:val="000D0EA9"/>
    <w:rsid w:val="000D1551"/>
    <w:rsid w:val="000D1575"/>
    <w:rsid w:val="000D1831"/>
    <w:rsid w:val="000D1FD3"/>
    <w:rsid w:val="000D20D5"/>
    <w:rsid w:val="000D287F"/>
    <w:rsid w:val="000D2889"/>
    <w:rsid w:val="000D297F"/>
    <w:rsid w:val="000D29B5"/>
    <w:rsid w:val="000D2D58"/>
    <w:rsid w:val="000D2E42"/>
    <w:rsid w:val="000D2FF9"/>
    <w:rsid w:val="000D3433"/>
    <w:rsid w:val="000D353B"/>
    <w:rsid w:val="000D3589"/>
    <w:rsid w:val="000D360A"/>
    <w:rsid w:val="000D3ABE"/>
    <w:rsid w:val="000D3D24"/>
    <w:rsid w:val="000D3D3C"/>
    <w:rsid w:val="000D3E6B"/>
    <w:rsid w:val="000D40D3"/>
    <w:rsid w:val="000D40EA"/>
    <w:rsid w:val="000D4465"/>
    <w:rsid w:val="000D45A6"/>
    <w:rsid w:val="000D48EF"/>
    <w:rsid w:val="000D49E3"/>
    <w:rsid w:val="000D4C5E"/>
    <w:rsid w:val="000D4C6C"/>
    <w:rsid w:val="000D4CC2"/>
    <w:rsid w:val="000D4D48"/>
    <w:rsid w:val="000D4D60"/>
    <w:rsid w:val="000D4DF4"/>
    <w:rsid w:val="000D4F54"/>
    <w:rsid w:val="000D5178"/>
    <w:rsid w:val="000D53DB"/>
    <w:rsid w:val="000D5574"/>
    <w:rsid w:val="000D596A"/>
    <w:rsid w:val="000D5A10"/>
    <w:rsid w:val="000D600E"/>
    <w:rsid w:val="000D60A3"/>
    <w:rsid w:val="000D61C0"/>
    <w:rsid w:val="000D65CC"/>
    <w:rsid w:val="000D6829"/>
    <w:rsid w:val="000D6ADF"/>
    <w:rsid w:val="000D6B9D"/>
    <w:rsid w:val="000D6C6A"/>
    <w:rsid w:val="000D6C99"/>
    <w:rsid w:val="000D6CDB"/>
    <w:rsid w:val="000D76AE"/>
    <w:rsid w:val="000D7818"/>
    <w:rsid w:val="000D79AA"/>
    <w:rsid w:val="000D7D1A"/>
    <w:rsid w:val="000E013D"/>
    <w:rsid w:val="000E049A"/>
    <w:rsid w:val="000E0670"/>
    <w:rsid w:val="000E07D1"/>
    <w:rsid w:val="000E0EE4"/>
    <w:rsid w:val="000E0FB2"/>
    <w:rsid w:val="000E0FCF"/>
    <w:rsid w:val="000E110A"/>
    <w:rsid w:val="000E1187"/>
    <w:rsid w:val="000E125C"/>
    <w:rsid w:val="000E1402"/>
    <w:rsid w:val="000E1535"/>
    <w:rsid w:val="000E1590"/>
    <w:rsid w:val="000E1B83"/>
    <w:rsid w:val="000E1C0D"/>
    <w:rsid w:val="000E1C51"/>
    <w:rsid w:val="000E1D0E"/>
    <w:rsid w:val="000E1D5C"/>
    <w:rsid w:val="000E1E55"/>
    <w:rsid w:val="000E1E6A"/>
    <w:rsid w:val="000E21E0"/>
    <w:rsid w:val="000E2247"/>
    <w:rsid w:val="000E2620"/>
    <w:rsid w:val="000E29E9"/>
    <w:rsid w:val="000E2AC6"/>
    <w:rsid w:val="000E2C2F"/>
    <w:rsid w:val="000E2F56"/>
    <w:rsid w:val="000E2FFF"/>
    <w:rsid w:val="000E3272"/>
    <w:rsid w:val="000E330A"/>
    <w:rsid w:val="000E380E"/>
    <w:rsid w:val="000E3A14"/>
    <w:rsid w:val="000E3A1B"/>
    <w:rsid w:val="000E3E38"/>
    <w:rsid w:val="000E43FA"/>
    <w:rsid w:val="000E45BB"/>
    <w:rsid w:val="000E46E3"/>
    <w:rsid w:val="000E4D9F"/>
    <w:rsid w:val="000E4DE1"/>
    <w:rsid w:val="000E50C5"/>
    <w:rsid w:val="000E54B0"/>
    <w:rsid w:val="000E554C"/>
    <w:rsid w:val="000E5634"/>
    <w:rsid w:val="000E5F4C"/>
    <w:rsid w:val="000E63BB"/>
    <w:rsid w:val="000E64D5"/>
    <w:rsid w:val="000E660A"/>
    <w:rsid w:val="000E6811"/>
    <w:rsid w:val="000E698E"/>
    <w:rsid w:val="000E69C5"/>
    <w:rsid w:val="000E6D5C"/>
    <w:rsid w:val="000E6D82"/>
    <w:rsid w:val="000E6FEA"/>
    <w:rsid w:val="000E703D"/>
    <w:rsid w:val="000E70C8"/>
    <w:rsid w:val="000E71A8"/>
    <w:rsid w:val="000E730D"/>
    <w:rsid w:val="000E731F"/>
    <w:rsid w:val="000E74C4"/>
    <w:rsid w:val="000E79F6"/>
    <w:rsid w:val="000E7CC8"/>
    <w:rsid w:val="000E7D09"/>
    <w:rsid w:val="000E7F41"/>
    <w:rsid w:val="000F000A"/>
    <w:rsid w:val="000F00C8"/>
    <w:rsid w:val="000F05A4"/>
    <w:rsid w:val="000F0764"/>
    <w:rsid w:val="000F0964"/>
    <w:rsid w:val="000F0BE1"/>
    <w:rsid w:val="000F1127"/>
    <w:rsid w:val="000F1AD1"/>
    <w:rsid w:val="000F1DAD"/>
    <w:rsid w:val="000F229E"/>
    <w:rsid w:val="000F22DE"/>
    <w:rsid w:val="000F25BE"/>
    <w:rsid w:val="000F2656"/>
    <w:rsid w:val="000F26CE"/>
    <w:rsid w:val="000F2A00"/>
    <w:rsid w:val="000F2A18"/>
    <w:rsid w:val="000F2A9E"/>
    <w:rsid w:val="000F2B93"/>
    <w:rsid w:val="000F2CD9"/>
    <w:rsid w:val="000F2F69"/>
    <w:rsid w:val="000F2F83"/>
    <w:rsid w:val="000F3130"/>
    <w:rsid w:val="000F358A"/>
    <w:rsid w:val="000F3908"/>
    <w:rsid w:val="000F3B28"/>
    <w:rsid w:val="000F3BE6"/>
    <w:rsid w:val="000F3C32"/>
    <w:rsid w:val="000F3E18"/>
    <w:rsid w:val="000F421F"/>
    <w:rsid w:val="000F424C"/>
    <w:rsid w:val="000F42A5"/>
    <w:rsid w:val="000F4646"/>
    <w:rsid w:val="000F48A9"/>
    <w:rsid w:val="000F48EC"/>
    <w:rsid w:val="000F4B5B"/>
    <w:rsid w:val="000F4B65"/>
    <w:rsid w:val="000F52BC"/>
    <w:rsid w:val="000F534C"/>
    <w:rsid w:val="000F5372"/>
    <w:rsid w:val="000F5514"/>
    <w:rsid w:val="000F5594"/>
    <w:rsid w:val="000F5597"/>
    <w:rsid w:val="000F5923"/>
    <w:rsid w:val="000F5A2A"/>
    <w:rsid w:val="000F5B58"/>
    <w:rsid w:val="000F5C86"/>
    <w:rsid w:val="000F5CEF"/>
    <w:rsid w:val="000F6065"/>
    <w:rsid w:val="000F6387"/>
    <w:rsid w:val="000F638A"/>
    <w:rsid w:val="000F6426"/>
    <w:rsid w:val="000F6465"/>
    <w:rsid w:val="000F6996"/>
    <w:rsid w:val="000F6A5B"/>
    <w:rsid w:val="000F6B98"/>
    <w:rsid w:val="000F6BD3"/>
    <w:rsid w:val="000F6D86"/>
    <w:rsid w:val="000F704D"/>
    <w:rsid w:val="000F70CE"/>
    <w:rsid w:val="000F717F"/>
    <w:rsid w:val="000F71D4"/>
    <w:rsid w:val="000F7A7F"/>
    <w:rsid w:val="000F7E7E"/>
    <w:rsid w:val="000F7FB1"/>
    <w:rsid w:val="00100095"/>
    <w:rsid w:val="00100137"/>
    <w:rsid w:val="001005F5"/>
    <w:rsid w:val="00100710"/>
    <w:rsid w:val="00100C6F"/>
    <w:rsid w:val="00100D82"/>
    <w:rsid w:val="00100EA5"/>
    <w:rsid w:val="00100F90"/>
    <w:rsid w:val="00101435"/>
    <w:rsid w:val="00101460"/>
    <w:rsid w:val="001018EF"/>
    <w:rsid w:val="001019A0"/>
    <w:rsid w:val="00101A07"/>
    <w:rsid w:val="0010234D"/>
    <w:rsid w:val="001023B0"/>
    <w:rsid w:val="00102497"/>
    <w:rsid w:val="00102640"/>
    <w:rsid w:val="00102752"/>
    <w:rsid w:val="001028D4"/>
    <w:rsid w:val="00102947"/>
    <w:rsid w:val="00102B88"/>
    <w:rsid w:val="00102D7C"/>
    <w:rsid w:val="00102EF3"/>
    <w:rsid w:val="00102FD7"/>
    <w:rsid w:val="001032F6"/>
    <w:rsid w:val="001033FB"/>
    <w:rsid w:val="001034E3"/>
    <w:rsid w:val="001036C7"/>
    <w:rsid w:val="0010396B"/>
    <w:rsid w:val="00103AA9"/>
    <w:rsid w:val="00103AD2"/>
    <w:rsid w:val="00103AD7"/>
    <w:rsid w:val="00103B60"/>
    <w:rsid w:val="00103D83"/>
    <w:rsid w:val="00104038"/>
    <w:rsid w:val="00104119"/>
    <w:rsid w:val="001044AA"/>
    <w:rsid w:val="001047CF"/>
    <w:rsid w:val="0010481A"/>
    <w:rsid w:val="00104820"/>
    <w:rsid w:val="00104C0D"/>
    <w:rsid w:val="00104DEA"/>
    <w:rsid w:val="00104E68"/>
    <w:rsid w:val="001050D1"/>
    <w:rsid w:val="001051C0"/>
    <w:rsid w:val="00105452"/>
    <w:rsid w:val="001054F4"/>
    <w:rsid w:val="00105728"/>
    <w:rsid w:val="001057FF"/>
    <w:rsid w:val="001059B7"/>
    <w:rsid w:val="00105B5C"/>
    <w:rsid w:val="00105CEE"/>
    <w:rsid w:val="00105D04"/>
    <w:rsid w:val="00105E4F"/>
    <w:rsid w:val="001061C2"/>
    <w:rsid w:val="00106329"/>
    <w:rsid w:val="001064B6"/>
    <w:rsid w:val="00106573"/>
    <w:rsid w:val="00106620"/>
    <w:rsid w:val="00106656"/>
    <w:rsid w:val="001066AF"/>
    <w:rsid w:val="00106860"/>
    <w:rsid w:val="0010691E"/>
    <w:rsid w:val="00106A9A"/>
    <w:rsid w:val="00106CBE"/>
    <w:rsid w:val="00106CC4"/>
    <w:rsid w:val="00106D12"/>
    <w:rsid w:val="00106E9A"/>
    <w:rsid w:val="00106FE5"/>
    <w:rsid w:val="001070A7"/>
    <w:rsid w:val="001079C6"/>
    <w:rsid w:val="00107B45"/>
    <w:rsid w:val="001102B0"/>
    <w:rsid w:val="00110458"/>
    <w:rsid w:val="00110552"/>
    <w:rsid w:val="001105D7"/>
    <w:rsid w:val="001107AC"/>
    <w:rsid w:val="00110899"/>
    <w:rsid w:val="00110979"/>
    <w:rsid w:val="00110C1E"/>
    <w:rsid w:val="00110D3A"/>
    <w:rsid w:val="00110D9F"/>
    <w:rsid w:val="00110F48"/>
    <w:rsid w:val="001110A7"/>
    <w:rsid w:val="001110DC"/>
    <w:rsid w:val="0011148E"/>
    <w:rsid w:val="001115AC"/>
    <w:rsid w:val="00111FBB"/>
    <w:rsid w:val="00112519"/>
    <w:rsid w:val="001129AE"/>
    <w:rsid w:val="001129FF"/>
    <w:rsid w:val="00112BD4"/>
    <w:rsid w:val="00112ECB"/>
    <w:rsid w:val="001133A8"/>
    <w:rsid w:val="00113596"/>
    <w:rsid w:val="001135A9"/>
    <w:rsid w:val="001136EC"/>
    <w:rsid w:val="00113A85"/>
    <w:rsid w:val="00113C80"/>
    <w:rsid w:val="00113DB8"/>
    <w:rsid w:val="00113E8D"/>
    <w:rsid w:val="00113F7C"/>
    <w:rsid w:val="00113FD8"/>
    <w:rsid w:val="001141A9"/>
    <w:rsid w:val="001145F0"/>
    <w:rsid w:val="00114781"/>
    <w:rsid w:val="00114821"/>
    <w:rsid w:val="00114C43"/>
    <w:rsid w:val="00114D77"/>
    <w:rsid w:val="0011500E"/>
    <w:rsid w:val="00115068"/>
    <w:rsid w:val="00115241"/>
    <w:rsid w:val="0011573C"/>
    <w:rsid w:val="00115840"/>
    <w:rsid w:val="00115A66"/>
    <w:rsid w:val="00116041"/>
    <w:rsid w:val="001164BA"/>
    <w:rsid w:val="001165A5"/>
    <w:rsid w:val="001167FF"/>
    <w:rsid w:val="001168B5"/>
    <w:rsid w:val="001169FA"/>
    <w:rsid w:val="00116B1C"/>
    <w:rsid w:val="00116B2D"/>
    <w:rsid w:val="00116DE8"/>
    <w:rsid w:val="00116FE5"/>
    <w:rsid w:val="0011733A"/>
    <w:rsid w:val="0011751C"/>
    <w:rsid w:val="00117662"/>
    <w:rsid w:val="00117699"/>
    <w:rsid w:val="001177F4"/>
    <w:rsid w:val="00117CA6"/>
    <w:rsid w:val="00117D82"/>
    <w:rsid w:val="00117E3A"/>
    <w:rsid w:val="0012024C"/>
    <w:rsid w:val="001206F5"/>
    <w:rsid w:val="00120847"/>
    <w:rsid w:val="0012094C"/>
    <w:rsid w:val="001209D8"/>
    <w:rsid w:val="00120C6A"/>
    <w:rsid w:val="0012104C"/>
    <w:rsid w:val="00121686"/>
    <w:rsid w:val="00121945"/>
    <w:rsid w:val="00121B26"/>
    <w:rsid w:val="00121B2B"/>
    <w:rsid w:val="00121B97"/>
    <w:rsid w:val="00121D06"/>
    <w:rsid w:val="001220B7"/>
    <w:rsid w:val="0012222E"/>
    <w:rsid w:val="00122465"/>
    <w:rsid w:val="00122C3C"/>
    <w:rsid w:val="00122CF2"/>
    <w:rsid w:val="00122DC2"/>
    <w:rsid w:val="00122DE1"/>
    <w:rsid w:val="00122EAD"/>
    <w:rsid w:val="00122EC3"/>
    <w:rsid w:val="00122EC8"/>
    <w:rsid w:val="00122ECB"/>
    <w:rsid w:val="00122F34"/>
    <w:rsid w:val="00123030"/>
    <w:rsid w:val="001232F2"/>
    <w:rsid w:val="0012337E"/>
    <w:rsid w:val="00123857"/>
    <w:rsid w:val="001238FE"/>
    <w:rsid w:val="00123B98"/>
    <w:rsid w:val="00123BC8"/>
    <w:rsid w:val="00123F1F"/>
    <w:rsid w:val="00124202"/>
    <w:rsid w:val="0012431D"/>
    <w:rsid w:val="001243DA"/>
    <w:rsid w:val="001244AB"/>
    <w:rsid w:val="00124B36"/>
    <w:rsid w:val="00124C0D"/>
    <w:rsid w:val="00124C63"/>
    <w:rsid w:val="00124D56"/>
    <w:rsid w:val="00124D66"/>
    <w:rsid w:val="00124DE0"/>
    <w:rsid w:val="00125232"/>
    <w:rsid w:val="001252A3"/>
    <w:rsid w:val="001255B4"/>
    <w:rsid w:val="00125820"/>
    <w:rsid w:val="00125831"/>
    <w:rsid w:val="00125A23"/>
    <w:rsid w:val="00125A53"/>
    <w:rsid w:val="00125B29"/>
    <w:rsid w:val="00125CF0"/>
    <w:rsid w:val="00125D65"/>
    <w:rsid w:val="00125F63"/>
    <w:rsid w:val="00126007"/>
    <w:rsid w:val="0012602B"/>
    <w:rsid w:val="001260D7"/>
    <w:rsid w:val="001267DF"/>
    <w:rsid w:val="001268DB"/>
    <w:rsid w:val="00126921"/>
    <w:rsid w:val="00126AEB"/>
    <w:rsid w:val="00126B63"/>
    <w:rsid w:val="00126F59"/>
    <w:rsid w:val="00127096"/>
    <w:rsid w:val="001272F7"/>
    <w:rsid w:val="0012759E"/>
    <w:rsid w:val="0012766B"/>
    <w:rsid w:val="00127718"/>
    <w:rsid w:val="001277FD"/>
    <w:rsid w:val="0012791D"/>
    <w:rsid w:val="00127BF5"/>
    <w:rsid w:val="00127E4D"/>
    <w:rsid w:val="00127FE0"/>
    <w:rsid w:val="00130197"/>
    <w:rsid w:val="001302C5"/>
    <w:rsid w:val="001304DA"/>
    <w:rsid w:val="00130528"/>
    <w:rsid w:val="001305F9"/>
    <w:rsid w:val="00130A51"/>
    <w:rsid w:val="00130C62"/>
    <w:rsid w:val="001311F8"/>
    <w:rsid w:val="00131334"/>
    <w:rsid w:val="0013148C"/>
    <w:rsid w:val="001316C9"/>
    <w:rsid w:val="001317A8"/>
    <w:rsid w:val="00131C03"/>
    <w:rsid w:val="00131C9F"/>
    <w:rsid w:val="00131CE1"/>
    <w:rsid w:val="001320E1"/>
    <w:rsid w:val="00132240"/>
    <w:rsid w:val="0013252D"/>
    <w:rsid w:val="00132571"/>
    <w:rsid w:val="001325C3"/>
    <w:rsid w:val="001327B2"/>
    <w:rsid w:val="001328B0"/>
    <w:rsid w:val="00132930"/>
    <w:rsid w:val="00133278"/>
    <w:rsid w:val="001332E4"/>
    <w:rsid w:val="00133315"/>
    <w:rsid w:val="0013378A"/>
    <w:rsid w:val="0013386B"/>
    <w:rsid w:val="00133A4B"/>
    <w:rsid w:val="00133AE6"/>
    <w:rsid w:val="00133F35"/>
    <w:rsid w:val="00133F76"/>
    <w:rsid w:val="00134133"/>
    <w:rsid w:val="0013436D"/>
    <w:rsid w:val="00134448"/>
    <w:rsid w:val="0013444F"/>
    <w:rsid w:val="00134A45"/>
    <w:rsid w:val="00134A6D"/>
    <w:rsid w:val="00134B75"/>
    <w:rsid w:val="00134C9D"/>
    <w:rsid w:val="00134D99"/>
    <w:rsid w:val="00134E82"/>
    <w:rsid w:val="00135264"/>
    <w:rsid w:val="0013529F"/>
    <w:rsid w:val="001357C7"/>
    <w:rsid w:val="0013585E"/>
    <w:rsid w:val="00135D65"/>
    <w:rsid w:val="00135DB9"/>
    <w:rsid w:val="00135DFE"/>
    <w:rsid w:val="00135E3B"/>
    <w:rsid w:val="00135F2B"/>
    <w:rsid w:val="001360C1"/>
    <w:rsid w:val="0013615B"/>
    <w:rsid w:val="00136369"/>
    <w:rsid w:val="001363B6"/>
    <w:rsid w:val="001363C9"/>
    <w:rsid w:val="00136738"/>
    <w:rsid w:val="0013695C"/>
    <w:rsid w:val="00136B0F"/>
    <w:rsid w:val="001372E2"/>
    <w:rsid w:val="001375D8"/>
    <w:rsid w:val="00137AFD"/>
    <w:rsid w:val="00140060"/>
    <w:rsid w:val="0014010C"/>
    <w:rsid w:val="001403F2"/>
    <w:rsid w:val="00140405"/>
    <w:rsid w:val="001405B0"/>
    <w:rsid w:val="0014073B"/>
    <w:rsid w:val="001409C7"/>
    <w:rsid w:val="00140C4F"/>
    <w:rsid w:val="0014106F"/>
    <w:rsid w:val="001411B3"/>
    <w:rsid w:val="00141301"/>
    <w:rsid w:val="00141495"/>
    <w:rsid w:val="00141855"/>
    <w:rsid w:val="00141889"/>
    <w:rsid w:val="00141916"/>
    <w:rsid w:val="0014201D"/>
    <w:rsid w:val="00142431"/>
    <w:rsid w:val="001424F7"/>
    <w:rsid w:val="00142D3B"/>
    <w:rsid w:val="00142E0F"/>
    <w:rsid w:val="00142EE0"/>
    <w:rsid w:val="001433DB"/>
    <w:rsid w:val="00143419"/>
    <w:rsid w:val="001436E8"/>
    <w:rsid w:val="00143AC9"/>
    <w:rsid w:val="00143C35"/>
    <w:rsid w:val="00143CF5"/>
    <w:rsid w:val="00143D0F"/>
    <w:rsid w:val="00143D3D"/>
    <w:rsid w:val="00143D4F"/>
    <w:rsid w:val="00143FDA"/>
    <w:rsid w:val="00144015"/>
    <w:rsid w:val="001440A5"/>
    <w:rsid w:val="0014429B"/>
    <w:rsid w:val="0014469C"/>
    <w:rsid w:val="001446B2"/>
    <w:rsid w:val="00144811"/>
    <w:rsid w:val="00144998"/>
    <w:rsid w:val="00144B6E"/>
    <w:rsid w:val="00144BFC"/>
    <w:rsid w:val="00144C67"/>
    <w:rsid w:val="00144D97"/>
    <w:rsid w:val="00144D9A"/>
    <w:rsid w:val="00145223"/>
    <w:rsid w:val="00145335"/>
    <w:rsid w:val="001453AC"/>
    <w:rsid w:val="001453EA"/>
    <w:rsid w:val="00145528"/>
    <w:rsid w:val="00145827"/>
    <w:rsid w:val="00145B58"/>
    <w:rsid w:val="00145C2F"/>
    <w:rsid w:val="00145D22"/>
    <w:rsid w:val="00145F65"/>
    <w:rsid w:val="00146135"/>
    <w:rsid w:val="00146286"/>
    <w:rsid w:val="00146580"/>
    <w:rsid w:val="001466E2"/>
    <w:rsid w:val="00146A0B"/>
    <w:rsid w:val="00146E4B"/>
    <w:rsid w:val="00146FBF"/>
    <w:rsid w:val="00147120"/>
    <w:rsid w:val="0014714E"/>
    <w:rsid w:val="00147450"/>
    <w:rsid w:val="001474E4"/>
    <w:rsid w:val="00147522"/>
    <w:rsid w:val="001475C1"/>
    <w:rsid w:val="001478E1"/>
    <w:rsid w:val="001478EF"/>
    <w:rsid w:val="00147947"/>
    <w:rsid w:val="00147AAD"/>
    <w:rsid w:val="00147B3B"/>
    <w:rsid w:val="00147C4E"/>
    <w:rsid w:val="0015059E"/>
    <w:rsid w:val="0015066A"/>
    <w:rsid w:val="00150698"/>
    <w:rsid w:val="001508E3"/>
    <w:rsid w:val="00150AD8"/>
    <w:rsid w:val="00150B05"/>
    <w:rsid w:val="0015115F"/>
    <w:rsid w:val="0015124B"/>
    <w:rsid w:val="00151274"/>
    <w:rsid w:val="00151350"/>
    <w:rsid w:val="001513D7"/>
    <w:rsid w:val="00151405"/>
    <w:rsid w:val="00151642"/>
    <w:rsid w:val="0015182B"/>
    <w:rsid w:val="00151DF0"/>
    <w:rsid w:val="00151EF9"/>
    <w:rsid w:val="00151FC4"/>
    <w:rsid w:val="0015224B"/>
    <w:rsid w:val="00152952"/>
    <w:rsid w:val="00152B49"/>
    <w:rsid w:val="00152CF3"/>
    <w:rsid w:val="00152DA3"/>
    <w:rsid w:val="00152FEC"/>
    <w:rsid w:val="0015362B"/>
    <w:rsid w:val="001537E3"/>
    <w:rsid w:val="001539B6"/>
    <w:rsid w:val="00153E27"/>
    <w:rsid w:val="00153EF5"/>
    <w:rsid w:val="001540EA"/>
    <w:rsid w:val="0015417E"/>
    <w:rsid w:val="0015450F"/>
    <w:rsid w:val="0015451A"/>
    <w:rsid w:val="001547A5"/>
    <w:rsid w:val="00154819"/>
    <w:rsid w:val="001549E6"/>
    <w:rsid w:val="00154CB0"/>
    <w:rsid w:val="00154F6D"/>
    <w:rsid w:val="00155056"/>
    <w:rsid w:val="001551F3"/>
    <w:rsid w:val="0015525B"/>
    <w:rsid w:val="001552B6"/>
    <w:rsid w:val="0015537C"/>
    <w:rsid w:val="001553F2"/>
    <w:rsid w:val="001554CC"/>
    <w:rsid w:val="00155606"/>
    <w:rsid w:val="00155ABF"/>
    <w:rsid w:val="00155B2D"/>
    <w:rsid w:val="00155BCD"/>
    <w:rsid w:val="00155D72"/>
    <w:rsid w:val="00155DB5"/>
    <w:rsid w:val="00155DCA"/>
    <w:rsid w:val="00156234"/>
    <w:rsid w:val="0015628C"/>
    <w:rsid w:val="0015632C"/>
    <w:rsid w:val="00156641"/>
    <w:rsid w:val="00156695"/>
    <w:rsid w:val="001566C8"/>
    <w:rsid w:val="0015670F"/>
    <w:rsid w:val="00156849"/>
    <w:rsid w:val="0015684B"/>
    <w:rsid w:val="00156908"/>
    <w:rsid w:val="0015690D"/>
    <w:rsid w:val="00156A58"/>
    <w:rsid w:val="00156BA0"/>
    <w:rsid w:val="00156C6D"/>
    <w:rsid w:val="00156C71"/>
    <w:rsid w:val="00157024"/>
    <w:rsid w:val="0015702B"/>
    <w:rsid w:val="00157510"/>
    <w:rsid w:val="0015755D"/>
    <w:rsid w:val="00157767"/>
    <w:rsid w:val="001577AC"/>
    <w:rsid w:val="00157946"/>
    <w:rsid w:val="00157ADA"/>
    <w:rsid w:val="00157C4F"/>
    <w:rsid w:val="00157EB4"/>
    <w:rsid w:val="00157EE4"/>
    <w:rsid w:val="00157F64"/>
    <w:rsid w:val="00160008"/>
    <w:rsid w:val="001600CB"/>
    <w:rsid w:val="001602F6"/>
    <w:rsid w:val="001602FA"/>
    <w:rsid w:val="001604C6"/>
    <w:rsid w:val="001605B9"/>
    <w:rsid w:val="001606C8"/>
    <w:rsid w:val="00160704"/>
    <w:rsid w:val="00160750"/>
    <w:rsid w:val="00160905"/>
    <w:rsid w:val="00160F17"/>
    <w:rsid w:val="00160F74"/>
    <w:rsid w:val="001611A1"/>
    <w:rsid w:val="001611D0"/>
    <w:rsid w:val="0016123A"/>
    <w:rsid w:val="0016128E"/>
    <w:rsid w:val="001613E7"/>
    <w:rsid w:val="0016141E"/>
    <w:rsid w:val="0016148C"/>
    <w:rsid w:val="0016178F"/>
    <w:rsid w:val="001617F0"/>
    <w:rsid w:val="001618BB"/>
    <w:rsid w:val="001618BC"/>
    <w:rsid w:val="00161B0E"/>
    <w:rsid w:val="00161D5D"/>
    <w:rsid w:val="00161E70"/>
    <w:rsid w:val="00161F77"/>
    <w:rsid w:val="00162174"/>
    <w:rsid w:val="001628A2"/>
    <w:rsid w:val="0016296A"/>
    <w:rsid w:val="00162B1D"/>
    <w:rsid w:val="00162C51"/>
    <w:rsid w:val="00162C81"/>
    <w:rsid w:val="0016309E"/>
    <w:rsid w:val="001633D8"/>
    <w:rsid w:val="00163496"/>
    <w:rsid w:val="0016360B"/>
    <w:rsid w:val="001636E1"/>
    <w:rsid w:val="001637C2"/>
    <w:rsid w:val="00163A81"/>
    <w:rsid w:val="00163A8A"/>
    <w:rsid w:val="00163C2A"/>
    <w:rsid w:val="00163ECA"/>
    <w:rsid w:val="00163F8A"/>
    <w:rsid w:val="001645B8"/>
    <w:rsid w:val="001647C5"/>
    <w:rsid w:val="00164CE0"/>
    <w:rsid w:val="00164DBC"/>
    <w:rsid w:val="00165091"/>
    <w:rsid w:val="001650AD"/>
    <w:rsid w:val="001650C0"/>
    <w:rsid w:val="00165146"/>
    <w:rsid w:val="00165221"/>
    <w:rsid w:val="00165290"/>
    <w:rsid w:val="001652CC"/>
    <w:rsid w:val="001653A9"/>
    <w:rsid w:val="001655E4"/>
    <w:rsid w:val="00165764"/>
    <w:rsid w:val="0016581A"/>
    <w:rsid w:val="00165891"/>
    <w:rsid w:val="00165D62"/>
    <w:rsid w:val="00165D89"/>
    <w:rsid w:val="00165F92"/>
    <w:rsid w:val="0016615F"/>
    <w:rsid w:val="00166379"/>
    <w:rsid w:val="0016637F"/>
    <w:rsid w:val="001666FB"/>
    <w:rsid w:val="0016675C"/>
    <w:rsid w:val="00166910"/>
    <w:rsid w:val="00166A2C"/>
    <w:rsid w:val="00166C10"/>
    <w:rsid w:val="00166EE4"/>
    <w:rsid w:val="00166F42"/>
    <w:rsid w:val="00166F9D"/>
    <w:rsid w:val="00167266"/>
    <w:rsid w:val="001675F4"/>
    <w:rsid w:val="0016767F"/>
    <w:rsid w:val="0016774E"/>
    <w:rsid w:val="001678A2"/>
    <w:rsid w:val="0016797C"/>
    <w:rsid w:val="00167AD4"/>
    <w:rsid w:val="00167C7E"/>
    <w:rsid w:val="00167DDA"/>
    <w:rsid w:val="00167EB5"/>
    <w:rsid w:val="00170034"/>
    <w:rsid w:val="00170072"/>
    <w:rsid w:val="001702CC"/>
    <w:rsid w:val="00170350"/>
    <w:rsid w:val="00170404"/>
    <w:rsid w:val="0017051A"/>
    <w:rsid w:val="00170545"/>
    <w:rsid w:val="00170626"/>
    <w:rsid w:val="0017066D"/>
    <w:rsid w:val="00170699"/>
    <w:rsid w:val="001707C9"/>
    <w:rsid w:val="00170909"/>
    <w:rsid w:val="00170A05"/>
    <w:rsid w:val="00170C98"/>
    <w:rsid w:val="00170D09"/>
    <w:rsid w:val="00170E7A"/>
    <w:rsid w:val="0017126E"/>
    <w:rsid w:val="00171639"/>
    <w:rsid w:val="00171A2C"/>
    <w:rsid w:val="00171ADB"/>
    <w:rsid w:val="00171AFB"/>
    <w:rsid w:val="00171B37"/>
    <w:rsid w:val="00171C71"/>
    <w:rsid w:val="00171E1A"/>
    <w:rsid w:val="0017201E"/>
    <w:rsid w:val="0017208E"/>
    <w:rsid w:val="001720E7"/>
    <w:rsid w:val="001722C0"/>
    <w:rsid w:val="00172323"/>
    <w:rsid w:val="00172C20"/>
    <w:rsid w:val="00172FB7"/>
    <w:rsid w:val="00173095"/>
    <w:rsid w:val="001733B2"/>
    <w:rsid w:val="00173548"/>
    <w:rsid w:val="001735E7"/>
    <w:rsid w:val="001737CA"/>
    <w:rsid w:val="0017391B"/>
    <w:rsid w:val="00173963"/>
    <w:rsid w:val="00173D6F"/>
    <w:rsid w:val="001745F7"/>
    <w:rsid w:val="001746BE"/>
    <w:rsid w:val="001746D9"/>
    <w:rsid w:val="001749C6"/>
    <w:rsid w:val="00174CB8"/>
    <w:rsid w:val="00174DAE"/>
    <w:rsid w:val="00174DAF"/>
    <w:rsid w:val="00174EAE"/>
    <w:rsid w:val="00175039"/>
    <w:rsid w:val="00175134"/>
    <w:rsid w:val="001754D3"/>
    <w:rsid w:val="00175617"/>
    <w:rsid w:val="00175878"/>
    <w:rsid w:val="00175C94"/>
    <w:rsid w:val="00175DA1"/>
    <w:rsid w:val="00175E6F"/>
    <w:rsid w:val="001761D3"/>
    <w:rsid w:val="001761F3"/>
    <w:rsid w:val="001763DA"/>
    <w:rsid w:val="00176416"/>
    <w:rsid w:val="00176AFF"/>
    <w:rsid w:val="00176C39"/>
    <w:rsid w:val="00176C48"/>
    <w:rsid w:val="00176EB0"/>
    <w:rsid w:val="00177232"/>
    <w:rsid w:val="0017729E"/>
    <w:rsid w:val="00177834"/>
    <w:rsid w:val="00177AAF"/>
    <w:rsid w:val="00177AD9"/>
    <w:rsid w:val="00177B5F"/>
    <w:rsid w:val="00177F20"/>
    <w:rsid w:val="0018021C"/>
    <w:rsid w:val="00180223"/>
    <w:rsid w:val="00180266"/>
    <w:rsid w:val="001804C6"/>
    <w:rsid w:val="0018079A"/>
    <w:rsid w:val="0018084A"/>
    <w:rsid w:val="001808DD"/>
    <w:rsid w:val="00180B1A"/>
    <w:rsid w:val="00180D33"/>
    <w:rsid w:val="00181143"/>
    <w:rsid w:val="001811B7"/>
    <w:rsid w:val="001812C1"/>
    <w:rsid w:val="001816D5"/>
    <w:rsid w:val="00181729"/>
    <w:rsid w:val="0018177E"/>
    <w:rsid w:val="00181AFA"/>
    <w:rsid w:val="00181CC7"/>
    <w:rsid w:val="00181D5F"/>
    <w:rsid w:val="00181E65"/>
    <w:rsid w:val="0018213B"/>
    <w:rsid w:val="0018215C"/>
    <w:rsid w:val="00182284"/>
    <w:rsid w:val="0018230E"/>
    <w:rsid w:val="001824A9"/>
    <w:rsid w:val="00182998"/>
    <w:rsid w:val="00182E03"/>
    <w:rsid w:val="00182E9E"/>
    <w:rsid w:val="00182F8F"/>
    <w:rsid w:val="001830D7"/>
    <w:rsid w:val="0018351B"/>
    <w:rsid w:val="0018353C"/>
    <w:rsid w:val="00183997"/>
    <w:rsid w:val="00183BA3"/>
    <w:rsid w:val="00183E09"/>
    <w:rsid w:val="00184209"/>
    <w:rsid w:val="0018484E"/>
    <w:rsid w:val="0018485B"/>
    <w:rsid w:val="00184E04"/>
    <w:rsid w:val="00184E84"/>
    <w:rsid w:val="00184ED4"/>
    <w:rsid w:val="00185147"/>
    <w:rsid w:val="00185279"/>
    <w:rsid w:val="001853FC"/>
    <w:rsid w:val="001854A5"/>
    <w:rsid w:val="001854C4"/>
    <w:rsid w:val="0018554E"/>
    <w:rsid w:val="001859DA"/>
    <w:rsid w:val="00185BE8"/>
    <w:rsid w:val="00185BFE"/>
    <w:rsid w:val="00185F79"/>
    <w:rsid w:val="001860D9"/>
    <w:rsid w:val="001862A5"/>
    <w:rsid w:val="00186385"/>
    <w:rsid w:val="001866B9"/>
    <w:rsid w:val="0018674C"/>
    <w:rsid w:val="00186857"/>
    <w:rsid w:val="0018690A"/>
    <w:rsid w:val="00186954"/>
    <w:rsid w:val="00186BB3"/>
    <w:rsid w:val="00186BE7"/>
    <w:rsid w:val="00186C9F"/>
    <w:rsid w:val="00186EA6"/>
    <w:rsid w:val="0018704F"/>
    <w:rsid w:val="001870B6"/>
    <w:rsid w:val="001871DA"/>
    <w:rsid w:val="001872BB"/>
    <w:rsid w:val="001876FE"/>
    <w:rsid w:val="00187809"/>
    <w:rsid w:val="001878A6"/>
    <w:rsid w:val="0018798D"/>
    <w:rsid w:val="001901EA"/>
    <w:rsid w:val="001901F0"/>
    <w:rsid w:val="001902CA"/>
    <w:rsid w:val="0019070E"/>
    <w:rsid w:val="001907CE"/>
    <w:rsid w:val="00190A00"/>
    <w:rsid w:val="00190B87"/>
    <w:rsid w:val="00190C13"/>
    <w:rsid w:val="00190CCA"/>
    <w:rsid w:val="00190EE2"/>
    <w:rsid w:val="00190F31"/>
    <w:rsid w:val="00191371"/>
    <w:rsid w:val="001913BE"/>
    <w:rsid w:val="001915D1"/>
    <w:rsid w:val="00191AF2"/>
    <w:rsid w:val="001922F6"/>
    <w:rsid w:val="00192542"/>
    <w:rsid w:val="00192937"/>
    <w:rsid w:val="001929B7"/>
    <w:rsid w:val="00192A39"/>
    <w:rsid w:val="00192B5D"/>
    <w:rsid w:val="00192B71"/>
    <w:rsid w:val="00192B87"/>
    <w:rsid w:val="00193102"/>
    <w:rsid w:val="001933A8"/>
    <w:rsid w:val="0019368C"/>
    <w:rsid w:val="0019371A"/>
    <w:rsid w:val="00193AF6"/>
    <w:rsid w:val="00193C00"/>
    <w:rsid w:val="00193CAB"/>
    <w:rsid w:val="00193CDF"/>
    <w:rsid w:val="00194384"/>
    <w:rsid w:val="001946C3"/>
    <w:rsid w:val="00194790"/>
    <w:rsid w:val="00194846"/>
    <w:rsid w:val="00194871"/>
    <w:rsid w:val="0019495F"/>
    <w:rsid w:val="00194CCD"/>
    <w:rsid w:val="00194CFA"/>
    <w:rsid w:val="001950C7"/>
    <w:rsid w:val="001954B7"/>
    <w:rsid w:val="0019569D"/>
    <w:rsid w:val="001956FD"/>
    <w:rsid w:val="0019582B"/>
    <w:rsid w:val="00195A84"/>
    <w:rsid w:val="00195B5B"/>
    <w:rsid w:val="00195DCA"/>
    <w:rsid w:val="001961FA"/>
    <w:rsid w:val="00196627"/>
    <w:rsid w:val="00196897"/>
    <w:rsid w:val="001968E8"/>
    <w:rsid w:val="001968F1"/>
    <w:rsid w:val="00196AB0"/>
    <w:rsid w:val="00196B57"/>
    <w:rsid w:val="00196B94"/>
    <w:rsid w:val="00196BB8"/>
    <w:rsid w:val="00196E19"/>
    <w:rsid w:val="00196F26"/>
    <w:rsid w:val="001973E9"/>
    <w:rsid w:val="001974D3"/>
    <w:rsid w:val="00197593"/>
    <w:rsid w:val="001976FE"/>
    <w:rsid w:val="00197827"/>
    <w:rsid w:val="00197B35"/>
    <w:rsid w:val="00197EF6"/>
    <w:rsid w:val="001A01A0"/>
    <w:rsid w:val="001A039B"/>
    <w:rsid w:val="001A0680"/>
    <w:rsid w:val="001A06FE"/>
    <w:rsid w:val="001A08B5"/>
    <w:rsid w:val="001A0A06"/>
    <w:rsid w:val="001A0ACD"/>
    <w:rsid w:val="001A0B43"/>
    <w:rsid w:val="001A0F04"/>
    <w:rsid w:val="001A1176"/>
    <w:rsid w:val="001A149F"/>
    <w:rsid w:val="001A18EE"/>
    <w:rsid w:val="001A1C21"/>
    <w:rsid w:val="001A1C97"/>
    <w:rsid w:val="001A1D9E"/>
    <w:rsid w:val="001A2280"/>
    <w:rsid w:val="001A26C5"/>
    <w:rsid w:val="001A2882"/>
    <w:rsid w:val="001A2991"/>
    <w:rsid w:val="001A29E8"/>
    <w:rsid w:val="001A2AA8"/>
    <w:rsid w:val="001A2D0E"/>
    <w:rsid w:val="001A2D63"/>
    <w:rsid w:val="001A2F46"/>
    <w:rsid w:val="001A2FAF"/>
    <w:rsid w:val="001A311D"/>
    <w:rsid w:val="001A32DE"/>
    <w:rsid w:val="001A32E5"/>
    <w:rsid w:val="001A36BD"/>
    <w:rsid w:val="001A372D"/>
    <w:rsid w:val="001A374A"/>
    <w:rsid w:val="001A3860"/>
    <w:rsid w:val="001A38F1"/>
    <w:rsid w:val="001A39C9"/>
    <w:rsid w:val="001A3A57"/>
    <w:rsid w:val="001A3AA8"/>
    <w:rsid w:val="001A3B6E"/>
    <w:rsid w:val="001A3BB2"/>
    <w:rsid w:val="001A3E89"/>
    <w:rsid w:val="001A40A5"/>
    <w:rsid w:val="001A445E"/>
    <w:rsid w:val="001A4563"/>
    <w:rsid w:val="001A4662"/>
    <w:rsid w:val="001A4664"/>
    <w:rsid w:val="001A49F3"/>
    <w:rsid w:val="001A4A21"/>
    <w:rsid w:val="001A4B8B"/>
    <w:rsid w:val="001A4C81"/>
    <w:rsid w:val="001A4E50"/>
    <w:rsid w:val="001A5008"/>
    <w:rsid w:val="001A5051"/>
    <w:rsid w:val="001A5093"/>
    <w:rsid w:val="001A51C3"/>
    <w:rsid w:val="001A536F"/>
    <w:rsid w:val="001A53DD"/>
    <w:rsid w:val="001A5417"/>
    <w:rsid w:val="001A5489"/>
    <w:rsid w:val="001A5A4E"/>
    <w:rsid w:val="001A5E88"/>
    <w:rsid w:val="001A6D1F"/>
    <w:rsid w:val="001A6DA7"/>
    <w:rsid w:val="001A6F3F"/>
    <w:rsid w:val="001A721F"/>
    <w:rsid w:val="001A733E"/>
    <w:rsid w:val="001A7503"/>
    <w:rsid w:val="001A783A"/>
    <w:rsid w:val="001A7A17"/>
    <w:rsid w:val="001A7C2F"/>
    <w:rsid w:val="001A7DD5"/>
    <w:rsid w:val="001A7E79"/>
    <w:rsid w:val="001A7F4B"/>
    <w:rsid w:val="001B0529"/>
    <w:rsid w:val="001B065E"/>
    <w:rsid w:val="001B0681"/>
    <w:rsid w:val="001B0789"/>
    <w:rsid w:val="001B1198"/>
    <w:rsid w:val="001B11EB"/>
    <w:rsid w:val="001B1203"/>
    <w:rsid w:val="001B1370"/>
    <w:rsid w:val="001B143F"/>
    <w:rsid w:val="001B1472"/>
    <w:rsid w:val="001B14A9"/>
    <w:rsid w:val="001B17AC"/>
    <w:rsid w:val="001B1E3F"/>
    <w:rsid w:val="001B1F5B"/>
    <w:rsid w:val="001B205D"/>
    <w:rsid w:val="001B2205"/>
    <w:rsid w:val="001B2406"/>
    <w:rsid w:val="001B2496"/>
    <w:rsid w:val="001B2524"/>
    <w:rsid w:val="001B259F"/>
    <w:rsid w:val="001B25D6"/>
    <w:rsid w:val="001B2978"/>
    <w:rsid w:val="001B2A7D"/>
    <w:rsid w:val="001B2E1A"/>
    <w:rsid w:val="001B31D1"/>
    <w:rsid w:val="001B359F"/>
    <w:rsid w:val="001B366F"/>
    <w:rsid w:val="001B3B00"/>
    <w:rsid w:val="001B3C8A"/>
    <w:rsid w:val="001B3D9F"/>
    <w:rsid w:val="001B3EB2"/>
    <w:rsid w:val="001B3FAF"/>
    <w:rsid w:val="001B406E"/>
    <w:rsid w:val="001B4114"/>
    <w:rsid w:val="001B437C"/>
    <w:rsid w:val="001B4ADB"/>
    <w:rsid w:val="001B4BB0"/>
    <w:rsid w:val="001B4E90"/>
    <w:rsid w:val="001B503B"/>
    <w:rsid w:val="001B50DA"/>
    <w:rsid w:val="001B5292"/>
    <w:rsid w:val="001B53A0"/>
    <w:rsid w:val="001B5442"/>
    <w:rsid w:val="001B560A"/>
    <w:rsid w:val="001B56D5"/>
    <w:rsid w:val="001B57CA"/>
    <w:rsid w:val="001B58EC"/>
    <w:rsid w:val="001B5988"/>
    <w:rsid w:val="001B5D2E"/>
    <w:rsid w:val="001B648F"/>
    <w:rsid w:val="001B676A"/>
    <w:rsid w:val="001B67ED"/>
    <w:rsid w:val="001B686C"/>
    <w:rsid w:val="001B6977"/>
    <w:rsid w:val="001B6E91"/>
    <w:rsid w:val="001B75FE"/>
    <w:rsid w:val="001B7A7C"/>
    <w:rsid w:val="001B7A81"/>
    <w:rsid w:val="001B7AD7"/>
    <w:rsid w:val="001B7F5C"/>
    <w:rsid w:val="001C01C0"/>
    <w:rsid w:val="001C01C6"/>
    <w:rsid w:val="001C01C9"/>
    <w:rsid w:val="001C04C3"/>
    <w:rsid w:val="001C05D6"/>
    <w:rsid w:val="001C0667"/>
    <w:rsid w:val="001C066D"/>
    <w:rsid w:val="001C06D3"/>
    <w:rsid w:val="001C06F3"/>
    <w:rsid w:val="001C0703"/>
    <w:rsid w:val="001C09E9"/>
    <w:rsid w:val="001C0B0E"/>
    <w:rsid w:val="001C0C61"/>
    <w:rsid w:val="001C0E78"/>
    <w:rsid w:val="001C0F6F"/>
    <w:rsid w:val="001C0FDD"/>
    <w:rsid w:val="001C0FEE"/>
    <w:rsid w:val="001C105E"/>
    <w:rsid w:val="001C1218"/>
    <w:rsid w:val="001C1308"/>
    <w:rsid w:val="001C147B"/>
    <w:rsid w:val="001C1609"/>
    <w:rsid w:val="001C16F6"/>
    <w:rsid w:val="001C1A0A"/>
    <w:rsid w:val="001C1AA6"/>
    <w:rsid w:val="001C1B21"/>
    <w:rsid w:val="001C1E87"/>
    <w:rsid w:val="001C1FFC"/>
    <w:rsid w:val="001C20B1"/>
    <w:rsid w:val="001C20FE"/>
    <w:rsid w:val="001C242A"/>
    <w:rsid w:val="001C2667"/>
    <w:rsid w:val="001C2A92"/>
    <w:rsid w:val="001C2AB7"/>
    <w:rsid w:val="001C2CD4"/>
    <w:rsid w:val="001C2CD7"/>
    <w:rsid w:val="001C2D02"/>
    <w:rsid w:val="001C2EC5"/>
    <w:rsid w:val="001C3256"/>
    <w:rsid w:val="001C3312"/>
    <w:rsid w:val="001C34CD"/>
    <w:rsid w:val="001C3522"/>
    <w:rsid w:val="001C361F"/>
    <w:rsid w:val="001C36A5"/>
    <w:rsid w:val="001C377C"/>
    <w:rsid w:val="001C3902"/>
    <w:rsid w:val="001C3E65"/>
    <w:rsid w:val="001C40CA"/>
    <w:rsid w:val="001C4277"/>
    <w:rsid w:val="001C429B"/>
    <w:rsid w:val="001C42C5"/>
    <w:rsid w:val="001C42C9"/>
    <w:rsid w:val="001C42E3"/>
    <w:rsid w:val="001C4822"/>
    <w:rsid w:val="001C48F6"/>
    <w:rsid w:val="001C4BC2"/>
    <w:rsid w:val="001C4C2F"/>
    <w:rsid w:val="001C4DE6"/>
    <w:rsid w:val="001C4E03"/>
    <w:rsid w:val="001C5010"/>
    <w:rsid w:val="001C50D2"/>
    <w:rsid w:val="001C5418"/>
    <w:rsid w:val="001C5544"/>
    <w:rsid w:val="001C5AFE"/>
    <w:rsid w:val="001C5BFD"/>
    <w:rsid w:val="001C60B6"/>
    <w:rsid w:val="001C6141"/>
    <w:rsid w:val="001C621D"/>
    <w:rsid w:val="001C64E3"/>
    <w:rsid w:val="001C6671"/>
    <w:rsid w:val="001C6876"/>
    <w:rsid w:val="001C6AA6"/>
    <w:rsid w:val="001C6B08"/>
    <w:rsid w:val="001C6CE3"/>
    <w:rsid w:val="001C6CF5"/>
    <w:rsid w:val="001C6D2B"/>
    <w:rsid w:val="001C6E1E"/>
    <w:rsid w:val="001C71C6"/>
    <w:rsid w:val="001C72B7"/>
    <w:rsid w:val="001C7387"/>
    <w:rsid w:val="001C752B"/>
    <w:rsid w:val="001C7666"/>
    <w:rsid w:val="001C76A7"/>
    <w:rsid w:val="001C7743"/>
    <w:rsid w:val="001C787F"/>
    <w:rsid w:val="001C79D0"/>
    <w:rsid w:val="001C7A6F"/>
    <w:rsid w:val="001C7DAD"/>
    <w:rsid w:val="001C7EF2"/>
    <w:rsid w:val="001D00E7"/>
    <w:rsid w:val="001D0452"/>
    <w:rsid w:val="001D0508"/>
    <w:rsid w:val="001D059D"/>
    <w:rsid w:val="001D08FB"/>
    <w:rsid w:val="001D09BA"/>
    <w:rsid w:val="001D0B2C"/>
    <w:rsid w:val="001D10D8"/>
    <w:rsid w:val="001D112C"/>
    <w:rsid w:val="001D133E"/>
    <w:rsid w:val="001D134B"/>
    <w:rsid w:val="001D1370"/>
    <w:rsid w:val="001D1493"/>
    <w:rsid w:val="001D163A"/>
    <w:rsid w:val="001D176A"/>
    <w:rsid w:val="001D1784"/>
    <w:rsid w:val="001D19F0"/>
    <w:rsid w:val="001D217A"/>
    <w:rsid w:val="001D21B2"/>
    <w:rsid w:val="001D2218"/>
    <w:rsid w:val="001D24E0"/>
    <w:rsid w:val="001D2502"/>
    <w:rsid w:val="001D25DD"/>
    <w:rsid w:val="001D27F4"/>
    <w:rsid w:val="001D2876"/>
    <w:rsid w:val="001D2B4A"/>
    <w:rsid w:val="001D2CF3"/>
    <w:rsid w:val="001D2D90"/>
    <w:rsid w:val="001D32EA"/>
    <w:rsid w:val="001D332A"/>
    <w:rsid w:val="001D3547"/>
    <w:rsid w:val="001D371D"/>
    <w:rsid w:val="001D382B"/>
    <w:rsid w:val="001D3840"/>
    <w:rsid w:val="001D3CD2"/>
    <w:rsid w:val="001D3D68"/>
    <w:rsid w:val="001D4659"/>
    <w:rsid w:val="001D475D"/>
    <w:rsid w:val="001D478B"/>
    <w:rsid w:val="001D48C5"/>
    <w:rsid w:val="001D4A72"/>
    <w:rsid w:val="001D4B26"/>
    <w:rsid w:val="001D4C54"/>
    <w:rsid w:val="001D5838"/>
    <w:rsid w:val="001D5A7D"/>
    <w:rsid w:val="001D5BCD"/>
    <w:rsid w:val="001D5E9B"/>
    <w:rsid w:val="001D5F09"/>
    <w:rsid w:val="001D60D5"/>
    <w:rsid w:val="001D6197"/>
    <w:rsid w:val="001D6295"/>
    <w:rsid w:val="001D62F5"/>
    <w:rsid w:val="001D65F1"/>
    <w:rsid w:val="001D663A"/>
    <w:rsid w:val="001D6818"/>
    <w:rsid w:val="001D6891"/>
    <w:rsid w:val="001D68B0"/>
    <w:rsid w:val="001D68D8"/>
    <w:rsid w:val="001D68EE"/>
    <w:rsid w:val="001D6BB5"/>
    <w:rsid w:val="001D6C22"/>
    <w:rsid w:val="001D7080"/>
    <w:rsid w:val="001D70F8"/>
    <w:rsid w:val="001D725B"/>
    <w:rsid w:val="001D7393"/>
    <w:rsid w:val="001D7447"/>
    <w:rsid w:val="001D766D"/>
    <w:rsid w:val="001D785F"/>
    <w:rsid w:val="001D7987"/>
    <w:rsid w:val="001D7E6E"/>
    <w:rsid w:val="001E004A"/>
    <w:rsid w:val="001E04A7"/>
    <w:rsid w:val="001E053F"/>
    <w:rsid w:val="001E0650"/>
    <w:rsid w:val="001E0682"/>
    <w:rsid w:val="001E0776"/>
    <w:rsid w:val="001E089F"/>
    <w:rsid w:val="001E0A2C"/>
    <w:rsid w:val="001E0F25"/>
    <w:rsid w:val="001E11E2"/>
    <w:rsid w:val="001E1233"/>
    <w:rsid w:val="001E1321"/>
    <w:rsid w:val="001E16CD"/>
    <w:rsid w:val="001E188B"/>
    <w:rsid w:val="001E19CA"/>
    <w:rsid w:val="001E19D1"/>
    <w:rsid w:val="001E1DBF"/>
    <w:rsid w:val="001E1F17"/>
    <w:rsid w:val="001E1F6A"/>
    <w:rsid w:val="001E21F9"/>
    <w:rsid w:val="001E2374"/>
    <w:rsid w:val="001E2573"/>
    <w:rsid w:val="001E28F5"/>
    <w:rsid w:val="001E2947"/>
    <w:rsid w:val="001E2A29"/>
    <w:rsid w:val="001E2BF5"/>
    <w:rsid w:val="001E2C95"/>
    <w:rsid w:val="001E2DA3"/>
    <w:rsid w:val="001E31B7"/>
    <w:rsid w:val="001E3253"/>
    <w:rsid w:val="001E3374"/>
    <w:rsid w:val="001E338B"/>
    <w:rsid w:val="001E3400"/>
    <w:rsid w:val="001E3454"/>
    <w:rsid w:val="001E39F9"/>
    <w:rsid w:val="001E3A16"/>
    <w:rsid w:val="001E3C56"/>
    <w:rsid w:val="001E3CCD"/>
    <w:rsid w:val="001E3FFC"/>
    <w:rsid w:val="001E46B6"/>
    <w:rsid w:val="001E46CC"/>
    <w:rsid w:val="001E4701"/>
    <w:rsid w:val="001E4786"/>
    <w:rsid w:val="001E4915"/>
    <w:rsid w:val="001E4995"/>
    <w:rsid w:val="001E4A00"/>
    <w:rsid w:val="001E50BF"/>
    <w:rsid w:val="001E510A"/>
    <w:rsid w:val="001E52A4"/>
    <w:rsid w:val="001E5553"/>
    <w:rsid w:val="001E5FB7"/>
    <w:rsid w:val="001E638E"/>
    <w:rsid w:val="001E63E0"/>
    <w:rsid w:val="001E6624"/>
    <w:rsid w:val="001E664C"/>
    <w:rsid w:val="001E6C31"/>
    <w:rsid w:val="001E6FDB"/>
    <w:rsid w:val="001E70DA"/>
    <w:rsid w:val="001E734C"/>
    <w:rsid w:val="001E7473"/>
    <w:rsid w:val="001E77AA"/>
    <w:rsid w:val="001E7AFC"/>
    <w:rsid w:val="001E7B8D"/>
    <w:rsid w:val="001E7BE8"/>
    <w:rsid w:val="001E7D21"/>
    <w:rsid w:val="001F023D"/>
    <w:rsid w:val="001F036B"/>
    <w:rsid w:val="001F0853"/>
    <w:rsid w:val="001F095A"/>
    <w:rsid w:val="001F098C"/>
    <w:rsid w:val="001F09AB"/>
    <w:rsid w:val="001F0A7D"/>
    <w:rsid w:val="001F0D2E"/>
    <w:rsid w:val="001F1175"/>
    <w:rsid w:val="001F1278"/>
    <w:rsid w:val="001F1674"/>
    <w:rsid w:val="001F19FF"/>
    <w:rsid w:val="001F1C1A"/>
    <w:rsid w:val="001F1CE5"/>
    <w:rsid w:val="001F1E2D"/>
    <w:rsid w:val="001F1F50"/>
    <w:rsid w:val="001F2618"/>
    <w:rsid w:val="001F2973"/>
    <w:rsid w:val="001F29E0"/>
    <w:rsid w:val="001F2A49"/>
    <w:rsid w:val="001F2AC8"/>
    <w:rsid w:val="001F2FBA"/>
    <w:rsid w:val="001F31AE"/>
    <w:rsid w:val="001F322E"/>
    <w:rsid w:val="001F3624"/>
    <w:rsid w:val="001F3659"/>
    <w:rsid w:val="001F3958"/>
    <w:rsid w:val="001F3B5C"/>
    <w:rsid w:val="001F3D0E"/>
    <w:rsid w:val="001F3EC1"/>
    <w:rsid w:val="001F3F3B"/>
    <w:rsid w:val="001F3FB7"/>
    <w:rsid w:val="001F4105"/>
    <w:rsid w:val="001F437F"/>
    <w:rsid w:val="001F4742"/>
    <w:rsid w:val="001F4809"/>
    <w:rsid w:val="001F484B"/>
    <w:rsid w:val="001F4927"/>
    <w:rsid w:val="001F4972"/>
    <w:rsid w:val="001F4A5D"/>
    <w:rsid w:val="001F4B6A"/>
    <w:rsid w:val="001F4BCF"/>
    <w:rsid w:val="001F500E"/>
    <w:rsid w:val="001F5066"/>
    <w:rsid w:val="001F550A"/>
    <w:rsid w:val="001F5A0F"/>
    <w:rsid w:val="001F5A38"/>
    <w:rsid w:val="001F5C5A"/>
    <w:rsid w:val="001F5CDD"/>
    <w:rsid w:val="001F5DB2"/>
    <w:rsid w:val="001F5F0E"/>
    <w:rsid w:val="001F5F25"/>
    <w:rsid w:val="001F60D4"/>
    <w:rsid w:val="001F625E"/>
    <w:rsid w:val="001F6412"/>
    <w:rsid w:val="001F650B"/>
    <w:rsid w:val="001F655A"/>
    <w:rsid w:val="001F690F"/>
    <w:rsid w:val="001F6CBB"/>
    <w:rsid w:val="001F6F20"/>
    <w:rsid w:val="001F6FE2"/>
    <w:rsid w:val="001F734D"/>
    <w:rsid w:val="001F73A4"/>
    <w:rsid w:val="001F7767"/>
    <w:rsid w:val="001F7893"/>
    <w:rsid w:val="001F78AE"/>
    <w:rsid w:val="001F7B48"/>
    <w:rsid w:val="001F7E3A"/>
    <w:rsid w:val="001F7E3B"/>
    <w:rsid w:val="002000BD"/>
    <w:rsid w:val="002003B5"/>
    <w:rsid w:val="00200696"/>
    <w:rsid w:val="002006CB"/>
    <w:rsid w:val="00200790"/>
    <w:rsid w:val="0020085E"/>
    <w:rsid w:val="00200A9F"/>
    <w:rsid w:val="00200E24"/>
    <w:rsid w:val="00200F96"/>
    <w:rsid w:val="0020106B"/>
    <w:rsid w:val="00201226"/>
    <w:rsid w:val="002012AC"/>
    <w:rsid w:val="00201413"/>
    <w:rsid w:val="00201438"/>
    <w:rsid w:val="0020143D"/>
    <w:rsid w:val="002017AE"/>
    <w:rsid w:val="002017FD"/>
    <w:rsid w:val="00201A3F"/>
    <w:rsid w:val="00201A8A"/>
    <w:rsid w:val="00201C75"/>
    <w:rsid w:val="00201D7E"/>
    <w:rsid w:val="00202129"/>
    <w:rsid w:val="0020289E"/>
    <w:rsid w:val="00202955"/>
    <w:rsid w:val="00202AED"/>
    <w:rsid w:val="00202B91"/>
    <w:rsid w:val="00202F28"/>
    <w:rsid w:val="00202F43"/>
    <w:rsid w:val="0020316B"/>
    <w:rsid w:val="00203356"/>
    <w:rsid w:val="00203393"/>
    <w:rsid w:val="0020356F"/>
    <w:rsid w:val="0020357B"/>
    <w:rsid w:val="0020367E"/>
    <w:rsid w:val="002036CE"/>
    <w:rsid w:val="00203859"/>
    <w:rsid w:val="0020388B"/>
    <w:rsid w:val="00203AFD"/>
    <w:rsid w:val="00203BA0"/>
    <w:rsid w:val="00203C8D"/>
    <w:rsid w:val="00203CE3"/>
    <w:rsid w:val="00203E31"/>
    <w:rsid w:val="00203EF6"/>
    <w:rsid w:val="002040AD"/>
    <w:rsid w:val="00204289"/>
    <w:rsid w:val="00204309"/>
    <w:rsid w:val="002044B0"/>
    <w:rsid w:val="00204915"/>
    <w:rsid w:val="00204AE0"/>
    <w:rsid w:val="00204B5E"/>
    <w:rsid w:val="00204C78"/>
    <w:rsid w:val="00204F91"/>
    <w:rsid w:val="00205378"/>
    <w:rsid w:val="00205638"/>
    <w:rsid w:val="002057F7"/>
    <w:rsid w:val="002058DB"/>
    <w:rsid w:val="0020596B"/>
    <w:rsid w:val="002059F8"/>
    <w:rsid w:val="00205A17"/>
    <w:rsid w:val="00205A1A"/>
    <w:rsid w:val="00205C2D"/>
    <w:rsid w:val="00205C42"/>
    <w:rsid w:val="0020605F"/>
    <w:rsid w:val="002061A1"/>
    <w:rsid w:val="0020639A"/>
    <w:rsid w:val="002065D9"/>
    <w:rsid w:val="0020686B"/>
    <w:rsid w:val="00206A47"/>
    <w:rsid w:val="00207065"/>
    <w:rsid w:val="00207185"/>
    <w:rsid w:val="002072D4"/>
    <w:rsid w:val="00207963"/>
    <w:rsid w:val="00207BCB"/>
    <w:rsid w:val="00207DD8"/>
    <w:rsid w:val="00210089"/>
    <w:rsid w:val="00210196"/>
    <w:rsid w:val="002107E7"/>
    <w:rsid w:val="00210ABC"/>
    <w:rsid w:val="00210DC8"/>
    <w:rsid w:val="00210F66"/>
    <w:rsid w:val="002112F7"/>
    <w:rsid w:val="00211359"/>
    <w:rsid w:val="002115B9"/>
    <w:rsid w:val="0021168F"/>
    <w:rsid w:val="00211806"/>
    <w:rsid w:val="00211D6D"/>
    <w:rsid w:val="002121CF"/>
    <w:rsid w:val="002124DB"/>
    <w:rsid w:val="0021255C"/>
    <w:rsid w:val="00212727"/>
    <w:rsid w:val="00212838"/>
    <w:rsid w:val="00212949"/>
    <w:rsid w:val="00212B74"/>
    <w:rsid w:val="00212D2A"/>
    <w:rsid w:val="00212D61"/>
    <w:rsid w:val="00212E22"/>
    <w:rsid w:val="00212F80"/>
    <w:rsid w:val="0021314B"/>
    <w:rsid w:val="002132AB"/>
    <w:rsid w:val="00213361"/>
    <w:rsid w:val="002133FB"/>
    <w:rsid w:val="00213492"/>
    <w:rsid w:val="0021365F"/>
    <w:rsid w:val="00213B31"/>
    <w:rsid w:val="00213B7E"/>
    <w:rsid w:val="00213DBA"/>
    <w:rsid w:val="002140C4"/>
    <w:rsid w:val="0021416C"/>
    <w:rsid w:val="00214385"/>
    <w:rsid w:val="0021441B"/>
    <w:rsid w:val="002146E7"/>
    <w:rsid w:val="0021475B"/>
    <w:rsid w:val="002148D6"/>
    <w:rsid w:val="0021493E"/>
    <w:rsid w:val="0021496F"/>
    <w:rsid w:val="002149B1"/>
    <w:rsid w:val="00214A8C"/>
    <w:rsid w:val="00214B7E"/>
    <w:rsid w:val="00214F78"/>
    <w:rsid w:val="00214F96"/>
    <w:rsid w:val="00215106"/>
    <w:rsid w:val="00215245"/>
    <w:rsid w:val="002153F4"/>
    <w:rsid w:val="00215667"/>
    <w:rsid w:val="002157A7"/>
    <w:rsid w:val="00215B1D"/>
    <w:rsid w:val="00215BE8"/>
    <w:rsid w:val="00215DBF"/>
    <w:rsid w:val="00215EA4"/>
    <w:rsid w:val="0021612B"/>
    <w:rsid w:val="002161C9"/>
    <w:rsid w:val="002166D8"/>
    <w:rsid w:val="00216A5F"/>
    <w:rsid w:val="00216BFC"/>
    <w:rsid w:val="00216D72"/>
    <w:rsid w:val="00216DD3"/>
    <w:rsid w:val="00216DED"/>
    <w:rsid w:val="00216DF3"/>
    <w:rsid w:val="00216E32"/>
    <w:rsid w:val="00216EB0"/>
    <w:rsid w:val="0021705F"/>
    <w:rsid w:val="00217919"/>
    <w:rsid w:val="00217935"/>
    <w:rsid w:val="00217AC8"/>
    <w:rsid w:val="00217E4E"/>
    <w:rsid w:val="00217E82"/>
    <w:rsid w:val="002200D4"/>
    <w:rsid w:val="0022029E"/>
    <w:rsid w:val="00220354"/>
    <w:rsid w:val="00220658"/>
    <w:rsid w:val="002206B8"/>
    <w:rsid w:val="00220716"/>
    <w:rsid w:val="002207DE"/>
    <w:rsid w:val="0022091E"/>
    <w:rsid w:val="00220D25"/>
    <w:rsid w:val="00220FAE"/>
    <w:rsid w:val="00220FF3"/>
    <w:rsid w:val="002210A4"/>
    <w:rsid w:val="002210A9"/>
    <w:rsid w:val="00221379"/>
    <w:rsid w:val="00221680"/>
    <w:rsid w:val="00221754"/>
    <w:rsid w:val="00221805"/>
    <w:rsid w:val="0022185C"/>
    <w:rsid w:val="002218D3"/>
    <w:rsid w:val="002218DD"/>
    <w:rsid w:val="00221D74"/>
    <w:rsid w:val="00221E72"/>
    <w:rsid w:val="00221F7A"/>
    <w:rsid w:val="00221FB1"/>
    <w:rsid w:val="0022207E"/>
    <w:rsid w:val="002222D6"/>
    <w:rsid w:val="002224D9"/>
    <w:rsid w:val="0022281B"/>
    <w:rsid w:val="00222938"/>
    <w:rsid w:val="00222D75"/>
    <w:rsid w:val="00223839"/>
    <w:rsid w:val="00223A8A"/>
    <w:rsid w:val="00223C79"/>
    <w:rsid w:val="00223E49"/>
    <w:rsid w:val="00223EE5"/>
    <w:rsid w:val="00224091"/>
    <w:rsid w:val="002241E7"/>
    <w:rsid w:val="00224258"/>
    <w:rsid w:val="002244C6"/>
    <w:rsid w:val="00224587"/>
    <w:rsid w:val="002245DC"/>
    <w:rsid w:val="00224AB6"/>
    <w:rsid w:val="00224ADD"/>
    <w:rsid w:val="00224C28"/>
    <w:rsid w:val="0022524C"/>
    <w:rsid w:val="002252EE"/>
    <w:rsid w:val="00225353"/>
    <w:rsid w:val="002256C7"/>
    <w:rsid w:val="00225994"/>
    <w:rsid w:val="00225A12"/>
    <w:rsid w:val="00225A95"/>
    <w:rsid w:val="00225E84"/>
    <w:rsid w:val="002261DA"/>
    <w:rsid w:val="0022675B"/>
    <w:rsid w:val="00226B19"/>
    <w:rsid w:val="002270E6"/>
    <w:rsid w:val="002272A7"/>
    <w:rsid w:val="0022750A"/>
    <w:rsid w:val="002275E0"/>
    <w:rsid w:val="00227610"/>
    <w:rsid w:val="00227841"/>
    <w:rsid w:val="00227BD5"/>
    <w:rsid w:val="00227C87"/>
    <w:rsid w:val="00227D3B"/>
    <w:rsid w:val="00227E91"/>
    <w:rsid w:val="00227F4F"/>
    <w:rsid w:val="00227F8F"/>
    <w:rsid w:val="00230132"/>
    <w:rsid w:val="00230406"/>
    <w:rsid w:val="00230536"/>
    <w:rsid w:val="002305BA"/>
    <w:rsid w:val="002305FB"/>
    <w:rsid w:val="0023071E"/>
    <w:rsid w:val="002309AB"/>
    <w:rsid w:val="00230AB8"/>
    <w:rsid w:val="00230B58"/>
    <w:rsid w:val="00230BB7"/>
    <w:rsid w:val="00230D14"/>
    <w:rsid w:val="00230D99"/>
    <w:rsid w:val="00230E8D"/>
    <w:rsid w:val="002313B0"/>
    <w:rsid w:val="0023146A"/>
    <w:rsid w:val="0023163C"/>
    <w:rsid w:val="00231694"/>
    <w:rsid w:val="002317AF"/>
    <w:rsid w:val="00231B8F"/>
    <w:rsid w:val="00231BFB"/>
    <w:rsid w:val="00231CC0"/>
    <w:rsid w:val="00231D00"/>
    <w:rsid w:val="00231D5C"/>
    <w:rsid w:val="00231DDB"/>
    <w:rsid w:val="00231F48"/>
    <w:rsid w:val="002321C2"/>
    <w:rsid w:val="002321C3"/>
    <w:rsid w:val="0023242B"/>
    <w:rsid w:val="0023261D"/>
    <w:rsid w:val="00232C98"/>
    <w:rsid w:val="00232EFA"/>
    <w:rsid w:val="00232F0B"/>
    <w:rsid w:val="00233285"/>
    <w:rsid w:val="0023351E"/>
    <w:rsid w:val="00233624"/>
    <w:rsid w:val="00233E1C"/>
    <w:rsid w:val="002340A8"/>
    <w:rsid w:val="0023423E"/>
    <w:rsid w:val="00234562"/>
    <w:rsid w:val="002345E7"/>
    <w:rsid w:val="00234954"/>
    <w:rsid w:val="0023538A"/>
    <w:rsid w:val="00235748"/>
    <w:rsid w:val="002358BA"/>
    <w:rsid w:val="00235A89"/>
    <w:rsid w:val="00235B4B"/>
    <w:rsid w:val="00235C8A"/>
    <w:rsid w:val="00235D2C"/>
    <w:rsid w:val="00235E9E"/>
    <w:rsid w:val="00235F2B"/>
    <w:rsid w:val="002360A2"/>
    <w:rsid w:val="002368C5"/>
    <w:rsid w:val="002369E0"/>
    <w:rsid w:val="00236A16"/>
    <w:rsid w:val="00236A96"/>
    <w:rsid w:val="00236CF0"/>
    <w:rsid w:val="00236D69"/>
    <w:rsid w:val="00236DBF"/>
    <w:rsid w:val="00236E29"/>
    <w:rsid w:val="00236EE3"/>
    <w:rsid w:val="00236F2E"/>
    <w:rsid w:val="0023716B"/>
    <w:rsid w:val="002371E9"/>
    <w:rsid w:val="002376F8"/>
    <w:rsid w:val="00237755"/>
    <w:rsid w:val="00237A57"/>
    <w:rsid w:val="00237A90"/>
    <w:rsid w:val="00237BA5"/>
    <w:rsid w:val="00237FAB"/>
    <w:rsid w:val="002402D7"/>
    <w:rsid w:val="0024034D"/>
    <w:rsid w:val="002403D2"/>
    <w:rsid w:val="00240404"/>
    <w:rsid w:val="002404C6"/>
    <w:rsid w:val="00240697"/>
    <w:rsid w:val="00240E0F"/>
    <w:rsid w:val="00240E4D"/>
    <w:rsid w:val="00240EA1"/>
    <w:rsid w:val="0024116B"/>
    <w:rsid w:val="0024120C"/>
    <w:rsid w:val="00241225"/>
    <w:rsid w:val="00241260"/>
    <w:rsid w:val="00241324"/>
    <w:rsid w:val="0024133D"/>
    <w:rsid w:val="00241379"/>
    <w:rsid w:val="00241676"/>
    <w:rsid w:val="00241869"/>
    <w:rsid w:val="00241886"/>
    <w:rsid w:val="00241BAD"/>
    <w:rsid w:val="00241C2C"/>
    <w:rsid w:val="00241C52"/>
    <w:rsid w:val="00241CC0"/>
    <w:rsid w:val="00241E6F"/>
    <w:rsid w:val="00242295"/>
    <w:rsid w:val="002426E0"/>
    <w:rsid w:val="002429F3"/>
    <w:rsid w:val="00242B60"/>
    <w:rsid w:val="00242BFB"/>
    <w:rsid w:val="00243208"/>
    <w:rsid w:val="002433C3"/>
    <w:rsid w:val="0024355A"/>
    <w:rsid w:val="00243655"/>
    <w:rsid w:val="0024367E"/>
    <w:rsid w:val="00243936"/>
    <w:rsid w:val="00243A49"/>
    <w:rsid w:val="00243AE3"/>
    <w:rsid w:val="00243B3B"/>
    <w:rsid w:val="00243FDD"/>
    <w:rsid w:val="002441BA"/>
    <w:rsid w:val="002441CB"/>
    <w:rsid w:val="002441CD"/>
    <w:rsid w:val="0024422A"/>
    <w:rsid w:val="002444F1"/>
    <w:rsid w:val="002446B2"/>
    <w:rsid w:val="00244A9A"/>
    <w:rsid w:val="00244C75"/>
    <w:rsid w:val="0024503E"/>
    <w:rsid w:val="002450A0"/>
    <w:rsid w:val="002450C1"/>
    <w:rsid w:val="00245167"/>
    <w:rsid w:val="002453BC"/>
    <w:rsid w:val="002455D5"/>
    <w:rsid w:val="00245789"/>
    <w:rsid w:val="002458D7"/>
    <w:rsid w:val="00245F59"/>
    <w:rsid w:val="002460D9"/>
    <w:rsid w:val="00246239"/>
    <w:rsid w:val="00246303"/>
    <w:rsid w:val="0024646F"/>
    <w:rsid w:val="00246759"/>
    <w:rsid w:val="00246F88"/>
    <w:rsid w:val="002471BE"/>
    <w:rsid w:val="0024745D"/>
    <w:rsid w:val="00247644"/>
    <w:rsid w:val="0024771E"/>
    <w:rsid w:val="00247899"/>
    <w:rsid w:val="00247932"/>
    <w:rsid w:val="00247943"/>
    <w:rsid w:val="00247A10"/>
    <w:rsid w:val="00247CE5"/>
    <w:rsid w:val="00247D97"/>
    <w:rsid w:val="00247FB8"/>
    <w:rsid w:val="002501A7"/>
    <w:rsid w:val="0025041C"/>
    <w:rsid w:val="00250589"/>
    <w:rsid w:val="002505D8"/>
    <w:rsid w:val="0025077C"/>
    <w:rsid w:val="00250BEE"/>
    <w:rsid w:val="002510BF"/>
    <w:rsid w:val="002513DF"/>
    <w:rsid w:val="00251407"/>
    <w:rsid w:val="002514A8"/>
    <w:rsid w:val="00251692"/>
    <w:rsid w:val="00251731"/>
    <w:rsid w:val="00251849"/>
    <w:rsid w:val="0025186B"/>
    <w:rsid w:val="002519B2"/>
    <w:rsid w:val="00251C3D"/>
    <w:rsid w:val="00251C61"/>
    <w:rsid w:val="0025224F"/>
    <w:rsid w:val="00252251"/>
    <w:rsid w:val="00252540"/>
    <w:rsid w:val="00252797"/>
    <w:rsid w:val="00252801"/>
    <w:rsid w:val="00252A8D"/>
    <w:rsid w:val="00252AFA"/>
    <w:rsid w:val="00252EAA"/>
    <w:rsid w:val="00252EBE"/>
    <w:rsid w:val="002531B6"/>
    <w:rsid w:val="00253512"/>
    <w:rsid w:val="0025358D"/>
    <w:rsid w:val="00253615"/>
    <w:rsid w:val="00253642"/>
    <w:rsid w:val="00253834"/>
    <w:rsid w:val="0025388F"/>
    <w:rsid w:val="00253BAC"/>
    <w:rsid w:val="00253E3C"/>
    <w:rsid w:val="002541A9"/>
    <w:rsid w:val="0025421E"/>
    <w:rsid w:val="00254261"/>
    <w:rsid w:val="002542B5"/>
    <w:rsid w:val="002542E9"/>
    <w:rsid w:val="00254496"/>
    <w:rsid w:val="002544D1"/>
    <w:rsid w:val="00254514"/>
    <w:rsid w:val="002545FE"/>
    <w:rsid w:val="00254989"/>
    <w:rsid w:val="00254B9C"/>
    <w:rsid w:val="00254E5B"/>
    <w:rsid w:val="00254EB2"/>
    <w:rsid w:val="00254FBF"/>
    <w:rsid w:val="00255380"/>
    <w:rsid w:val="00255572"/>
    <w:rsid w:val="00255653"/>
    <w:rsid w:val="00255693"/>
    <w:rsid w:val="00255859"/>
    <w:rsid w:val="00255963"/>
    <w:rsid w:val="002559F6"/>
    <w:rsid w:val="00255AC3"/>
    <w:rsid w:val="00255D20"/>
    <w:rsid w:val="002562A1"/>
    <w:rsid w:val="00256301"/>
    <w:rsid w:val="002564FA"/>
    <w:rsid w:val="00256681"/>
    <w:rsid w:val="0025675E"/>
    <w:rsid w:val="00256ABA"/>
    <w:rsid w:val="00256B13"/>
    <w:rsid w:val="00256BCE"/>
    <w:rsid w:val="00256D6A"/>
    <w:rsid w:val="00256EB6"/>
    <w:rsid w:val="00257098"/>
    <w:rsid w:val="00257122"/>
    <w:rsid w:val="00257142"/>
    <w:rsid w:val="0025715A"/>
    <w:rsid w:val="0025715F"/>
    <w:rsid w:val="00257175"/>
    <w:rsid w:val="00257675"/>
    <w:rsid w:val="00257B87"/>
    <w:rsid w:val="00257C0F"/>
    <w:rsid w:val="00257D2D"/>
    <w:rsid w:val="002601A1"/>
    <w:rsid w:val="0026022C"/>
    <w:rsid w:val="002607FB"/>
    <w:rsid w:val="00260AAF"/>
    <w:rsid w:val="00260ABF"/>
    <w:rsid w:val="00260BAB"/>
    <w:rsid w:val="00260CF5"/>
    <w:rsid w:val="00260D30"/>
    <w:rsid w:val="00260DB8"/>
    <w:rsid w:val="00261259"/>
    <w:rsid w:val="0026134C"/>
    <w:rsid w:val="00261419"/>
    <w:rsid w:val="0026158E"/>
    <w:rsid w:val="00261658"/>
    <w:rsid w:val="00261ADC"/>
    <w:rsid w:val="002620AD"/>
    <w:rsid w:val="00262277"/>
    <w:rsid w:val="00262766"/>
    <w:rsid w:val="00262994"/>
    <w:rsid w:val="00262BCD"/>
    <w:rsid w:val="00262CA0"/>
    <w:rsid w:val="00262DF4"/>
    <w:rsid w:val="00262F6F"/>
    <w:rsid w:val="0026344C"/>
    <w:rsid w:val="0026355B"/>
    <w:rsid w:val="0026357C"/>
    <w:rsid w:val="002637B6"/>
    <w:rsid w:val="0026392E"/>
    <w:rsid w:val="00263AE9"/>
    <w:rsid w:val="00263B99"/>
    <w:rsid w:val="00264178"/>
    <w:rsid w:val="0026437E"/>
    <w:rsid w:val="002643C4"/>
    <w:rsid w:val="002646B0"/>
    <w:rsid w:val="00264EEB"/>
    <w:rsid w:val="00264F74"/>
    <w:rsid w:val="00264FD3"/>
    <w:rsid w:val="002651C3"/>
    <w:rsid w:val="0026532F"/>
    <w:rsid w:val="00265630"/>
    <w:rsid w:val="00265654"/>
    <w:rsid w:val="002657DF"/>
    <w:rsid w:val="00265928"/>
    <w:rsid w:val="00265CCB"/>
    <w:rsid w:val="00266468"/>
    <w:rsid w:val="00266708"/>
    <w:rsid w:val="0026692D"/>
    <w:rsid w:val="00266A0B"/>
    <w:rsid w:val="00266A21"/>
    <w:rsid w:val="00266B22"/>
    <w:rsid w:val="00266C69"/>
    <w:rsid w:val="00266E01"/>
    <w:rsid w:val="00266E5E"/>
    <w:rsid w:val="00266E6C"/>
    <w:rsid w:val="0026700C"/>
    <w:rsid w:val="002670DD"/>
    <w:rsid w:val="0026711D"/>
    <w:rsid w:val="0026745A"/>
    <w:rsid w:val="002678B2"/>
    <w:rsid w:val="00267908"/>
    <w:rsid w:val="00267AF9"/>
    <w:rsid w:val="00267B61"/>
    <w:rsid w:val="00267CB9"/>
    <w:rsid w:val="00270467"/>
    <w:rsid w:val="0027091C"/>
    <w:rsid w:val="00270A36"/>
    <w:rsid w:val="00270B92"/>
    <w:rsid w:val="00270D14"/>
    <w:rsid w:val="00270D65"/>
    <w:rsid w:val="00270DA4"/>
    <w:rsid w:val="00271004"/>
    <w:rsid w:val="0027136A"/>
    <w:rsid w:val="00271535"/>
    <w:rsid w:val="0027155F"/>
    <w:rsid w:val="002715A2"/>
    <w:rsid w:val="00271789"/>
    <w:rsid w:val="00271A04"/>
    <w:rsid w:val="00271C29"/>
    <w:rsid w:val="00271F17"/>
    <w:rsid w:val="00271FAB"/>
    <w:rsid w:val="00272030"/>
    <w:rsid w:val="002720F5"/>
    <w:rsid w:val="0027216C"/>
    <w:rsid w:val="00272342"/>
    <w:rsid w:val="002725E2"/>
    <w:rsid w:val="0027299A"/>
    <w:rsid w:val="00272B8F"/>
    <w:rsid w:val="00272E46"/>
    <w:rsid w:val="0027313C"/>
    <w:rsid w:val="002731A9"/>
    <w:rsid w:val="00273589"/>
    <w:rsid w:val="00273753"/>
    <w:rsid w:val="002738A2"/>
    <w:rsid w:val="002738C2"/>
    <w:rsid w:val="002739BA"/>
    <w:rsid w:val="00273A21"/>
    <w:rsid w:val="0027410D"/>
    <w:rsid w:val="00274112"/>
    <w:rsid w:val="0027416F"/>
    <w:rsid w:val="00274252"/>
    <w:rsid w:val="0027425D"/>
    <w:rsid w:val="0027444E"/>
    <w:rsid w:val="002744D4"/>
    <w:rsid w:val="00274517"/>
    <w:rsid w:val="002745F6"/>
    <w:rsid w:val="00274A4B"/>
    <w:rsid w:val="00274E85"/>
    <w:rsid w:val="00274EDD"/>
    <w:rsid w:val="00274F4E"/>
    <w:rsid w:val="00274FE0"/>
    <w:rsid w:val="002751F3"/>
    <w:rsid w:val="002755AC"/>
    <w:rsid w:val="002757B6"/>
    <w:rsid w:val="00275A99"/>
    <w:rsid w:val="00275C0F"/>
    <w:rsid w:val="00275C8B"/>
    <w:rsid w:val="00275F5B"/>
    <w:rsid w:val="002763B0"/>
    <w:rsid w:val="002763CF"/>
    <w:rsid w:val="002768BA"/>
    <w:rsid w:val="00276D7D"/>
    <w:rsid w:val="002770BE"/>
    <w:rsid w:val="0027710C"/>
    <w:rsid w:val="00277158"/>
    <w:rsid w:val="002771C7"/>
    <w:rsid w:val="002771C8"/>
    <w:rsid w:val="00277330"/>
    <w:rsid w:val="002776F5"/>
    <w:rsid w:val="00277B37"/>
    <w:rsid w:val="00277D02"/>
    <w:rsid w:val="00277EA9"/>
    <w:rsid w:val="00277FB1"/>
    <w:rsid w:val="00277FC5"/>
    <w:rsid w:val="00280121"/>
    <w:rsid w:val="00280346"/>
    <w:rsid w:val="002803F1"/>
    <w:rsid w:val="00280A1A"/>
    <w:rsid w:val="00280A69"/>
    <w:rsid w:val="00280A95"/>
    <w:rsid w:val="00280C7E"/>
    <w:rsid w:val="00281040"/>
    <w:rsid w:val="002812FE"/>
    <w:rsid w:val="00281621"/>
    <w:rsid w:val="002817F7"/>
    <w:rsid w:val="00281C9E"/>
    <w:rsid w:val="00281D6B"/>
    <w:rsid w:val="0028221B"/>
    <w:rsid w:val="002823BD"/>
    <w:rsid w:val="0028261F"/>
    <w:rsid w:val="00282760"/>
    <w:rsid w:val="00282E16"/>
    <w:rsid w:val="00282F36"/>
    <w:rsid w:val="0028304F"/>
    <w:rsid w:val="0028338B"/>
    <w:rsid w:val="00283574"/>
    <w:rsid w:val="002838D3"/>
    <w:rsid w:val="00283B4F"/>
    <w:rsid w:val="00283C17"/>
    <w:rsid w:val="00283CFE"/>
    <w:rsid w:val="00283E0A"/>
    <w:rsid w:val="00283EB5"/>
    <w:rsid w:val="002840A9"/>
    <w:rsid w:val="002840B5"/>
    <w:rsid w:val="00284242"/>
    <w:rsid w:val="00284385"/>
    <w:rsid w:val="00284518"/>
    <w:rsid w:val="00284611"/>
    <w:rsid w:val="002849EE"/>
    <w:rsid w:val="00285871"/>
    <w:rsid w:val="002858FC"/>
    <w:rsid w:val="0028593E"/>
    <w:rsid w:val="002859CE"/>
    <w:rsid w:val="00285B59"/>
    <w:rsid w:val="002862D0"/>
    <w:rsid w:val="00286323"/>
    <w:rsid w:val="002864E6"/>
    <w:rsid w:val="0028663D"/>
    <w:rsid w:val="00286C1D"/>
    <w:rsid w:val="00286C6E"/>
    <w:rsid w:val="00286E79"/>
    <w:rsid w:val="0028714D"/>
    <w:rsid w:val="00287236"/>
    <w:rsid w:val="002873F8"/>
    <w:rsid w:val="002874D2"/>
    <w:rsid w:val="002874ED"/>
    <w:rsid w:val="00287921"/>
    <w:rsid w:val="00287C6B"/>
    <w:rsid w:val="00287C8E"/>
    <w:rsid w:val="00287CBD"/>
    <w:rsid w:val="00287DB7"/>
    <w:rsid w:val="00287E85"/>
    <w:rsid w:val="002901B3"/>
    <w:rsid w:val="002903C7"/>
    <w:rsid w:val="002907A6"/>
    <w:rsid w:val="002907F0"/>
    <w:rsid w:val="00290983"/>
    <w:rsid w:val="00290C4B"/>
    <w:rsid w:val="00290D1B"/>
    <w:rsid w:val="00290D32"/>
    <w:rsid w:val="00290D6B"/>
    <w:rsid w:val="00290F4A"/>
    <w:rsid w:val="002910D4"/>
    <w:rsid w:val="00291304"/>
    <w:rsid w:val="00291484"/>
    <w:rsid w:val="0029192E"/>
    <w:rsid w:val="002919F6"/>
    <w:rsid w:val="0029273D"/>
    <w:rsid w:val="00292945"/>
    <w:rsid w:val="00292A5D"/>
    <w:rsid w:val="00292A68"/>
    <w:rsid w:val="00292CDC"/>
    <w:rsid w:val="00292D85"/>
    <w:rsid w:val="00293091"/>
    <w:rsid w:val="0029323A"/>
    <w:rsid w:val="0029328A"/>
    <w:rsid w:val="002933DD"/>
    <w:rsid w:val="002934CF"/>
    <w:rsid w:val="002935AB"/>
    <w:rsid w:val="002936C1"/>
    <w:rsid w:val="002936CC"/>
    <w:rsid w:val="002936D1"/>
    <w:rsid w:val="00293862"/>
    <w:rsid w:val="002938C9"/>
    <w:rsid w:val="0029391C"/>
    <w:rsid w:val="00293A0A"/>
    <w:rsid w:val="00293ACA"/>
    <w:rsid w:val="00293B99"/>
    <w:rsid w:val="00293BB3"/>
    <w:rsid w:val="00293C50"/>
    <w:rsid w:val="00293C94"/>
    <w:rsid w:val="00293CCB"/>
    <w:rsid w:val="00293D5D"/>
    <w:rsid w:val="00293EA1"/>
    <w:rsid w:val="0029413A"/>
    <w:rsid w:val="00294288"/>
    <w:rsid w:val="002945D9"/>
    <w:rsid w:val="00294636"/>
    <w:rsid w:val="002946DF"/>
    <w:rsid w:val="00294736"/>
    <w:rsid w:val="002947A3"/>
    <w:rsid w:val="00294920"/>
    <w:rsid w:val="0029498C"/>
    <w:rsid w:val="00294B4D"/>
    <w:rsid w:val="00294DA4"/>
    <w:rsid w:val="00294EA1"/>
    <w:rsid w:val="00295252"/>
    <w:rsid w:val="0029529E"/>
    <w:rsid w:val="00295460"/>
    <w:rsid w:val="00295501"/>
    <w:rsid w:val="0029579D"/>
    <w:rsid w:val="002959D5"/>
    <w:rsid w:val="00295A3C"/>
    <w:rsid w:val="00295A59"/>
    <w:rsid w:val="00295D5F"/>
    <w:rsid w:val="00295DC6"/>
    <w:rsid w:val="00295E42"/>
    <w:rsid w:val="00295E5C"/>
    <w:rsid w:val="00295FBD"/>
    <w:rsid w:val="002965A9"/>
    <w:rsid w:val="002969D8"/>
    <w:rsid w:val="00297016"/>
    <w:rsid w:val="002970D9"/>
    <w:rsid w:val="00297105"/>
    <w:rsid w:val="00297123"/>
    <w:rsid w:val="00297A85"/>
    <w:rsid w:val="00297B70"/>
    <w:rsid w:val="00297C0A"/>
    <w:rsid w:val="00297D54"/>
    <w:rsid w:val="00297EB2"/>
    <w:rsid w:val="002A0151"/>
    <w:rsid w:val="002A01BD"/>
    <w:rsid w:val="002A02A7"/>
    <w:rsid w:val="002A0410"/>
    <w:rsid w:val="002A043B"/>
    <w:rsid w:val="002A0AC9"/>
    <w:rsid w:val="002A0E04"/>
    <w:rsid w:val="002A10C5"/>
    <w:rsid w:val="002A13DE"/>
    <w:rsid w:val="002A159C"/>
    <w:rsid w:val="002A1697"/>
    <w:rsid w:val="002A17FE"/>
    <w:rsid w:val="002A1D1A"/>
    <w:rsid w:val="002A2416"/>
    <w:rsid w:val="002A27B8"/>
    <w:rsid w:val="002A285D"/>
    <w:rsid w:val="002A2D3B"/>
    <w:rsid w:val="002A303C"/>
    <w:rsid w:val="002A3092"/>
    <w:rsid w:val="002A30EE"/>
    <w:rsid w:val="002A33E8"/>
    <w:rsid w:val="002A33ED"/>
    <w:rsid w:val="002A3463"/>
    <w:rsid w:val="002A364C"/>
    <w:rsid w:val="002A37C0"/>
    <w:rsid w:val="002A391D"/>
    <w:rsid w:val="002A3935"/>
    <w:rsid w:val="002A3A65"/>
    <w:rsid w:val="002A3AC4"/>
    <w:rsid w:val="002A3B4E"/>
    <w:rsid w:val="002A3B6A"/>
    <w:rsid w:val="002A3B70"/>
    <w:rsid w:val="002A3E67"/>
    <w:rsid w:val="002A4039"/>
    <w:rsid w:val="002A4359"/>
    <w:rsid w:val="002A4500"/>
    <w:rsid w:val="002A49FE"/>
    <w:rsid w:val="002A4B4A"/>
    <w:rsid w:val="002A4DFE"/>
    <w:rsid w:val="002A5185"/>
    <w:rsid w:val="002A5207"/>
    <w:rsid w:val="002A5235"/>
    <w:rsid w:val="002A5399"/>
    <w:rsid w:val="002A53B8"/>
    <w:rsid w:val="002A5432"/>
    <w:rsid w:val="002A55F1"/>
    <w:rsid w:val="002A586A"/>
    <w:rsid w:val="002A5928"/>
    <w:rsid w:val="002A5B28"/>
    <w:rsid w:val="002A5DBC"/>
    <w:rsid w:val="002A5E6D"/>
    <w:rsid w:val="002A5F23"/>
    <w:rsid w:val="002A61F0"/>
    <w:rsid w:val="002A629D"/>
    <w:rsid w:val="002A62BF"/>
    <w:rsid w:val="002A63F5"/>
    <w:rsid w:val="002A658A"/>
    <w:rsid w:val="002A676B"/>
    <w:rsid w:val="002A680D"/>
    <w:rsid w:val="002A6C56"/>
    <w:rsid w:val="002A6C82"/>
    <w:rsid w:val="002A70C3"/>
    <w:rsid w:val="002A7130"/>
    <w:rsid w:val="002A71A7"/>
    <w:rsid w:val="002A71BF"/>
    <w:rsid w:val="002A7242"/>
    <w:rsid w:val="002A7319"/>
    <w:rsid w:val="002A73D4"/>
    <w:rsid w:val="002A7491"/>
    <w:rsid w:val="002A7738"/>
    <w:rsid w:val="002A77AC"/>
    <w:rsid w:val="002A7D0D"/>
    <w:rsid w:val="002B00BD"/>
    <w:rsid w:val="002B020F"/>
    <w:rsid w:val="002B02E3"/>
    <w:rsid w:val="002B071F"/>
    <w:rsid w:val="002B0802"/>
    <w:rsid w:val="002B0B2F"/>
    <w:rsid w:val="002B0C5A"/>
    <w:rsid w:val="002B1008"/>
    <w:rsid w:val="002B112D"/>
    <w:rsid w:val="002B1500"/>
    <w:rsid w:val="002B18EF"/>
    <w:rsid w:val="002B1ABE"/>
    <w:rsid w:val="002B1CAE"/>
    <w:rsid w:val="002B1D17"/>
    <w:rsid w:val="002B25A2"/>
    <w:rsid w:val="002B2672"/>
    <w:rsid w:val="002B26C0"/>
    <w:rsid w:val="002B2790"/>
    <w:rsid w:val="002B2844"/>
    <w:rsid w:val="002B2AA9"/>
    <w:rsid w:val="002B2B7B"/>
    <w:rsid w:val="002B2D37"/>
    <w:rsid w:val="002B3128"/>
    <w:rsid w:val="002B3754"/>
    <w:rsid w:val="002B39B9"/>
    <w:rsid w:val="002B39CB"/>
    <w:rsid w:val="002B3B4B"/>
    <w:rsid w:val="002B3C4B"/>
    <w:rsid w:val="002B3C57"/>
    <w:rsid w:val="002B3E7D"/>
    <w:rsid w:val="002B40EF"/>
    <w:rsid w:val="002B4286"/>
    <w:rsid w:val="002B4718"/>
    <w:rsid w:val="002B4A70"/>
    <w:rsid w:val="002B4CA5"/>
    <w:rsid w:val="002B4DBA"/>
    <w:rsid w:val="002B4DEA"/>
    <w:rsid w:val="002B5277"/>
    <w:rsid w:val="002B55E5"/>
    <w:rsid w:val="002B56A0"/>
    <w:rsid w:val="002B572C"/>
    <w:rsid w:val="002B5D4C"/>
    <w:rsid w:val="002B60D1"/>
    <w:rsid w:val="002B62B4"/>
    <w:rsid w:val="002B6404"/>
    <w:rsid w:val="002B64D8"/>
    <w:rsid w:val="002B6566"/>
    <w:rsid w:val="002B665A"/>
    <w:rsid w:val="002B66A1"/>
    <w:rsid w:val="002B681F"/>
    <w:rsid w:val="002B6989"/>
    <w:rsid w:val="002B6A67"/>
    <w:rsid w:val="002B6FBC"/>
    <w:rsid w:val="002B7037"/>
    <w:rsid w:val="002B7091"/>
    <w:rsid w:val="002B72E4"/>
    <w:rsid w:val="002B75A1"/>
    <w:rsid w:val="002B7631"/>
    <w:rsid w:val="002B781E"/>
    <w:rsid w:val="002B7893"/>
    <w:rsid w:val="002B7E59"/>
    <w:rsid w:val="002C01B3"/>
    <w:rsid w:val="002C0261"/>
    <w:rsid w:val="002C0514"/>
    <w:rsid w:val="002C07B9"/>
    <w:rsid w:val="002C0A8E"/>
    <w:rsid w:val="002C0C85"/>
    <w:rsid w:val="002C0E2C"/>
    <w:rsid w:val="002C0EAB"/>
    <w:rsid w:val="002C10AC"/>
    <w:rsid w:val="002C163A"/>
    <w:rsid w:val="002C1821"/>
    <w:rsid w:val="002C1A7D"/>
    <w:rsid w:val="002C1C96"/>
    <w:rsid w:val="002C1CDF"/>
    <w:rsid w:val="002C1E0B"/>
    <w:rsid w:val="002C1E56"/>
    <w:rsid w:val="002C1F00"/>
    <w:rsid w:val="002C1FF8"/>
    <w:rsid w:val="002C213D"/>
    <w:rsid w:val="002C2260"/>
    <w:rsid w:val="002C248E"/>
    <w:rsid w:val="002C24D5"/>
    <w:rsid w:val="002C25DB"/>
    <w:rsid w:val="002C2738"/>
    <w:rsid w:val="002C2773"/>
    <w:rsid w:val="002C288C"/>
    <w:rsid w:val="002C2C3D"/>
    <w:rsid w:val="002C2C6E"/>
    <w:rsid w:val="002C34E9"/>
    <w:rsid w:val="002C34EB"/>
    <w:rsid w:val="002C35FD"/>
    <w:rsid w:val="002C36F9"/>
    <w:rsid w:val="002C3744"/>
    <w:rsid w:val="002C3A15"/>
    <w:rsid w:val="002C3C6B"/>
    <w:rsid w:val="002C4005"/>
    <w:rsid w:val="002C4117"/>
    <w:rsid w:val="002C428C"/>
    <w:rsid w:val="002C43F4"/>
    <w:rsid w:val="002C452A"/>
    <w:rsid w:val="002C45C8"/>
    <w:rsid w:val="002C4718"/>
    <w:rsid w:val="002C488F"/>
    <w:rsid w:val="002C4BF2"/>
    <w:rsid w:val="002C4E4C"/>
    <w:rsid w:val="002C53E4"/>
    <w:rsid w:val="002C5466"/>
    <w:rsid w:val="002C571E"/>
    <w:rsid w:val="002C5C87"/>
    <w:rsid w:val="002C5E38"/>
    <w:rsid w:val="002C603F"/>
    <w:rsid w:val="002C61B1"/>
    <w:rsid w:val="002C61E9"/>
    <w:rsid w:val="002C624F"/>
    <w:rsid w:val="002C63D8"/>
    <w:rsid w:val="002C6555"/>
    <w:rsid w:val="002C6908"/>
    <w:rsid w:val="002C69DD"/>
    <w:rsid w:val="002C6A3D"/>
    <w:rsid w:val="002C6A82"/>
    <w:rsid w:val="002C6B6C"/>
    <w:rsid w:val="002C6BEA"/>
    <w:rsid w:val="002C6CAB"/>
    <w:rsid w:val="002C70E9"/>
    <w:rsid w:val="002C70EA"/>
    <w:rsid w:val="002C731E"/>
    <w:rsid w:val="002C75D4"/>
    <w:rsid w:val="002C76AC"/>
    <w:rsid w:val="002C770F"/>
    <w:rsid w:val="002C787D"/>
    <w:rsid w:val="002C7FFD"/>
    <w:rsid w:val="002D001D"/>
    <w:rsid w:val="002D006E"/>
    <w:rsid w:val="002D0076"/>
    <w:rsid w:val="002D0125"/>
    <w:rsid w:val="002D0215"/>
    <w:rsid w:val="002D02D0"/>
    <w:rsid w:val="002D046D"/>
    <w:rsid w:val="002D05DF"/>
    <w:rsid w:val="002D066B"/>
    <w:rsid w:val="002D0698"/>
    <w:rsid w:val="002D06EF"/>
    <w:rsid w:val="002D0756"/>
    <w:rsid w:val="002D0DA4"/>
    <w:rsid w:val="002D0DEE"/>
    <w:rsid w:val="002D0E79"/>
    <w:rsid w:val="002D0F31"/>
    <w:rsid w:val="002D1168"/>
    <w:rsid w:val="002D11A0"/>
    <w:rsid w:val="002D11DC"/>
    <w:rsid w:val="002D1282"/>
    <w:rsid w:val="002D12CE"/>
    <w:rsid w:val="002D1716"/>
    <w:rsid w:val="002D1838"/>
    <w:rsid w:val="002D1BD3"/>
    <w:rsid w:val="002D1E83"/>
    <w:rsid w:val="002D1ECC"/>
    <w:rsid w:val="002D1F40"/>
    <w:rsid w:val="002D204D"/>
    <w:rsid w:val="002D24AC"/>
    <w:rsid w:val="002D24DB"/>
    <w:rsid w:val="002D25BF"/>
    <w:rsid w:val="002D2989"/>
    <w:rsid w:val="002D32F1"/>
    <w:rsid w:val="002D34BD"/>
    <w:rsid w:val="002D36BF"/>
    <w:rsid w:val="002D3A82"/>
    <w:rsid w:val="002D3BFB"/>
    <w:rsid w:val="002D3E65"/>
    <w:rsid w:val="002D40F5"/>
    <w:rsid w:val="002D4113"/>
    <w:rsid w:val="002D42A8"/>
    <w:rsid w:val="002D4466"/>
    <w:rsid w:val="002D452A"/>
    <w:rsid w:val="002D47ED"/>
    <w:rsid w:val="002D4857"/>
    <w:rsid w:val="002D49CE"/>
    <w:rsid w:val="002D4B4E"/>
    <w:rsid w:val="002D5406"/>
    <w:rsid w:val="002D5593"/>
    <w:rsid w:val="002D55BB"/>
    <w:rsid w:val="002D583C"/>
    <w:rsid w:val="002D59FA"/>
    <w:rsid w:val="002D5C51"/>
    <w:rsid w:val="002D5DA0"/>
    <w:rsid w:val="002D5FCA"/>
    <w:rsid w:val="002D62B7"/>
    <w:rsid w:val="002D6319"/>
    <w:rsid w:val="002D6595"/>
    <w:rsid w:val="002D67A0"/>
    <w:rsid w:val="002D680A"/>
    <w:rsid w:val="002D6903"/>
    <w:rsid w:val="002D6C9F"/>
    <w:rsid w:val="002D6D87"/>
    <w:rsid w:val="002D7146"/>
    <w:rsid w:val="002D7178"/>
    <w:rsid w:val="002D7190"/>
    <w:rsid w:val="002D7273"/>
    <w:rsid w:val="002D72E0"/>
    <w:rsid w:val="002D7542"/>
    <w:rsid w:val="002D76B4"/>
    <w:rsid w:val="002D7844"/>
    <w:rsid w:val="002D7A08"/>
    <w:rsid w:val="002D7C1C"/>
    <w:rsid w:val="002D7CFE"/>
    <w:rsid w:val="002D7D76"/>
    <w:rsid w:val="002D7DD6"/>
    <w:rsid w:val="002E009F"/>
    <w:rsid w:val="002E0282"/>
    <w:rsid w:val="002E0413"/>
    <w:rsid w:val="002E0780"/>
    <w:rsid w:val="002E07F9"/>
    <w:rsid w:val="002E0967"/>
    <w:rsid w:val="002E0C63"/>
    <w:rsid w:val="002E0F94"/>
    <w:rsid w:val="002E1024"/>
    <w:rsid w:val="002E1341"/>
    <w:rsid w:val="002E167E"/>
    <w:rsid w:val="002E19C2"/>
    <w:rsid w:val="002E1A2F"/>
    <w:rsid w:val="002E1B81"/>
    <w:rsid w:val="002E1C18"/>
    <w:rsid w:val="002E1CB8"/>
    <w:rsid w:val="002E1D8F"/>
    <w:rsid w:val="002E2311"/>
    <w:rsid w:val="002E247A"/>
    <w:rsid w:val="002E2594"/>
    <w:rsid w:val="002E271E"/>
    <w:rsid w:val="002E2CEF"/>
    <w:rsid w:val="002E2CF4"/>
    <w:rsid w:val="002E2D0E"/>
    <w:rsid w:val="002E2D87"/>
    <w:rsid w:val="002E2F4F"/>
    <w:rsid w:val="002E3185"/>
    <w:rsid w:val="002E32EE"/>
    <w:rsid w:val="002E3371"/>
    <w:rsid w:val="002E354E"/>
    <w:rsid w:val="002E35FF"/>
    <w:rsid w:val="002E37BA"/>
    <w:rsid w:val="002E3C24"/>
    <w:rsid w:val="002E3EC3"/>
    <w:rsid w:val="002E3ED9"/>
    <w:rsid w:val="002E411A"/>
    <w:rsid w:val="002E41C2"/>
    <w:rsid w:val="002E4476"/>
    <w:rsid w:val="002E44D7"/>
    <w:rsid w:val="002E49E9"/>
    <w:rsid w:val="002E4A5A"/>
    <w:rsid w:val="002E4BDE"/>
    <w:rsid w:val="002E4BDF"/>
    <w:rsid w:val="002E4F66"/>
    <w:rsid w:val="002E5017"/>
    <w:rsid w:val="002E51E3"/>
    <w:rsid w:val="002E5284"/>
    <w:rsid w:val="002E529C"/>
    <w:rsid w:val="002E538C"/>
    <w:rsid w:val="002E538D"/>
    <w:rsid w:val="002E54DF"/>
    <w:rsid w:val="002E55A6"/>
    <w:rsid w:val="002E57C3"/>
    <w:rsid w:val="002E58B9"/>
    <w:rsid w:val="002E599A"/>
    <w:rsid w:val="002E5ABB"/>
    <w:rsid w:val="002E5BBE"/>
    <w:rsid w:val="002E5C48"/>
    <w:rsid w:val="002E5E40"/>
    <w:rsid w:val="002E5FFE"/>
    <w:rsid w:val="002E60CE"/>
    <w:rsid w:val="002E61F6"/>
    <w:rsid w:val="002E65FA"/>
    <w:rsid w:val="002E66CA"/>
    <w:rsid w:val="002E699B"/>
    <w:rsid w:val="002E6F65"/>
    <w:rsid w:val="002E726E"/>
    <w:rsid w:val="002E73A7"/>
    <w:rsid w:val="002E740A"/>
    <w:rsid w:val="002E7410"/>
    <w:rsid w:val="002E74D4"/>
    <w:rsid w:val="002E755B"/>
    <w:rsid w:val="002E7B09"/>
    <w:rsid w:val="002E7B97"/>
    <w:rsid w:val="002E7BE2"/>
    <w:rsid w:val="002E7C35"/>
    <w:rsid w:val="002E7E07"/>
    <w:rsid w:val="002E7EB2"/>
    <w:rsid w:val="002F0149"/>
    <w:rsid w:val="002F0174"/>
    <w:rsid w:val="002F01A1"/>
    <w:rsid w:val="002F01C7"/>
    <w:rsid w:val="002F0300"/>
    <w:rsid w:val="002F04DC"/>
    <w:rsid w:val="002F0902"/>
    <w:rsid w:val="002F090E"/>
    <w:rsid w:val="002F0A7E"/>
    <w:rsid w:val="002F0C84"/>
    <w:rsid w:val="002F0CDF"/>
    <w:rsid w:val="002F0E67"/>
    <w:rsid w:val="002F131E"/>
    <w:rsid w:val="002F1358"/>
    <w:rsid w:val="002F1416"/>
    <w:rsid w:val="002F144E"/>
    <w:rsid w:val="002F14BE"/>
    <w:rsid w:val="002F1742"/>
    <w:rsid w:val="002F1865"/>
    <w:rsid w:val="002F1A55"/>
    <w:rsid w:val="002F1B75"/>
    <w:rsid w:val="002F1EE2"/>
    <w:rsid w:val="002F1FC8"/>
    <w:rsid w:val="002F1FD6"/>
    <w:rsid w:val="002F2005"/>
    <w:rsid w:val="002F21CD"/>
    <w:rsid w:val="002F273E"/>
    <w:rsid w:val="002F27E3"/>
    <w:rsid w:val="002F284A"/>
    <w:rsid w:val="002F286F"/>
    <w:rsid w:val="002F291C"/>
    <w:rsid w:val="002F298D"/>
    <w:rsid w:val="002F2A67"/>
    <w:rsid w:val="002F2C08"/>
    <w:rsid w:val="002F31B6"/>
    <w:rsid w:val="002F32C9"/>
    <w:rsid w:val="002F32DD"/>
    <w:rsid w:val="002F338A"/>
    <w:rsid w:val="002F33A7"/>
    <w:rsid w:val="002F3577"/>
    <w:rsid w:val="002F3601"/>
    <w:rsid w:val="002F3BFE"/>
    <w:rsid w:val="002F4088"/>
    <w:rsid w:val="002F4384"/>
    <w:rsid w:val="002F45D6"/>
    <w:rsid w:val="002F45F6"/>
    <w:rsid w:val="002F46A8"/>
    <w:rsid w:val="002F471A"/>
    <w:rsid w:val="002F47CF"/>
    <w:rsid w:val="002F487F"/>
    <w:rsid w:val="002F4B54"/>
    <w:rsid w:val="002F4C4B"/>
    <w:rsid w:val="002F4CD6"/>
    <w:rsid w:val="002F4D4F"/>
    <w:rsid w:val="002F4E3A"/>
    <w:rsid w:val="002F4ED8"/>
    <w:rsid w:val="002F4F1E"/>
    <w:rsid w:val="002F4FAE"/>
    <w:rsid w:val="002F513A"/>
    <w:rsid w:val="002F5157"/>
    <w:rsid w:val="002F546B"/>
    <w:rsid w:val="002F55B9"/>
    <w:rsid w:val="002F5756"/>
    <w:rsid w:val="002F578E"/>
    <w:rsid w:val="002F5877"/>
    <w:rsid w:val="002F5AE5"/>
    <w:rsid w:val="002F5E4B"/>
    <w:rsid w:val="002F5F6C"/>
    <w:rsid w:val="002F610D"/>
    <w:rsid w:val="002F64E8"/>
    <w:rsid w:val="002F6983"/>
    <w:rsid w:val="002F6987"/>
    <w:rsid w:val="002F69C0"/>
    <w:rsid w:val="002F69FB"/>
    <w:rsid w:val="002F6A6C"/>
    <w:rsid w:val="002F6A93"/>
    <w:rsid w:val="002F6AF1"/>
    <w:rsid w:val="002F6BAE"/>
    <w:rsid w:val="002F6C60"/>
    <w:rsid w:val="002F6C74"/>
    <w:rsid w:val="002F6D69"/>
    <w:rsid w:val="002F6EB3"/>
    <w:rsid w:val="002F740C"/>
    <w:rsid w:val="002F76AC"/>
    <w:rsid w:val="002F7840"/>
    <w:rsid w:val="002F7981"/>
    <w:rsid w:val="002F7A57"/>
    <w:rsid w:val="002F7BAA"/>
    <w:rsid w:val="00300125"/>
    <w:rsid w:val="003007A3"/>
    <w:rsid w:val="00300D15"/>
    <w:rsid w:val="00301134"/>
    <w:rsid w:val="00301392"/>
    <w:rsid w:val="00301A01"/>
    <w:rsid w:val="00301A32"/>
    <w:rsid w:val="00301BF5"/>
    <w:rsid w:val="00301C87"/>
    <w:rsid w:val="00301EC8"/>
    <w:rsid w:val="00301EE5"/>
    <w:rsid w:val="00301F81"/>
    <w:rsid w:val="003020EB"/>
    <w:rsid w:val="00302300"/>
    <w:rsid w:val="00302537"/>
    <w:rsid w:val="00302664"/>
    <w:rsid w:val="00302A32"/>
    <w:rsid w:val="00302F3A"/>
    <w:rsid w:val="00302FA5"/>
    <w:rsid w:val="003039AB"/>
    <w:rsid w:val="003039BC"/>
    <w:rsid w:val="00303A25"/>
    <w:rsid w:val="00303B06"/>
    <w:rsid w:val="00303C88"/>
    <w:rsid w:val="00303CB1"/>
    <w:rsid w:val="00303CBB"/>
    <w:rsid w:val="00303E24"/>
    <w:rsid w:val="00303E55"/>
    <w:rsid w:val="00303E7B"/>
    <w:rsid w:val="003040E9"/>
    <w:rsid w:val="003043C2"/>
    <w:rsid w:val="0030466C"/>
    <w:rsid w:val="00304693"/>
    <w:rsid w:val="00304697"/>
    <w:rsid w:val="00304755"/>
    <w:rsid w:val="003049FA"/>
    <w:rsid w:val="00304A00"/>
    <w:rsid w:val="00304A83"/>
    <w:rsid w:val="00304A95"/>
    <w:rsid w:val="00304E89"/>
    <w:rsid w:val="003052CE"/>
    <w:rsid w:val="0030546F"/>
    <w:rsid w:val="0030554A"/>
    <w:rsid w:val="003057AD"/>
    <w:rsid w:val="0030599D"/>
    <w:rsid w:val="00305FEF"/>
    <w:rsid w:val="003060A4"/>
    <w:rsid w:val="003061DA"/>
    <w:rsid w:val="0030634B"/>
    <w:rsid w:val="00306716"/>
    <w:rsid w:val="0030689F"/>
    <w:rsid w:val="00306B27"/>
    <w:rsid w:val="00306B7B"/>
    <w:rsid w:val="00306BDE"/>
    <w:rsid w:val="00306DB1"/>
    <w:rsid w:val="00307053"/>
    <w:rsid w:val="0030706D"/>
    <w:rsid w:val="0030748F"/>
    <w:rsid w:val="003079BC"/>
    <w:rsid w:val="00307A11"/>
    <w:rsid w:val="00307B54"/>
    <w:rsid w:val="00307DA6"/>
    <w:rsid w:val="003100DE"/>
    <w:rsid w:val="0031030B"/>
    <w:rsid w:val="00310467"/>
    <w:rsid w:val="0031051F"/>
    <w:rsid w:val="00310676"/>
    <w:rsid w:val="00310718"/>
    <w:rsid w:val="00310751"/>
    <w:rsid w:val="00310D7F"/>
    <w:rsid w:val="00310D9B"/>
    <w:rsid w:val="00310D9C"/>
    <w:rsid w:val="00310E6A"/>
    <w:rsid w:val="003110B8"/>
    <w:rsid w:val="00311230"/>
    <w:rsid w:val="0031136F"/>
    <w:rsid w:val="0031137E"/>
    <w:rsid w:val="00311471"/>
    <w:rsid w:val="00311822"/>
    <w:rsid w:val="00311A96"/>
    <w:rsid w:val="00311CB3"/>
    <w:rsid w:val="00311D47"/>
    <w:rsid w:val="00311DC3"/>
    <w:rsid w:val="00311DE9"/>
    <w:rsid w:val="00311F4F"/>
    <w:rsid w:val="00311F5B"/>
    <w:rsid w:val="0031228A"/>
    <w:rsid w:val="0031247F"/>
    <w:rsid w:val="003124C5"/>
    <w:rsid w:val="003127FE"/>
    <w:rsid w:val="00312A66"/>
    <w:rsid w:val="0031323E"/>
    <w:rsid w:val="003132CF"/>
    <w:rsid w:val="0031335D"/>
    <w:rsid w:val="00313588"/>
    <w:rsid w:val="003137FE"/>
    <w:rsid w:val="00313966"/>
    <w:rsid w:val="00313C58"/>
    <w:rsid w:val="00313F2C"/>
    <w:rsid w:val="00314402"/>
    <w:rsid w:val="00314617"/>
    <w:rsid w:val="0031462E"/>
    <w:rsid w:val="00314704"/>
    <w:rsid w:val="00314776"/>
    <w:rsid w:val="00314AC8"/>
    <w:rsid w:val="00314E12"/>
    <w:rsid w:val="00314E58"/>
    <w:rsid w:val="00314FB9"/>
    <w:rsid w:val="00315043"/>
    <w:rsid w:val="0031520C"/>
    <w:rsid w:val="00315816"/>
    <w:rsid w:val="00315A61"/>
    <w:rsid w:val="00315B9D"/>
    <w:rsid w:val="00315BDD"/>
    <w:rsid w:val="00315F22"/>
    <w:rsid w:val="0031634B"/>
    <w:rsid w:val="003163B7"/>
    <w:rsid w:val="003165F3"/>
    <w:rsid w:val="0031675E"/>
    <w:rsid w:val="00316AF3"/>
    <w:rsid w:val="00316CE2"/>
    <w:rsid w:val="00317205"/>
    <w:rsid w:val="003174CE"/>
    <w:rsid w:val="003176B0"/>
    <w:rsid w:val="00317984"/>
    <w:rsid w:val="00317C9A"/>
    <w:rsid w:val="00317ED6"/>
    <w:rsid w:val="00317FE3"/>
    <w:rsid w:val="00320045"/>
    <w:rsid w:val="003200DA"/>
    <w:rsid w:val="003201EA"/>
    <w:rsid w:val="003202C4"/>
    <w:rsid w:val="003204A5"/>
    <w:rsid w:val="003204D9"/>
    <w:rsid w:val="00320560"/>
    <w:rsid w:val="00320673"/>
    <w:rsid w:val="00320AA0"/>
    <w:rsid w:val="00320ADD"/>
    <w:rsid w:val="00320B05"/>
    <w:rsid w:val="00320B5A"/>
    <w:rsid w:val="00320BD4"/>
    <w:rsid w:val="00320C58"/>
    <w:rsid w:val="00320ECF"/>
    <w:rsid w:val="00321158"/>
    <w:rsid w:val="00321179"/>
    <w:rsid w:val="0032173A"/>
    <w:rsid w:val="0032194F"/>
    <w:rsid w:val="00321962"/>
    <w:rsid w:val="003219EB"/>
    <w:rsid w:val="00321BD8"/>
    <w:rsid w:val="00322076"/>
    <w:rsid w:val="003220E4"/>
    <w:rsid w:val="0032229E"/>
    <w:rsid w:val="0032238D"/>
    <w:rsid w:val="003223C6"/>
    <w:rsid w:val="00322436"/>
    <w:rsid w:val="0032248E"/>
    <w:rsid w:val="0032249A"/>
    <w:rsid w:val="003224DC"/>
    <w:rsid w:val="0032269F"/>
    <w:rsid w:val="0032299C"/>
    <w:rsid w:val="00322E3F"/>
    <w:rsid w:val="00322F79"/>
    <w:rsid w:val="00322FD2"/>
    <w:rsid w:val="0032307A"/>
    <w:rsid w:val="0032318C"/>
    <w:rsid w:val="00323196"/>
    <w:rsid w:val="00323228"/>
    <w:rsid w:val="0032337C"/>
    <w:rsid w:val="00323401"/>
    <w:rsid w:val="0032348B"/>
    <w:rsid w:val="0032356D"/>
    <w:rsid w:val="00323614"/>
    <w:rsid w:val="00323762"/>
    <w:rsid w:val="00323B5D"/>
    <w:rsid w:val="00323CF9"/>
    <w:rsid w:val="00323EED"/>
    <w:rsid w:val="00324394"/>
    <w:rsid w:val="003243D4"/>
    <w:rsid w:val="00324786"/>
    <w:rsid w:val="0032483A"/>
    <w:rsid w:val="0032483B"/>
    <w:rsid w:val="00324AA3"/>
    <w:rsid w:val="00324EE7"/>
    <w:rsid w:val="00324FD0"/>
    <w:rsid w:val="00325367"/>
    <w:rsid w:val="0032543D"/>
    <w:rsid w:val="00325860"/>
    <w:rsid w:val="00325AEF"/>
    <w:rsid w:val="00325B70"/>
    <w:rsid w:val="00325B84"/>
    <w:rsid w:val="003261E9"/>
    <w:rsid w:val="00326254"/>
    <w:rsid w:val="00326518"/>
    <w:rsid w:val="0032665D"/>
    <w:rsid w:val="0032673A"/>
    <w:rsid w:val="003267EA"/>
    <w:rsid w:val="00326EDA"/>
    <w:rsid w:val="003270AB"/>
    <w:rsid w:val="003271C5"/>
    <w:rsid w:val="003273B4"/>
    <w:rsid w:val="003274E3"/>
    <w:rsid w:val="0032754E"/>
    <w:rsid w:val="00327685"/>
    <w:rsid w:val="003276D1"/>
    <w:rsid w:val="0032781F"/>
    <w:rsid w:val="00327A41"/>
    <w:rsid w:val="00327BE8"/>
    <w:rsid w:val="00327DF9"/>
    <w:rsid w:val="00330098"/>
    <w:rsid w:val="00330254"/>
    <w:rsid w:val="003303DF"/>
    <w:rsid w:val="00330938"/>
    <w:rsid w:val="00330BA5"/>
    <w:rsid w:val="00331135"/>
    <w:rsid w:val="003311DE"/>
    <w:rsid w:val="003311E8"/>
    <w:rsid w:val="003315D1"/>
    <w:rsid w:val="003316D7"/>
    <w:rsid w:val="003317CC"/>
    <w:rsid w:val="0033192C"/>
    <w:rsid w:val="00331A72"/>
    <w:rsid w:val="00331BB4"/>
    <w:rsid w:val="00331C26"/>
    <w:rsid w:val="00331D30"/>
    <w:rsid w:val="00332093"/>
    <w:rsid w:val="003322B6"/>
    <w:rsid w:val="003323A7"/>
    <w:rsid w:val="003323FA"/>
    <w:rsid w:val="0033242D"/>
    <w:rsid w:val="003324FA"/>
    <w:rsid w:val="00332549"/>
    <w:rsid w:val="00332872"/>
    <w:rsid w:val="00332DDB"/>
    <w:rsid w:val="00332E58"/>
    <w:rsid w:val="0033310C"/>
    <w:rsid w:val="00333138"/>
    <w:rsid w:val="00333196"/>
    <w:rsid w:val="003331A6"/>
    <w:rsid w:val="00333253"/>
    <w:rsid w:val="00333372"/>
    <w:rsid w:val="003333C2"/>
    <w:rsid w:val="003333E7"/>
    <w:rsid w:val="003334FE"/>
    <w:rsid w:val="003339D5"/>
    <w:rsid w:val="00333A31"/>
    <w:rsid w:val="00333BA5"/>
    <w:rsid w:val="00333D4A"/>
    <w:rsid w:val="00334170"/>
    <w:rsid w:val="003341B4"/>
    <w:rsid w:val="003343CA"/>
    <w:rsid w:val="00334574"/>
    <w:rsid w:val="003347BF"/>
    <w:rsid w:val="00334A59"/>
    <w:rsid w:val="00334AAE"/>
    <w:rsid w:val="00334C17"/>
    <w:rsid w:val="00334C9C"/>
    <w:rsid w:val="00334DF1"/>
    <w:rsid w:val="00334E20"/>
    <w:rsid w:val="00334E9A"/>
    <w:rsid w:val="00334F5F"/>
    <w:rsid w:val="00334F7D"/>
    <w:rsid w:val="00335073"/>
    <w:rsid w:val="00335171"/>
    <w:rsid w:val="00335217"/>
    <w:rsid w:val="00335371"/>
    <w:rsid w:val="003354E9"/>
    <w:rsid w:val="00335573"/>
    <w:rsid w:val="0033577F"/>
    <w:rsid w:val="0033578A"/>
    <w:rsid w:val="00335CAD"/>
    <w:rsid w:val="00335FA2"/>
    <w:rsid w:val="003362A1"/>
    <w:rsid w:val="003363F4"/>
    <w:rsid w:val="00336528"/>
    <w:rsid w:val="003366AC"/>
    <w:rsid w:val="0033686F"/>
    <w:rsid w:val="003368C0"/>
    <w:rsid w:val="003368D9"/>
    <w:rsid w:val="003369B3"/>
    <w:rsid w:val="00336CA9"/>
    <w:rsid w:val="00337064"/>
    <w:rsid w:val="0033711D"/>
    <w:rsid w:val="003373BD"/>
    <w:rsid w:val="0033740A"/>
    <w:rsid w:val="00337597"/>
    <w:rsid w:val="00337782"/>
    <w:rsid w:val="003378AE"/>
    <w:rsid w:val="00337A07"/>
    <w:rsid w:val="00337A62"/>
    <w:rsid w:val="00337B9E"/>
    <w:rsid w:val="00337DB5"/>
    <w:rsid w:val="00337E7A"/>
    <w:rsid w:val="00337F81"/>
    <w:rsid w:val="003400F1"/>
    <w:rsid w:val="003402B6"/>
    <w:rsid w:val="003402BC"/>
    <w:rsid w:val="00340339"/>
    <w:rsid w:val="0034055D"/>
    <w:rsid w:val="0034068A"/>
    <w:rsid w:val="003409C8"/>
    <w:rsid w:val="00340C55"/>
    <w:rsid w:val="00340E2C"/>
    <w:rsid w:val="00340EF6"/>
    <w:rsid w:val="0034107A"/>
    <w:rsid w:val="00341926"/>
    <w:rsid w:val="00341993"/>
    <w:rsid w:val="003419C8"/>
    <w:rsid w:val="00341F35"/>
    <w:rsid w:val="00342582"/>
    <w:rsid w:val="003425AA"/>
    <w:rsid w:val="003427ED"/>
    <w:rsid w:val="003428E9"/>
    <w:rsid w:val="00342946"/>
    <w:rsid w:val="00342A45"/>
    <w:rsid w:val="00342B88"/>
    <w:rsid w:val="00342CF4"/>
    <w:rsid w:val="00342E97"/>
    <w:rsid w:val="00342F5F"/>
    <w:rsid w:val="00343323"/>
    <w:rsid w:val="003434F3"/>
    <w:rsid w:val="0034362E"/>
    <w:rsid w:val="0034363F"/>
    <w:rsid w:val="003439B4"/>
    <w:rsid w:val="00343AFF"/>
    <w:rsid w:val="00343B17"/>
    <w:rsid w:val="00343B73"/>
    <w:rsid w:val="00343C3F"/>
    <w:rsid w:val="00343D8E"/>
    <w:rsid w:val="00343F07"/>
    <w:rsid w:val="00343FA9"/>
    <w:rsid w:val="003440BF"/>
    <w:rsid w:val="00344176"/>
    <w:rsid w:val="00344263"/>
    <w:rsid w:val="0034435C"/>
    <w:rsid w:val="003444EA"/>
    <w:rsid w:val="0034467B"/>
    <w:rsid w:val="0034471B"/>
    <w:rsid w:val="003448B2"/>
    <w:rsid w:val="003453C7"/>
    <w:rsid w:val="003454DE"/>
    <w:rsid w:val="003455EF"/>
    <w:rsid w:val="0034564A"/>
    <w:rsid w:val="003457A6"/>
    <w:rsid w:val="003457ED"/>
    <w:rsid w:val="0034592D"/>
    <w:rsid w:val="00345ADB"/>
    <w:rsid w:val="00345F23"/>
    <w:rsid w:val="0034613C"/>
    <w:rsid w:val="0034637E"/>
    <w:rsid w:val="003465EE"/>
    <w:rsid w:val="0034663D"/>
    <w:rsid w:val="0034663F"/>
    <w:rsid w:val="00346874"/>
    <w:rsid w:val="003468F6"/>
    <w:rsid w:val="003469E8"/>
    <w:rsid w:val="00346A4A"/>
    <w:rsid w:val="003471D5"/>
    <w:rsid w:val="003474E7"/>
    <w:rsid w:val="00347542"/>
    <w:rsid w:val="00347696"/>
    <w:rsid w:val="00347ABD"/>
    <w:rsid w:val="00347B89"/>
    <w:rsid w:val="00347BDA"/>
    <w:rsid w:val="003507B6"/>
    <w:rsid w:val="00350ABE"/>
    <w:rsid w:val="00350B57"/>
    <w:rsid w:val="00350BBD"/>
    <w:rsid w:val="00350D87"/>
    <w:rsid w:val="00350E6C"/>
    <w:rsid w:val="00350F3E"/>
    <w:rsid w:val="00350FA3"/>
    <w:rsid w:val="003510CF"/>
    <w:rsid w:val="0035141F"/>
    <w:rsid w:val="003515CE"/>
    <w:rsid w:val="00351654"/>
    <w:rsid w:val="00351769"/>
    <w:rsid w:val="003519FB"/>
    <w:rsid w:val="003519FE"/>
    <w:rsid w:val="00351A82"/>
    <w:rsid w:val="00351AE2"/>
    <w:rsid w:val="003521A8"/>
    <w:rsid w:val="003521F6"/>
    <w:rsid w:val="0035246D"/>
    <w:rsid w:val="003524CC"/>
    <w:rsid w:val="003524DF"/>
    <w:rsid w:val="0035263F"/>
    <w:rsid w:val="003526A4"/>
    <w:rsid w:val="003527D3"/>
    <w:rsid w:val="00352816"/>
    <w:rsid w:val="003528FB"/>
    <w:rsid w:val="00352977"/>
    <w:rsid w:val="00352B3F"/>
    <w:rsid w:val="00353125"/>
    <w:rsid w:val="003531DF"/>
    <w:rsid w:val="0035328D"/>
    <w:rsid w:val="0035359D"/>
    <w:rsid w:val="00353A4C"/>
    <w:rsid w:val="00353D8D"/>
    <w:rsid w:val="00353EFA"/>
    <w:rsid w:val="003543CE"/>
    <w:rsid w:val="00354570"/>
    <w:rsid w:val="003546C1"/>
    <w:rsid w:val="003547E9"/>
    <w:rsid w:val="00354C10"/>
    <w:rsid w:val="00354F92"/>
    <w:rsid w:val="003550DE"/>
    <w:rsid w:val="00355247"/>
    <w:rsid w:val="00355305"/>
    <w:rsid w:val="00355354"/>
    <w:rsid w:val="003555F7"/>
    <w:rsid w:val="0035564B"/>
    <w:rsid w:val="003559B9"/>
    <w:rsid w:val="003559FA"/>
    <w:rsid w:val="00355DF0"/>
    <w:rsid w:val="00355F1D"/>
    <w:rsid w:val="00356112"/>
    <w:rsid w:val="0035634E"/>
    <w:rsid w:val="0035646B"/>
    <w:rsid w:val="003566AB"/>
    <w:rsid w:val="00356B71"/>
    <w:rsid w:val="00356D31"/>
    <w:rsid w:val="00356D64"/>
    <w:rsid w:val="0035721D"/>
    <w:rsid w:val="003572BA"/>
    <w:rsid w:val="00357315"/>
    <w:rsid w:val="00357552"/>
    <w:rsid w:val="0035759A"/>
    <w:rsid w:val="003576CC"/>
    <w:rsid w:val="00357844"/>
    <w:rsid w:val="00357892"/>
    <w:rsid w:val="00357B09"/>
    <w:rsid w:val="00357E07"/>
    <w:rsid w:val="00357F4D"/>
    <w:rsid w:val="00357FFA"/>
    <w:rsid w:val="003601B5"/>
    <w:rsid w:val="003604A2"/>
    <w:rsid w:val="003604BC"/>
    <w:rsid w:val="0036055E"/>
    <w:rsid w:val="003606D5"/>
    <w:rsid w:val="003607CF"/>
    <w:rsid w:val="0036081C"/>
    <w:rsid w:val="00360D42"/>
    <w:rsid w:val="00360E14"/>
    <w:rsid w:val="0036127C"/>
    <w:rsid w:val="003618BE"/>
    <w:rsid w:val="00361988"/>
    <w:rsid w:val="00361C6C"/>
    <w:rsid w:val="00361E6F"/>
    <w:rsid w:val="003621B4"/>
    <w:rsid w:val="00362308"/>
    <w:rsid w:val="003623F0"/>
    <w:rsid w:val="0036244D"/>
    <w:rsid w:val="00362513"/>
    <w:rsid w:val="00362728"/>
    <w:rsid w:val="00362730"/>
    <w:rsid w:val="0036278B"/>
    <w:rsid w:val="00362869"/>
    <w:rsid w:val="00362A46"/>
    <w:rsid w:val="00362AD8"/>
    <w:rsid w:val="00362DD5"/>
    <w:rsid w:val="00362E24"/>
    <w:rsid w:val="00362E5B"/>
    <w:rsid w:val="00362F87"/>
    <w:rsid w:val="00362FF1"/>
    <w:rsid w:val="0036302C"/>
    <w:rsid w:val="003631A2"/>
    <w:rsid w:val="003632C6"/>
    <w:rsid w:val="003633DF"/>
    <w:rsid w:val="0036340E"/>
    <w:rsid w:val="00363524"/>
    <w:rsid w:val="003636D5"/>
    <w:rsid w:val="003637D7"/>
    <w:rsid w:val="00363881"/>
    <w:rsid w:val="00363887"/>
    <w:rsid w:val="003639AD"/>
    <w:rsid w:val="00363AAB"/>
    <w:rsid w:val="00363C8D"/>
    <w:rsid w:val="00363E96"/>
    <w:rsid w:val="00363EC0"/>
    <w:rsid w:val="00363FF7"/>
    <w:rsid w:val="00364194"/>
    <w:rsid w:val="003641EC"/>
    <w:rsid w:val="00364233"/>
    <w:rsid w:val="003643A7"/>
    <w:rsid w:val="0036444A"/>
    <w:rsid w:val="0036467B"/>
    <w:rsid w:val="003646B4"/>
    <w:rsid w:val="003649F1"/>
    <w:rsid w:val="00364A5B"/>
    <w:rsid w:val="00364AC0"/>
    <w:rsid w:val="00364CC0"/>
    <w:rsid w:val="00364D0B"/>
    <w:rsid w:val="00364D6D"/>
    <w:rsid w:val="00364D7F"/>
    <w:rsid w:val="00364DA8"/>
    <w:rsid w:val="0036529A"/>
    <w:rsid w:val="003653B4"/>
    <w:rsid w:val="00365B05"/>
    <w:rsid w:val="00365B77"/>
    <w:rsid w:val="00365C2F"/>
    <w:rsid w:val="00366051"/>
    <w:rsid w:val="003660F1"/>
    <w:rsid w:val="00366346"/>
    <w:rsid w:val="003664B4"/>
    <w:rsid w:val="00366724"/>
    <w:rsid w:val="00366730"/>
    <w:rsid w:val="0036673F"/>
    <w:rsid w:val="00366773"/>
    <w:rsid w:val="003667B0"/>
    <w:rsid w:val="003669AB"/>
    <w:rsid w:val="00366AAB"/>
    <w:rsid w:val="00366B3D"/>
    <w:rsid w:val="00366B5E"/>
    <w:rsid w:val="00366C57"/>
    <w:rsid w:val="00366C85"/>
    <w:rsid w:val="00366F19"/>
    <w:rsid w:val="00367241"/>
    <w:rsid w:val="0036751C"/>
    <w:rsid w:val="00367643"/>
    <w:rsid w:val="0036767C"/>
    <w:rsid w:val="003676B0"/>
    <w:rsid w:val="00367A64"/>
    <w:rsid w:val="00367F00"/>
    <w:rsid w:val="00367F27"/>
    <w:rsid w:val="00370113"/>
    <w:rsid w:val="0037012E"/>
    <w:rsid w:val="003702D0"/>
    <w:rsid w:val="00370473"/>
    <w:rsid w:val="00370599"/>
    <w:rsid w:val="0037063C"/>
    <w:rsid w:val="003706BE"/>
    <w:rsid w:val="003708D7"/>
    <w:rsid w:val="00370D63"/>
    <w:rsid w:val="00370DD5"/>
    <w:rsid w:val="00370E11"/>
    <w:rsid w:val="003710B2"/>
    <w:rsid w:val="003712C7"/>
    <w:rsid w:val="00371308"/>
    <w:rsid w:val="00371432"/>
    <w:rsid w:val="003714AA"/>
    <w:rsid w:val="003716BB"/>
    <w:rsid w:val="003716E2"/>
    <w:rsid w:val="003716F1"/>
    <w:rsid w:val="00371DF4"/>
    <w:rsid w:val="00371F98"/>
    <w:rsid w:val="003721F4"/>
    <w:rsid w:val="00372540"/>
    <w:rsid w:val="003728CF"/>
    <w:rsid w:val="00372A5D"/>
    <w:rsid w:val="00372FC1"/>
    <w:rsid w:val="0037309D"/>
    <w:rsid w:val="003730CE"/>
    <w:rsid w:val="003730F7"/>
    <w:rsid w:val="0037321B"/>
    <w:rsid w:val="00373432"/>
    <w:rsid w:val="00373465"/>
    <w:rsid w:val="003735B0"/>
    <w:rsid w:val="0037362D"/>
    <w:rsid w:val="00373B8C"/>
    <w:rsid w:val="00373C1F"/>
    <w:rsid w:val="00373C5C"/>
    <w:rsid w:val="00373D0D"/>
    <w:rsid w:val="00374002"/>
    <w:rsid w:val="003744E6"/>
    <w:rsid w:val="0037475E"/>
    <w:rsid w:val="00374915"/>
    <w:rsid w:val="003749AE"/>
    <w:rsid w:val="00374B5E"/>
    <w:rsid w:val="0037500A"/>
    <w:rsid w:val="003751C9"/>
    <w:rsid w:val="003752D8"/>
    <w:rsid w:val="003755B2"/>
    <w:rsid w:val="003756B9"/>
    <w:rsid w:val="003758C9"/>
    <w:rsid w:val="003759B3"/>
    <w:rsid w:val="00375B9C"/>
    <w:rsid w:val="00375D61"/>
    <w:rsid w:val="00375F72"/>
    <w:rsid w:val="00376227"/>
    <w:rsid w:val="00376396"/>
    <w:rsid w:val="003766B4"/>
    <w:rsid w:val="0037676C"/>
    <w:rsid w:val="0037681D"/>
    <w:rsid w:val="0037681E"/>
    <w:rsid w:val="00376862"/>
    <w:rsid w:val="00376980"/>
    <w:rsid w:val="00376A36"/>
    <w:rsid w:val="00376BD2"/>
    <w:rsid w:val="003774DA"/>
    <w:rsid w:val="0037751B"/>
    <w:rsid w:val="00377733"/>
    <w:rsid w:val="00377908"/>
    <w:rsid w:val="00377E99"/>
    <w:rsid w:val="00377FA9"/>
    <w:rsid w:val="0038010E"/>
    <w:rsid w:val="003802E7"/>
    <w:rsid w:val="0038043D"/>
    <w:rsid w:val="0038045F"/>
    <w:rsid w:val="003805CA"/>
    <w:rsid w:val="00380721"/>
    <w:rsid w:val="00380899"/>
    <w:rsid w:val="00380A16"/>
    <w:rsid w:val="00380B01"/>
    <w:rsid w:val="00380C4B"/>
    <w:rsid w:val="00380D1E"/>
    <w:rsid w:val="00380D65"/>
    <w:rsid w:val="0038103E"/>
    <w:rsid w:val="0038106F"/>
    <w:rsid w:val="003811DA"/>
    <w:rsid w:val="003812D9"/>
    <w:rsid w:val="00381344"/>
    <w:rsid w:val="0038134C"/>
    <w:rsid w:val="00381361"/>
    <w:rsid w:val="00381635"/>
    <w:rsid w:val="0038181E"/>
    <w:rsid w:val="003818B0"/>
    <w:rsid w:val="00381974"/>
    <w:rsid w:val="00381B13"/>
    <w:rsid w:val="00381CA9"/>
    <w:rsid w:val="00381EEC"/>
    <w:rsid w:val="00382059"/>
    <w:rsid w:val="0038206D"/>
    <w:rsid w:val="00382099"/>
    <w:rsid w:val="003820AA"/>
    <w:rsid w:val="00382409"/>
    <w:rsid w:val="0038272C"/>
    <w:rsid w:val="00382AB9"/>
    <w:rsid w:val="00382AE6"/>
    <w:rsid w:val="00382BAB"/>
    <w:rsid w:val="00382BBB"/>
    <w:rsid w:val="00382C66"/>
    <w:rsid w:val="00382E20"/>
    <w:rsid w:val="00383086"/>
    <w:rsid w:val="003830B0"/>
    <w:rsid w:val="00383274"/>
    <w:rsid w:val="00383846"/>
    <w:rsid w:val="00383878"/>
    <w:rsid w:val="003838AA"/>
    <w:rsid w:val="00383A49"/>
    <w:rsid w:val="00383AF1"/>
    <w:rsid w:val="00383C9E"/>
    <w:rsid w:val="00383E1D"/>
    <w:rsid w:val="00383E50"/>
    <w:rsid w:val="00384303"/>
    <w:rsid w:val="0038433C"/>
    <w:rsid w:val="00384353"/>
    <w:rsid w:val="003844CF"/>
    <w:rsid w:val="003844E6"/>
    <w:rsid w:val="0038460F"/>
    <w:rsid w:val="003846E0"/>
    <w:rsid w:val="003849FE"/>
    <w:rsid w:val="00384A6D"/>
    <w:rsid w:val="00384C6C"/>
    <w:rsid w:val="00384D12"/>
    <w:rsid w:val="00385207"/>
    <w:rsid w:val="003853DE"/>
    <w:rsid w:val="003856A2"/>
    <w:rsid w:val="003856E5"/>
    <w:rsid w:val="00385C0D"/>
    <w:rsid w:val="00385D3D"/>
    <w:rsid w:val="00385DBE"/>
    <w:rsid w:val="00385E83"/>
    <w:rsid w:val="00385F9B"/>
    <w:rsid w:val="00385FC5"/>
    <w:rsid w:val="003862E9"/>
    <w:rsid w:val="003864A9"/>
    <w:rsid w:val="00386518"/>
    <w:rsid w:val="00386779"/>
    <w:rsid w:val="00386816"/>
    <w:rsid w:val="00386854"/>
    <w:rsid w:val="00386D28"/>
    <w:rsid w:val="00386D38"/>
    <w:rsid w:val="00386FB0"/>
    <w:rsid w:val="003871F6"/>
    <w:rsid w:val="00387326"/>
    <w:rsid w:val="0038738F"/>
    <w:rsid w:val="0038743C"/>
    <w:rsid w:val="00387850"/>
    <w:rsid w:val="00387A81"/>
    <w:rsid w:val="00387AF1"/>
    <w:rsid w:val="00387EEC"/>
    <w:rsid w:val="00387F4F"/>
    <w:rsid w:val="00387FA6"/>
    <w:rsid w:val="00390134"/>
    <w:rsid w:val="00390230"/>
    <w:rsid w:val="0039062B"/>
    <w:rsid w:val="00390729"/>
    <w:rsid w:val="003907B5"/>
    <w:rsid w:val="00390A5C"/>
    <w:rsid w:val="00390ACB"/>
    <w:rsid w:val="00390BBA"/>
    <w:rsid w:val="00390D93"/>
    <w:rsid w:val="003910BB"/>
    <w:rsid w:val="00391127"/>
    <w:rsid w:val="0039119E"/>
    <w:rsid w:val="0039133D"/>
    <w:rsid w:val="00391342"/>
    <w:rsid w:val="003916EC"/>
    <w:rsid w:val="0039184F"/>
    <w:rsid w:val="00391AC2"/>
    <w:rsid w:val="00391BD4"/>
    <w:rsid w:val="00391C53"/>
    <w:rsid w:val="00391DB9"/>
    <w:rsid w:val="00391EC9"/>
    <w:rsid w:val="003920F6"/>
    <w:rsid w:val="00392783"/>
    <w:rsid w:val="00392867"/>
    <w:rsid w:val="003928B1"/>
    <w:rsid w:val="003929D6"/>
    <w:rsid w:val="00392D91"/>
    <w:rsid w:val="00392FFA"/>
    <w:rsid w:val="003930A8"/>
    <w:rsid w:val="003933D9"/>
    <w:rsid w:val="003935C4"/>
    <w:rsid w:val="0039360D"/>
    <w:rsid w:val="0039362C"/>
    <w:rsid w:val="0039374C"/>
    <w:rsid w:val="00393834"/>
    <w:rsid w:val="00393929"/>
    <w:rsid w:val="00393A87"/>
    <w:rsid w:val="00393A9F"/>
    <w:rsid w:val="00393B36"/>
    <w:rsid w:val="00393F26"/>
    <w:rsid w:val="00393F41"/>
    <w:rsid w:val="0039417C"/>
    <w:rsid w:val="00394243"/>
    <w:rsid w:val="0039457F"/>
    <w:rsid w:val="00394620"/>
    <w:rsid w:val="00394673"/>
    <w:rsid w:val="00394AC7"/>
    <w:rsid w:val="00394D3F"/>
    <w:rsid w:val="00394DBC"/>
    <w:rsid w:val="00394E70"/>
    <w:rsid w:val="00395037"/>
    <w:rsid w:val="003950D8"/>
    <w:rsid w:val="003954AC"/>
    <w:rsid w:val="0039592F"/>
    <w:rsid w:val="00395E43"/>
    <w:rsid w:val="00395E84"/>
    <w:rsid w:val="003960C3"/>
    <w:rsid w:val="0039658E"/>
    <w:rsid w:val="003966B0"/>
    <w:rsid w:val="003966E0"/>
    <w:rsid w:val="0039673B"/>
    <w:rsid w:val="00396855"/>
    <w:rsid w:val="00396B17"/>
    <w:rsid w:val="00396BDE"/>
    <w:rsid w:val="00396BE2"/>
    <w:rsid w:val="00396E62"/>
    <w:rsid w:val="00396F77"/>
    <w:rsid w:val="003972F7"/>
    <w:rsid w:val="003975D3"/>
    <w:rsid w:val="0039760E"/>
    <w:rsid w:val="003976A9"/>
    <w:rsid w:val="003976FE"/>
    <w:rsid w:val="00397952"/>
    <w:rsid w:val="00397BAE"/>
    <w:rsid w:val="00397BBB"/>
    <w:rsid w:val="00397BCB"/>
    <w:rsid w:val="00397C56"/>
    <w:rsid w:val="00397EF3"/>
    <w:rsid w:val="003A0076"/>
    <w:rsid w:val="003A0147"/>
    <w:rsid w:val="003A049C"/>
    <w:rsid w:val="003A058F"/>
    <w:rsid w:val="003A05F3"/>
    <w:rsid w:val="003A06AD"/>
    <w:rsid w:val="003A0AB8"/>
    <w:rsid w:val="003A0C3C"/>
    <w:rsid w:val="003A0DB0"/>
    <w:rsid w:val="003A10A6"/>
    <w:rsid w:val="003A1481"/>
    <w:rsid w:val="003A15EC"/>
    <w:rsid w:val="003A1806"/>
    <w:rsid w:val="003A1815"/>
    <w:rsid w:val="003A1ADC"/>
    <w:rsid w:val="003A1CF6"/>
    <w:rsid w:val="003A1F2F"/>
    <w:rsid w:val="003A1F99"/>
    <w:rsid w:val="003A20AC"/>
    <w:rsid w:val="003A2280"/>
    <w:rsid w:val="003A234C"/>
    <w:rsid w:val="003A25AA"/>
    <w:rsid w:val="003A2654"/>
    <w:rsid w:val="003A284E"/>
    <w:rsid w:val="003A2A24"/>
    <w:rsid w:val="003A2AE5"/>
    <w:rsid w:val="003A2B0A"/>
    <w:rsid w:val="003A2FDA"/>
    <w:rsid w:val="003A347F"/>
    <w:rsid w:val="003A35A3"/>
    <w:rsid w:val="003A36C8"/>
    <w:rsid w:val="003A3AF3"/>
    <w:rsid w:val="003A3ED8"/>
    <w:rsid w:val="003A40D9"/>
    <w:rsid w:val="003A4300"/>
    <w:rsid w:val="003A49AC"/>
    <w:rsid w:val="003A4A13"/>
    <w:rsid w:val="003A4A58"/>
    <w:rsid w:val="003A4AAD"/>
    <w:rsid w:val="003A4C33"/>
    <w:rsid w:val="003A4C9E"/>
    <w:rsid w:val="003A5087"/>
    <w:rsid w:val="003A508D"/>
    <w:rsid w:val="003A509C"/>
    <w:rsid w:val="003A5137"/>
    <w:rsid w:val="003A523E"/>
    <w:rsid w:val="003A5281"/>
    <w:rsid w:val="003A558B"/>
    <w:rsid w:val="003A5674"/>
    <w:rsid w:val="003A5B31"/>
    <w:rsid w:val="003A5C01"/>
    <w:rsid w:val="003A5C66"/>
    <w:rsid w:val="003A5D96"/>
    <w:rsid w:val="003A5DFD"/>
    <w:rsid w:val="003A624F"/>
    <w:rsid w:val="003A626B"/>
    <w:rsid w:val="003A63D9"/>
    <w:rsid w:val="003A6499"/>
    <w:rsid w:val="003A6564"/>
    <w:rsid w:val="003A6566"/>
    <w:rsid w:val="003A6977"/>
    <w:rsid w:val="003A69C9"/>
    <w:rsid w:val="003A69DA"/>
    <w:rsid w:val="003A6BBF"/>
    <w:rsid w:val="003A6DB7"/>
    <w:rsid w:val="003A7259"/>
    <w:rsid w:val="003A72D2"/>
    <w:rsid w:val="003A7355"/>
    <w:rsid w:val="003A73FE"/>
    <w:rsid w:val="003A7646"/>
    <w:rsid w:val="003A7694"/>
    <w:rsid w:val="003A77BC"/>
    <w:rsid w:val="003A791E"/>
    <w:rsid w:val="003A7B85"/>
    <w:rsid w:val="003A7BDE"/>
    <w:rsid w:val="003A7DAA"/>
    <w:rsid w:val="003A7E0D"/>
    <w:rsid w:val="003A7EA1"/>
    <w:rsid w:val="003A7EEF"/>
    <w:rsid w:val="003B0007"/>
    <w:rsid w:val="003B01E8"/>
    <w:rsid w:val="003B0270"/>
    <w:rsid w:val="003B02DB"/>
    <w:rsid w:val="003B030E"/>
    <w:rsid w:val="003B05A5"/>
    <w:rsid w:val="003B05DE"/>
    <w:rsid w:val="003B0838"/>
    <w:rsid w:val="003B0A61"/>
    <w:rsid w:val="003B0F70"/>
    <w:rsid w:val="003B0FF2"/>
    <w:rsid w:val="003B1078"/>
    <w:rsid w:val="003B12A3"/>
    <w:rsid w:val="003B12C0"/>
    <w:rsid w:val="003B1632"/>
    <w:rsid w:val="003B1835"/>
    <w:rsid w:val="003B1853"/>
    <w:rsid w:val="003B1BE1"/>
    <w:rsid w:val="003B1E8E"/>
    <w:rsid w:val="003B1EE9"/>
    <w:rsid w:val="003B1EF6"/>
    <w:rsid w:val="003B2182"/>
    <w:rsid w:val="003B22E5"/>
    <w:rsid w:val="003B2594"/>
    <w:rsid w:val="003B25B5"/>
    <w:rsid w:val="003B293E"/>
    <w:rsid w:val="003B29F0"/>
    <w:rsid w:val="003B29FD"/>
    <w:rsid w:val="003B2AF7"/>
    <w:rsid w:val="003B2B31"/>
    <w:rsid w:val="003B2B64"/>
    <w:rsid w:val="003B2D49"/>
    <w:rsid w:val="003B2DC8"/>
    <w:rsid w:val="003B304C"/>
    <w:rsid w:val="003B30E1"/>
    <w:rsid w:val="003B3224"/>
    <w:rsid w:val="003B323D"/>
    <w:rsid w:val="003B3391"/>
    <w:rsid w:val="003B33EC"/>
    <w:rsid w:val="003B35BA"/>
    <w:rsid w:val="003B3911"/>
    <w:rsid w:val="003B3C44"/>
    <w:rsid w:val="003B3F8C"/>
    <w:rsid w:val="003B408B"/>
    <w:rsid w:val="003B40A2"/>
    <w:rsid w:val="003B4143"/>
    <w:rsid w:val="003B43A5"/>
    <w:rsid w:val="003B4608"/>
    <w:rsid w:val="003B4870"/>
    <w:rsid w:val="003B49B0"/>
    <w:rsid w:val="003B4F5F"/>
    <w:rsid w:val="003B4F99"/>
    <w:rsid w:val="003B5120"/>
    <w:rsid w:val="003B54C8"/>
    <w:rsid w:val="003B5A70"/>
    <w:rsid w:val="003B5B5F"/>
    <w:rsid w:val="003B5BE3"/>
    <w:rsid w:val="003B5E1A"/>
    <w:rsid w:val="003B5EC2"/>
    <w:rsid w:val="003B5F86"/>
    <w:rsid w:val="003B607F"/>
    <w:rsid w:val="003B61F3"/>
    <w:rsid w:val="003B6822"/>
    <w:rsid w:val="003B68A5"/>
    <w:rsid w:val="003B68C7"/>
    <w:rsid w:val="003B6D9F"/>
    <w:rsid w:val="003B70F6"/>
    <w:rsid w:val="003B743B"/>
    <w:rsid w:val="003B7516"/>
    <w:rsid w:val="003B7519"/>
    <w:rsid w:val="003B7685"/>
    <w:rsid w:val="003B790D"/>
    <w:rsid w:val="003B7B3C"/>
    <w:rsid w:val="003B7DCB"/>
    <w:rsid w:val="003B7E05"/>
    <w:rsid w:val="003B7F2F"/>
    <w:rsid w:val="003C01D9"/>
    <w:rsid w:val="003C040E"/>
    <w:rsid w:val="003C040F"/>
    <w:rsid w:val="003C0441"/>
    <w:rsid w:val="003C04D6"/>
    <w:rsid w:val="003C0518"/>
    <w:rsid w:val="003C0742"/>
    <w:rsid w:val="003C0844"/>
    <w:rsid w:val="003C085B"/>
    <w:rsid w:val="003C099B"/>
    <w:rsid w:val="003C09A0"/>
    <w:rsid w:val="003C0D2C"/>
    <w:rsid w:val="003C0DE1"/>
    <w:rsid w:val="003C1026"/>
    <w:rsid w:val="003C1119"/>
    <w:rsid w:val="003C111B"/>
    <w:rsid w:val="003C11B4"/>
    <w:rsid w:val="003C1212"/>
    <w:rsid w:val="003C1304"/>
    <w:rsid w:val="003C133D"/>
    <w:rsid w:val="003C136D"/>
    <w:rsid w:val="003C19CD"/>
    <w:rsid w:val="003C1C04"/>
    <w:rsid w:val="003C1DD9"/>
    <w:rsid w:val="003C1EC9"/>
    <w:rsid w:val="003C2186"/>
    <w:rsid w:val="003C2191"/>
    <w:rsid w:val="003C2BE7"/>
    <w:rsid w:val="003C2F0A"/>
    <w:rsid w:val="003C3054"/>
    <w:rsid w:val="003C35BC"/>
    <w:rsid w:val="003C3972"/>
    <w:rsid w:val="003C39E1"/>
    <w:rsid w:val="003C3A7F"/>
    <w:rsid w:val="003C3C63"/>
    <w:rsid w:val="003C3EA4"/>
    <w:rsid w:val="003C3F3C"/>
    <w:rsid w:val="003C4052"/>
    <w:rsid w:val="003C428D"/>
    <w:rsid w:val="003C42B0"/>
    <w:rsid w:val="003C43C4"/>
    <w:rsid w:val="003C4425"/>
    <w:rsid w:val="003C45D1"/>
    <w:rsid w:val="003C4680"/>
    <w:rsid w:val="003C47DA"/>
    <w:rsid w:val="003C4D69"/>
    <w:rsid w:val="003C506A"/>
    <w:rsid w:val="003C512F"/>
    <w:rsid w:val="003C5647"/>
    <w:rsid w:val="003C574A"/>
    <w:rsid w:val="003C57A9"/>
    <w:rsid w:val="003C5B30"/>
    <w:rsid w:val="003C5B62"/>
    <w:rsid w:val="003C5E53"/>
    <w:rsid w:val="003C60C7"/>
    <w:rsid w:val="003C610D"/>
    <w:rsid w:val="003C612A"/>
    <w:rsid w:val="003C61BC"/>
    <w:rsid w:val="003C647C"/>
    <w:rsid w:val="003C65AD"/>
    <w:rsid w:val="003C67D4"/>
    <w:rsid w:val="003C6B51"/>
    <w:rsid w:val="003C6D8B"/>
    <w:rsid w:val="003C6E6B"/>
    <w:rsid w:val="003C6F3A"/>
    <w:rsid w:val="003C6F4F"/>
    <w:rsid w:val="003C708F"/>
    <w:rsid w:val="003C74BB"/>
    <w:rsid w:val="003C7583"/>
    <w:rsid w:val="003C764D"/>
    <w:rsid w:val="003C777B"/>
    <w:rsid w:val="003C780B"/>
    <w:rsid w:val="003C786B"/>
    <w:rsid w:val="003C7A80"/>
    <w:rsid w:val="003C7F15"/>
    <w:rsid w:val="003D0063"/>
    <w:rsid w:val="003D01E7"/>
    <w:rsid w:val="003D0444"/>
    <w:rsid w:val="003D059D"/>
    <w:rsid w:val="003D0868"/>
    <w:rsid w:val="003D0884"/>
    <w:rsid w:val="003D0ECD"/>
    <w:rsid w:val="003D1225"/>
    <w:rsid w:val="003D12A6"/>
    <w:rsid w:val="003D12AC"/>
    <w:rsid w:val="003D12BC"/>
    <w:rsid w:val="003D143D"/>
    <w:rsid w:val="003D1450"/>
    <w:rsid w:val="003D1815"/>
    <w:rsid w:val="003D1858"/>
    <w:rsid w:val="003D18F4"/>
    <w:rsid w:val="003D1927"/>
    <w:rsid w:val="003D196D"/>
    <w:rsid w:val="003D1CFE"/>
    <w:rsid w:val="003D1D8B"/>
    <w:rsid w:val="003D1F2A"/>
    <w:rsid w:val="003D2157"/>
    <w:rsid w:val="003D2263"/>
    <w:rsid w:val="003D2319"/>
    <w:rsid w:val="003D2539"/>
    <w:rsid w:val="003D257A"/>
    <w:rsid w:val="003D25C2"/>
    <w:rsid w:val="003D2981"/>
    <w:rsid w:val="003D29B9"/>
    <w:rsid w:val="003D2B47"/>
    <w:rsid w:val="003D2C9F"/>
    <w:rsid w:val="003D2D51"/>
    <w:rsid w:val="003D2EE5"/>
    <w:rsid w:val="003D3008"/>
    <w:rsid w:val="003D3134"/>
    <w:rsid w:val="003D334B"/>
    <w:rsid w:val="003D354D"/>
    <w:rsid w:val="003D3895"/>
    <w:rsid w:val="003D38AC"/>
    <w:rsid w:val="003D3A02"/>
    <w:rsid w:val="003D3A5F"/>
    <w:rsid w:val="003D3BE9"/>
    <w:rsid w:val="003D3C2E"/>
    <w:rsid w:val="003D3CE4"/>
    <w:rsid w:val="003D3EA7"/>
    <w:rsid w:val="003D3FAB"/>
    <w:rsid w:val="003D42AC"/>
    <w:rsid w:val="003D42E8"/>
    <w:rsid w:val="003D43CD"/>
    <w:rsid w:val="003D441D"/>
    <w:rsid w:val="003D4EBE"/>
    <w:rsid w:val="003D4F7B"/>
    <w:rsid w:val="003D51C5"/>
    <w:rsid w:val="003D5375"/>
    <w:rsid w:val="003D5426"/>
    <w:rsid w:val="003D558D"/>
    <w:rsid w:val="003D58F0"/>
    <w:rsid w:val="003D5A69"/>
    <w:rsid w:val="003D5B0E"/>
    <w:rsid w:val="003D5BC4"/>
    <w:rsid w:val="003D6067"/>
    <w:rsid w:val="003D639D"/>
    <w:rsid w:val="003D6453"/>
    <w:rsid w:val="003D6A65"/>
    <w:rsid w:val="003D6CC2"/>
    <w:rsid w:val="003D6CE1"/>
    <w:rsid w:val="003D6F6B"/>
    <w:rsid w:val="003D798C"/>
    <w:rsid w:val="003D79A4"/>
    <w:rsid w:val="003D7E1E"/>
    <w:rsid w:val="003D7E27"/>
    <w:rsid w:val="003E0279"/>
    <w:rsid w:val="003E02E7"/>
    <w:rsid w:val="003E043D"/>
    <w:rsid w:val="003E06E9"/>
    <w:rsid w:val="003E076B"/>
    <w:rsid w:val="003E0832"/>
    <w:rsid w:val="003E0A0C"/>
    <w:rsid w:val="003E0CD6"/>
    <w:rsid w:val="003E0DE6"/>
    <w:rsid w:val="003E0EF7"/>
    <w:rsid w:val="003E0F99"/>
    <w:rsid w:val="003E1174"/>
    <w:rsid w:val="003E137F"/>
    <w:rsid w:val="003E14A6"/>
    <w:rsid w:val="003E1540"/>
    <w:rsid w:val="003E159C"/>
    <w:rsid w:val="003E1711"/>
    <w:rsid w:val="003E17FD"/>
    <w:rsid w:val="003E18EB"/>
    <w:rsid w:val="003E1933"/>
    <w:rsid w:val="003E1DBB"/>
    <w:rsid w:val="003E1E8F"/>
    <w:rsid w:val="003E1EFC"/>
    <w:rsid w:val="003E1FED"/>
    <w:rsid w:val="003E21C6"/>
    <w:rsid w:val="003E26A1"/>
    <w:rsid w:val="003E292C"/>
    <w:rsid w:val="003E2A7B"/>
    <w:rsid w:val="003E2BC7"/>
    <w:rsid w:val="003E2D41"/>
    <w:rsid w:val="003E2FD8"/>
    <w:rsid w:val="003E3152"/>
    <w:rsid w:val="003E3222"/>
    <w:rsid w:val="003E33A0"/>
    <w:rsid w:val="003E33AE"/>
    <w:rsid w:val="003E357C"/>
    <w:rsid w:val="003E38D6"/>
    <w:rsid w:val="003E3A18"/>
    <w:rsid w:val="003E3C9C"/>
    <w:rsid w:val="003E3CCD"/>
    <w:rsid w:val="003E3D2E"/>
    <w:rsid w:val="003E3F68"/>
    <w:rsid w:val="003E4366"/>
    <w:rsid w:val="003E4510"/>
    <w:rsid w:val="003E455F"/>
    <w:rsid w:val="003E45FE"/>
    <w:rsid w:val="003E4630"/>
    <w:rsid w:val="003E46C4"/>
    <w:rsid w:val="003E4755"/>
    <w:rsid w:val="003E48D0"/>
    <w:rsid w:val="003E4A82"/>
    <w:rsid w:val="003E4AFA"/>
    <w:rsid w:val="003E4FD3"/>
    <w:rsid w:val="003E511A"/>
    <w:rsid w:val="003E51A7"/>
    <w:rsid w:val="003E53C5"/>
    <w:rsid w:val="003E5450"/>
    <w:rsid w:val="003E5495"/>
    <w:rsid w:val="003E54E0"/>
    <w:rsid w:val="003E5539"/>
    <w:rsid w:val="003E5889"/>
    <w:rsid w:val="003E58BE"/>
    <w:rsid w:val="003E5AB1"/>
    <w:rsid w:val="003E5B8B"/>
    <w:rsid w:val="003E5CB5"/>
    <w:rsid w:val="003E61E2"/>
    <w:rsid w:val="003E67AE"/>
    <w:rsid w:val="003E696D"/>
    <w:rsid w:val="003E697C"/>
    <w:rsid w:val="003E6ABF"/>
    <w:rsid w:val="003E6BD2"/>
    <w:rsid w:val="003E73DB"/>
    <w:rsid w:val="003E74D0"/>
    <w:rsid w:val="003E753A"/>
    <w:rsid w:val="003E759E"/>
    <w:rsid w:val="003E77BD"/>
    <w:rsid w:val="003E79B9"/>
    <w:rsid w:val="003E7A75"/>
    <w:rsid w:val="003E7B02"/>
    <w:rsid w:val="003E7DE0"/>
    <w:rsid w:val="003E7E76"/>
    <w:rsid w:val="003E7EBC"/>
    <w:rsid w:val="003E7F58"/>
    <w:rsid w:val="003E7F75"/>
    <w:rsid w:val="003F0030"/>
    <w:rsid w:val="003F0063"/>
    <w:rsid w:val="003F06D4"/>
    <w:rsid w:val="003F0844"/>
    <w:rsid w:val="003F0895"/>
    <w:rsid w:val="003F0B29"/>
    <w:rsid w:val="003F0CF6"/>
    <w:rsid w:val="003F11EB"/>
    <w:rsid w:val="003F17C6"/>
    <w:rsid w:val="003F1905"/>
    <w:rsid w:val="003F1B0E"/>
    <w:rsid w:val="003F1BBD"/>
    <w:rsid w:val="003F1CA1"/>
    <w:rsid w:val="003F1E0A"/>
    <w:rsid w:val="003F1E5C"/>
    <w:rsid w:val="003F1EBF"/>
    <w:rsid w:val="003F26EE"/>
    <w:rsid w:val="003F272D"/>
    <w:rsid w:val="003F274A"/>
    <w:rsid w:val="003F288B"/>
    <w:rsid w:val="003F29D2"/>
    <w:rsid w:val="003F2D68"/>
    <w:rsid w:val="003F2D74"/>
    <w:rsid w:val="003F2DF0"/>
    <w:rsid w:val="003F2EAF"/>
    <w:rsid w:val="003F30A3"/>
    <w:rsid w:val="003F3312"/>
    <w:rsid w:val="003F35B0"/>
    <w:rsid w:val="003F3898"/>
    <w:rsid w:val="003F38E2"/>
    <w:rsid w:val="003F3AB1"/>
    <w:rsid w:val="003F3AEE"/>
    <w:rsid w:val="003F3B52"/>
    <w:rsid w:val="003F3BFE"/>
    <w:rsid w:val="003F3E22"/>
    <w:rsid w:val="003F3EB3"/>
    <w:rsid w:val="003F3F55"/>
    <w:rsid w:val="003F404C"/>
    <w:rsid w:val="003F40ED"/>
    <w:rsid w:val="003F4216"/>
    <w:rsid w:val="003F425E"/>
    <w:rsid w:val="003F4290"/>
    <w:rsid w:val="003F4357"/>
    <w:rsid w:val="003F4469"/>
    <w:rsid w:val="003F44D7"/>
    <w:rsid w:val="003F4580"/>
    <w:rsid w:val="003F45DD"/>
    <w:rsid w:val="003F485F"/>
    <w:rsid w:val="003F492E"/>
    <w:rsid w:val="003F4A8F"/>
    <w:rsid w:val="003F4A97"/>
    <w:rsid w:val="003F4AB4"/>
    <w:rsid w:val="003F4B31"/>
    <w:rsid w:val="003F4BA4"/>
    <w:rsid w:val="003F4C03"/>
    <w:rsid w:val="003F4CB3"/>
    <w:rsid w:val="003F4CE3"/>
    <w:rsid w:val="003F4E7F"/>
    <w:rsid w:val="003F519B"/>
    <w:rsid w:val="003F51E7"/>
    <w:rsid w:val="003F51FA"/>
    <w:rsid w:val="003F5517"/>
    <w:rsid w:val="003F5605"/>
    <w:rsid w:val="003F5761"/>
    <w:rsid w:val="003F5809"/>
    <w:rsid w:val="003F5838"/>
    <w:rsid w:val="003F5926"/>
    <w:rsid w:val="003F599B"/>
    <w:rsid w:val="003F5FFD"/>
    <w:rsid w:val="003F61BB"/>
    <w:rsid w:val="003F6278"/>
    <w:rsid w:val="003F63C8"/>
    <w:rsid w:val="003F641B"/>
    <w:rsid w:val="003F665D"/>
    <w:rsid w:val="003F67D9"/>
    <w:rsid w:val="003F6A32"/>
    <w:rsid w:val="003F6BE5"/>
    <w:rsid w:val="003F722B"/>
    <w:rsid w:val="003F73E2"/>
    <w:rsid w:val="003F761A"/>
    <w:rsid w:val="00400025"/>
    <w:rsid w:val="00400069"/>
    <w:rsid w:val="004000F4"/>
    <w:rsid w:val="004002DA"/>
    <w:rsid w:val="004004B3"/>
    <w:rsid w:val="004008C4"/>
    <w:rsid w:val="00400986"/>
    <w:rsid w:val="004009EF"/>
    <w:rsid w:val="00400D16"/>
    <w:rsid w:val="00400F14"/>
    <w:rsid w:val="004010F0"/>
    <w:rsid w:val="0040131A"/>
    <w:rsid w:val="00401430"/>
    <w:rsid w:val="0040159C"/>
    <w:rsid w:val="0040165F"/>
    <w:rsid w:val="00401851"/>
    <w:rsid w:val="00401A67"/>
    <w:rsid w:val="00401ACF"/>
    <w:rsid w:val="00401AD0"/>
    <w:rsid w:val="00401BA5"/>
    <w:rsid w:val="00401BAA"/>
    <w:rsid w:val="00401FCB"/>
    <w:rsid w:val="00401FF3"/>
    <w:rsid w:val="00401FF6"/>
    <w:rsid w:val="00402494"/>
    <w:rsid w:val="00402569"/>
    <w:rsid w:val="00402645"/>
    <w:rsid w:val="004029B6"/>
    <w:rsid w:val="00402ABC"/>
    <w:rsid w:val="00402F57"/>
    <w:rsid w:val="0040301A"/>
    <w:rsid w:val="004033C0"/>
    <w:rsid w:val="00403464"/>
    <w:rsid w:val="004035A2"/>
    <w:rsid w:val="004035F5"/>
    <w:rsid w:val="0040376A"/>
    <w:rsid w:val="0040388D"/>
    <w:rsid w:val="004039D3"/>
    <w:rsid w:val="00403B43"/>
    <w:rsid w:val="00403DAE"/>
    <w:rsid w:val="00403F0E"/>
    <w:rsid w:val="00404176"/>
    <w:rsid w:val="004041AC"/>
    <w:rsid w:val="0040432F"/>
    <w:rsid w:val="0040438C"/>
    <w:rsid w:val="00404588"/>
    <w:rsid w:val="00404655"/>
    <w:rsid w:val="004046CB"/>
    <w:rsid w:val="00404714"/>
    <w:rsid w:val="0040472D"/>
    <w:rsid w:val="004048D8"/>
    <w:rsid w:val="00404A93"/>
    <w:rsid w:val="00404D74"/>
    <w:rsid w:val="0040515A"/>
    <w:rsid w:val="00405162"/>
    <w:rsid w:val="00405520"/>
    <w:rsid w:val="00405854"/>
    <w:rsid w:val="00405862"/>
    <w:rsid w:val="004059FC"/>
    <w:rsid w:val="00405BB8"/>
    <w:rsid w:val="00405C42"/>
    <w:rsid w:val="00405DE6"/>
    <w:rsid w:val="00405F1F"/>
    <w:rsid w:val="00405FCD"/>
    <w:rsid w:val="00406023"/>
    <w:rsid w:val="004060CE"/>
    <w:rsid w:val="004062E9"/>
    <w:rsid w:val="004063E2"/>
    <w:rsid w:val="00406740"/>
    <w:rsid w:val="00406A71"/>
    <w:rsid w:val="00406B16"/>
    <w:rsid w:val="00406B58"/>
    <w:rsid w:val="00406C10"/>
    <w:rsid w:val="00406E01"/>
    <w:rsid w:val="00406EBC"/>
    <w:rsid w:val="004072F2"/>
    <w:rsid w:val="00407323"/>
    <w:rsid w:val="0040743B"/>
    <w:rsid w:val="004074A1"/>
    <w:rsid w:val="004075E2"/>
    <w:rsid w:val="00407832"/>
    <w:rsid w:val="00407A02"/>
    <w:rsid w:val="00407C3A"/>
    <w:rsid w:val="00407CCA"/>
    <w:rsid w:val="00407CD5"/>
    <w:rsid w:val="0041037B"/>
    <w:rsid w:val="0041071C"/>
    <w:rsid w:val="004109D6"/>
    <w:rsid w:val="00410B0B"/>
    <w:rsid w:val="00410B32"/>
    <w:rsid w:val="00410BB1"/>
    <w:rsid w:val="00410C8D"/>
    <w:rsid w:val="00410CF8"/>
    <w:rsid w:val="00410D97"/>
    <w:rsid w:val="00410E94"/>
    <w:rsid w:val="00410F11"/>
    <w:rsid w:val="00410FE6"/>
    <w:rsid w:val="004111A7"/>
    <w:rsid w:val="004112A0"/>
    <w:rsid w:val="004112E7"/>
    <w:rsid w:val="00411900"/>
    <w:rsid w:val="00411925"/>
    <w:rsid w:val="00411C15"/>
    <w:rsid w:val="00411FEF"/>
    <w:rsid w:val="00412318"/>
    <w:rsid w:val="004123AF"/>
    <w:rsid w:val="004124DF"/>
    <w:rsid w:val="004125FC"/>
    <w:rsid w:val="0041281A"/>
    <w:rsid w:val="0041293F"/>
    <w:rsid w:val="00412B20"/>
    <w:rsid w:val="00412C7F"/>
    <w:rsid w:val="00412CD0"/>
    <w:rsid w:val="00412EB6"/>
    <w:rsid w:val="00412F15"/>
    <w:rsid w:val="00413213"/>
    <w:rsid w:val="00413257"/>
    <w:rsid w:val="00413471"/>
    <w:rsid w:val="004136EE"/>
    <w:rsid w:val="004137DF"/>
    <w:rsid w:val="004138F9"/>
    <w:rsid w:val="00413ADF"/>
    <w:rsid w:val="00413B6E"/>
    <w:rsid w:val="00413F97"/>
    <w:rsid w:val="004140FE"/>
    <w:rsid w:val="004142F2"/>
    <w:rsid w:val="004143D6"/>
    <w:rsid w:val="0041452B"/>
    <w:rsid w:val="00414554"/>
    <w:rsid w:val="00414A89"/>
    <w:rsid w:val="00414ACE"/>
    <w:rsid w:val="00414C35"/>
    <w:rsid w:val="00414F4D"/>
    <w:rsid w:val="00414FC7"/>
    <w:rsid w:val="00415033"/>
    <w:rsid w:val="00415036"/>
    <w:rsid w:val="00415084"/>
    <w:rsid w:val="004150EA"/>
    <w:rsid w:val="00415117"/>
    <w:rsid w:val="004151CD"/>
    <w:rsid w:val="0041523F"/>
    <w:rsid w:val="0041547A"/>
    <w:rsid w:val="0041592B"/>
    <w:rsid w:val="00415CDC"/>
    <w:rsid w:val="00415FF9"/>
    <w:rsid w:val="0041605A"/>
    <w:rsid w:val="004162D8"/>
    <w:rsid w:val="004165CD"/>
    <w:rsid w:val="00416745"/>
    <w:rsid w:val="00416D43"/>
    <w:rsid w:val="00416EE1"/>
    <w:rsid w:val="00416F4C"/>
    <w:rsid w:val="004170ED"/>
    <w:rsid w:val="004170F1"/>
    <w:rsid w:val="0041710F"/>
    <w:rsid w:val="004174E6"/>
    <w:rsid w:val="0041767A"/>
    <w:rsid w:val="00417735"/>
    <w:rsid w:val="0041784A"/>
    <w:rsid w:val="00417904"/>
    <w:rsid w:val="00417BC8"/>
    <w:rsid w:val="00417C55"/>
    <w:rsid w:val="00417CAB"/>
    <w:rsid w:val="004200EA"/>
    <w:rsid w:val="004206B4"/>
    <w:rsid w:val="0042092B"/>
    <w:rsid w:val="00420B3D"/>
    <w:rsid w:val="00420C9D"/>
    <w:rsid w:val="00420F55"/>
    <w:rsid w:val="00421066"/>
    <w:rsid w:val="004211FE"/>
    <w:rsid w:val="00421271"/>
    <w:rsid w:val="0042139E"/>
    <w:rsid w:val="00421941"/>
    <w:rsid w:val="00421A5B"/>
    <w:rsid w:val="00421AB1"/>
    <w:rsid w:val="00421D75"/>
    <w:rsid w:val="00421FF6"/>
    <w:rsid w:val="0042232E"/>
    <w:rsid w:val="004224A6"/>
    <w:rsid w:val="00422C66"/>
    <w:rsid w:val="00422CA8"/>
    <w:rsid w:val="00422CCB"/>
    <w:rsid w:val="00422DEF"/>
    <w:rsid w:val="00422F8E"/>
    <w:rsid w:val="00423457"/>
    <w:rsid w:val="004235C7"/>
    <w:rsid w:val="004238EA"/>
    <w:rsid w:val="00423A80"/>
    <w:rsid w:val="00423B6A"/>
    <w:rsid w:val="00423D07"/>
    <w:rsid w:val="00423FE0"/>
    <w:rsid w:val="0042446A"/>
    <w:rsid w:val="004245CB"/>
    <w:rsid w:val="004248C4"/>
    <w:rsid w:val="0042497F"/>
    <w:rsid w:val="0042499C"/>
    <w:rsid w:val="00424C19"/>
    <w:rsid w:val="00424DC9"/>
    <w:rsid w:val="00424FAE"/>
    <w:rsid w:val="0042512F"/>
    <w:rsid w:val="00425240"/>
    <w:rsid w:val="004253F5"/>
    <w:rsid w:val="00425418"/>
    <w:rsid w:val="00425505"/>
    <w:rsid w:val="0042555B"/>
    <w:rsid w:val="0042579E"/>
    <w:rsid w:val="004257F2"/>
    <w:rsid w:val="00425AD2"/>
    <w:rsid w:val="00425AD4"/>
    <w:rsid w:val="00425B2F"/>
    <w:rsid w:val="00425CCB"/>
    <w:rsid w:val="004260E1"/>
    <w:rsid w:val="004260F7"/>
    <w:rsid w:val="00426508"/>
    <w:rsid w:val="00426535"/>
    <w:rsid w:val="004265E0"/>
    <w:rsid w:val="00426A2E"/>
    <w:rsid w:val="00426C67"/>
    <w:rsid w:val="00426CBA"/>
    <w:rsid w:val="00426E3C"/>
    <w:rsid w:val="00426F3C"/>
    <w:rsid w:val="004272B9"/>
    <w:rsid w:val="004276A9"/>
    <w:rsid w:val="0042773C"/>
    <w:rsid w:val="0042784F"/>
    <w:rsid w:val="00427A14"/>
    <w:rsid w:val="00427EC3"/>
    <w:rsid w:val="004301A3"/>
    <w:rsid w:val="0043033A"/>
    <w:rsid w:val="00430433"/>
    <w:rsid w:val="00430471"/>
    <w:rsid w:val="004304F7"/>
    <w:rsid w:val="0043052E"/>
    <w:rsid w:val="004306B4"/>
    <w:rsid w:val="004306EA"/>
    <w:rsid w:val="0043073F"/>
    <w:rsid w:val="0043087D"/>
    <w:rsid w:val="00430B06"/>
    <w:rsid w:val="00430B28"/>
    <w:rsid w:val="00430B94"/>
    <w:rsid w:val="00430C86"/>
    <w:rsid w:val="00430DF2"/>
    <w:rsid w:val="0043128C"/>
    <w:rsid w:val="00431381"/>
    <w:rsid w:val="00431BA9"/>
    <w:rsid w:val="00431E5A"/>
    <w:rsid w:val="004321ED"/>
    <w:rsid w:val="004322B9"/>
    <w:rsid w:val="0043233C"/>
    <w:rsid w:val="00432B39"/>
    <w:rsid w:val="00432D54"/>
    <w:rsid w:val="00432E0E"/>
    <w:rsid w:val="00432F0C"/>
    <w:rsid w:val="00433063"/>
    <w:rsid w:val="0043371F"/>
    <w:rsid w:val="00433955"/>
    <w:rsid w:val="00433AFB"/>
    <w:rsid w:val="00433DB1"/>
    <w:rsid w:val="00433FEA"/>
    <w:rsid w:val="004340FA"/>
    <w:rsid w:val="00434113"/>
    <w:rsid w:val="004341B5"/>
    <w:rsid w:val="00434230"/>
    <w:rsid w:val="004347D5"/>
    <w:rsid w:val="004347DB"/>
    <w:rsid w:val="00434824"/>
    <w:rsid w:val="004348BF"/>
    <w:rsid w:val="0043493A"/>
    <w:rsid w:val="00434A17"/>
    <w:rsid w:val="00434AD8"/>
    <w:rsid w:val="00434BA5"/>
    <w:rsid w:val="00434BBA"/>
    <w:rsid w:val="00434E9B"/>
    <w:rsid w:val="00434F2C"/>
    <w:rsid w:val="00434FD9"/>
    <w:rsid w:val="004351DD"/>
    <w:rsid w:val="004351E1"/>
    <w:rsid w:val="00435317"/>
    <w:rsid w:val="0043545F"/>
    <w:rsid w:val="004358C0"/>
    <w:rsid w:val="00435A0C"/>
    <w:rsid w:val="00435AD6"/>
    <w:rsid w:val="00435CAF"/>
    <w:rsid w:val="00435D34"/>
    <w:rsid w:val="0043600F"/>
    <w:rsid w:val="00436086"/>
    <w:rsid w:val="00436351"/>
    <w:rsid w:val="00436971"/>
    <w:rsid w:val="00436A12"/>
    <w:rsid w:val="00436CEB"/>
    <w:rsid w:val="00436DA0"/>
    <w:rsid w:val="00436E00"/>
    <w:rsid w:val="00437009"/>
    <w:rsid w:val="0043713C"/>
    <w:rsid w:val="004371B2"/>
    <w:rsid w:val="00437450"/>
    <w:rsid w:val="00437688"/>
    <w:rsid w:val="004376EB"/>
    <w:rsid w:val="00437B03"/>
    <w:rsid w:val="00437B53"/>
    <w:rsid w:val="00437D06"/>
    <w:rsid w:val="00437D90"/>
    <w:rsid w:val="00437F60"/>
    <w:rsid w:val="00437FEE"/>
    <w:rsid w:val="00440077"/>
    <w:rsid w:val="00440347"/>
    <w:rsid w:val="004404AE"/>
    <w:rsid w:val="004404E2"/>
    <w:rsid w:val="00440632"/>
    <w:rsid w:val="0044077A"/>
    <w:rsid w:val="00440882"/>
    <w:rsid w:val="00440929"/>
    <w:rsid w:val="004409F0"/>
    <w:rsid w:val="00440DFF"/>
    <w:rsid w:val="0044104A"/>
    <w:rsid w:val="004410D4"/>
    <w:rsid w:val="0044128A"/>
    <w:rsid w:val="004413D0"/>
    <w:rsid w:val="00441553"/>
    <w:rsid w:val="00441554"/>
    <w:rsid w:val="004416C2"/>
    <w:rsid w:val="004418D3"/>
    <w:rsid w:val="00441920"/>
    <w:rsid w:val="00441933"/>
    <w:rsid w:val="00441B5B"/>
    <w:rsid w:val="00441BA5"/>
    <w:rsid w:val="00441E5C"/>
    <w:rsid w:val="00442161"/>
    <w:rsid w:val="0044233E"/>
    <w:rsid w:val="00442684"/>
    <w:rsid w:val="0044272C"/>
    <w:rsid w:val="00442869"/>
    <w:rsid w:val="00442934"/>
    <w:rsid w:val="00442A9D"/>
    <w:rsid w:val="00442AA8"/>
    <w:rsid w:val="00442E04"/>
    <w:rsid w:val="00442FD7"/>
    <w:rsid w:val="00443113"/>
    <w:rsid w:val="0044332F"/>
    <w:rsid w:val="0044343D"/>
    <w:rsid w:val="004434C3"/>
    <w:rsid w:val="004434D3"/>
    <w:rsid w:val="004436AF"/>
    <w:rsid w:val="00443731"/>
    <w:rsid w:val="00443C66"/>
    <w:rsid w:val="00443D3F"/>
    <w:rsid w:val="004444A6"/>
    <w:rsid w:val="004444B6"/>
    <w:rsid w:val="00444563"/>
    <w:rsid w:val="0044486A"/>
    <w:rsid w:val="00444882"/>
    <w:rsid w:val="00444B05"/>
    <w:rsid w:val="00444B9B"/>
    <w:rsid w:val="00444C4D"/>
    <w:rsid w:val="00444CBC"/>
    <w:rsid w:val="00444E00"/>
    <w:rsid w:val="00444E65"/>
    <w:rsid w:val="00444E81"/>
    <w:rsid w:val="00444FC1"/>
    <w:rsid w:val="00445015"/>
    <w:rsid w:val="00445092"/>
    <w:rsid w:val="004450D5"/>
    <w:rsid w:val="00445219"/>
    <w:rsid w:val="00445564"/>
    <w:rsid w:val="00445676"/>
    <w:rsid w:val="00445802"/>
    <w:rsid w:val="004459A9"/>
    <w:rsid w:val="00445A09"/>
    <w:rsid w:val="00445EEF"/>
    <w:rsid w:val="00445F7F"/>
    <w:rsid w:val="004461E5"/>
    <w:rsid w:val="004462BD"/>
    <w:rsid w:val="004463D7"/>
    <w:rsid w:val="00446458"/>
    <w:rsid w:val="004467E1"/>
    <w:rsid w:val="004469D5"/>
    <w:rsid w:val="00446AB8"/>
    <w:rsid w:val="00446ABF"/>
    <w:rsid w:val="00446B62"/>
    <w:rsid w:val="00447129"/>
    <w:rsid w:val="004472A6"/>
    <w:rsid w:val="00447379"/>
    <w:rsid w:val="00447760"/>
    <w:rsid w:val="00447B8D"/>
    <w:rsid w:val="00447D26"/>
    <w:rsid w:val="00447DFD"/>
    <w:rsid w:val="0045002B"/>
    <w:rsid w:val="004504A5"/>
    <w:rsid w:val="0045050D"/>
    <w:rsid w:val="004506D4"/>
    <w:rsid w:val="004508AE"/>
    <w:rsid w:val="00450B45"/>
    <w:rsid w:val="00450B71"/>
    <w:rsid w:val="00450C38"/>
    <w:rsid w:val="00450FE3"/>
    <w:rsid w:val="004510D6"/>
    <w:rsid w:val="0045135F"/>
    <w:rsid w:val="004513BE"/>
    <w:rsid w:val="004514E3"/>
    <w:rsid w:val="004516AF"/>
    <w:rsid w:val="004516CE"/>
    <w:rsid w:val="0045188F"/>
    <w:rsid w:val="00451AF6"/>
    <w:rsid w:val="00451C92"/>
    <w:rsid w:val="00451EE5"/>
    <w:rsid w:val="00451F3B"/>
    <w:rsid w:val="00452018"/>
    <w:rsid w:val="0045220F"/>
    <w:rsid w:val="00452241"/>
    <w:rsid w:val="00452332"/>
    <w:rsid w:val="00452420"/>
    <w:rsid w:val="0045268A"/>
    <w:rsid w:val="004526B0"/>
    <w:rsid w:val="00452CB6"/>
    <w:rsid w:val="00452FF5"/>
    <w:rsid w:val="004530A1"/>
    <w:rsid w:val="004530D4"/>
    <w:rsid w:val="00453146"/>
    <w:rsid w:val="004531CF"/>
    <w:rsid w:val="004531FB"/>
    <w:rsid w:val="0045323F"/>
    <w:rsid w:val="004533D7"/>
    <w:rsid w:val="0045348D"/>
    <w:rsid w:val="0045353F"/>
    <w:rsid w:val="0045370A"/>
    <w:rsid w:val="00453748"/>
    <w:rsid w:val="00453998"/>
    <w:rsid w:val="00453B7B"/>
    <w:rsid w:val="00453D14"/>
    <w:rsid w:val="00453F20"/>
    <w:rsid w:val="004542D0"/>
    <w:rsid w:val="00454464"/>
    <w:rsid w:val="0045487C"/>
    <w:rsid w:val="004548ED"/>
    <w:rsid w:val="00454C23"/>
    <w:rsid w:val="00454CC1"/>
    <w:rsid w:val="00455169"/>
    <w:rsid w:val="0045533D"/>
    <w:rsid w:val="00455510"/>
    <w:rsid w:val="0045553F"/>
    <w:rsid w:val="00455577"/>
    <w:rsid w:val="0045561F"/>
    <w:rsid w:val="004557FC"/>
    <w:rsid w:val="00455956"/>
    <w:rsid w:val="00455C93"/>
    <w:rsid w:val="00455E15"/>
    <w:rsid w:val="00455E9A"/>
    <w:rsid w:val="0045639C"/>
    <w:rsid w:val="00456466"/>
    <w:rsid w:val="004564DF"/>
    <w:rsid w:val="00456630"/>
    <w:rsid w:val="004567D5"/>
    <w:rsid w:val="00456B78"/>
    <w:rsid w:val="00456B9D"/>
    <w:rsid w:val="00456E05"/>
    <w:rsid w:val="00457067"/>
    <w:rsid w:val="0045712D"/>
    <w:rsid w:val="004571F5"/>
    <w:rsid w:val="004575E9"/>
    <w:rsid w:val="004576A1"/>
    <w:rsid w:val="00457744"/>
    <w:rsid w:val="0045794C"/>
    <w:rsid w:val="00457A42"/>
    <w:rsid w:val="00457A60"/>
    <w:rsid w:val="00457D89"/>
    <w:rsid w:val="00457D8B"/>
    <w:rsid w:val="00457DE0"/>
    <w:rsid w:val="0046001D"/>
    <w:rsid w:val="0046026B"/>
    <w:rsid w:val="004602AC"/>
    <w:rsid w:val="0046046D"/>
    <w:rsid w:val="00460985"/>
    <w:rsid w:val="004609D2"/>
    <w:rsid w:val="00460BF5"/>
    <w:rsid w:val="004610F8"/>
    <w:rsid w:val="0046150A"/>
    <w:rsid w:val="00461888"/>
    <w:rsid w:val="00461950"/>
    <w:rsid w:val="00461B99"/>
    <w:rsid w:val="00461F28"/>
    <w:rsid w:val="00461F6B"/>
    <w:rsid w:val="0046205D"/>
    <w:rsid w:val="00462353"/>
    <w:rsid w:val="0046245C"/>
    <w:rsid w:val="004626FF"/>
    <w:rsid w:val="0046276A"/>
    <w:rsid w:val="004628E1"/>
    <w:rsid w:val="004629F0"/>
    <w:rsid w:val="00462D5A"/>
    <w:rsid w:val="00462F17"/>
    <w:rsid w:val="00463002"/>
    <w:rsid w:val="00463020"/>
    <w:rsid w:val="004631DB"/>
    <w:rsid w:val="00463751"/>
    <w:rsid w:val="004637DF"/>
    <w:rsid w:val="0046386B"/>
    <w:rsid w:val="00463B59"/>
    <w:rsid w:val="0046417A"/>
    <w:rsid w:val="0046417E"/>
    <w:rsid w:val="0046440A"/>
    <w:rsid w:val="004645B8"/>
    <w:rsid w:val="0046499B"/>
    <w:rsid w:val="00464AEE"/>
    <w:rsid w:val="00464BD3"/>
    <w:rsid w:val="00464CE6"/>
    <w:rsid w:val="00464D31"/>
    <w:rsid w:val="00464E46"/>
    <w:rsid w:val="0046513C"/>
    <w:rsid w:val="0046549D"/>
    <w:rsid w:val="00465510"/>
    <w:rsid w:val="0046553C"/>
    <w:rsid w:val="0046584A"/>
    <w:rsid w:val="00465C80"/>
    <w:rsid w:val="00465CBF"/>
    <w:rsid w:val="00465DBF"/>
    <w:rsid w:val="00465E31"/>
    <w:rsid w:val="00465FF0"/>
    <w:rsid w:val="00466128"/>
    <w:rsid w:val="00466136"/>
    <w:rsid w:val="00466164"/>
    <w:rsid w:val="00466169"/>
    <w:rsid w:val="00466199"/>
    <w:rsid w:val="00466487"/>
    <w:rsid w:val="0046695E"/>
    <w:rsid w:val="00466ADC"/>
    <w:rsid w:val="00466B7C"/>
    <w:rsid w:val="00466D3E"/>
    <w:rsid w:val="00466EBA"/>
    <w:rsid w:val="00466FA9"/>
    <w:rsid w:val="004679E6"/>
    <w:rsid w:val="00467DD9"/>
    <w:rsid w:val="00467E23"/>
    <w:rsid w:val="00467EC5"/>
    <w:rsid w:val="00470051"/>
    <w:rsid w:val="00470090"/>
    <w:rsid w:val="0047065F"/>
    <w:rsid w:val="0047089B"/>
    <w:rsid w:val="00470907"/>
    <w:rsid w:val="004709D8"/>
    <w:rsid w:val="00470A6D"/>
    <w:rsid w:val="00470B7C"/>
    <w:rsid w:val="00470DDB"/>
    <w:rsid w:val="00470F09"/>
    <w:rsid w:val="00471131"/>
    <w:rsid w:val="00471213"/>
    <w:rsid w:val="004713D2"/>
    <w:rsid w:val="004716D7"/>
    <w:rsid w:val="00471975"/>
    <w:rsid w:val="004719BA"/>
    <w:rsid w:val="00471A02"/>
    <w:rsid w:val="00471A56"/>
    <w:rsid w:val="00471A99"/>
    <w:rsid w:val="00471B5F"/>
    <w:rsid w:val="00471D6E"/>
    <w:rsid w:val="00471E36"/>
    <w:rsid w:val="00472094"/>
    <w:rsid w:val="00472129"/>
    <w:rsid w:val="004725D0"/>
    <w:rsid w:val="00472721"/>
    <w:rsid w:val="00472A73"/>
    <w:rsid w:val="00472B2B"/>
    <w:rsid w:val="00472CEE"/>
    <w:rsid w:val="00472F24"/>
    <w:rsid w:val="0047336F"/>
    <w:rsid w:val="00473425"/>
    <w:rsid w:val="00473538"/>
    <w:rsid w:val="00473579"/>
    <w:rsid w:val="00473822"/>
    <w:rsid w:val="00473AFA"/>
    <w:rsid w:val="00473C51"/>
    <w:rsid w:val="00473EAC"/>
    <w:rsid w:val="00474016"/>
    <w:rsid w:val="00474089"/>
    <w:rsid w:val="004741F0"/>
    <w:rsid w:val="00474211"/>
    <w:rsid w:val="0047436A"/>
    <w:rsid w:val="00474509"/>
    <w:rsid w:val="00474D76"/>
    <w:rsid w:val="004751D2"/>
    <w:rsid w:val="00475316"/>
    <w:rsid w:val="00475510"/>
    <w:rsid w:val="004755AB"/>
    <w:rsid w:val="00475652"/>
    <w:rsid w:val="00475B54"/>
    <w:rsid w:val="00475BAC"/>
    <w:rsid w:val="00475FD1"/>
    <w:rsid w:val="00476002"/>
    <w:rsid w:val="00476007"/>
    <w:rsid w:val="004763FE"/>
    <w:rsid w:val="00476460"/>
    <w:rsid w:val="004766E0"/>
    <w:rsid w:val="00476781"/>
    <w:rsid w:val="00476837"/>
    <w:rsid w:val="004768B4"/>
    <w:rsid w:val="004768E3"/>
    <w:rsid w:val="0047696C"/>
    <w:rsid w:val="00476994"/>
    <w:rsid w:val="00476B6E"/>
    <w:rsid w:val="00476DC1"/>
    <w:rsid w:val="00476DDB"/>
    <w:rsid w:val="00476EEB"/>
    <w:rsid w:val="00477142"/>
    <w:rsid w:val="0047724A"/>
    <w:rsid w:val="004775BB"/>
    <w:rsid w:val="0047764C"/>
    <w:rsid w:val="004776C1"/>
    <w:rsid w:val="004776F3"/>
    <w:rsid w:val="00477AB6"/>
    <w:rsid w:val="00477E66"/>
    <w:rsid w:val="00477E8A"/>
    <w:rsid w:val="00477F0A"/>
    <w:rsid w:val="0048004C"/>
    <w:rsid w:val="00480345"/>
    <w:rsid w:val="004805FB"/>
    <w:rsid w:val="00480626"/>
    <w:rsid w:val="004806B6"/>
    <w:rsid w:val="00480740"/>
    <w:rsid w:val="004807EC"/>
    <w:rsid w:val="00480CF2"/>
    <w:rsid w:val="00480E09"/>
    <w:rsid w:val="004812A7"/>
    <w:rsid w:val="004812DF"/>
    <w:rsid w:val="0048136C"/>
    <w:rsid w:val="004813A6"/>
    <w:rsid w:val="0048142F"/>
    <w:rsid w:val="00481862"/>
    <w:rsid w:val="00481FF3"/>
    <w:rsid w:val="004821A2"/>
    <w:rsid w:val="00482534"/>
    <w:rsid w:val="004826AD"/>
    <w:rsid w:val="00482801"/>
    <w:rsid w:val="004829C3"/>
    <w:rsid w:val="00482A36"/>
    <w:rsid w:val="00482A93"/>
    <w:rsid w:val="00482BB6"/>
    <w:rsid w:val="00482D12"/>
    <w:rsid w:val="00482DD3"/>
    <w:rsid w:val="00482F23"/>
    <w:rsid w:val="00482F9E"/>
    <w:rsid w:val="00483034"/>
    <w:rsid w:val="0048307B"/>
    <w:rsid w:val="0048309D"/>
    <w:rsid w:val="004830E9"/>
    <w:rsid w:val="0048311C"/>
    <w:rsid w:val="004831AE"/>
    <w:rsid w:val="00483233"/>
    <w:rsid w:val="00483292"/>
    <w:rsid w:val="004836D0"/>
    <w:rsid w:val="004837A5"/>
    <w:rsid w:val="004839AC"/>
    <w:rsid w:val="00483B2E"/>
    <w:rsid w:val="00483BD3"/>
    <w:rsid w:val="00484035"/>
    <w:rsid w:val="0048430D"/>
    <w:rsid w:val="004843E6"/>
    <w:rsid w:val="0048440E"/>
    <w:rsid w:val="00484495"/>
    <w:rsid w:val="00484567"/>
    <w:rsid w:val="00484909"/>
    <w:rsid w:val="00484C1C"/>
    <w:rsid w:val="00484D87"/>
    <w:rsid w:val="00484DC7"/>
    <w:rsid w:val="00484E36"/>
    <w:rsid w:val="004853A7"/>
    <w:rsid w:val="004853F1"/>
    <w:rsid w:val="00485440"/>
    <w:rsid w:val="004855B6"/>
    <w:rsid w:val="00485760"/>
    <w:rsid w:val="00485C01"/>
    <w:rsid w:val="00485D9F"/>
    <w:rsid w:val="004860BF"/>
    <w:rsid w:val="004860EA"/>
    <w:rsid w:val="004860EB"/>
    <w:rsid w:val="0048612C"/>
    <w:rsid w:val="004862D6"/>
    <w:rsid w:val="0048642C"/>
    <w:rsid w:val="004864D5"/>
    <w:rsid w:val="00486535"/>
    <w:rsid w:val="00486732"/>
    <w:rsid w:val="004869C5"/>
    <w:rsid w:val="00486A45"/>
    <w:rsid w:val="00486D0B"/>
    <w:rsid w:val="004871B3"/>
    <w:rsid w:val="00487371"/>
    <w:rsid w:val="00487695"/>
    <w:rsid w:val="004878EE"/>
    <w:rsid w:val="00487A83"/>
    <w:rsid w:val="00487AB7"/>
    <w:rsid w:val="00487B04"/>
    <w:rsid w:val="00490068"/>
    <w:rsid w:val="00490317"/>
    <w:rsid w:val="0049045E"/>
    <w:rsid w:val="0049063E"/>
    <w:rsid w:val="00490647"/>
    <w:rsid w:val="00490A25"/>
    <w:rsid w:val="00490B18"/>
    <w:rsid w:val="00490C63"/>
    <w:rsid w:val="00490F7F"/>
    <w:rsid w:val="00491356"/>
    <w:rsid w:val="00491413"/>
    <w:rsid w:val="0049146C"/>
    <w:rsid w:val="00491726"/>
    <w:rsid w:val="00491A06"/>
    <w:rsid w:val="00491BF7"/>
    <w:rsid w:val="00491C07"/>
    <w:rsid w:val="00491E40"/>
    <w:rsid w:val="00491F7F"/>
    <w:rsid w:val="00491FB3"/>
    <w:rsid w:val="004925F2"/>
    <w:rsid w:val="004926FA"/>
    <w:rsid w:val="00492700"/>
    <w:rsid w:val="00492871"/>
    <w:rsid w:val="0049293C"/>
    <w:rsid w:val="00492DB4"/>
    <w:rsid w:val="004930CB"/>
    <w:rsid w:val="0049313D"/>
    <w:rsid w:val="00493346"/>
    <w:rsid w:val="004933D9"/>
    <w:rsid w:val="004934A5"/>
    <w:rsid w:val="00493926"/>
    <w:rsid w:val="00493A89"/>
    <w:rsid w:val="00493AA8"/>
    <w:rsid w:val="00493E0A"/>
    <w:rsid w:val="00494048"/>
    <w:rsid w:val="0049422C"/>
    <w:rsid w:val="00494371"/>
    <w:rsid w:val="0049439C"/>
    <w:rsid w:val="004943CF"/>
    <w:rsid w:val="004944ED"/>
    <w:rsid w:val="00494582"/>
    <w:rsid w:val="004945F9"/>
    <w:rsid w:val="0049486A"/>
    <w:rsid w:val="00494A45"/>
    <w:rsid w:val="00494F76"/>
    <w:rsid w:val="00495088"/>
    <w:rsid w:val="0049511A"/>
    <w:rsid w:val="00495345"/>
    <w:rsid w:val="00495932"/>
    <w:rsid w:val="00495AA0"/>
    <w:rsid w:val="00495CD4"/>
    <w:rsid w:val="00495D1D"/>
    <w:rsid w:val="00495F9E"/>
    <w:rsid w:val="00495FEC"/>
    <w:rsid w:val="0049651B"/>
    <w:rsid w:val="0049675C"/>
    <w:rsid w:val="00496855"/>
    <w:rsid w:val="00496917"/>
    <w:rsid w:val="004969B9"/>
    <w:rsid w:val="00496C84"/>
    <w:rsid w:val="00496D2A"/>
    <w:rsid w:val="00496D8D"/>
    <w:rsid w:val="00496EA1"/>
    <w:rsid w:val="00497508"/>
    <w:rsid w:val="0049750B"/>
    <w:rsid w:val="00497528"/>
    <w:rsid w:val="004977AA"/>
    <w:rsid w:val="00497928"/>
    <w:rsid w:val="00497969"/>
    <w:rsid w:val="00497ADC"/>
    <w:rsid w:val="00497C07"/>
    <w:rsid w:val="00497F5C"/>
    <w:rsid w:val="004A00F2"/>
    <w:rsid w:val="004A0239"/>
    <w:rsid w:val="004A03F1"/>
    <w:rsid w:val="004A044E"/>
    <w:rsid w:val="004A059D"/>
    <w:rsid w:val="004A06AC"/>
    <w:rsid w:val="004A0B79"/>
    <w:rsid w:val="004A0BCD"/>
    <w:rsid w:val="004A0C4A"/>
    <w:rsid w:val="004A0E3F"/>
    <w:rsid w:val="004A0E89"/>
    <w:rsid w:val="004A0FE3"/>
    <w:rsid w:val="004A1121"/>
    <w:rsid w:val="004A13C2"/>
    <w:rsid w:val="004A13E8"/>
    <w:rsid w:val="004A15F6"/>
    <w:rsid w:val="004A1672"/>
    <w:rsid w:val="004A1755"/>
    <w:rsid w:val="004A18A4"/>
    <w:rsid w:val="004A193D"/>
    <w:rsid w:val="004A197E"/>
    <w:rsid w:val="004A1A0D"/>
    <w:rsid w:val="004A1B88"/>
    <w:rsid w:val="004A1E62"/>
    <w:rsid w:val="004A1EE4"/>
    <w:rsid w:val="004A1EF3"/>
    <w:rsid w:val="004A1F5E"/>
    <w:rsid w:val="004A20B3"/>
    <w:rsid w:val="004A22C1"/>
    <w:rsid w:val="004A26E1"/>
    <w:rsid w:val="004A2742"/>
    <w:rsid w:val="004A2750"/>
    <w:rsid w:val="004A299A"/>
    <w:rsid w:val="004A2B74"/>
    <w:rsid w:val="004A2B9A"/>
    <w:rsid w:val="004A315D"/>
    <w:rsid w:val="004A318C"/>
    <w:rsid w:val="004A32EA"/>
    <w:rsid w:val="004A33C4"/>
    <w:rsid w:val="004A34F8"/>
    <w:rsid w:val="004A36AE"/>
    <w:rsid w:val="004A391B"/>
    <w:rsid w:val="004A39C8"/>
    <w:rsid w:val="004A3C3A"/>
    <w:rsid w:val="004A3C96"/>
    <w:rsid w:val="004A3E86"/>
    <w:rsid w:val="004A3E8F"/>
    <w:rsid w:val="004A4401"/>
    <w:rsid w:val="004A455E"/>
    <w:rsid w:val="004A4753"/>
    <w:rsid w:val="004A4881"/>
    <w:rsid w:val="004A4AE9"/>
    <w:rsid w:val="004A4B70"/>
    <w:rsid w:val="004A4C54"/>
    <w:rsid w:val="004A4EFE"/>
    <w:rsid w:val="004A5307"/>
    <w:rsid w:val="004A5849"/>
    <w:rsid w:val="004A5943"/>
    <w:rsid w:val="004A5973"/>
    <w:rsid w:val="004A59A2"/>
    <w:rsid w:val="004A59B5"/>
    <w:rsid w:val="004A5A08"/>
    <w:rsid w:val="004A5B20"/>
    <w:rsid w:val="004A5C18"/>
    <w:rsid w:val="004A5EEE"/>
    <w:rsid w:val="004A604A"/>
    <w:rsid w:val="004A6091"/>
    <w:rsid w:val="004A6224"/>
    <w:rsid w:val="004A62A3"/>
    <w:rsid w:val="004A6455"/>
    <w:rsid w:val="004A653E"/>
    <w:rsid w:val="004A695B"/>
    <w:rsid w:val="004A6A8B"/>
    <w:rsid w:val="004A6BC6"/>
    <w:rsid w:val="004A6C14"/>
    <w:rsid w:val="004A6CF5"/>
    <w:rsid w:val="004A6E04"/>
    <w:rsid w:val="004A6E59"/>
    <w:rsid w:val="004A6EF9"/>
    <w:rsid w:val="004A6F00"/>
    <w:rsid w:val="004A767A"/>
    <w:rsid w:val="004A7701"/>
    <w:rsid w:val="004A78D4"/>
    <w:rsid w:val="004A7A57"/>
    <w:rsid w:val="004A7A5E"/>
    <w:rsid w:val="004A7A96"/>
    <w:rsid w:val="004A7CDD"/>
    <w:rsid w:val="004A7F6A"/>
    <w:rsid w:val="004B016B"/>
    <w:rsid w:val="004B0298"/>
    <w:rsid w:val="004B05BE"/>
    <w:rsid w:val="004B068D"/>
    <w:rsid w:val="004B06D8"/>
    <w:rsid w:val="004B0744"/>
    <w:rsid w:val="004B0850"/>
    <w:rsid w:val="004B0A11"/>
    <w:rsid w:val="004B0AC7"/>
    <w:rsid w:val="004B0B51"/>
    <w:rsid w:val="004B0EB5"/>
    <w:rsid w:val="004B0EFE"/>
    <w:rsid w:val="004B10B8"/>
    <w:rsid w:val="004B1282"/>
    <w:rsid w:val="004B137B"/>
    <w:rsid w:val="004B15A9"/>
    <w:rsid w:val="004B17D1"/>
    <w:rsid w:val="004B1BCA"/>
    <w:rsid w:val="004B1BE9"/>
    <w:rsid w:val="004B1E14"/>
    <w:rsid w:val="004B1E1F"/>
    <w:rsid w:val="004B1F77"/>
    <w:rsid w:val="004B20E9"/>
    <w:rsid w:val="004B26B1"/>
    <w:rsid w:val="004B2970"/>
    <w:rsid w:val="004B2971"/>
    <w:rsid w:val="004B2B38"/>
    <w:rsid w:val="004B2E55"/>
    <w:rsid w:val="004B32EB"/>
    <w:rsid w:val="004B35E8"/>
    <w:rsid w:val="004B3664"/>
    <w:rsid w:val="004B3B2B"/>
    <w:rsid w:val="004B3B3B"/>
    <w:rsid w:val="004B3D2C"/>
    <w:rsid w:val="004B3FC0"/>
    <w:rsid w:val="004B423D"/>
    <w:rsid w:val="004B43A4"/>
    <w:rsid w:val="004B4417"/>
    <w:rsid w:val="004B44E5"/>
    <w:rsid w:val="004B45CF"/>
    <w:rsid w:val="004B4D57"/>
    <w:rsid w:val="004B4E87"/>
    <w:rsid w:val="004B5219"/>
    <w:rsid w:val="004B53C7"/>
    <w:rsid w:val="004B5423"/>
    <w:rsid w:val="004B55E2"/>
    <w:rsid w:val="004B5639"/>
    <w:rsid w:val="004B5742"/>
    <w:rsid w:val="004B5752"/>
    <w:rsid w:val="004B57F9"/>
    <w:rsid w:val="004B5A7C"/>
    <w:rsid w:val="004B5E7C"/>
    <w:rsid w:val="004B5EA5"/>
    <w:rsid w:val="004B5EB0"/>
    <w:rsid w:val="004B608D"/>
    <w:rsid w:val="004B65A0"/>
    <w:rsid w:val="004B661C"/>
    <w:rsid w:val="004B66BF"/>
    <w:rsid w:val="004B6732"/>
    <w:rsid w:val="004B6DE2"/>
    <w:rsid w:val="004B6DFC"/>
    <w:rsid w:val="004B6EBB"/>
    <w:rsid w:val="004B7076"/>
    <w:rsid w:val="004B7201"/>
    <w:rsid w:val="004B720A"/>
    <w:rsid w:val="004B73B0"/>
    <w:rsid w:val="004B75A4"/>
    <w:rsid w:val="004B76C6"/>
    <w:rsid w:val="004B77D5"/>
    <w:rsid w:val="004B77F1"/>
    <w:rsid w:val="004B7DB6"/>
    <w:rsid w:val="004B7F04"/>
    <w:rsid w:val="004C00F7"/>
    <w:rsid w:val="004C01C7"/>
    <w:rsid w:val="004C022E"/>
    <w:rsid w:val="004C0556"/>
    <w:rsid w:val="004C05DC"/>
    <w:rsid w:val="004C066F"/>
    <w:rsid w:val="004C07D6"/>
    <w:rsid w:val="004C0877"/>
    <w:rsid w:val="004C0BA7"/>
    <w:rsid w:val="004C0F37"/>
    <w:rsid w:val="004C11B1"/>
    <w:rsid w:val="004C1BB3"/>
    <w:rsid w:val="004C1C56"/>
    <w:rsid w:val="004C1CA4"/>
    <w:rsid w:val="004C1DE2"/>
    <w:rsid w:val="004C1EFF"/>
    <w:rsid w:val="004C1FA6"/>
    <w:rsid w:val="004C21C8"/>
    <w:rsid w:val="004C23E2"/>
    <w:rsid w:val="004C2B49"/>
    <w:rsid w:val="004C2D1D"/>
    <w:rsid w:val="004C3012"/>
    <w:rsid w:val="004C3355"/>
    <w:rsid w:val="004C33C2"/>
    <w:rsid w:val="004C33C9"/>
    <w:rsid w:val="004C33D2"/>
    <w:rsid w:val="004C33D3"/>
    <w:rsid w:val="004C3463"/>
    <w:rsid w:val="004C360F"/>
    <w:rsid w:val="004C3614"/>
    <w:rsid w:val="004C372A"/>
    <w:rsid w:val="004C3737"/>
    <w:rsid w:val="004C37B0"/>
    <w:rsid w:val="004C3908"/>
    <w:rsid w:val="004C39DD"/>
    <w:rsid w:val="004C3AAB"/>
    <w:rsid w:val="004C3C20"/>
    <w:rsid w:val="004C3EF5"/>
    <w:rsid w:val="004C3F93"/>
    <w:rsid w:val="004C40FA"/>
    <w:rsid w:val="004C456E"/>
    <w:rsid w:val="004C468C"/>
    <w:rsid w:val="004C4934"/>
    <w:rsid w:val="004C4B5A"/>
    <w:rsid w:val="004C4CE9"/>
    <w:rsid w:val="004C4F5C"/>
    <w:rsid w:val="004C4F73"/>
    <w:rsid w:val="004C4FD9"/>
    <w:rsid w:val="004C53A1"/>
    <w:rsid w:val="004C547B"/>
    <w:rsid w:val="004C5761"/>
    <w:rsid w:val="004C5856"/>
    <w:rsid w:val="004C5946"/>
    <w:rsid w:val="004C5BBB"/>
    <w:rsid w:val="004C5BEA"/>
    <w:rsid w:val="004C600F"/>
    <w:rsid w:val="004C6297"/>
    <w:rsid w:val="004C64EC"/>
    <w:rsid w:val="004C669C"/>
    <w:rsid w:val="004C6792"/>
    <w:rsid w:val="004C6A24"/>
    <w:rsid w:val="004C6B57"/>
    <w:rsid w:val="004C6BF4"/>
    <w:rsid w:val="004C6E18"/>
    <w:rsid w:val="004C6F9F"/>
    <w:rsid w:val="004C71A7"/>
    <w:rsid w:val="004C7456"/>
    <w:rsid w:val="004C7463"/>
    <w:rsid w:val="004C75A9"/>
    <w:rsid w:val="004C7616"/>
    <w:rsid w:val="004C7A75"/>
    <w:rsid w:val="004C7BF7"/>
    <w:rsid w:val="004D02ED"/>
    <w:rsid w:val="004D03B5"/>
    <w:rsid w:val="004D06A0"/>
    <w:rsid w:val="004D06B8"/>
    <w:rsid w:val="004D0A7E"/>
    <w:rsid w:val="004D0CDF"/>
    <w:rsid w:val="004D106D"/>
    <w:rsid w:val="004D117D"/>
    <w:rsid w:val="004D119F"/>
    <w:rsid w:val="004D1807"/>
    <w:rsid w:val="004D1D2E"/>
    <w:rsid w:val="004D1E5D"/>
    <w:rsid w:val="004D1FAC"/>
    <w:rsid w:val="004D23A7"/>
    <w:rsid w:val="004D23B6"/>
    <w:rsid w:val="004D24AB"/>
    <w:rsid w:val="004D24C3"/>
    <w:rsid w:val="004D2613"/>
    <w:rsid w:val="004D2A4C"/>
    <w:rsid w:val="004D2A66"/>
    <w:rsid w:val="004D2D46"/>
    <w:rsid w:val="004D2F5F"/>
    <w:rsid w:val="004D2FCE"/>
    <w:rsid w:val="004D3266"/>
    <w:rsid w:val="004D3289"/>
    <w:rsid w:val="004D3304"/>
    <w:rsid w:val="004D333B"/>
    <w:rsid w:val="004D341D"/>
    <w:rsid w:val="004D3495"/>
    <w:rsid w:val="004D35A2"/>
    <w:rsid w:val="004D35BB"/>
    <w:rsid w:val="004D3852"/>
    <w:rsid w:val="004D3DC9"/>
    <w:rsid w:val="004D44B1"/>
    <w:rsid w:val="004D44DD"/>
    <w:rsid w:val="004D459F"/>
    <w:rsid w:val="004D4613"/>
    <w:rsid w:val="004D468C"/>
    <w:rsid w:val="004D4916"/>
    <w:rsid w:val="004D4A4C"/>
    <w:rsid w:val="004D4B67"/>
    <w:rsid w:val="004D4EEC"/>
    <w:rsid w:val="004D509F"/>
    <w:rsid w:val="004D5408"/>
    <w:rsid w:val="004D5690"/>
    <w:rsid w:val="004D580F"/>
    <w:rsid w:val="004D5AC3"/>
    <w:rsid w:val="004D5E1C"/>
    <w:rsid w:val="004D5E87"/>
    <w:rsid w:val="004D5EF8"/>
    <w:rsid w:val="004D5F26"/>
    <w:rsid w:val="004D6004"/>
    <w:rsid w:val="004D6020"/>
    <w:rsid w:val="004D62AA"/>
    <w:rsid w:val="004D6345"/>
    <w:rsid w:val="004D6676"/>
    <w:rsid w:val="004D6800"/>
    <w:rsid w:val="004D69D0"/>
    <w:rsid w:val="004D6A23"/>
    <w:rsid w:val="004D6C46"/>
    <w:rsid w:val="004D6D79"/>
    <w:rsid w:val="004D7016"/>
    <w:rsid w:val="004D7844"/>
    <w:rsid w:val="004D79C5"/>
    <w:rsid w:val="004D7E48"/>
    <w:rsid w:val="004D7F0A"/>
    <w:rsid w:val="004E01EE"/>
    <w:rsid w:val="004E0315"/>
    <w:rsid w:val="004E0739"/>
    <w:rsid w:val="004E07CF"/>
    <w:rsid w:val="004E0808"/>
    <w:rsid w:val="004E08A1"/>
    <w:rsid w:val="004E0998"/>
    <w:rsid w:val="004E0B93"/>
    <w:rsid w:val="004E0B97"/>
    <w:rsid w:val="004E0DF2"/>
    <w:rsid w:val="004E10E5"/>
    <w:rsid w:val="004E1277"/>
    <w:rsid w:val="004E1447"/>
    <w:rsid w:val="004E15B6"/>
    <w:rsid w:val="004E16C5"/>
    <w:rsid w:val="004E18E9"/>
    <w:rsid w:val="004E1AE5"/>
    <w:rsid w:val="004E1B6D"/>
    <w:rsid w:val="004E1CFB"/>
    <w:rsid w:val="004E2281"/>
    <w:rsid w:val="004E22FD"/>
    <w:rsid w:val="004E2313"/>
    <w:rsid w:val="004E255B"/>
    <w:rsid w:val="004E25EA"/>
    <w:rsid w:val="004E2603"/>
    <w:rsid w:val="004E27FF"/>
    <w:rsid w:val="004E2841"/>
    <w:rsid w:val="004E297F"/>
    <w:rsid w:val="004E2A01"/>
    <w:rsid w:val="004E2C2A"/>
    <w:rsid w:val="004E2E5C"/>
    <w:rsid w:val="004E30A4"/>
    <w:rsid w:val="004E32BC"/>
    <w:rsid w:val="004E3307"/>
    <w:rsid w:val="004E333D"/>
    <w:rsid w:val="004E35E9"/>
    <w:rsid w:val="004E374E"/>
    <w:rsid w:val="004E37D3"/>
    <w:rsid w:val="004E3846"/>
    <w:rsid w:val="004E3989"/>
    <w:rsid w:val="004E3A24"/>
    <w:rsid w:val="004E3BAB"/>
    <w:rsid w:val="004E4031"/>
    <w:rsid w:val="004E43B2"/>
    <w:rsid w:val="004E48D0"/>
    <w:rsid w:val="004E4933"/>
    <w:rsid w:val="004E49DC"/>
    <w:rsid w:val="004E4B98"/>
    <w:rsid w:val="004E4C19"/>
    <w:rsid w:val="004E4E35"/>
    <w:rsid w:val="004E50DA"/>
    <w:rsid w:val="004E522F"/>
    <w:rsid w:val="004E5332"/>
    <w:rsid w:val="004E5472"/>
    <w:rsid w:val="004E5563"/>
    <w:rsid w:val="004E5A7A"/>
    <w:rsid w:val="004E5B25"/>
    <w:rsid w:val="004E5CC0"/>
    <w:rsid w:val="004E617B"/>
    <w:rsid w:val="004E6401"/>
    <w:rsid w:val="004E66CE"/>
    <w:rsid w:val="004E6ACD"/>
    <w:rsid w:val="004E6B1B"/>
    <w:rsid w:val="004E6B59"/>
    <w:rsid w:val="004E6DE8"/>
    <w:rsid w:val="004E6F7F"/>
    <w:rsid w:val="004E70C6"/>
    <w:rsid w:val="004E7182"/>
    <w:rsid w:val="004E71B9"/>
    <w:rsid w:val="004E74AE"/>
    <w:rsid w:val="004E7A72"/>
    <w:rsid w:val="004E7AE1"/>
    <w:rsid w:val="004E7EA7"/>
    <w:rsid w:val="004F0499"/>
    <w:rsid w:val="004F0514"/>
    <w:rsid w:val="004F05AA"/>
    <w:rsid w:val="004F062D"/>
    <w:rsid w:val="004F0670"/>
    <w:rsid w:val="004F0689"/>
    <w:rsid w:val="004F06DB"/>
    <w:rsid w:val="004F08D9"/>
    <w:rsid w:val="004F090D"/>
    <w:rsid w:val="004F0AAB"/>
    <w:rsid w:val="004F0B54"/>
    <w:rsid w:val="004F0E7F"/>
    <w:rsid w:val="004F0E8B"/>
    <w:rsid w:val="004F0FA4"/>
    <w:rsid w:val="004F108A"/>
    <w:rsid w:val="004F12E1"/>
    <w:rsid w:val="004F1623"/>
    <w:rsid w:val="004F162C"/>
    <w:rsid w:val="004F2180"/>
    <w:rsid w:val="004F2201"/>
    <w:rsid w:val="004F237A"/>
    <w:rsid w:val="004F2447"/>
    <w:rsid w:val="004F24B4"/>
    <w:rsid w:val="004F26BA"/>
    <w:rsid w:val="004F2843"/>
    <w:rsid w:val="004F2A76"/>
    <w:rsid w:val="004F2E2F"/>
    <w:rsid w:val="004F2F29"/>
    <w:rsid w:val="004F3115"/>
    <w:rsid w:val="004F325B"/>
    <w:rsid w:val="004F3295"/>
    <w:rsid w:val="004F34A7"/>
    <w:rsid w:val="004F34E5"/>
    <w:rsid w:val="004F3570"/>
    <w:rsid w:val="004F38CA"/>
    <w:rsid w:val="004F3B69"/>
    <w:rsid w:val="004F3B87"/>
    <w:rsid w:val="004F3CD3"/>
    <w:rsid w:val="004F3D2E"/>
    <w:rsid w:val="004F3D99"/>
    <w:rsid w:val="004F3E90"/>
    <w:rsid w:val="004F447E"/>
    <w:rsid w:val="004F466B"/>
    <w:rsid w:val="004F4729"/>
    <w:rsid w:val="004F484B"/>
    <w:rsid w:val="004F49B5"/>
    <w:rsid w:val="004F4B97"/>
    <w:rsid w:val="004F4CCD"/>
    <w:rsid w:val="004F4EDE"/>
    <w:rsid w:val="004F4FA0"/>
    <w:rsid w:val="004F505B"/>
    <w:rsid w:val="004F5156"/>
    <w:rsid w:val="004F524B"/>
    <w:rsid w:val="004F527A"/>
    <w:rsid w:val="004F555C"/>
    <w:rsid w:val="004F5869"/>
    <w:rsid w:val="004F6387"/>
    <w:rsid w:val="004F6815"/>
    <w:rsid w:val="004F6A11"/>
    <w:rsid w:val="004F6AD0"/>
    <w:rsid w:val="004F6B05"/>
    <w:rsid w:val="004F6F6F"/>
    <w:rsid w:val="004F7001"/>
    <w:rsid w:val="004F722A"/>
    <w:rsid w:val="004F75DD"/>
    <w:rsid w:val="004F760F"/>
    <w:rsid w:val="004F7C1E"/>
    <w:rsid w:val="004F7D88"/>
    <w:rsid w:val="004F7D98"/>
    <w:rsid w:val="004F7F26"/>
    <w:rsid w:val="00500110"/>
    <w:rsid w:val="00500345"/>
    <w:rsid w:val="0050051C"/>
    <w:rsid w:val="005005C5"/>
    <w:rsid w:val="005007D6"/>
    <w:rsid w:val="00500951"/>
    <w:rsid w:val="00500E68"/>
    <w:rsid w:val="00500F3A"/>
    <w:rsid w:val="00500F6E"/>
    <w:rsid w:val="005012E1"/>
    <w:rsid w:val="00501481"/>
    <w:rsid w:val="0050158C"/>
    <w:rsid w:val="00501CDC"/>
    <w:rsid w:val="00501D03"/>
    <w:rsid w:val="00501EB2"/>
    <w:rsid w:val="00501F14"/>
    <w:rsid w:val="00502013"/>
    <w:rsid w:val="005022B6"/>
    <w:rsid w:val="00502693"/>
    <w:rsid w:val="005026D4"/>
    <w:rsid w:val="0050270B"/>
    <w:rsid w:val="005027E7"/>
    <w:rsid w:val="00502808"/>
    <w:rsid w:val="0050328C"/>
    <w:rsid w:val="00503318"/>
    <w:rsid w:val="00503CA5"/>
    <w:rsid w:val="00503DAC"/>
    <w:rsid w:val="00503E1F"/>
    <w:rsid w:val="00503EE4"/>
    <w:rsid w:val="00503FD1"/>
    <w:rsid w:val="00503FE5"/>
    <w:rsid w:val="0050470F"/>
    <w:rsid w:val="005048B0"/>
    <w:rsid w:val="00504A85"/>
    <w:rsid w:val="00504B68"/>
    <w:rsid w:val="00504D76"/>
    <w:rsid w:val="00505759"/>
    <w:rsid w:val="00505770"/>
    <w:rsid w:val="00505A7C"/>
    <w:rsid w:val="00505B13"/>
    <w:rsid w:val="00505DCC"/>
    <w:rsid w:val="00505E33"/>
    <w:rsid w:val="00505E82"/>
    <w:rsid w:val="0050617B"/>
    <w:rsid w:val="005061E6"/>
    <w:rsid w:val="00506283"/>
    <w:rsid w:val="0050632E"/>
    <w:rsid w:val="0050649A"/>
    <w:rsid w:val="0050658E"/>
    <w:rsid w:val="005066C5"/>
    <w:rsid w:val="00506960"/>
    <w:rsid w:val="00506C0D"/>
    <w:rsid w:val="00506C6E"/>
    <w:rsid w:val="00506D3F"/>
    <w:rsid w:val="005071F1"/>
    <w:rsid w:val="00507276"/>
    <w:rsid w:val="00507C45"/>
    <w:rsid w:val="00507C56"/>
    <w:rsid w:val="00507E79"/>
    <w:rsid w:val="00507E9D"/>
    <w:rsid w:val="005105D9"/>
    <w:rsid w:val="00510FE1"/>
    <w:rsid w:val="005111F1"/>
    <w:rsid w:val="00511738"/>
    <w:rsid w:val="0051193D"/>
    <w:rsid w:val="00511A22"/>
    <w:rsid w:val="00511B88"/>
    <w:rsid w:val="00511C9A"/>
    <w:rsid w:val="00511DF4"/>
    <w:rsid w:val="00511FA3"/>
    <w:rsid w:val="0051207A"/>
    <w:rsid w:val="00512097"/>
    <w:rsid w:val="00512186"/>
    <w:rsid w:val="005121A4"/>
    <w:rsid w:val="0051236D"/>
    <w:rsid w:val="0051251E"/>
    <w:rsid w:val="00512542"/>
    <w:rsid w:val="00512563"/>
    <w:rsid w:val="005125C8"/>
    <w:rsid w:val="005127A4"/>
    <w:rsid w:val="00512909"/>
    <w:rsid w:val="00512A47"/>
    <w:rsid w:val="00512A54"/>
    <w:rsid w:val="00512E61"/>
    <w:rsid w:val="0051323A"/>
    <w:rsid w:val="00513285"/>
    <w:rsid w:val="005132FF"/>
    <w:rsid w:val="00513336"/>
    <w:rsid w:val="0051336B"/>
    <w:rsid w:val="0051353C"/>
    <w:rsid w:val="005139C5"/>
    <w:rsid w:val="00513AE3"/>
    <w:rsid w:val="00514245"/>
    <w:rsid w:val="005142F4"/>
    <w:rsid w:val="0051447C"/>
    <w:rsid w:val="005146B9"/>
    <w:rsid w:val="00514AFC"/>
    <w:rsid w:val="00514C27"/>
    <w:rsid w:val="00514D10"/>
    <w:rsid w:val="00514D37"/>
    <w:rsid w:val="00514DC2"/>
    <w:rsid w:val="00514DCC"/>
    <w:rsid w:val="00514EA9"/>
    <w:rsid w:val="0051506C"/>
    <w:rsid w:val="00515322"/>
    <w:rsid w:val="005154B6"/>
    <w:rsid w:val="005154D8"/>
    <w:rsid w:val="00515556"/>
    <w:rsid w:val="00515B11"/>
    <w:rsid w:val="00515C4F"/>
    <w:rsid w:val="00516247"/>
    <w:rsid w:val="005163C8"/>
    <w:rsid w:val="005163DE"/>
    <w:rsid w:val="005164E9"/>
    <w:rsid w:val="00516876"/>
    <w:rsid w:val="005169C4"/>
    <w:rsid w:val="00516A51"/>
    <w:rsid w:val="00516C1A"/>
    <w:rsid w:val="00516DBC"/>
    <w:rsid w:val="00516F86"/>
    <w:rsid w:val="005171B3"/>
    <w:rsid w:val="00517287"/>
    <w:rsid w:val="005175E0"/>
    <w:rsid w:val="005179BF"/>
    <w:rsid w:val="00517F77"/>
    <w:rsid w:val="005208D7"/>
    <w:rsid w:val="00520923"/>
    <w:rsid w:val="00521114"/>
    <w:rsid w:val="00521183"/>
    <w:rsid w:val="005211B0"/>
    <w:rsid w:val="0052132C"/>
    <w:rsid w:val="00521438"/>
    <w:rsid w:val="0052148F"/>
    <w:rsid w:val="00521549"/>
    <w:rsid w:val="005219A4"/>
    <w:rsid w:val="00521A9D"/>
    <w:rsid w:val="00521B14"/>
    <w:rsid w:val="00521C33"/>
    <w:rsid w:val="00521E44"/>
    <w:rsid w:val="00522090"/>
    <w:rsid w:val="005221B1"/>
    <w:rsid w:val="005221B3"/>
    <w:rsid w:val="005223BA"/>
    <w:rsid w:val="00522780"/>
    <w:rsid w:val="00522906"/>
    <w:rsid w:val="0052290D"/>
    <w:rsid w:val="00522937"/>
    <w:rsid w:val="00522940"/>
    <w:rsid w:val="00522A30"/>
    <w:rsid w:val="00522CC1"/>
    <w:rsid w:val="005232CD"/>
    <w:rsid w:val="0052339A"/>
    <w:rsid w:val="00523493"/>
    <w:rsid w:val="00523651"/>
    <w:rsid w:val="00523801"/>
    <w:rsid w:val="0052398B"/>
    <w:rsid w:val="00523B63"/>
    <w:rsid w:val="00523DF2"/>
    <w:rsid w:val="00523F48"/>
    <w:rsid w:val="0052408E"/>
    <w:rsid w:val="005242FC"/>
    <w:rsid w:val="005243B2"/>
    <w:rsid w:val="0052453C"/>
    <w:rsid w:val="0052457C"/>
    <w:rsid w:val="00524594"/>
    <w:rsid w:val="00524D0C"/>
    <w:rsid w:val="00524F52"/>
    <w:rsid w:val="00524FBE"/>
    <w:rsid w:val="0052537C"/>
    <w:rsid w:val="00525707"/>
    <w:rsid w:val="00525D07"/>
    <w:rsid w:val="00525EF7"/>
    <w:rsid w:val="0052614D"/>
    <w:rsid w:val="005261DC"/>
    <w:rsid w:val="005264ED"/>
    <w:rsid w:val="00526510"/>
    <w:rsid w:val="00526585"/>
    <w:rsid w:val="00526A60"/>
    <w:rsid w:val="00526BFB"/>
    <w:rsid w:val="00526D12"/>
    <w:rsid w:val="00526D8D"/>
    <w:rsid w:val="00526F7B"/>
    <w:rsid w:val="00527050"/>
    <w:rsid w:val="00527440"/>
    <w:rsid w:val="00527447"/>
    <w:rsid w:val="0052781B"/>
    <w:rsid w:val="00527BCF"/>
    <w:rsid w:val="005301F1"/>
    <w:rsid w:val="00530A02"/>
    <w:rsid w:val="00530AF5"/>
    <w:rsid w:val="00530D12"/>
    <w:rsid w:val="00530DC8"/>
    <w:rsid w:val="00530E37"/>
    <w:rsid w:val="00531000"/>
    <w:rsid w:val="0053130F"/>
    <w:rsid w:val="005313CE"/>
    <w:rsid w:val="0053150B"/>
    <w:rsid w:val="0053173F"/>
    <w:rsid w:val="00531786"/>
    <w:rsid w:val="0053180B"/>
    <w:rsid w:val="00531A47"/>
    <w:rsid w:val="00531D30"/>
    <w:rsid w:val="00531D4A"/>
    <w:rsid w:val="00531E5C"/>
    <w:rsid w:val="00531F72"/>
    <w:rsid w:val="00531FF4"/>
    <w:rsid w:val="0053208A"/>
    <w:rsid w:val="005320C8"/>
    <w:rsid w:val="005322B0"/>
    <w:rsid w:val="005324C9"/>
    <w:rsid w:val="005327EF"/>
    <w:rsid w:val="00532862"/>
    <w:rsid w:val="005329B0"/>
    <w:rsid w:val="005329BF"/>
    <w:rsid w:val="00532BCB"/>
    <w:rsid w:val="00532CBB"/>
    <w:rsid w:val="00533322"/>
    <w:rsid w:val="0053358E"/>
    <w:rsid w:val="00533938"/>
    <w:rsid w:val="00533BD1"/>
    <w:rsid w:val="00533DD0"/>
    <w:rsid w:val="00533EB4"/>
    <w:rsid w:val="00533F07"/>
    <w:rsid w:val="0053408C"/>
    <w:rsid w:val="005340B7"/>
    <w:rsid w:val="00534142"/>
    <w:rsid w:val="0053419D"/>
    <w:rsid w:val="00534257"/>
    <w:rsid w:val="0053435C"/>
    <w:rsid w:val="005345E0"/>
    <w:rsid w:val="0053481D"/>
    <w:rsid w:val="0053486F"/>
    <w:rsid w:val="0053496B"/>
    <w:rsid w:val="00534CB8"/>
    <w:rsid w:val="00534D17"/>
    <w:rsid w:val="00534EDE"/>
    <w:rsid w:val="00534FED"/>
    <w:rsid w:val="0053518D"/>
    <w:rsid w:val="005351CD"/>
    <w:rsid w:val="00535259"/>
    <w:rsid w:val="005352A8"/>
    <w:rsid w:val="00535341"/>
    <w:rsid w:val="00535B6E"/>
    <w:rsid w:val="00535CD3"/>
    <w:rsid w:val="0053601A"/>
    <w:rsid w:val="00536149"/>
    <w:rsid w:val="0053624F"/>
    <w:rsid w:val="00536276"/>
    <w:rsid w:val="005362D6"/>
    <w:rsid w:val="0053639E"/>
    <w:rsid w:val="005364F8"/>
    <w:rsid w:val="00536556"/>
    <w:rsid w:val="005365E4"/>
    <w:rsid w:val="005366A5"/>
    <w:rsid w:val="005366D5"/>
    <w:rsid w:val="00536868"/>
    <w:rsid w:val="00536954"/>
    <w:rsid w:val="00536AA4"/>
    <w:rsid w:val="00536B28"/>
    <w:rsid w:val="00536B75"/>
    <w:rsid w:val="00536ED3"/>
    <w:rsid w:val="0053720A"/>
    <w:rsid w:val="00537235"/>
    <w:rsid w:val="005373CA"/>
    <w:rsid w:val="005373E9"/>
    <w:rsid w:val="00537449"/>
    <w:rsid w:val="0053767E"/>
    <w:rsid w:val="0053778D"/>
    <w:rsid w:val="00537AA8"/>
    <w:rsid w:val="00537C16"/>
    <w:rsid w:val="00540219"/>
    <w:rsid w:val="00540220"/>
    <w:rsid w:val="00540331"/>
    <w:rsid w:val="00540361"/>
    <w:rsid w:val="00540377"/>
    <w:rsid w:val="005405A9"/>
    <w:rsid w:val="005405BE"/>
    <w:rsid w:val="00540A63"/>
    <w:rsid w:val="00540D52"/>
    <w:rsid w:val="00540FCB"/>
    <w:rsid w:val="00541038"/>
    <w:rsid w:val="00541139"/>
    <w:rsid w:val="0054146D"/>
    <w:rsid w:val="00541578"/>
    <w:rsid w:val="00541656"/>
    <w:rsid w:val="0054172A"/>
    <w:rsid w:val="0054181A"/>
    <w:rsid w:val="0054184C"/>
    <w:rsid w:val="0054189E"/>
    <w:rsid w:val="005418FC"/>
    <w:rsid w:val="0054190B"/>
    <w:rsid w:val="00541AB6"/>
    <w:rsid w:val="00541ABD"/>
    <w:rsid w:val="00541BB5"/>
    <w:rsid w:val="00541CFC"/>
    <w:rsid w:val="00541D73"/>
    <w:rsid w:val="0054288E"/>
    <w:rsid w:val="00542FF6"/>
    <w:rsid w:val="00543010"/>
    <w:rsid w:val="0054306E"/>
    <w:rsid w:val="005430DB"/>
    <w:rsid w:val="005430F7"/>
    <w:rsid w:val="00543136"/>
    <w:rsid w:val="005431F9"/>
    <w:rsid w:val="0054347D"/>
    <w:rsid w:val="00543743"/>
    <w:rsid w:val="00543778"/>
    <w:rsid w:val="0054382F"/>
    <w:rsid w:val="00543964"/>
    <w:rsid w:val="00543B40"/>
    <w:rsid w:val="00543E77"/>
    <w:rsid w:val="00543ED9"/>
    <w:rsid w:val="00544173"/>
    <w:rsid w:val="0054475D"/>
    <w:rsid w:val="005447A4"/>
    <w:rsid w:val="005449A0"/>
    <w:rsid w:val="00544B48"/>
    <w:rsid w:val="00544E40"/>
    <w:rsid w:val="00544F60"/>
    <w:rsid w:val="00545270"/>
    <w:rsid w:val="00545302"/>
    <w:rsid w:val="00545618"/>
    <w:rsid w:val="005458C0"/>
    <w:rsid w:val="005459B1"/>
    <w:rsid w:val="00545AD3"/>
    <w:rsid w:val="00545E7F"/>
    <w:rsid w:val="00545FB7"/>
    <w:rsid w:val="00545FCD"/>
    <w:rsid w:val="00546036"/>
    <w:rsid w:val="00546114"/>
    <w:rsid w:val="005463A7"/>
    <w:rsid w:val="005464CE"/>
    <w:rsid w:val="00546717"/>
    <w:rsid w:val="00546884"/>
    <w:rsid w:val="00546EA3"/>
    <w:rsid w:val="00546F81"/>
    <w:rsid w:val="00547247"/>
    <w:rsid w:val="005472B6"/>
    <w:rsid w:val="005472E3"/>
    <w:rsid w:val="005474D6"/>
    <w:rsid w:val="005474DE"/>
    <w:rsid w:val="0054753C"/>
    <w:rsid w:val="00547630"/>
    <w:rsid w:val="005476BE"/>
    <w:rsid w:val="0054774F"/>
    <w:rsid w:val="0054780A"/>
    <w:rsid w:val="005478CD"/>
    <w:rsid w:val="0054790A"/>
    <w:rsid w:val="00547C24"/>
    <w:rsid w:val="00547CB7"/>
    <w:rsid w:val="00547ED0"/>
    <w:rsid w:val="005500C9"/>
    <w:rsid w:val="005501E8"/>
    <w:rsid w:val="00550219"/>
    <w:rsid w:val="00550286"/>
    <w:rsid w:val="005507D5"/>
    <w:rsid w:val="00550828"/>
    <w:rsid w:val="0055090B"/>
    <w:rsid w:val="00550B8B"/>
    <w:rsid w:val="00550DB3"/>
    <w:rsid w:val="00550E14"/>
    <w:rsid w:val="005510F6"/>
    <w:rsid w:val="0055111C"/>
    <w:rsid w:val="00551305"/>
    <w:rsid w:val="0055136B"/>
    <w:rsid w:val="0055149E"/>
    <w:rsid w:val="005514F8"/>
    <w:rsid w:val="005515D6"/>
    <w:rsid w:val="00551A86"/>
    <w:rsid w:val="00551B87"/>
    <w:rsid w:val="00551C3A"/>
    <w:rsid w:val="00551DE4"/>
    <w:rsid w:val="00551E79"/>
    <w:rsid w:val="0055203E"/>
    <w:rsid w:val="0055242B"/>
    <w:rsid w:val="00552770"/>
    <w:rsid w:val="0055280C"/>
    <w:rsid w:val="00552C1C"/>
    <w:rsid w:val="00552DDC"/>
    <w:rsid w:val="00552DEC"/>
    <w:rsid w:val="00552E76"/>
    <w:rsid w:val="005530C5"/>
    <w:rsid w:val="0055313D"/>
    <w:rsid w:val="00553268"/>
    <w:rsid w:val="005532E6"/>
    <w:rsid w:val="005532E7"/>
    <w:rsid w:val="005532EA"/>
    <w:rsid w:val="00553329"/>
    <w:rsid w:val="00553341"/>
    <w:rsid w:val="00553691"/>
    <w:rsid w:val="00553717"/>
    <w:rsid w:val="00553849"/>
    <w:rsid w:val="00553947"/>
    <w:rsid w:val="00553978"/>
    <w:rsid w:val="00553A66"/>
    <w:rsid w:val="00553B1C"/>
    <w:rsid w:val="00553D0B"/>
    <w:rsid w:val="00554505"/>
    <w:rsid w:val="005545BC"/>
    <w:rsid w:val="0055464F"/>
    <w:rsid w:val="005546BB"/>
    <w:rsid w:val="005548FC"/>
    <w:rsid w:val="00554C64"/>
    <w:rsid w:val="00554C9E"/>
    <w:rsid w:val="00554DAE"/>
    <w:rsid w:val="00554E6B"/>
    <w:rsid w:val="00555059"/>
    <w:rsid w:val="0055522C"/>
    <w:rsid w:val="0055546D"/>
    <w:rsid w:val="0055549C"/>
    <w:rsid w:val="00555500"/>
    <w:rsid w:val="005557BF"/>
    <w:rsid w:val="00555A93"/>
    <w:rsid w:val="00555B4E"/>
    <w:rsid w:val="00555E9A"/>
    <w:rsid w:val="00555F67"/>
    <w:rsid w:val="00555FED"/>
    <w:rsid w:val="00556123"/>
    <w:rsid w:val="0055618E"/>
    <w:rsid w:val="0055619B"/>
    <w:rsid w:val="00556341"/>
    <w:rsid w:val="00556719"/>
    <w:rsid w:val="00556B49"/>
    <w:rsid w:val="00556C31"/>
    <w:rsid w:val="00556D32"/>
    <w:rsid w:val="00556D3B"/>
    <w:rsid w:val="00556E63"/>
    <w:rsid w:val="005570F2"/>
    <w:rsid w:val="00557391"/>
    <w:rsid w:val="00560101"/>
    <w:rsid w:val="00560215"/>
    <w:rsid w:val="005606B2"/>
    <w:rsid w:val="005607D4"/>
    <w:rsid w:val="00560938"/>
    <w:rsid w:val="00560C8C"/>
    <w:rsid w:val="00560CE1"/>
    <w:rsid w:val="00560CED"/>
    <w:rsid w:val="00561052"/>
    <w:rsid w:val="0056116F"/>
    <w:rsid w:val="00561204"/>
    <w:rsid w:val="00561647"/>
    <w:rsid w:val="00561D46"/>
    <w:rsid w:val="00561DC2"/>
    <w:rsid w:val="0056228D"/>
    <w:rsid w:val="005626B1"/>
    <w:rsid w:val="00562B31"/>
    <w:rsid w:val="00562B54"/>
    <w:rsid w:val="00562BA5"/>
    <w:rsid w:val="00563375"/>
    <w:rsid w:val="005636F8"/>
    <w:rsid w:val="00563A6E"/>
    <w:rsid w:val="00563D3F"/>
    <w:rsid w:val="00563F75"/>
    <w:rsid w:val="00563FD7"/>
    <w:rsid w:val="005642A2"/>
    <w:rsid w:val="00564438"/>
    <w:rsid w:val="00564693"/>
    <w:rsid w:val="0056490E"/>
    <w:rsid w:val="0056497B"/>
    <w:rsid w:val="00564A8E"/>
    <w:rsid w:val="00564D11"/>
    <w:rsid w:val="00564E02"/>
    <w:rsid w:val="0056530C"/>
    <w:rsid w:val="00565548"/>
    <w:rsid w:val="005655A2"/>
    <w:rsid w:val="00565794"/>
    <w:rsid w:val="00565814"/>
    <w:rsid w:val="005659FB"/>
    <w:rsid w:val="00565B87"/>
    <w:rsid w:val="00565CBD"/>
    <w:rsid w:val="00565EB2"/>
    <w:rsid w:val="00565FF5"/>
    <w:rsid w:val="0056615D"/>
    <w:rsid w:val="005662F6"/>
    <w:rsid w:val="0056655C"/>
    <w:rsid w:val="005666B8"/>
    <w:rsid w:val="00566707"/>
    <w:rsid w:val="005667FA"/>
    <w:rsid w:val="00566D5A"/>
    <w:rsid w:val="00567852"/>
    <w:rsid w:val="00567892"/>
    <w:rsid w:val="00567988"/>
    <w:rsid w:val="00567996"/>
    <w:rsid w:val="005679D4"/>
    <w:rsid w:val="005701FD"/>
    <w:rsid w:val="0057031F"/>
    <w:rsid w:val="00570363"/>
    <w:rsid w:val="00570627"/>
    <w:rsid w:val="00570656"/>
    <w:rsid w:val="00570687"/>
    <w:rsid w:val="00570743"/>
    <w:rsid w:val="005709ED"/>
    <w:rsid w:val="00570EA9"/>
    <w:rsid w:val="00570F27"/>
    <w:rsid w:val="00571040"/>
    <w:rsid w:val="00571166"/>
    <w:rsid w:val="005712C6"/>
    <w:rsid w:val="0057137D"/>
    <w:rsid w:val="005713D2"/>
    <w:rsid w:val="005715B3"/>
    <w:rsid w:val="005716F8"/>
    <w:rsid w:val="005718B1"/>
    <w:rsid w:val="00571B40"/>
    <w:rsid w:val="00571BE0"/>
    <w:rsid w:val="00571D29"/>
    <w:rsid w:val="00571D2C"/>
    <w:rsid w:val="00571DC9"/>
    <w:rsid w:val="00571DFB"/>
    <w:rsid w:val="00572348"/>
    <w:rsid w:val="00572502"/>
    <w:rsid w:val="00572AAD"/>
    <w:rsid w:val="00572AB2"/>
    <w:rsid w:val="00572C53"/>
    <w:rsid w:val="00572EB5"/>
    <w:rsid w:val="00572FE2"/>
    <w:rsid w:val="005734EE"/>
    <w:rsid w:val="005737F5"/>
    <w:rsid w:val="00573BA7"/>
    <w:rsid w:val="00573C1E"/>
    <w:rsid w:val="00573CB1"/>
    <w:rsid w:val="00573E50"/>
    <w:rsid w:val="0057405F"/>
    <w:rsid w:val="005740EB"/>
    <w:rsid w:val="0057424E"/>
    <w:rsid w:val="0057429C"/>
    <w:rsid w:val="00574334"/>
    <w:rsid w:val="00574340"/>
    <w:rsid w:val="005743AC"/>
    <w:rsid w:val="005743C5"/>
    <w:rsid w:val="0057477C"/>
    <w:rsid w:val="0057478B"/>
    <w:rsid w:val="005748AC"/>
    <w:rsid w:val="00574E7B"/>
    <w:rsid w:val="00574EAE"/>
    <w:rsid w:val="00574FC5"/>
    <w:rsid w:val="0057508E"/>
    <w:rsid w:val="005753BC"/>
    <w:rsid w:val="00575482"/>
    <w:rsid w:val="0057570C"/>
    <w:rsid w:val="0057571B"/>
    <w:rsid w:val="00575930"/>
    <w:rsid w:val="00575978"/>
    <w:rsid w:val="00575AEB"/>
    <w:rsid w:val="00575B4F"/>
    <w:rsid w:val="00575B9E"/>
    <w:rsid w:val="00575BD1"/>
    <w:rsid w:val="00575D41"/>
    <w:rsid w:val="00575D57"/>
    <w:rsid w:val="00575D5C"/>
    <w:rsid w:val="00575DA6"/>
    <w:rsid w:val="00575EAE"/>
    <w:rsid w:val="00575F6B"/>
    <w:rsid w:val="005761CA"/>
    <w:rsid w:val="005762BE"/>
    <w:rsid w:val="0057653C"/>
    <w:rsid w:val="0057655A"/>
    <w:rsid w:val="00576889"/>
    <w:rsid w:val="00576891"/>
    <w:rsid w:val="005768F8"/>
    <w:rsid w:val="005769C9"/>
    <w:rsid w:val="00576A77"/>
    <w:rsid w:val="00576BEB"/>
    <w:rsid w:val="0057702E"/>
    <w:rsid w:val="00577110"/>
    <w:rsid w:val="00577540"/>
    <w:rsid w:val="0057754B"/>
    <w:rsid w:val="005775E3"/>
    <w:rsid w:val="0057787C"/>
    <w:rsid w:val="005778FA"/>
    <w:rsid w:val="00577A1B"/>
    <w:rsid w:val="00577C9B"/>
    <w:rsid w:val="00577E69"/>
    <w:rsid w:val="00577F70"/>
    <w:rsid w:val="005804B3"/>
    <w:rsid w:val="005805B6"/>
    <w:rsid w:val="00580712"/>
    <w:rsid w:val="00580943"/>
    <w:rsid w:val="00580A10"/>
    <w:rsid w:val="00580A43"/>
    <w:rsid w:val="00580B36"/>
    <w:rsid w:val="00580F37"/>
    <w:rsid w:val="00581533"/>
    <w:rsid w:val="005817F5"/>
    <w:rsid w:val="0058186F"/>
    <w:rsid w:val="005819FD"/>
    <w:rsid w:val="00581EDA"/>
    <w:rsid w:val="00581EF6"/>
    <w:rsid w:val="005820A2"/>
    <w:rsid w:val="00582163"/>
    <w:rsid w:val="00582312"/>
    <w:rsid w:val="00582941"/>
    <w:rsid w:val="00582951"/>
    <w:rsid w:val="00582966"/>
    <w:rsid w:val="00582AE1"/>
    <w:rsid w:val="00582EAD"/>
    <w:rsid w:val="00582F8B"/>
    <w:rsid w:val="00582FA8"/>
    <w:rsid w:val="005833EA"/>
    <w:rsid w:val="0058364A"/>
    <w:rsid w:val="00583706"/>
    <w:rsid w:val="005837FF"/>
    <w:rsid w:val="0058385A"/>
    <w:rsid w:val="0058385F"/>
    <w:rsid w:val="005838DD"/>
    <w:rsid w:val="00583BA0"/>
    <w:rsid w:val="00583EF5"/>
    <w:rsid w:val="005840D3"/>
    <w:rsid w:val="00584168"/>
    <w:rsid w:val="00584886"/>
    <w:rsid w:val="005849A0"/>
    <w:rsid w:val="00584F9A"/>
    <w:rsid w:val="00585041"/>
    <w:rsid w:val="0058504F"/>
    <w:rsid w:val="00585300"/>
    <w:rsid w:val="005853ED"/>
    <w:rsid w:val="005855A7"/>
    <w:rsid w:val="005858E2"/>
    <w:rsid w:val="00585EC7"/>
    <w:rsid w:val="005863D0"/>
    <w:rsid w:val="00586409"/>
    <w:rsid w:val="0058642C"/>
    <w:rsid w:val="0058666B"/>
    <w:rsid w:val="00586692"/>
    <w:rsid w:val="00586899"/>
    <w:rsid w:val="00586C4F"/>
    <w:rsid w:val="00586F59"/>
    <w:rsid w:val="005872B5"/>
    <w:rsid w:val="005874E0"/>
    <w:rsid w:val="005877E9"/>
    <w:rsid w:val="00587C06"/>
    <w:rsid w:val="00587CA1"/>
    <w:rsid w:val="00587D98"/>
    <w:rsid w:val="00587F56"/>
    <w:rsid w:val="00590015"/>
    <w:rsid w:val="0059059D"/>
    <w:rsid w:val="0059082E"/>
    <w:rsid w:val="00590A57"/>
    <w:rsid w:val="00590E57"/>
    <w:rsid w:val="00590E60"/>
    <w:rsid w:val="00591030"/>
    <w:rsid w:val="00591098"/>
    <w:rsid w:val="0059117D"/>
    <w:rsid w:val="00591252"/>
    <w:rsid w:val="0059162A"/>
    <w:rsid w:val="00591C92"/>
    <w:rsid w:val="00591E68"/>
    <w:rsid w:val="00591F85"/>
    <w:rsid w:val="00591F98"/>
    <w:rsid w:val="00592042"/>
    <w:rsid w:val="00592125"/>
    <w:rsid w:val="0059223B"/>
    <w:rsid w:val="00592574"/>
    <w:rsid w:val="0059259C"/>
    <w:rsid w:val="00592820"/>
    <w:rsid w:val="00592C57"/>
    <w:rsid w:val="00593142"/>
    <w:rsid w:val="005931AD"/>
    <w:rsid w:val="0059322B"/>
    <w:rsid w:val="00593264"/>
    <w:rsid w:val="0059328E"/>
    <w:rsid w:val="00593615"/>
    <w:rsid w:val="005937F4"/>
    <w:rsid w:val="00593B38"/>
    <w:rsid w:val="00593B3E"/>
    <w:rsid w:val="00593BBC"/>
    <w:rsid w:val="00593C62"/>
    <w:rsid w:val="00593E05"/>
    <w:rsid w:val="00593ECA"/>
    <w:rsid w:val="00593ED0"/>
    <w:rsid w:val="005940E4"/>
    <w:rsid w:val="00594136"/>
    <w:rsid w:val="005943DB"/>
    <w:rsid w:val="0059461E"/>
    <w:rsid w:val="0059474B"/>
    <w:rsid w:val="0059474E"/>
    <w:rsid w:val="005949BA"/>
    <w:rsid w:val="00594DB5"/>
    <w:rsid w:val="00594EAC"/>
    <w:rsid w:val="0059541F"/>
    <w:rsid w:val="00595440"/>
    <w:rsid w:val="00595826"/>
    <w:rsid w:val="00595AFA"/>
    <w:rsid w:val="00595BCA"/>
    <w:rsid w:val="00595C0A"/>
    <w:rsid w:val="00595FF0"/>
    <w:rsid w:val="005960C4"/>
    <w:rsid w:val="005961C0"/>
    <w:rsid w:val="005962ED"/>
    <w:rsid w:val="00596392"/>
    <w:rsid w:val="00596548"/>
    <w:rsid w:val="0059670F"/>
    <w:rsid w:val="005968EC"/>
    <w:rsid w:val="00596B2B"/>
    <w:rsid w:val="00596C4E"/>
    <w:rsid w:val="00596F82"/>
    <w:rsid w:val="0059762F"/>
    <w:rsid w:val="005977E2"/>
    <w:rsid w:val="00597894"/>
    <w:rsid w:val="00597959"/>
    <w:rsid w:val="00597967"/>
    <w:rsid w:val="00597992"/>
    <w:rsid w:val="00597EFD"/>
    <w:rsid w:val="00597FF7"/>
    <w:rsid w:val="005A006E"/>
    <w:rsid w:val="005A00A4"/>
    <w:rsid w:val="005A012C"/>
    <w:rsid w:val="005A02DE"/>
    <w:rsid w:val="005A043C"/>
    <w:rsid w:val="005A0489"/>
    <w:rsid w:val="005A04AA"/>
    <w:rsid w:val="005A0791"/>
    <w:rsid w:val="005A0823"/>
    <w:rsid w:val="005A0A8A"/>
    <w:rsid w:val="005A0BCA"/>
    <w:rsid w:val="005A0EE7"/>
    <w:rsid w:val="005A1134"/>
    <w:rsid w:val="005A113A"/>
    <w:rsid w:val="005A1490"/>
    <w:rsid w:val="005A14A6"/>
    <w:rsid w:val="005A1768"/>
    <w:rsid w:val="005A1A48"/>
    <w:rsid w:val="005A1A90"/>
    <w:rsid w:val="005A1B43"/>
    <w:rsid w:val="005A1E11"/>
    <w:rsid w:val="005A1E19"/>
    <w:rsid w:val="005A1E21"/>
    <w:rsid w:val="005A1F17"/>
    <w:rsid w:val="005A1FFE"/>
    <w:rsid w:val="005A2325"/>
    <w:rsid w:val="005A2435"/>
    <w:rsid w:val="005A24BA"/>
    <w:rsid w:val="005A2A34"/>
    <w:rsid w:val="005A2B66"/>
    <w:rsid w:val="005A2C31"/>
    <w:rsid w:val="005A2C7D"/>
    <w:rsid w:val="005A2C82"/>
    <w:rsid w:val="005A2D6E"/>
    <w:rsid w:val="005A2E16"/>
    <w:rsid w:val="005A2EA0"/>
    <w:rsid w:val="005A2FBE"/>
    <w:rsid w:val="005A31D7"/>
    <w:rsid w:val="005A346B"/>
    <w:rsid w:val="005A34D0"/>
    <w:rsid w:val="005A3558"/>
    <w:rsid w:val="005A3765"/>
    <w:rsid w:val="005A3E97"/>
    <w:rsid w:val="005A3EEA"/>
    <w:rsid w:val="005A3F43"/>
    <w:rsid w:val="005A46AD"/>
    <w:rsid w:val="005A48F3"/>
    <w:rsid w:val="005A4949"/>
    <w:rsid w:val="005A4B69"/>
    <w:rsid w:val="005A4DBE"/>
    <w:rsid w:val="005A4DCB"/>
    <w:rsid w:val="005A4F56"/>
    <w:rsid w:val="005A5084"/>
    <w:rsid w:val="005A508C"/>
    <w:rsid w:val="005A553D"/>
    <w:rsid w:val="005A55A7"/>
    <w:rsid w:val="005A57FC"/>
    <w:rsid w:val="005A580F"/>
    <w:rsid w:val="005A5B2A"/>
    <w:rsid w:val="005A5DB6"/>
    <w:rsid w:val="005A5DFE"/>
    <w:rsid w:val="005A5E48"/>
    <w:rsid w:val="005A5EBE"/>
    <w:rsid w:val="005A6014"/>
    <w:rsid w:val="005A6168"/>
    <w:rsid w:val="005A6246"/>
    <w:rsid w:val="005A63A4"/>
    <w:rsid w:val="005A6756"/>
    <w:rsid w:val="005A67E2"/>
    <w:rsid w:val="005A6847"/>
    <w:rsid w:val="005A687D"/>
    <w:rsid w:val="005A6B2B"/>
    <w:rsid w:val="005A6DDA"/>
    <w:rsid w:val="005A6DE7"/>
    <w:rsid w:val="005A6E26"/>
    <w:rsid w:val="005A6E5D"/>
    <w:rsid w:val="005A6E65"/>
    <w:rsid w:val="005A6FD0"/>
    <w:rsid w:val="005A719B"/>
    <w:rsid w:val="005A7227"/>
    <w:rsid w:val="005A7237"/>
    <w:rsid w:val="005A734E"/>
    <w:rsid w:val="005A75B3"/>
    <w:rsid w:val="005A7921"/>
    <w:rsid w:val="005A7B41"/>
    <w:rsid w:val="005A7C0D"/>
    <w:rsid w:val="005A7C7D"/>
    <w:rsid w:val="005A7DC5"/>
    <w:rsid w:val="005A7ED2"/>
    <w:rsid w:val="005B0083"/>
    <w:rsid w:val="005B019E"/>
    <w:rsid w:val="005B0312"/>
    <w:rsid w:val="005B03A4"/>
    <w:rsid w:val="005B041C"/>
    <w:rsid w:val="005B081A"/>
    <w:rsid w:val="005B08E0"/>
    <w:rsid w:val="005B08FD"/>
    <w:rsid w:val="005B0A0D"/>
    <w:rsid w:val="005B0BE0"/>
    <w:rsid w:val="005B0DB9"/>
    <w:rsid w:val="005B12E3"/>
    <w:rsid w:val="005B16B1"/>
    <w:rsid w:val="005B1AAC"/>
    <w:rsid w:val="005B1BE1"/>
    <w:rsid w:val="005B1BEE"/>
    <w:rsid w:val="005B1BF4"/>
    <w:rsid w:val="005B1D57"/>
    <w:rsid w:val="005B1DF4"/>
    <w:rsid w:val="005B1E2D"/>
    <w:rsid w:val="005B1E9A"/>
    <w:rsid w:val="005B218E"/>
    <w:rsid w:val="005B2451"/>
    <w:rsid w:val="005B24A7"/>
    <w:rsid w:val="005B24B5"/>
    <w:rsid w:val="005B2543"/>
    <w:rsid w:val="005B2625"/>
    <w:rsid w:val="005B2635"/>
    <w:rsid w:val="005B2D05"/>
    <w:rsid w:val="005B2D25"/>
    <w:rsid w:val="005B2F33"/>
    <w:rsid w:val="005B3316"/>
    <w:rsid w:val="005B3403"/>
    <w:rsid w:val="005B34C4"/>
    <w:rsid w:val="005B34E3"/>
    <w:rsid w:val="005B37F8"/>
    <w:rsid w:val="005B3916"/>
    <w:rsid w:val="005B391A"/>
    <w:rsid w:val="005B3EF0"/>
    <w:rsid w:val="005B3F40"/>
    <w:rsid w:val="005B4076"/>
    <w:rsid w:val="005B414F"/>
    <w:rsid w:val="005B4302"/>
    <w:rsid w:val="005B43CA"/>
    <w:rsid w:val="005B4566"/>
    <w:rsid w:val="005B462D"/>
    <w:rsid w:val="005B47B8"/>
    <w:rsid w:val="005B480E"/>
    <w:rsid w:val="005B4840"/>
    <w:rsid w:val="005B4988"/>
    <w:rsid w:val="005B49E3"/>
    <w:rsid w:val="005B4A31"/>
    <w:rsid w:val="005B4C29"/>
    <w:rsid w:val="005B4C6F"/>
    <w:rsid w:val="005B4EE1"/>
    <w:rsid w:val="005B4F28"/>
    <w:rsid w:val="005B4F3E"/>
    <w:rsid w:val="005B50BD"/>
    <w:rsid w:val="005B544D"/>
    <w:rsid w:val="005B54D1"/>
    <w:rsid w:val="005B55C9"/>
    <w:rsid w:val="005B562C"/>
    <w:rsid w:val="005B5A73"/>
    <w:rsid w:val="005B5E1A"/>
    <w:rsid w:val="005B5E33"/>
    <w:rsid w:val="005B5ED1"/>
    <w:rsid w:val="005B5F13"/>
    <w:rsid w:val="005B6044"/>
    <w:rsid w:val="005B61C5"/>
    <w:rsid w:val="005B61FA"/>
    <w:rsid w:val="005B661E"/>
    <w:rsid w:val="005B6801"/>
    <w:rsid w:val="005B687A"/>
    <w:rsid w:val="005B68D9"/>
    <w:rsid w:val="005B69B7"/>
    <w:rsid w:val="005B6C84"/>
    <w:rsid w:val="005B6DE5"/>
    <w:rsid w:val="005B6EAB"/>
    <w:rsid w:val="005B711C"/>
    <w:rsid w:val="005B73BE"/>
    <w:rsid w:val="005B7937"/>
    <w:rsid w:val="005B7A9D"/>
    <w:rsid w:val="005B7BCC"/>
    <w:rsid w:val="005B7C0F"/>
    <w:rsid w:val="005B7C96"/>
    <w:rsid w:val="005B7CC5"/>
    <w:rsid w:val="005B7CCA"/>
    <w:rsid w:val="005B7D70"/>
    <w:rsid w:val="005B7D79"/>
    <w:rsid w:val="005B7E68"/>
    <w:rsid w:val="005B7E74"/>
    <w:rsid w:val="005B7F23"/>
    <w:rsid w:val="005C0192"/>
    <w:rsid w:val="005C01F5"/>
    <w:rsid w:val="005C0389"/>
    <w:rsid w:val="005C0416"/>
    <w:rsid w:val="005C05CA"/>
    <w:rsid w:val="005C06AC"/>
    <w:rsid w:val="005C0790"/>
    <w:rsid w:val="005C08FD"/>
    <w:rsid w:val="005C0DD7"/>
    <w:rsid w:val="005C11A3"/>
    <w:rsid w:val="005C129A"/>
    <w:rsid w:val="005C1420"/>
    <w:rsid w:val="005C14CB"/>
    <w:rsid w:val="005C1683"/>
    <w:rsid w:val="005C1F3C"/>
    <w:rsid w:val="005C1F99"/>
    <w:rsid w:val="005C2171"/>
    <w:rsid w:val="005C22CF"/>
    <w:rsid w:val="005C22D4"/>
    <w:rsid w:val="005C236B"/>
    <w:rsid w:val="005C2666"/>
    <w:rsid w:val="005C28C2"/>
    <w:rsid w:val="005C2B4C"/>
    <w:rsid w:val="005C2FC9"/>
    <w:rsid w:val="005C32A0"/>
    <w:rsid w:val="005C3449"/>
    <w:rsid w:val="005C415D"/>
    <w:rsid w:val="005C4288"/>
    <w:rsid w:val="005C4412"/>
    <w:rsid w:val="005C459B"/>
    <w:rsid w:val="005C468A"/>
    <w:rsid w:val="005C492A"/>
    <w:rsid w:val="005C495F"/>
    <w:rsid w:val="005C4A04"/>
    <w:rsid w:val="005C4A70"/>
    <w:rsid w:val="005C4BCF"/>
    <w:rsid w:val="005C4E75"/>
    <w:rsid w:val="005C4F5D"/>
    <w:rsid w:val="005C51F1"/>
    <w:rsid w:val="005C51F4"/>
    <w:rsid w:val="005C51F9"/>
    <w:rsid w:val="005C570C"/>
    <w:rsid w:val="005C5CEC"/>
    <w:rsid w:val="005C5E1C"/>
    <w:rsid w:val="005C5EAE"/>
    <w:rsid w:val="005C5F1D"/>
    <w:rsid w:val="005C6482"/>
    <w:rsid w:val="005C65EA"/>
    <w:rsid w:val="005C66C7"/>
    <w:rsid w:val="005C6A83"/>
    <w:rsid w:val="005C6AA6"/>
    <w:rsid w:val="005C6BE4"/>
    <w:rsid w:val="005C6C53"/>
    <w:rsid w:val="005C6CA3"/>
    <w:rsid w:val="005C6CCC"/>
    <w:rsid w:val="005C701A"/>
    <w:rsid w:val="005C70D1"/>
    <w:rsid w:val="005C70EB"/>
    <w:rsid w:val="005C78E9"/>
    <w:rsid w:val="005C7BD1"/>
    <w:rsid w:val="005C7C0D"/>
    <w:rsid w:val="005C7C3C"/>
    <w:rsid w:val="005D00EF"/>
    <w:rsid w:val="005D018F"/>
    <w:rsid w:val="005D0412"/>
    <w:rsid w:val="005D0470"/>
    <w:rsid w:val="005D0564"/>
    <w:rsid w:val="005D056E"/>
    <w:rsid w:val="005D0976"/>
    <w:rsid w:val="005D10C0"/>
    <w:rsid w:val="005D1254"/>
    <w:rsid w:val="005D14F6"/>
    <w:rsid w:val="005D1769"/>
    <w:rsid w:val="005D1A76"/>
    <w:rsid w:val="005D1AC5"/>
    <w:rsid w:val="005D1B05"/>
    <w:rsid w:val="005D1DF0"/>
    <w:rsid w:val="005D20DA"/>
    <w:rsid w:val="005D2197"/>
    <w:rsid w:val="005D21B0"/>
    <w:rsid w:val="005D26E7"/>
    <w:rsid w:val="005D2A3A"/>
    <w:rsid w:val="005D2A45"/>
    <w:rsid w:val="005D2BD2"/>
    <w:rsid w:val="005D2F2E"/>
    <w:rsid w:val="005D306D"/>
    <w:rsid w:val="005D3334"/>
    <w:rsid w:val="005D34D2"/>
    <w:rsid w:val="005D380A"/>
    <w:rsid w:val="005D38B4"/>
    <w:rsid w:val="005D3A6E"/>
    <w:rsid w:val="005D3AEB"/>
    <w:rsid w:val="005D3DEA"/>
    <w:rsid w:val="005D40DE"/>
    <w:rsid w:val="005D44FB"/>
    <w:rsid w:val="005D4542"/>
    <w:rsid w:val="005D4588"/>
    <w:rsid w:val="005D4590"/>
    <w:rsid w:val="005D46E3"/>
    <w:rsid w:val="005D473B"/>
    <w:rsid w:val="005D4954"/>
    <w:rsid w:val="005D4DBB"/>
    <w:rsid w:val="005D5075"/>
    <w:rsid w:val="005D558D"/>
    <w:rsid w:val="005D5F93"/>
    <w:rsid w:val="005D6098"/>
    <w:rsid w:val="005D60B9"/>
    <w:rsid w:val="005D6444"/>
    <w:rsid w:val="005D64D4"/>
    <w:rsid w:val="005D661E"/>
    <w:rsid w:val="005D6867"/>
    <w:rsid w:val="005D68FE"/>
    <w:rsid w:val="005D69D7"/>
    <w:rsid w:val="005D6AA8"/>
    <w:rsid w:val="005D6B17"/>
    <w:rsid w:val="005D6BE0"/>
    <w:rsid w:val="005D6C52"/>
    <w:rsid w:val="005D6CF1"/>
    <w:rsid w:val="005D6EE4"/>
    <w:rsid w:val="005D7029"/>
    <w:rsid w:val="005D7055"/>
    <w:rsid w:val="005D70D1"/>
    <w:rsid w:val="005D7448"/>
    <w:rsid w:val="005D75A3"/>
    <w:rsid w:val="005D75CE"/>
    <w:rsid w:val="005D763D"/>
    <w:rsid w:val="005D7662"/>
    <w:rsid w:val="005D76FB"/>
    <w:rsid w:val="005D7853"/>
    <w:rsid w:val="005D7881"/>
    <w:rsid w:val="005D7A17"/>
    <w:rsid w:val="005D7A6C"/>
    <w:rsid w:val="005D7B7F"/>
    <w:rsid w:val="005D7BA8"/>
    <w:rsid w:val="005D7BD6"/>
    <w:rsid w:val="005D7D9D"/>
    <w:rsid w:val="005E010C"/>
    <w:rsid w:val="005E0373"/>
    <w:rsid w:val="005E0504"/>
    <w:rsid w:val="005E065D"/>
    <w:rsid w:val="005E07DA"/>
    <w:rsid w:val="005E0880"/>
    <w:rsid w:val="005E08B3"/>
    <w:rsid w:val="005E0A1D"/>
    <w:rsid w:val="005E0C5E"/>
    <w:rsid w:val="005E0E99"/>
    <w:rsid w:val="005E0F95"/>
    <w:rsid w:val="005E0FE4"/>
    <w:rsid w:val="005E11E8"/>
    <w:rsid w:val="005E148E"/>
    <w:rsid w:val="005E195F"/>
    <w:rsid w:val="005E1A4F"/>
    <w:rsid w:val="005E1AAA"/>
    <w:rsid w:val="005E1C8B"/>
    <w:rsid w:val="005E1D72"/>
    <w:rsid w:val="005E1E46"/>
    <w:rsid w:val="005E1FE2"/>
    <w:rsid w:val="005E21D0"/>
    <w:rsid w:val="005E22D3"/>
    <w:rsid w:val="005E250A"/>
    <w:rsid w:val="005E263A"/>
    <w:rsid w:val="005E27F2"/>
    <w:rsid w:val="005E294B"/>
    <w:rsid w:val="005E2B48"/>
    <w:rsid w:val="005E2BA7"/>
    <w:rsid w:val="005E2C7D"/>
    <w:rsid w:val="005E2E1D"/>
    <w:rsid w:val="005E2EF5"/>
    <w:rsid w:val="005E3195"/>
    <w:rsid w:val="005E395E"/>
    <w:rsid w:val="005E3A0C"/>
    <w:rsid w:val="005E3A47"/>
    <w:rsid w:val="005E3D12"/>
    <w:rsid w:val="005E3DE7"/>
    <w:rsid w:val="005E3E1A"/>
    <w:rsid w:val="005E4285"/>
    <w:rsid w:val="005E4387"/>
    <w:rsid w:val="005E4399"/>
    <w:rsid w:val="005E43CE"/>
    <w:rsid w:val="005E4708"/>
    <w:rsid w:val="005E4CE9"/>
    <w:rsid w:val="005E4D02"/>
    <w:rsid w:val="005E4E9D"/>
    <w:rsid w:val="005E51BF"/>
    <w:rsid w:val="005E5244"/>
    <w:rsid w:val="005E5287"/>
    <w:rsid w:val="005E52A6"/>
    <w:rsid w:val="005E53B8"/>
    <w:rsid w:val="005E56D6"/>
    <w:rsid w:val="005E56F7"/>
    <w:rsid w:val="005E593E"/>
    <w:rsid w:val="005E5940"/>
    <w:rsid w:val="005E594A"/>
    <w:rsid w:val="005E59F6"/>
    <w:rsid w:val="005E5A15"/>
    <w:rsid w:val="005E5BEB"/>
    <w:rsid w:val="005E5BF2"/>
    <w:rsid w:val="005E5C95"/>
    <w:rsid w:val="005E5D9F"/>
    <w:rsid w:val="005E61E5"/>
    <w:rsid w:val="005E634F"/>
    <w:rsid w:val="005E653A"/>
    <w:rsid w:val="005E6751"/>
    <w:rsid w:val="005E6C8D"/>
    <w:rsid w:val="005E74FA"/>
    <w:rsid w:val="005E7776"/>
    <w:rsid w:val="005E7ACE"/>
    <w:rsid w:val="005F00A2"/>
    <w:rsid w:val="005F01A2"/>
    <w:rsid w:val="005F0304"/>
    <w:rsid w:val="005F0309"/>
    <w:rsid w:val="005F0353"/>
    <w:rsid w:val="005F0569"/>
    <w:rsid w:val="005F0784"/>
    <w:rsid w:val="005F0790"/>
    <w:rsid w:val="005F0794"/>
    <w:rsid w:val="005F0B1A"/>
    <w:rsid w:val="005F0CE9"/>
    <w:rsid w:val="005F1086"/>
    <w:rsid w:val="005F125F"/>
    <w:rsid w:val="005F1473"/>
    <w:rsid w:val="005F149C"/>
    <w:rsid w:val="005F1DCD"/>
    <w:rsid w:val="005F1EF1"/>
    <w:rsid w:val="005F24BC"/>
    <w:rsid w:val="005F25DD"/>
    <w:rsid w:val="005F2626"/>
    <w:rsid w:val="005F2780"/>
    <w:rsid w:val="005F292F"/>
    <w:rsid w:val="005F2A31"/>
    <w:rsid w:val="005F2A9E"/>
    <w:rsid w:val="005F2B40"/>
    <w:rsid w:val="005F2EB7"/>
    <w:rsid w:val="005F306D"/>
    <w:rsid w:val="005F317D"/>
    <w:rsid w:val="005F3280"/>
    <w:rsid w:val="005F34AC"/>
    <w:rsid w:val="005F3505"/>
    <w:rsid w:val="005F37F2"/>
    <w:rsid w:val="005F384D"/>
    <w:rsid w:val="005F38D7"/>
    <w:rsid w:val="005F3C08"/>
    <w:rsid w:val="005F3CDB"/>
    <w:rsid w:val="005F3DB6"/>
    <w:rsid w:val="005F3FAC"/>
    <w:rsid w:val="005F3FE4"/>
    <w:rsid w:val="005F4229"/>
    <w:rsid w:val="005F42B0"/>
    <w:rsid w:val="005F434F"/>
    <w:rsid w:val="005F4353"/>
    <w:rsid w:val="005F449E"/>
    <w:rsid w:val="005F44D5"/>
    <w:rsid w:val="005F4651"/>
    <w:rsid w:val="005F482C"/>
    <w:rsid w:val="005F4A9D"/>
    <w:rsid w:val="005F4C1B"/>
    <w:rsid w:val="005F4C79"/>
    <w:rsid w:val="005F4FBC"/>
    <w:rsid w:val="005F5009"/>
    <w:rsid w:val="005F52FA"/>
    <w:rsid w:val="005F54A5"/>
    <w:rsid w:val="005F5696"/>
    <w:rsid w:val="005F5779"/>
    <w:rsid w:val="005F577A"/>
    <w:rsid w:val="005F57E5"/>
    <w:rsid w:val="005F5861"/>
    <w:rsid w:val="005F5A82"/>
    <w:rsid w:val="005F5E44"/>
    <w:rsid w:val="005F5F75"/>
    <w:rsid w:val="005F60B1"/>
    <w:rsid w:val="005F610C"/>
    <w:rsid w:val="005F629A"/>
    <w:rsid w:val="005F643B"/>
    <w:rsid w:val="005F65E1"/>
    <w:rsid w:val="005F664F"/>
    <w:rsid w:val="005F6717"/>
    <w:rsid w:val="005F68E7"/>
    <w:rsid w:val="005F6A18"/>
    <w:rsid w:val="005F6DAD"/>
    <w:rsid w:val="005F6E8B"/>
    <w:rsid w:val="005F6F25"/>
    <w:rsid w:val="005F7057"/>
    <w:rsid w:val="005F71EB"/>
    <w:rsid w:val="005F7251"/>
    <w:rsid w:val="005F72F6"/>
    <w:rsid w:val="005F75F1"/>
    <w:rsid w:val="005F768C"/>
    <w:rsid w:val="005F7ACD"/>
    <w:rsid w:val="005F7AE6"/>
    <w:rsid w:val="005F7D5F"/>
    <w:rsid w:val="0060008D"/>
    <w:rsid w:val="006001B5"/>
    <w:rsid w:val="00600289"/>
    <w:rsid w:val="00600395"/>
    <w:rsid w:val="00600486"/>
    <w:rsid w:val="0060057A"/>
    <w:rsid w:val="0060077B"/>
    <w:rsid w:val="0060096A"/>
    <w:rsid w:val="00600A48"/>
    <w:rsid w:val="00600AA0"/>
    <w:rsid w:val="00600BC1"/>
    <w:rsid w:val="00600C01"/>
    <w:rsid w:val="00600CB6"/>
    <w:rsid w:val="00600E1D"/>
    <w:rsid w:val="00600FA0"/>
    <w:rsid w:val="00600FA2"/>
    <w:rsid w:val="0060138F"/>
    <w:rsid w:val="006014D4"/>
    <w:rsid w:val="0060158F"/>
    <w:rsid w:val="00601772"/>
    <w:rsid w:val="00601776"/>
    <w:rsid w:val="006017AA"/>
    <w:rsid w:val="006018CC"/>
    <w:rsid w:val="00601D75"/>
    <w:rsid w:val="00601E16"/>
    <w:rsid w:val="00601FC3"/>
    <w:rsid w:val="00602575"/>
    <w:rsid w:val="00602649"/>
    <w:rsid w:val="006026B9"/>
    <w:rsid w:val="0060283B"/>
    <w:rsid w:val="00602C5D"/>
    <w:rsid w:val="00603442"/>
    <w:rsid w:val="00603464"/>
    <w:rsid w:val="0060368B"/>
    <w:rsid w:val="00603707"/>
    <w:rsid w:val="00603931"/>
    <w:rsid w:val="00603AF3"/>
    <w:rsid w:val="00603C2C"/>
    <w:rsid w:val="00603DF7"/>
    <w:rsid w:val="006042C2"/>
    <w:rsid w:val="006042CB"/>
    <w:rsid w:val="00604546"/>
    <w:rsid w:val="006045DA"/>
    <w:rsid w:val="00604603"/>
    <w:rsid w:val="00604815"/>
    <w:rsid w:val="0060484E"/>
    <w:rsid w:val="00604D3B"/>
    <w:rsid w:val="00605337"/>
    <w:rsid w:val="00605462"/>
    <w:rsid w:val="006054BD"/>
    <w:rsid w:val="0060551A"/>
    <w:rsid w:val="00605554"/>
    <w:rsid w:val="00605711"/>
    <w:rsid w:val="00605896"/>
    <w:rsid w:val="00605B80"/>
    <w:rsid w:val="00605C7E"/>
    <w:rsid w:val="00605EE1"/>
    <w:rsid w:val="006066CD"/>
    <w:rsid w:val="00606857"/>
    <w:rsid w:val="006068A9"/>
    <w:rsid w:val="006069A8"/>
    <w:rsid w:val="00606B31"/>
    <w:rsid w:val="00606F30"/>
    <w:rsid w:val="0060708E"/>
    <w:rsid w:val="006070DB"/>
    <w:rsid w:val="0060711F"/>
    <w:rsid w:val="0060720B"/>
    <w:rsid w:val="0060722A"/>
    <w:rsid w:val="006072E2"/>
    <w:rsid w:val="0060773E"/>
    <w:rsid w:val="006077E1"/>
    <w:rsid w:val="00607981"/>
    <w:rsid w:val="00607A23"/>
    <w:rsid w:val="00607DBD"/>
    <w:rsid w:val="0061005B"/>
    <w:rsid w:val="00610089"/>
    <w:rsid w:val="00610100"/>
    <w:rsid w:val="006101FA"/>
    <w:rsid w:val="00610240"/>
    <w:rsid w:val="00610305"/>
    <w:rsid w:val="00610331"/>
    <w:rsid w:val="00610599"/>
    <w:rsid w:val="006105EE"/>
    <w:rsid w:val="0061063E"/>
    <w:rsid w:val="00610731"/>
    <w:rsid w:val="00610757"/>
    <w:rsid w:val="006107CD"/>
    <w:rsid w:val="00610836"/>
    <w:rsid w:val="00610954"/>
    <w:rsid w:val="00610A98"/>
    <w:rsid w:val="00610AEE"/>
    <w:rsid w:val="00610D95"/>
    <w:rsid w:val="00610E17"/>
    <w:rsid w:val="00610E86"/>
    <w:rsid w:val="00611050"/>
    <w:rsid w:val="00611091"/>
    <w:rsid w:val="006114BB"/>
    <w:rsid w:val="006114FA"/>
    <w:rsid w:val="00611A56"/>
    <w:rsid w:val="00611A7D"/>
    <w:rsid w:val="00611B74"/>
    <w:rsid w:val="00611BF1"/>
    <w:rsid w:val="00611CF8"/>
    <w:rsid w:val="00611E1B"/>
    <w:rsid w:val="00611ED9"/>
    <w:rsid w:val="006121F3"/>
    <w:rsid w:val="00612201"/>
    <w:rsid w:val="00612207"/>
    <w:rsid w:val="00612403"/>
    <w:rsid w:val="006125C8"/>
    <w:rsid w:val="0061283A"/>
    <w:rsid w:val="00612C5F"/>
    <w:rsid w:val="00612D1D"/>
    <w:rsid w:val="00612F9D"/>
    <w:rsid w:val="006130F9"/>
    <w:rsid w:val="006131D0"/>
    <w:rsid w:val="00613213"/>
    <w:rsid w:val="006137AF"/>
    <w:rsid w:val="0061383D"/>
    <w:rsid w:val="00613843"/>
    <w:rsid w:val="0061386B"/>
    <w:rsid w:val="00613997"/>
    <w:rsid w:val="00613ACB"/>
    <w:rsid w:val="00613D62"/>
    <w:rsid w:val="0061402B"/>
    <w:rsid w:val="00614183"/>
    <w:rsid w:val="0061426F"/>
    <w:rsid w:val="00614404"/>
    <w:rsid w:val="0061441C"/>
    <w:rsid w:val="00614496"/>
    <w:rsid w:val="00614570"/>
    <w:rsid w:val="00614660"/>
    <w:rsid w:val="0061482D"/>
    <w:rsid w:val="0061488C"/>
    <w:rsid w:val="00614A13"/>
    <w:rsid w:val="00614A55"/>
    <w:rsid w:val="00614D45"/>
    <w:rsid w:val="00614ED5"/>
    <w:rsid w:val="00614F8B"/>
    <w:rsid w:val="006150F9"/>
    <w:rsid w:val="006151DD"/>
    <w:rsid w:val="00615291"/>
    <w:rsid w:val="006152B5"/>
    <w:rsid w:val="00615387"/>
    <w:rsid w:val="00615392"/>
    <w:rsid w:val="00615537"/>
    <w:rsid w:val="00615A05"/>
    <w:rsid w:val="00615CA5"/>
    <w:rsid w:val="00615E5E"/>
    <w:rsid w:val="0061609D"/>
    <w:rsid w:val="00616262"/>
    <w:rsid w:val="00616369"/>
    <w:rsid w:val="006164AD"/>
    <w:rsid w:val="00616728"/>
    <w:rsid w:val="006168B2"/>
    <w:rsid w:val="006169F0"/>
    <w:rsid w:val="00616BEE"/>
    <w:rsid w:val="00616D1A"/>
    <w:rsid w:val="00617036"/>
    <w:rsid w:val="0061703C"/>
    <w:rsid w:val="00617082"/>
    <w:rsid w:val="0061763C"/>
    <w:rsid w:val="00617709"/>
    <w:rsid w:val="0061775F"/>
    <w:rsid w:val="00617773"/>
    <w:rsid w:val="0061779B"/>
    <w:rsid w:val="006178C7"/>
    <w:rsid w:val="00617C2D"/>
    <w:rsid w:val="00617E80"/>
    <w:rsid w:val="006200CF"/>
    <w:rsid w:val="006203C2"/>
    <w:rsid w:val="00620441"/>
    <w:rsid w:val="00620442"/>
    <w:rsid w:val="006204CA"/>
    <w:rsid w:val="00620635"/>
    <w:rsid w:val="006207CE"/>
    <w:rsid w:val="006207D3"/>
    <w:rsid w:val="00620C0D"/>
    <w:rsid w:val="00621092"/>
    <w:rsid w:val="00621191"/>
    <w:rsid w:val="0062141F"/>
    <w:rsid w:val="0062162B"/>
    <w:rsid w:val="00621810"/>
    <w:rsid w:val="00621EC1"/>
    <w:rsid w:val="00622042"/>
    <w:rsid w:val="00622071"/>
    <w:rsid w:val="00622110"/>
    <w:rsid w:val="00622117"/>
    <w:rsid w:val="00622579"/>
    <w:rsid w:val="00622619"/>
    <w:rsid w:val="0062279F"/>
    <w:rsid w:val="006229A2"/>
    <w:rsid w:val="006229C9"/>
    <w:rsid w:val="00622B86"/>
    <w:rsid w:val="00622D8C"/>
    <w:rsid w:val="00622DC6"/>
    <w:rsid w:val="00622DF5"/>
    <w:rsid w:val="00622F15"/>
    <w:rsid w:val="00623026"/>
    <w:rsid w:val="0062309F"/>
    <w:rsid w:val="006230CC"/>
    <w:rsid w:val="00623156"/>
    <w:rsid w:val="0062316D"/>
    <w:rsid w:val="006233A0"/>
    <w:rsid w:val="0062353C"/>
    <w:rsid w:val="006235B2"/>
    <w:rsid w:val="006235F2"/>
    <w:rsid w:val="006237EE"/>
    <w:rsid w:val="006238CA"/>
    <w:rsid w:val="006238FC"/>
    <w:rsid w:val="0062396B"/>
    <w:rsid w:val="00623A85"/>
    <w:rsid w:val="00623B7B"/>
    <w:rsid w:val="00623F94"/>
    <w:rsid w:val="00624825"/>
    <w:rsid w:val="00624AB1"/>
    <w:rsid w:val="00624CA5"/>
    <w:rsid w:val="00624CE1"/>
    <w:rsid w:val="00625027"/>
    <w:rsid w:val="0062506D"/>
    <w:rsid w:val="006250DD"/>
    <w:rsid w:val="00625538"/>
    <w:rsid w:val="006255EA"/>
    <w:rsid w:val="006256D2"/>
    <w:rsid w:val="00625899"/>
    <w:rsid w:val="0062597B"/>
    <w:rsid w:val="00625BE8"/>
    <w:rsid w:val="00626181"/>
    <w:rsid w:val="0062625A"/>
    <w:rsid w:val="00626411"/>
    <w:rsid w:val="0062654A"/>
    <w:rsid w:val="00626559"/>
    <w:rsid w:val="00626656"/>
    <w:rsid w:val="006269B1"/>
    <w:rsid w:val="006269C9"/>
    <w:rsid w:val="00626C0E"/>
    <w:rsid w:val="00626E9C"/>
    <w:rsid w:val="00626FE3"/>
    <w:rsid w:val="006270C6"/>
    <w:rsid w:val="006270DE"/>
    <w:rsid w:val="00627156"/>
    <w:rsid w:val="00627480"/>
    <w:rsid w:val="00627525"/>
    <w:rsid w:val="00627664"/>
    <w:rsid w:val="0062776D"/>
    <w:rsid w:val="006277CE"/>
    <w:rsid w:val="00627922"/>
    <w:rsid w:val="00627C10"/>
    <w:rsid w:val="00627E5D"/>
    <w:rsid w:val="00627F19"/>
    <w:rsid w:val="0063061A"/>
    <w:rsid w:val="00630744"/>
    <w:rsid w:val="006308A9"/>
    <w:rsid w:val="0063098A"/>
    <w:rsid w:val="00630B6A"/>
    <w:rsid w:val="00630B86"/>
    <w:rsid w:val="00630BD6"/>
    <w:rsid w:val="00630D41"/>
    <w:rsid w:val="00630E65"/>
    <w:rsid w:val="00631279"/>
    <w:rsid w:val="00631519"/>
    <w:rsid w:val="006315A2"/>
    <w:rsid w:val="0063178F"/>
    <w:rsid w:val="00631A62"/>
    <w:rsid w:val="00631A71"/>
    <w:rsid w:val="00631BDA"/>
    <w:rsid w:val="00631BFD"/>
    <w:rsid w:val="00631DF6"/>
    <w:rsid w:val="006320AA"/>
    <w:rsid w:val="00632164"/>
    <w:rsid w:val="0063270C"/>
    <w:rsid w:val="0063271A"/>
    <w:rsid w:val="00632C0B"/>
    <w:rsid w:val="00632CCC"/>
    <w:rsid w:val="00632DB3"/>
    <w:rsid w:val="00632E09"/>
    <w:rsid w:val="0063309A"/>
    <w:rsid w:val="0063349A"/>
    <w:rsid w:val="00633554"/>
    <w:rsid w:val="006337EA"/>
    <w:rsid w:val="00633A17"/>
    <w:rsid w:val="00633ABB"/>
    <w:rsid w:val="00633B3C"/>
    <w:rsid w:val="00633C32"/>
    <w:rsid w:val="00633C8D"/>
    <w:rsid w:val="00633D4D"/>
    <w:rsid w:val="00633EFF"/>
    <w:rsid w:val="00634005"/>
    <w:rsid w:val="00634010"/>
    <w:rsid w:val="0063417D"/>
    <w:rsid w:val="006344E0"/>
    <w:rsid w:val="00634790"/>
    <w:rsid w:val="006347ED"/>
    <w:rsid w:val="00634839"/>
    <w:rsid w:val="006348F7"/>
    <w:rsid w:val="00634D4A"/>
    <w:rsid w:val="00634D70"/>
    <w:rsid w:val="00634DB4"/>
    <w:rsid w:val="00634F84"/>
    <w:rsid w:val="0063503A"/>
    <w:rsid w:val="0063558F"/>
    <w:rsid w:val="006357AC"/>
    <w:rsid w:val="006357F8"/>
    <w:rsid w:val="0063580B"/>
    <w:rsid w:val="0063586E"/>
    <w:rsid w:val="00635A1D"/>
    <w:rsid w:val="00635BB7"/>
    <w:rsid w:val="00635F1C"/>
    <w:rsid w:val="0063622A"/>
    <w:rsid w:val="006363DB"/>
    <w:rsid w:val="006364D5"/>
    <w:rsid w:val="006367F7"/>
    <w:rsid w:val="00636A10"/>
    <w:rsid w:val="00636B5D"/>
    <w:rsid w:val="00636DB6"/>
    <w:rsid w:val="00636F26"/>
    <w:rsid w:val="006371C0"/>
    <w:rsid w:val="006371EF"/>
    <w:rsid w:val="006373AF"/>
    <w:rsid w:val="006373DA"/>
    <w:rsid w:val="00637446"/>
    <w:rsid w:val="006374C1"/>
    <w:rsid w:val="006376DA"/>
    <w:rsid w:val="0063784F"/>
    <w:rsid w:val="0063788C"/>
    <w:rsid w:val="00637B1C"/>
    <w:rsid w:val="00637B50"/>
    <w:rsid w:val="00637D79"/>
    <w:rsid w:val="00637DC6"/>
    <w:rsid w:val="006401D1"/>
    <w:rsid w:val="00640354"/>
    <w:rsid w:val="0064045A"/>
    <w:rsid w:val="00640495"/>
    <w:rsid w:val="006406CE"/>
    <w:rsid w:val="00640719"/>
    <w:rsid w:val="00640880"/>
    <w:rsid w:val="00640995"/>
    <w:rsid w:val="00640C33"/>
    <w:rsid w:val="00640CF3"/>
    <w:rsid w:val="00641218"/>
    <w:rsid w:val="006412A1"/>
    <w:rsid w:val="00641494"/>
    <w:rsid w:val="00641533"/>
    <w:rsid w:val="00641750"/>
    <w:rsid w:val="00641A48"/>
    <w:rsid w:val="00641B4F"/>
    <w:rsid w:val="00641D38"/>
    <w:rsid w:val="006422E4"/>
    <w:rsid w:val="00642306"/>
    <w:rsid w:val="006423AC"/>
    <w:rsid w:val="00642A57"/>
    <w:rsid w:val="00642B89"/>
    <w:rsid w:val="00642E49"/>
    <w:rsid w:val="00642E6B"/>
    <w:rsid w:val="00642F14"/>
    <w:rsid w:val="00643061"/>
    <w:rsid w:val="00643221"/>
    <w:rsid w:val="006432B8"/>
    <w:rsid w:val="006434B5"/>
    <w:rsid w:val="00643616"/>
    <w:rsid w:val="0064392A"/>
    <w:rsid w:val="00643965"/>
    <w:rsid w:val="00643B51"/>
    <w:rsid w:val="00643EB5"/>
    <w:rsid w:val="00644112"/>
    <w:rsid w:val="00644317"/>
    <w:rsid w:val="00644614"/>
    <w:rsid w:val="00644854"/>
    <w:rsid w:val="00644913"/>
    <w:rsid w:val="00645207"/>
    <w:rsid w:val="00645382"/>
    <w:rsid w:val="00645569"/>
    <w:rsid w:val="00645664"/>
    <w:rsid w:val="006456C2"/>
    <w:rsid w:val="00645706"/>
    <w:rsid w:val="0064586E"/>
    <w:rsid w:val="0064592D"/>
    <w:rsid w:val="0064593C"/>
    <w:rsid w:val="00645B03"/>
    <w:rsid w:val="00645B3A"/>
    <w:rsid w:val="00645C04"/>
    <w:rsid w:val="00645E15"/>
    <w:rsid w:val="006460B4"/>
    <w:rsid w:val="00646261"/>
    <w:rsid w:val="006462DE"/>
    <w:rsid w:val="0064670C"/>
    <w:rsid w:val="006467F7"/>
    <w:rsid w:val="0064692C"/>
    <w:rsid w:val="00646B49"/>
    <w:rsid w:val="00646EF3"/>
    <w:rsid w:val="00646F7B"/>
    <w:rsid w:val="006471E9"/>
    <w:rsid w:val="00647272"/>
    <w:rsid w:val="00647391"/>
    <w:rsid w:val="006474DF"/>
    <w:rsid w:val="0064751E"/>
    <w:rsid w:val="00647714"/>
    <w:rsid w:val="0064786E"/>
    <w:rsid w:val="006479FC"/>
    <w:rsid w:val="00647AC8"/>
    <w:rsid w:val="00647B42"/>
    <w:rsid w:val="00647C25"/>
    <w:rsid w:val="00647C43"/>
    <w:rsid w:val="006501B0"/>
    <w:rsid w:val="00650257"/>
    <w:rsid w:val="00650410"/>
    <w:rsid w:val="00650623"/>
    <w:rsid w:val="00650753"/>
    <w:rsid w:val="006508F5"/>
    <w:rsid w:val="00650C17"/>
    <w:rsid w:val="00650D5E"/>
    <w:rsid w:val="00650DEC"/>
    <w:rsid w:val="00650EEE"/>
    <w:rsid w:val="006514D5"/>
    <w:rsid w:val="0065164F"/>
    <w:rsid w:val="0065174E"/>
    <w:rsid w:val="00651802"/>
    <w:rsid w:val="00651827"/>
    <w:rsid w:val="0065190C"/>
    <w:rsid w:val="00651A47"/>
    <w:rsid w:val="00651BF0"/>
    <w:rsid w:val="00651CF1"/>
    <w:rsid w:val="00652224"/>
    <w:rsid w:val="0065223A"/>
    <w:rsid w:val="0065229B"/>
    <w:rsid w:val="006524BC"/>
    <w:rsid w:val="00652658"/>
    <w:rsid w:val="006527D1"/>
    <w:rsid w:val="006529B3"/>
    <w:rsid w:val="00652B2D"/>
    <w:rsid w:val="00653122"/>
    <w:rsid w:val="00653325"/>
    <w:rsid w:val="006536DC"/>
    <w:rsid w:val="00653763"/>
    <w:rsid w:val="006537E0"/>
    <w:rsid w:val="00653830"/>
    <w:rsid w:val="0065398D"/>
    <w:rsid w:val="006539EB"/>
    <w:rsid w:val="00653A68"/>
    <w:rsid w:val="00653B10"/>
    <w:rsid w:val="00653D4C"/>
    <w:rsid w:val="00653FEE"/>
    <w:rsid w:val="0065405E"/>
    <w:rsid w:val="00654073"/>
    <w:rsid w:val="0065455B"/>
    <w:rsid w:val="006545B4"/>
    <w:rsid w:val="00654666"/>
    <w:rsid w:val="00654703"/>
    <w:rsid w:val="00654726"/>
    <w:rsid w:val="00654A5C"/>
    <w:rsid w:val="00654AC9"/>
    <w:rsid w:val="00654EE3"/>
    <w:rsid w:val="0065502B"/>
    <w:rsid w:val="006551DA"/>
    <w:rsid w:val="006552F8"/>
    <w:rsid w:val="006554D8"/>
    <w:rsid w:val="0065566B"/>
    <w:rsid w:val="00655700"/>
    <w:rsid w:val="00655CE4"/>
    <w:rsid w:val="00655DA3"/>
    <w:rsid w:val="00655FA6"/>
    <w:rsid w:val="006561E2"/>
    <w:rsid w:val="00656303"/>
    <w:rsid w:val="006568AE"/>
    <w:rsid w:val="00656D02"/>
    <w:rsid w:val="00656F70"/>
    <w:rsid w:val="006573BB"/>
    <w:rsid w:val="00657413"/>
    <w:rsid w:val="00657442"/>
    <w:rsid w:val="006574E4"/>
    <w:rsid w:val="0065777F"/>
    <w:rsid w:val="00657A3A"/>
    <w:rsid w:val="00657BA3"/>
    <w:rsid w:val="00657BCD"/>
    <w:rsid w:val="00657D7B"/>
    <w:rsid w:val="00657FD1"/>
    <w:rsid w:val="0066010E"/>
    <w:rsid w:val="00660480"/>
    <w:rsid w:val="00660705"/>
    <w:rsid w:val="006607E9"/>
    <w:rsid w:val="006608D3"/>
    <w:rsid w:val="006608FE"/>
    <w:rsid w:val="00660936"/>
    <w:rsid w:val="006609DE"/>
    <w:rsid w:val="00660A9E"/>
    <w:rsid w:val="00660C61"/>
    <w:rsid w:val="00660CB9"/>
    <w:rsid w:val="00660E8C"/>
    <w:rsid w:val="00660EFF"/>
    <w:rsid w:val="0066105B"/>
    <w:rsid w:val="00661214"/>
    <w:rsid w:val="00661505"/>
    <w:rsid w:val="006616A7"/>
    <w:rsid w:val="00661711"/>
    <w:rsid w:val="00661728"/>
    <w:rsid w:val="0066178E"/>
    <w:rsid w:val="00662475"/>
    <w:rsid w:val="006625E5"/>
    <w:rsid w:val="00662695"/>
    <w:rsid w:val="00662962"/>
    <w:rsid w:val="006629CE"/>
    <w:rsid w:val="00662B82"/>
    <w:rsid w:val="006630E0"/>
    <w:rsid w:val="00663493"/>
    <w:rsid w:val="00663516"/>
    <w:rsid w:val="00663828"/>
    <w:rsid w:val="006639AD"/>
    <w:rsid w:val="00663B43"/>
    <w:rsid w:val="00663E45"/>
    <w:rsid w:val="0066404B"/>
    <w:rsid w:val="0066450E"/>
    <w:rsid w:val="0066457D"/>
    <w:rsid w:val="006645FA"/>
    <w:rsid w:val="006647E9"/>
    <w:rsid w:val="00664BEF"/>
    <w:rsid w:val="00664D3A"/>
    <w:rsid w:val="00665144"/>
    <w:rsid w:val="00665686"/>
    <w:rsid w:val="00665769"/>
    <w:rsid w:val="0066602B"/>
    <w:rsid w:val="00666152"/>
    <w:rsid w:val="0066619C"/>
    <w:rsid w:val="00666217"/>
    <w:rsid w:val="0066625B"/>
    <w:rsid w:val="006662DE"/>
    <w:rsid w:val="00666573"/>
    <w:rsid w:val="00666FA9"/>
    <w:rsid w:val="0066722E"/>
    <w:rsid w:val="006673AB"/>
    <w:rsid w:val="0066761D"/>
    <w:rsid w:val="006676EB"/>
    <w:rsid w:val="00667AC1"/>
    <w:rsid w:val="00667BDA"/>
    <w:rsid w:val="00667EC1"/>
    <w:rsid w:val="00667FD2"/>
    <w:rsid w:val="00670A5A"/>
    <w:rsid w:val="00670AF4"/>
    <w:rsid w:val="0067100F"/>
    <w:rsid w:val="00671064"/>
    <w:rsid w:val="006710F9"/>
    <w:rsid w:val="0067132A"/>
    <w:rsid w:val="006715FE"/>
    <w:rsid w:val="00671793"/>
    <w:rsid w:val="0067188C"/>
    <w:rsid w:val="00671A40"/>
    <w:rsid w:val="00671B06"/>
    <w:rsid w:val="00671D98"/>
    <w:rsid w:val="00671DB8"/>
    <w:rsid w:val="00671EEE"/>
    <w:rsid w:val="0067206A"/>
    <w:rsid w:val="0067208F"/>
    <w:rsid w:val="006721D1"/>
    <w:rsid w:val="00672360"/>
    <w:rsid w:val="006724BD"/>
    <w:rsid w:val="00672642"/>
    <w:rsid w:val="0067283A"/>
    <w:rsid w:val="0067295B"/>
    <w:rsid w:val="00672A77"/>
    <w:rsid w:val="00672A92"/>
    <w:rsid w:val="00672BCF"/>
    <w:rsid w:val="00672C77"/>
    <w:rsid w:val="00672D3F"/>
    <w:rsid w:val="00672E3C"/>
    <w:rsid w:val="0067302C"/>
    <w:rsid w:val="006731D4"/>
    <w:rsid w:val="00673347"/>
    <w:rsid w:val="0067354C"/>
    <w:rsid w:val="006737F8"/>
    <w:rsid w:val="00673806"/>
    <w:rsid w:val="006738B7"/>
    <w:rsid w:val="00673CBE"/>
    <w:rsid w:val="00673E3A"/>
    <w:rsid w:val="00673EE9"/>
    <w:rsid w:val="00673F19"/>
    <w:rsid w:val="00673FDF"/>
    <w:rsid w:val="006741CB"/>
    <w:rsid w:val="00674629"/>
    <w:rsid w:val="0067465C"/>
    <w:rsid w:val="0067481B"/>
    <w:rsid w:val="00674882"/>
    <w:rsid w:val="00674A23"/>
    <w:rsid w:val="00674CCA"/>
    <w:rsid w:val="00674CE9"/>
    <w:rsid w:val="00674D82"/>
    <w:rsid w:val="00674DB7"/>
    <w:rsid w:val="00674EC6"/>
    <w:rsid w:val="00675216"/>
    <w:rsid w:val="0067523B"/>
    <w:rsid w:val="006752F1"/>
    <w:rsid w:val="006753E4"/>
    <w:rsid w:val="00675472"/>
    <w:rsid w:val="0067549E"/>
    <w:rsid w:val="00675509"/>
    <w:rsid w:val="006755CE"/>
    <w:rsid w:val="00675A8B"/>
    <w:rsid w:val="00675BA9"/>
    <w:rsid w:val="00675C40"/>
    <w:rsid w:val="006760B1"/>
    <w:rsid w:val="00676269"/>
    <w:rsid w:val="006762D5"/>
    <w:rsid w:val="006762D7"/>
    <w:rsid w:val="006762E0"/>
    <w:rsid w:val="00676602"/>
    <w:rsid w:val="006767B2"/>
    <w:rsid w:val="006769E8"/>
    <w:rsid w:val="00676A56"/>
    <w:rsid w:val="00676A60"/>
    <w:rsid w:val="00676B48"/>
    <w:rsid w:val="00676D18"/>
    <w:rsid w:val="00676DAA"/>
    <w:rsid w:val="00677143"/>
    <w:rsid w:val="006772AD"/>
    <w:rsid w:val="006772C7"/>
    <w:rsid w:val="0067742C"/>
    <w:rsid w:val="00677BD3"/>
    <w:rsid w:val="00677ECE"/>
    <w:rsid w:val="006800E7"/>
    <w:rsid w:val="00680450"/>
    <w:rsid w:val="006807F0"/>
    <w:rsid w:val="00680A06"/>
    <w:rsid w:val="00680C13"/>
    <w:rsid w:val="00680DC4"/>
    <w:rsid w:val="006814E4"/>
    <w:rsid w:val="006814F8"/>
    <w:rsid w:val="00681D1D"/>
    <w:rsid w:val="00681E65"/>
    <w:rsid w:val="00681F23"/>
    <w:rsid w:val="0068218E"/>
    <w:rsid w:val="006822A6"/>
    <w:rsid w:val="0068267F"/>
    <w:rsid w:val="006828F0"/>
    <w:rsid w:val="00682CF8"/>
    <w:rsid w:val="00682D19"/>
    <w:rsid w:val="00682E54"/>
    <w:rsid w:val="00682EA1"/>
    <w:rsid w:val="00682EDB"/>
    <w:rsid w:val="00682EF3"/>
    <w:rsid w:val="006830BA"/>
    <w:rsid w:val="00683163"/>
    <w:rsid w:val="006832AE"/>
    <w:rsid w:val="006832D9"/>
    <w:rsid w:val="00683874"/>
    <w:rsid w:val="006838A0"/>
    <w:rsid w:val="00683D16"/>
    <w:rsid w:val="00683DA4"/>
    <w:rsid w:val="0068436F"/>
    <w:rsid w:val="006843DE"/>
    <w:rsid w:val="0068440F"/>
    <w:rsid w:val="00684A92"/>
    <w:rsid w:val="00684EE9"/>
    <w:rsid w:val="0068530A"/>
    <w:rsid w:val="0068548E"/>
    <w:rsid w:val="006854D0"/>
    <w:rsid w:val="0068559A"/>
    <w:rsid w:val="00685884"/>
    <w:rsid w:val="00685B10"/>
    <w:rsid w:val="00685C8A"/>
    <w:rsid w:val="00685EB5"/>
    <w:rsid w:val="00685FB4"/>
    <w:rsid w:val="0068600B"/>
    <w:rsid w:val="006860D7"/>
    <w:rsid w:val="006861D3"/>
    <w:rsid w:val="00686234"/>
    <w:rsid w:val="006863AA"/>
    <w:rsid w:val="00686581"/>
    <w:rsid w:val="006865DC"/>
    <w:rsid w:val="00686761"/>
    <w:rsid w:val="00686941"/>
    <w:rsid w:val="00686948"/>
    <w:rsid w:val="00686C1D"/>
    <w:rsid w:val="00686C6E"/>
    <w:rsid w:val="0068735E"/>
    <w:rsid w:val="00687609"/>
    <w:rsid w:val="006876FB"/>
    <w:rsid w:val="006878B5"/>
    <w:rsid w:val="00687990"/>
    <w:rsid w:val="00687B4C"/>
    <w:rsid w:val="006901C5"/>
    <w:rsid w:val="00690437"/>
    <w:rsid w:val="0069086E"/>
    <w:rsid w:val="0069098D"/>
    <w:rsid w:val="00690AF6"/>
    <w:rsid w:val="00690BF0"/>
    <w:rsid w:val="0069117B"/>
    <w:rsid w:val="00691229"/>
    <w:rsid w:val="00691466"/>
    <w:rsid w:val="006914B0"/>
    <w:rsid w:val="00691544"/>
    <w:rsid w:val="006916E0"/>
    <w:rsid w:val="006917B6"/>
    <w:rsid w:val="00691926"/>
    <w:rsid w:val="00691A3C"/>
    <w:rsid w:val="00691D75"/>
    <w:rsid w:val="00692199"/>
    <w:rsid w:val="00692219"/>
    <w:rsid w:val="00692277"/>
    <w:rsid w:val="00692456"/>
    <w:rsid w:val="006924A4"/>
    <w:rsid w:val="006925B0"/>
    <w:rsid w:val="00692A50"/>
    <w:rsid w:val="00692BA4"/>
    <w:rsid w:val="00692BF4"/>
    <w:rsid w:val="00692CA2"/>
    <w:rsid w:val="00692CD1"/>
    <w:rsid w:val="00692D29"/>
    <w:rsid w:val="00693761"/>
    <w:rsid w:val="00693810"/>
    <w:rsid w:val="00693A79"/>
    <w:rsid w:val="00693CE7"/>
    <w:rsid w:val="00693CEE"/>
    <w:rsid w:val="00693D6C"/>
    <w:rsid w:val="00693E40"/>
    <w:rsid w:val="006943BD"/>
    <w:rsid w:val="00694466"/>
    <w:rsid w:val="006944D3"/>
    <w:rsid w:val="00694A8E"/>
    <w:rsid w:val="006955C5"/>
    <w:rsid w:val="00695886"/>
    <w:rsid w:val="00695A2D"/>
    <w:rsid w:val="00695AF5"/>
    <w:rsid w:val="00695B54"/>
    <w:rsid w:val="00695E69"/>
    <w:rsid w:val="00695F97"/>
    <w:rsid w:val="0069602A"/>
    <w:rsid w:val="00696119"/>
    <w:rsid w:val="0069633D"/>
    <w:rsid w:val="00696967"/>
    <w:rsid w:val="00696A7C"/>
    <w:rsid w:val="00696F5B"/>
    <w:rsid w:val="006971ED"/>
    <w:rsid w:val="00697569"/>
    <w:rsid w:val="0069757C"/>
    <w:rsid w:val="0069758D"/>
    <w:rsid w:val="006977FC"/>
    <w:rsid w:val="006978E4"/>
    <w:rsid w:val="00697A48"/>
    <w:rsid w:val="00697C1E"/>
    <w:rsid w:val="00697C28"/>
    <w:rsid w:val="00697CE8"/>
    <w:rsid w:val="006A01B9"/>
    <w:rsid w:val="006A0360"/>
    <w:rsid w:val="006A0451"/>
    <w:rsid w:val="006A04A9"/>
    <w:rsid w:val="006A04E0"/>
    <w:rsid w:val="006A0649"/>
    <w:rsid w:val="006A06C0"/>
    <w:rsid w:val="006A0A67"/>
    <w:rsid w:val="006A0C46"/>
    <w:rsid w:val="006A0CE5"/>
    <w:rsid w:val="006A0CFB"/>
    <w:rsid w:val="006A0D3A"/>
    <w:rsid w:val="006A0DEB"/>
    <w:rsid w:val="006A0EA0"/>
    <w:rsid w:val="006A1076"/>
    <w:rsid w:val="006A1166"/>
    <w:rsid w:val="006A16D2"/>
    <w:rsid w:val="006A1780"/>
    <w:rsid w:val="006A1901"/>
    <w:rsid w:val="006A1952"/>
    <w:rsid w:val="006A1957"/>
    <w:rsid w:val="006A1959"/>
    <w:rsid w:val="006A1ADC"/>
    <w:rsid w:val="006A1BDC"/>
    <w:rsid w:val="006A1C50"/>
    <w:rsid w:val="006A1D3A"/>
    <w:rsid w:val="006A1D6E"/>
    <w:rsid w:val="006A1E20"/>
    <w:rsid w:val="006A1FC4"/>
    <w:rsid w:val="006A1FD3"/>
    <w:rsid w:val="006A2009"/>
    <w:rsid w:val="006A2287"/>
    <w:rsid w:val="006A236B"/>
    <w:rsid w:val="006A23ED"/>
    <w:rsid w:val="006A2451"/>
    <w:rsid w:val="006A2A75"/>
    <w:rsid w:val="006A2F87"/>
    <w:rsid w:val="006A2F92"/>
    <w:rsid w:val="006A32EA"/>
    <w:rsid w:val="006A345A"/>
    <w:rsid w:val="006A3818"/>
    <w:rsid w:val="006A3964"/>
    <w:rsid w:val="006A3A29"/>
    <w:rsid w:val="006A3B25"/>
    <w:rsid w:val="006A3B31"/>
    <w:rsid w:val="006A3BA0"/>
    <w:rsid w:val="006A3C70"/>
    <w:rsid w:val="006A465E"/>
    <w:rsid w:val="006A491B"/>
    <w:rsid w:val="006A491F"/>
    <w:rsid w:val="006A4AAB"/>
    <w:rsid w:val="006A4C8F"/>
    <w:rsid w:val="006A500D"/>
    <w:rsid w:val="006A521C"/>
    <w:rsid w:val="006A5706"/>
    <w:rsid w:val="006A5737"/>
    <w:rsid w:val="006A594C"/>
    <w:rsid w:val="006A5981"/>
    <w:rsid w:val="006A5BB2"/>
    <w:rsid w:val="006A5C03"/>
    <w:rsid w:val="006A5FB4"/>
    <w:rsid w:val="006A64B5"/>
    <w:rsid w:val="006A6511"/>
    <w:rsid w:val="006A658A"/>
    <w:rsid w:val="006A670A"/>
    <w:rsid w:val="006A67E3"/>
    <w:rsid w:val="006A6A55"/>
    <w:rsid w:val="006A6D86"/>
    <w:rsid w:val="006A6EAF"/>
    <w:rsid w:val="006A6EDF"/>
    <w:rsid w:val="006A70D7"/>
    <w:rsid w:val="006A7173"/>
    <w:rsid w:val="006A71BF"/>
    <w:rsid w:val="006A728C"/>
    <w:rsid w:val="006A761A"/>
    <w:rsid w:val="006A766D"/>
    <w:rsid w:val="006A76EA"/>
    <w:rsid w:val="006A7702"/>
    <w:rsid w:val="006A7814"/>
    <w:rsid w:val="006A7882"/>
    <w:rsid w:val="006A7926"/>
    <w:rsid w:val="006A79AB"/>
    <w:rsid w:val="006A7C96"/>
    <w:rsid w:val="006A7D9A"/>
    <w:rsid w:val="006A7FD6"/>
    <w:rsid w:val="006B0240"/>
    <w:rsid w:val="006B0532"/>
    <w:rsid w:val="006B06D8"/>
    <w:rsid w:val="006B08A7"/>
    <w:rsid w:val="006B090A"/>
    <w:rsid w:val="006B0B70"/>
    <w:rsid w:val="006B0D48"/>
    <w:rsid w:val="006B0DA7"/>
    <w:rsid w:val="006B1047"/>
    <w:rsid w:val="006B110F"/>
    <w:rsid w:val="006B126D"/>
    <w:rsid w:val="006B1314"/>
    <w:rsid w:val="006B150F"/>
    <w:rsid w:val="006B1573"/>
    <w:rsid w:val="006B15D5"/>
    <w:rsid w:val="006B1857"/>
    <w:rsid w:val="006B1894"/>
    <w:rsid w:val="006B1921"/>
    <w:rsid w:val="006B1A5C"/>
    <w:rsid w:val="006B1C65"/>
    <w:rsid w:val="006B1F80"/>
    <w:rsid w:val="006B1FF3"/>
    <w:rsid w:val="006B2054"/>
    <w:rsid w:val="006B23F9"/>
    <w:rsid w:val="006B24A0"/>
    <w:rsid w:val="006B254D"/>
    <w:rsid w:val="006B28F8"/>
    <w:rsid w:val="006B2A06"/>
    <w:rsid w:val="006B2ACE"/>
    <w:rsid w:val="006B2C28"/>
    <w:rsid w:val="006B2D84"/>
    <w:rsid w:val="006B3019"/>
    <w:rsid w:val="006B308E"/>
    <w:rsid w:val="006B309E"/>
    <w:rsid w:val="006B32F0"/>
    <w:rsid w:val="006B33BC"/>
    <w:rsid w:val="006B3544"/>
    <w:rsid w:val="006B3857"/>
    <w:rsid w:val="006B3A2E"/>
    <w:rsid w:val="006B3DF0"/>
    <w:rsid w:val="006B403A"/>
    <w:rsid w:val="006B4097"/>
    <w:rsid w:val="006B422E"/>
    <w:rsid w:val="006B4319"/>
    <w:rsid w:val="006B47DA"/>
    <w:rsid w:val="006B4B3B"/>
    <w:rsid w:val="006B4B69"/>
    <w:rsid w:val="006B4C21"/>
    <w:rsid w:val="006B4E52"/>
    <w:rsid w:val="006B4ED0"/>
    <w:rsid w:val="006B523A"/>
    <w:rsid w:val="006B5287"/>
    <w:rsid w:val="006B553F"/>
    <w:rsid w:val="006B5904"/>
    <w:rsid w:val="006B5B25"/>
    <w:rsid w:val="006B5E88"/>
    <w:rsid w:val="006B5EB3"/>
    <w:rsid w:val="006B600B"/>
    <w:rsid w:val="006B6090"/>
    <w:rsid w:val="006B67B9"/>
    <w:rsid w:val="006B68AF"/>
    <w:rsid w:val="006B70D4"/>
    <w:rsid w:val="006B7299"/>
    <w:rsid w:val="006B767C"/>
    <w:rsid w:val="006B775F"/>
    <w:rsid w:val="006B78C5"/>
    <w:rsid w:val="006B7ADF"/>
    <w:rsid w:val="006B7B1F"/>
    <w:rsid w:val="006B7B4F"/>
    <w:rsid w:val="006B7C8E"/>
    <w:rsid w:val="006C018B"/>
    <w:rsid w:val="006C01A7"/>
    <w:rsid w:val="006C0792"/>
    <w:rsid w:val="006C0B94"/>
    <w:rsid w:val="006C0D27"/>
    <w:rsid w:val="006C0F0D"/>
    <w:rsid w:val="006C1221"/>
    <w:rsid w:val="006C15C4"/>
    <w:rsid w:val="006C19D7"/>
    <w:rsid w:val="006C1AB8"/>
    <w:rsid w:val="006C1CB5"/>
    <w:rsid w:val="006C1D2C"/>
    <w:rsid w:val="006C1D45"/>
    <w:rsid w:val="006C1EFE"/>
    <w:rsid w:val="006C1F2D"/>
    <w:rsid w:val="006C215A"/>
    <w:rsid w:val="006C2302"/>
    <w:rsid w:val="006C2444"/>
    <w:rsid w:val="006C24AE"/>
    <w:rsid w:val="006C24C8"/>
    <w:rsid w:val="006C2818"/>
    <w:rsid w:val="006C28DD"/>
    <w:rsid w:val="006C2DCC"/>
    <w:rsid w:val="006C2E20"/>
    <w:rsid w:val="006C2EAA"/>
    <w:rsid w:val="006C3068"/>
    <w:rsid w:val="006C3260"/>
    <w:rsid w:val="006C3270"/>
    <w:rsid w:val="006C337D"/>
    <w:rsid w:val="006C37FD"/>
    <w:rsid w:val="006C382F"/>
    <w:rsid w:val="006C3961"/>
    <w:rsid w:val="006C3B99"/>
    <w:rsid w:val="006C3CAC"/>
    <w:rsid w:val="006C3DB5"/>
    <w:rsid w:val="006C3E6E"/>
    <w:rsid w:val="006C3E7B"/>
    <w:rsid w:val="006C42C2"/>
    <w:rsid w:val="006C46C3"/>
    <w:rsid w:val="006C4894"/>
    <w:rsid w:val="006C4BBD"/>
    <w:rsid w:val="006C4C03"/>
    <w:rsid w:val="006C4DA4"/>
    <w:rsid w:val="006C4ECE"/>
    <w:rsid w:val="006C508B"/>
    <w:rsid w:val="006C547B"/>
    <w:rsid w:val="006C55AC"/>
    <w:rsid w:val="006C5655"/>
    <w:rsid w:val="006C59BF"/>
    <w:rsid w:val="006C5B5F"/>
    <w:rsid w:val="006C5EDE"/>
    <w:rsid w:val="006C5F4D"/>
    <w:rsid w:val="006C602F"/>
    <w:rsid w:val="006C60FD"/>
    <w:rsid w:val="006C641D"/>
    <w:rsid w:val="006C6788"/>
    <w:rsid w:val="006C67EF"/>
    <w:rsid w:val="006C6AAB"/>
    <w:rsid w:val="006C6E95"/>
    <w:rsid w:val="006C6FC9"/>
    <w:rsid w:val="006C7240"/>
    <w:rsid w:val="006C730B"/>
    <w:rsid w:val="006C7545"/>
    <w:rsid w:val="006C795C"/>
    <w:rsid w:val="006C7A5F"/>
    <w:rsid w:val="006C7AA8"/>
    <w:rsid w:val="006C7CE7"/>
    <w:rsid w:val="006C7D17"/>
    <w:rsid w:val="006C7F41"/>
    <w:rsid w:val="006D039B"/>
    <w:rsid w:val="006D04BF"/>
    <w:rsid w:val="006D082A"/>
    <w:rsid w:val="006D0BCD"/>
    <w:rsid w:val="006D0C65"/>
    <w:rsid w:val="006D0D0E"/>
    <w:rsid w:val="006D0D26"/>
    <w:rsid w:val="006D0E5C"/>
    <w:rsid w:val="006D1104"/>
    <w:rsid w:val="006D133C"/>
    <w:rsid w:val="006D14B9"/>
    <w:rsid w:val="006D17E5"/>
    <w:rsid w:val="006D1846"/>
    <w:rsid w:val="006D1939"/>
    <w:rsid w:val="006D1BE2"/>
    <w:rsid w:val="006D1CEB"/>
    <w:rsid w:val="006D1D50"/>
    <w:rsid w:val="006D1DC1"/>
    <w:rsid w:val="006D1E45"/>
    <w:rsid w:val="006D1E60"/>
    <w:rsid w:val="006D1FBD"/>
    <w:rsid w:val="006D1FFF"/>
    <w:rsid w:val="006D248A"/>
    <w:rsid w:val="006D2824"/>
    <w:rsid w:val="006D291C"/>
    <w:rsid w:val="006D2BF9"/>
    <w:rsid w:val="006D2CA7"/>
    <w:rsid w:val="006D2E54"/>
    <w:rsid w:val="006D2E8E"/>
    <w:rsid w:val="006D2FF2"/>
    <w:rsid w:val="006D31DA"/>
    <w:rsid w:val="006D31F8"/>
    <w:rsid w:val="006D3222"/>
    <w:rsid w:val="006D329F"/>
    <w:rsid w:val="006D34B9"/>
    <w:rsid w:val="006D354A"/>
    <w:rsid w:val="006D37DF"/>
    <w:rsid w:val="006D3AD7"/>
    <w:rsid w:val="006D3C92"/>
    <w:rsid w:val="006D3D5D"/>
    <w:rsid w:val="006D3DA1"/>
    <w:rsid w:val="006D4072"/>
    <w:rsid w:val="006D41DF"/>
    <w:rsid w:val="006D4495"/>
    <w:rsid w:val="006D44EA"/>
    <w:rsid w:val="006D4D4B"/>
    <w:rsid w:val="006D4D9D"/>
    <w:rsid w:val="006D4DD0"/>
    <w:rsid w:val="006D4DDC"/>
    <w:rsid w:val="006D4E28"/>
    <w:rsid w:val="006D4EA5"/>
    <w:rsid w:val="006D4FD5"/>
    <w:rsid w:val="006D508D"/>
    <w:rsid w:val="006D50C8"/>
    <w:rsid w:val="006D54AD"/>
    <w:rsid w:val="006D5500"/>
    <w:rsid w:val="006D5708"/>
    <w:rsid w:val="006D5A11"/>
    <w:rsid w:val="006D5ADD"/>
    <w:rsid w:val="006D60F0"/>
    <w:rsid w:val="006D63B1"/>
    <w:rsid w:val="006D6661"/>
    <w:rsid w:val="006D675B"/>
    <w:rsid w:val="006D67E6"/>
    <w:rsid w:val="006D681C"/>
    <w:rsid w:val="006D68AB"/>
    <w:rsid w:val="006D6A5C"/>
    <w:rsid w:val="006D6F12"/>
    <w:rsid w:val="006D6FA2"/>
    <w:rsid w:val="006D70EC"/>
    <w:rsid w:val="006D70EE"/>
    <w:rsid w:val="006D744F"/>
    <w:rsid w:val="006D7777"/>
    <w:rsid w:val="006D7883"/>
    <w:rsid w:val="006E008D"/>
    <w:rsid w:val="006E00C9"/>
    <w:rsid w:val="006E016A"/>
    <w:rsid w:val="006E0219"/>
    <w:rsid w:val="006E0666"/>
    <w:rsid w:val="006E0A04"/>
    <w:rsid w:val="006E0C12"/>
    <w:rsid w:val="006E0EFB"/>
    <w:rsid w:val="006E11A6"/>
    <w:rsid w:val="006E1265"/>
    <w:rsid w:val="006E12F0"/>
    <w:rsid w:val="006E1A3B"/>
    <w:rsid w:val="006E1D2C"/>
    <w:rsid w:val="006E1E44"/>
    <w:rsid w:val="006E1EA4"/>
    <w:rsid w:val="006E1ECF"/>
    <w:rsid w:val="006E2199"/>
    <w:rsid w:val="006E233D"/>
    <w:rsid w:val="006E2413"/>
    <w:rsid w:val="006E2518"/>
    <w:rsid w:val="006E2668"/>
    <w:rsid w:val="006E2706"/>
    <w:rsid w:val="006E270C"/>
    <w:rsid w:val="006E27E4"/>
    <w:rsid w:val="006E2837"/>
    <w:rsid w:val="006E2883"/>
    <w:rsid w:val="006E2B10"/>
    <w:rsid w:val="006E2D09"/>
    <w:rsid w:val="006E2FB5"/>
    <w:rsid w:val="006E3056"/>
    <w:rsid w:val="006E336E"/>
    <w:rsid w:val="006E3B66"/>
    <w:rsid w:val="006E3BBF"/>
    <w:rsid w:val="006E3F9B"/>
    <w:rsid w:val="006E4217"/>
    <w:rsid w:val="006E4282"/>
    <w:rsid w:val="006E48E7"/>
    <w:rsid w:val="006E49ED"/>
    <w:rsid w:val="006E4B00"/>
    <w:rsid w:val="006E4B65"/>
    <w:rsid w:val="006E4D1A"/>
    <w:rsid w:val="006E4FE8"/>
    <w:rsid w:val="006E5013"/>
    <w:rsid w:val="006E5067"/>
    <w:rsid w:val="006E5127"/>
    <w:rsid w:val="006E52EC"/>
    <w:rsid w:val="006E5388"/>
    <w:rsid w:val="006E5948"/>
    <w:rsid w:val="006E5979"/>
    <w:rsid w:val="006E5BA3"/>
    <w:rsid w:val="006E5D21"/>
    <w:rsid w:val="006E5F15"/>
    <w:rsid w:val="006E5F52"/>
    <w:rsid w:val="006E606B"/>
    <w:rsid w:val="006E616B"/>
    <w:rsid w:val="006E63FB"/>
    <w:rsid w:val="006E6569"/>
    <w:rsid w:val="006E65E6"/>
    <w:rsid w:val="006E65EE"/>
    <w:rsid w:val="006E6820"/>
    <w:rsid w:val="006E6B55"/>
    <w:rsid w:val="006E6BCE"/>
    <w:rsid w:val="006E6C08"/>
    <w:rsid w:val="006E6DE2"/>
    <w:rsid w:val="006E6ED1"/>
    <w:rsid w:val="006E729F"/>
    <w:rsid w:val="006E7458"/>
    <w:rsid w:val="006E78C9"/>
    <w:rsid w:val="006E78DD"/>
    <w:rsid w:val="006E78FD"/>
    <w:rsid w:val="006F00D7"/>
    <w:rsid w:val="006F00ED"/>
    <w:rsid w:val="006F06A7"/>
    <w:rsid w:val="006F06DE"/>
    <w:rsid w:val="006F07E2"/>
    <w:rsid w:val="006F07FE"/>
    <w:rsid w:val="006F09E7"/>
    <w:rsid w:val="006F0AB6"/>
    <w:rsid w:val="006F0ADB"/>
    <w:rsid w:val="006F0CC2"/>
    <w:rsid w:val="006F0E0F"/>
    <w:rsid w:val="006F0EA7"/>
    <w:rsid w:val="006F111C"/>
    <w:rsid w:val="006F1170"/>
    <w:rsid w:val="006F1525"/>
    <w:rsid w:val="006F153E"/>
    <w:rsid w:val="006F17DB"/>
    <w:rsid w:val="006F1977"/>
    <w:rsid w:val="006F19C1"/>
    <w:rsid w:val="006F1BB2"/>
    <w:rsid w:val="006F1EBB"/>
    <w:rsid w:val="006F2212"/>
    <w:rsid w:val="006F232F"/>
    <w:rsid w:val="006F233F"/>
    <w:rsid w:val="006F254B"/>
    <w:rsid w:val="006F2B0B"/>
    <w:rsid w:val="006F2B34"/>
    <w:rsid w:val="006F2D28"/>
    <w:rsid w:val="006F2F82"/>
    <w:rsid w:val="006F315E"/>
    <w:rsid w:val="006F3276"/>
    <w:rsid w:val="006F3330"/>
    <w:rsid w:val="006F33AD"/>
    <w:rsid w:val="006F33FE"/>
    <w:rsid w:val="006F3415"/>
    <w:rsid w:val="006F377F"/>
    <w:rsid w:val="006F3AC9"/>
    <w:rsid w:val="006F3E75"/>
    <w:rsid w:val="006F40AA"/>
    <w:rsid w:val="006F41A6"/>
    <w:rsid w:val="006F43EA"/>
    <w:rsid w:val="006F4A1A"/>
    <w:rsid w:val="006F4EA6"/>
    <w:rsid w:val="006F535A"/>
    <w:rsid w:val="006F540E"/>
    <w:rsid w:val="006F551E"/>
    <w:rsid w:val="006F5595"/>
    <w:rsid w:val="006F55D7"/>
    <w:rsid w:val="006F5892"/>
    <w:rsid w:val="006F5A94"/>
    <w:rsid w:val="006F5BE3"/>
    <w:rsid w:val="006F5C7E"/>
    <w:rsid w:val="006F5E63"/>
    <w:rsid w:val="006F611E"/>
    <w:rsid w:val="006F61E9"/>
    <w:rsid w:val="006F6255"/>
    <w:rsid w:val="006F6308"/>
    <w:rsid w:val="006F6351"/>
    <w:rsid w:val="006F63FE"/>
    <w:rsid w:val="006F66E1"/>
    <w:rsid w:val="006F6847"/>
    <w:rsid w:val="006F6905"/>
    <w:rsid w:val="006F69E1"/>
    <w:rsid w:val="006F6F01"/>
    <w:rsid w:val="006F6FA5"/>
    <w:rsid w:val="006F7282"/>
    <w:rsid w:val="006F7436"/>
    <w:rsid w:val="006F7463"/>
    <w:rsid w:val="006F7483"/>
    <w:rsid w:val="006F76BE"/>
    <w:rsid w:val="006F76D7"/>
    <w:rsid w:val="006F77BC"/>
    <w:rsid w:val="006F7AE6"/>
    <w:rsid w:val="006F7E44"/>
    <w:rsid w:val="006F7E46"/>
    <w:rsid w:val="006F7ECB"/>
    <w:rsid w:val="00700296"/>
    <w:rsid w:val="007002E5"/>
    <w:rsid w:val="00700458"/>
    <w:rsid w:val="00700955"/>
    <w:rsid w:val="00700A5B"/>
    <w:rsid w:val="00700AC5"/>
    <w:rsid w:val="00700EF8"/>
    <w:rsid w:val="00700FFA"/>
    <w:rsid w:val="0070173E"/>
    <w:rsid w:val="007017FD"/>
    <w:rsid w:val="00701985"/>
    <w:rsid w:val="007019DF"/>
    <w:rsid w:val="00701BDC"/>
    <w:rsid w:val="00701DC4"/>
    <w:rsid w:val="00701FAB"/>
    <w:rsid w:val="0070208F"/>
    <w:rsid w:val="007020B2"/>
    <w:rsid w:val="0070216F"/>
    <w:rsid w:val="00702322"/>
    <w:rsid w:val="00702494"/>
    <w:rsid w:val="0070267E"/>
    <w:rsid w:val="007026BF"/>
    <w:rsid w:val="007026E5"/>
    <w:rsid w:val="0070286C"/>
    <w:rsid w:val="00702F4C"/>
    <w:rsid w:val="0070310C"/>
    <w:rsid w:val="00703402"/>
    <w:rsid w:val="007034C4"/>
    <w:rsid w:val="007034D6"/>
    <w:rsid w:val="0070351A"/>
    <w:rsid w:val="00703520"/>
    <w:rsid w:val="007035F6"/>
    <w:rsid w:val="00703605"/>
    <w:rsid w:val="00703660"/>
    <w:rsid w:val="00703717"/>
    <w:rsid w:val="00703B14"/>
    <w:rsid w:val="00703ECC"/>
    <w:rsid w:val="00704173"/>
    <w:rsid w:val="007041FB"/>
    <w:rsid w:val="00704275"/>
    <w:rsid w:val="007042B1"/>
    <w:rsid w:val="00704998"/>
    <w:rsid w:val="00704F78"/>
    <w:rsid w:val="00704FD9"/>
    <w:rsid w:val="007050AE"/>
    <w:rsid w:val="007053F1"/>
    <w:rsid w:val="007054CD"/>
    <w:rsid w:val="0070579D"/>
    <w:rsid w:val="007059C0"/>
    <w:rsid w:val="00705AF2"/>
    <w:rsid w:val="007062A3"/>
    <w:rsid w:val="007065B1"/>
    <w:rsid w:val="00706707"/>
    <w:rsid w:val="007068F1"/>
    <w:rsid w:val="007069C7"/>
    <w:rsid w:val="00706C97"/>
    <w:rsid w:val="00706DF2"/>
    <w:rsid w:val="00706FDD"/>
    <w:rsid w:val="0070727D"/>
    <w:rsid w:val="007074E5"/>
    <w:rsid w:val="00707586"/>
    <w:rsid w:val="007075CF"/>
    <w:rsid w:val="00707980"/>
    <w:rsid w:val="00707991"/>
    <w:rsid w:val="00707E6E"/>
    <w:rsid w:val="00707F50"/>
    <w:rsid w:val="00710001"/>
    <w:rsid w:val="007100D8"/>
    <w:rsid w:val="0071020F"/>
    <w:rsid w:val="007102A4"/>
    <w:rsid w:val="007102AD"/>
    <w:rsid w:val="00710873"/>
    <w:rsid w:val="00710899"/>
    <w:rsid w:val="007109CF"/>
    <w:rsid w:val="00710DE6"/>
    <w:rsid w:val="00711009"/>
    <w:rsid w:val="0071155C"/>
    <w:rsid w:val="00711668"/>
    <w:rsid w:val="007116B9"/>
    <w:rsid w:val="00711AD3"/>
    <w:rsid w:val="00711B5D"/>
    <w:rsid w:val="00711B86"/>
    <w:rsid w:val="00711DAC"/>
    <w:rsid w:val="00711E40"/>
    <w:rsid w:val="00711EE9"/>
    <w:rsid w:val="007120F1"/>
    <w:rsid w:val="00712189"/>
    <w:rsid w:val="007121D2"/>
    <w:rsid w:val="00712224"/>
    <w:rsid w:val="0071245B"/>
    <w:rsid w:val="007125E2"/>
    <w:rsid w:val="00712987"/>
    <w:rsid w:val="00712ABC"/>
    <w:rsid w:val="00712BC9"/>
    <w:rsid w:val="00712E27"/>
    <w:rsid w:val="00712FEF"/>
    <w:rsid w:val="00713142"/>
    <w:rsid w:val="00713615"/>
    <w:rsid w:val="00713741"/>
    <w:rsid w:val="0071389E"/>
    <w:rsid w:val="0071392E"/>
    <w:rsid w:val="007139C1"/>
    <w:rsid w:val="007139C7"/>
    <w:rsid w:val="00713C4C"/>
    <w:rsid w:val="0071418A"/>
    <w:rsid w:val="00714263"/>
    <w:rsid w:val="00714561"/>
    <w:rsid w:val="00714564"/>
    <w:rsid w:val="00714A88"/>
    <w:rsid w:val="00714AC8"/>
    <w:rsid w:val="00714EA0"/>
    <w:rsid w:val="00714ED1"/>
    <w:rsid w:val="0071506E"/>
    <w:rsid w:val="00715315"/>
    <w:rsid w:val="007153DB"/>
    <w:rsid w:val="0071574C"/>
    <w:rsid w:val="007157C0"/>
    <w:rsid w:val="007157E7"/>
    <w:rsid w:val="007158C2"/>
    <w:rsid w:val="00715B3E"/>
    <w:rsid w:val="00715C35"/>
    <w:rsid w:val="00715C3C"/>
    <w:rsid w:val="00715DA7"/>
    <w:rsid w:val="00715F2C"/>
    <w:rsid w:val="007160ED"/>
    <w:rsid w:val="0071614B"/>
    <w:rsid w:val="00716192"/>
    <w:rsid w:val="007161C2"/>
    <w:rsid w:val="007164A7"/>
    <w:rsid w:val="007165BD"/>
    <w:rsid w:val="0071686F"/>
    <w:rsid w:val="00716966"/>
    <w:rsid w:val="00716B1B"/>
    <w:rsid w:val="00716C34"/>
    <w:rsid w:val="00716DB1"/>
    <w:rsid w:val="00716EF7"/>
    <w:rsid w:val="00716F36"/>
    <w:rsid w:val="00716F9C"/>
    <w:rsid w:val="007172A6"/>
    <w:rsid w:val="007174E1"/>
    <w:rsid w:val="00717894"/>
    <w:rsid w:val="00717D76"/>
    <w:rsid w:val="007200C1"/>
    <w:rsid w:val="0072021F"/>
    <w:rsid w:val="00720235"/>
    <w:rsid w:val="0072023A"/>
    <w:rsid w:val="00720573"/>
    <w:rsid w:val="007208AA"/>
    <w:rsid w:val="00720C0D"/>
    <w:rsid w:val="00720DFE"/>
    <w:rsid w:val="0072101A"/>
    <w:rsid w:val="007210B3"/>
    <w:rsid w:val="007211B6"/>
    <w:rsid w:val="007213F1"/>
    <w:rsid w:val="0072159D"/>
    <w:rsid w:val="007216D7"/>
    <w:rsid w:val="00721846"/>
    <w:rsid w:val="00721A0A"/>
    <w:rsid w:val="00721A83"/>
    <w:rsid w:val="00721E2B"/>
    <w:rsid w:val="00722263"/>
    <w:rsid w:val="007226AF"/>
    <w:rsid w:val="007227EA"/>
    <w:rsid w:val="00722807"/>
    <w:rsid w:val="00722999"/>
    <w:rsid w:val="00722EC5"/>
    <w:rsid w:val="00722F3A"/>
    <w:rsid w:val="007230B6"/>
    <w:rsid w:val="00723305"/>
    <w:rsid w:val="00723344"/>
    <w:rsid w:val="00723508"/>
    <w:rsid w:val="007236CC"/>
    <w:rsid w:val="00723A74"/>
    <w:rsid w:val="00723EE2"/>
    <w:rsid w:val="00723FD7"/>
    <w:rsid w:val="00723FD9"/>
    <w:rsid w:val="00724269"/>
    <w:rsid w:val="0072442B"/>
    <w:rsid w:val="007246A0"/>
    <w:rsid w:val="00724888"/>
    <w:rsid w:val="00724A61"/>
    <w:rsid w:val="00724ACF"/>
    <w:rsid w:val="00724AE5"/>
    <w:rsid w:val="00724E8E"/>
    <w:rsid w:val="00725068"/>
    <w:rsid w:val="00725455"/>
    <w:rsid w:val="00725960"/>
    <w:rsid w:val="00725FBA"/>
    <w:rsid w:val="0072622B"/>
    <w:rsid w:val="007262A9"/>
    <w:rsid w:val="007265E5"/>
    <w:rsid w:val="007265F8"/>
    <w:rsid w:val="00726C29"/>
    <w:rsid w:val="00726E5F"/>
    <w:rsid w:val="00727211"/>
    <w:rsid w:val="00727477"/>
    <w:rsid w:val="00727542"/>
    <w:rsid w:val="00727735"/>
    <w:rsid w:val="007277E7"/>
    <w:rsid w:val="007279F3"/>
    <w:rsid w:val="00727C11"/>
    <w:rsid w:val="007301AD"/>
    <w:rsid w:val="007302A5"/>
    <w:rsid w:val="0073030C"/>
    <w:rsid w:val="0073042C"/>
    <w:rsid w:val="0073059B"/>
    <w:rsid w:val="007306AB"/>
    <w:rsid w:val="00730835"/>
    <w:rsid w:val="00730AE9"/>
    <w:rsid w:val="00730C4C"/>
    <w:rsid w:val="00730CBB"/>
    <w:rsid w:val="00730CC4"/>
    <w:rsid w:val="00730D3F"/>
    <w:rsid w:val="00730D4D"/>
    <w:rsid w:val="00730D83"/>
    <w:rsid w:val="00730E86"/>
    <w:rsid w:val="00730FD6"/>
    <w:rsid w:val="00731000"/>
    <w:rsid w:val="00731D12"/>
    <w:rsid w:val="00731DAA"/>
    <w:rsid w:val="00731F60"/>
    <w:rsid w:val="00731F78"/>
    <w:rsid w:val="007329BA"/>
    <w:rsid w:val="00732A22"/>
    <w:rsid w:val="00732A46"/>
    <w:rsid w:val="00732B04"/>
    <w:rsid w:val="00732C28"/>
    <w:rsid w:val="00732EA9"/>
    <w:rsid w:val="007330C4"/>
    <w:rsid w:val="00733236"/>
    <w:rsid w:val="007332C6"/>
    <w:rsid w:val="0073339C"/>
    <w:rsid w:val="00733905"/>
    <w:rsid w:val="0073392E"/>
    <w:rsid w:val="00733AD6"/>
    <w:rsid w:val="00733BBB"/>
    <w:rsid w:val="00733CDC"/>
    <w:rsid w:val="00733DCB"/>
    <w:rsid w:val="007340AB"/>
    <w:rsid w:val="007340F9"/>
    <w:rsid w:val="00734356"/>
    <w:rsid w:val="007343F3"/>
    <w:rsid w:val="007344D1"/>
    <w:rsid w:val="00734712"/>
    <w:rsid w:val="00734755"/>
    <w:rsid w:val="007347BE"/>
    <w:rsid w:val="007347DC"/>
    <w:rsid w:val="007348A5"/>
    <w:rsid w:val="00734912"/>
    <w:rsid w:val="00734CEB"/>
    <w:rsid w:val="00734DDB"/>
    <w:rsid w:val="00734EB1"/>
    <w:rsid w:val="00734F2B"/>
    <w:rsid w:val="00734F6A"/>
    <w:rsid w:val="00735109"/>
    <w:rsid w:val="007351DD"/>
    <w:rsid w:val="00735455"/>
    <w:rsid w:val="00735536"/>
    <w:rsid w:val="007357A6"/>
    <w:rsid w:val="007358CA"/>
    <w:rsid w:val="00735AE8"/>
    <w:rsid w:val="00735E3F"/>
    <w:rsid w:val="007360FD"/>
    <w:rsid w:val="00736238"/>
    <w:rsid w:val="0073634F"/>
    <w:rsid w:val="007364FB"/>
    <w:rsid w:val="00736815"/>
    <w:rsid w:val="00736B0D"/>
    <w:rsid w:val="00736D72"/>
    <w:rsid w:val="00736D88"/>
    <w:rsid w:val="00736EAE"/>
    <w:rsid w:val="007370A3"/>
    <w:rsid w:val="00737105"/>
    <w:rsid w:val="00737482"/>
    <w:rsid w:val="0073748D"/>
    <w:rsid w:val="0073759B"/>
    <w:rsid w:val="0073764F"/>
    <w:rsid w:val="0073797B"/>
    <w:rsid w:val="00737C01"/>
    <w:rsid w:val="00737C76"/>
    <w:rsid w:val="00737CF4"/>
    <w:rsid w:val="00737DA1"/>
    <w:rsid w:val="007400AD"/>
    <w:rsid w:val="00740946"/>
    <w:rsid w:val="00740B11"/>
    <w:rsid w:val="00740E98"/>
    <w:rsid w:val="00740EA1"/>
    <w:rsid w:val="00741021"/>
    <w:rsid w:val="007412E6"/>
    <w:rsid w:val="007414BF"/>
    <w:rsid w:val="00741A4E"/>
    <w:rsid w:val="00741C2A"/>
    <w:rsid w:val="00742211"/>
    <w:rsid w:val="00742489"/>
    <w:rsid w:val="0074262C"/>
    <w:rsid w:val="007428B1"/>
    <w:rsid w:val="00742972"/>
    <w:rsid w:val="00742B8A"/>
    <w:rsid w:val="00742BA9"/>
    <w:rsid w:val="00742CAD"/>
    <w:rsid w:val="00742DCA"/>
    <w:rsid w:val="0074300B"/>
    <w:rsid w:val="00743036"/>
    <w:rsid w:val="00743392"/>
    <w:rsid w:val="00743444"/>
    <w:rsid w:val="0074349C"/>
    <w:rsid w:val="007439B0"/>
    <w:rsid w:val="00743A31"/>
    <w:rsid w:val="00743B32"/>
    <w:rsid w:val="007444C5"/>
    <w:rsid w:val="00744510"/>
    <w:rsid w:val="00744611"/>
    <w:rsid w:val="00744838"/>
    <w:rsid w:val="0074499B"/>
    <w:rsid w:val="00744A6C"/>
    <w:rsid w:val="00744B54"/>
    <w:rsid w:val="00744DDD"/>
    <w:rsid w:val="0074518B"/>
    <w:rsid w:val="00745347"/>
    <w:rsid w:val="00745377"/>
    <w:rsid w:val="00745414"/>
    <w:rsid w:val="00745453"/>
    <w:rsid w:val="0074564F"/>
    <w:rsid w:val="00745700"/>
    <w:rsid w:val="007459AB"/>
    <w:rsid w:val="00745C5A"/>
    <w:rsid w:val="00745C95"/>
    <w:rsid w:val="00745E36"/>
    <w:rsid w:val="00745F58"/>
    <w:rsid w:val="00746143"/>
    <w:rsid w:val="0074624C"/>
    <w:rsid w:val="007463AC"/>
    <w:rsid w:val="00746D2C"/>
    <w:rsid w:val="00746D4C"/>
    <w:rsid w:val="00746D64"/>
    <w:rsid w:val="00746D67"/>
    <w:rsid w:val="007471F9"/>
    <w:rsid w:val="00747556"/>
    <w:rsid w:val="007478E4"/>
    <w:rsid w:val="00747C6A"/>
    <w:rsid w:val="00747CEE"/>
    <w:rsid w:val="007501BA"/>
    <w:rsid w:val="0075036E"/>
    <w:rsid w:val="00750498"/>
    <w:rsid w:val="007508D0"/>
    <w:rsid w:val="0075094E"/>
    <w:rsid w:val="00750E42"/>
    <w:rsid w:val="007517CB"/>
    <w:rsid w:val="00751B36"/>
    <w:rsid w:val="00751D50"/>
    <w:rsid w:val="00751E08"/>
    <w:rsid w:val="007520DA"/>
    <w:rsid w:val="0075217D"/>
    <w:rsid w:val="007522F9"/>
    <w:rsid w:val="007523BB"/>
    <w:rsid w:val="00752415"/>
    <w:rsid w:val="00752436"/>
    <w:rsid w:val="00752DE7"/>
    <w:rsid w:val="00752E30"/>
    <w:rsid w:val="00752EAA"/>
    <w:rsid w:val="0075301B"/>
    <w:rsid w:val="00753225"/>
    <w:rsid w:val="0075325A"/>
    <w:rsid w:val="0075325C"/>
    <w:rsid w:val="0075345B"/>
    <w:rsid w:val="00753651"/>
    <w:rsid w:val="00753721"/>
    <w:rsid w:val="00753856"/>
    <w:rsid w:val="007539DF"/>
    <w:rsid w:val="00753A09"/>
    <w:rsid w:val="00753A0F"/>
    <w:rsid w:val="00754205"/>
    <w:rsid w:val="0075430A"/>
    <w:rsid w:val="007543FD"/>
    <w:rsid w:val="00754829"/>
    <w:rsid w:val="007548C2"/>
    <w:rsid w:val="00754BDD"/>
    <w:rsid w:val="00754EA0"/>
    <w:rsid w:val="0075516A"/>
    <w:rsid w:val="0075538F"/>
    <w:rsid w:val="007554FD"/>
    <w:rsid w:val="00755784"/>
    <w:rsid w:val="00755831"/>
    <w:rsid w:val="00755913"/>
    <w:rsid w:val="00755B17"/>
    <w:rsid w:val="00755D54"/>
    <w:rsid w:val="00755E02"/>
    <w:rsid w:val="00755ED9"/>
    <w:rsid w:val="00755F6F"/>
    <w:rsid w:val="00756148"/>
    <w:rsid w:val="0075638C"/>
    <w:rsid w:val="007563A0"/>
    <w:rsid w:val="007563C6"/>
    <w:rsid w:val="0075671C"/>
    <w:rsid w:val="00756A63"/>
    <w:rsid w:val="00756B54"/>
    <w:rsid w:val="00756C53"/>
    <w:rsid w:val="00756E48"/>
    <w:rsid w:val="00756E6B"/>
    <w:rsid w:val="00756FA1"/>
    <w:rsid w:val="00757104"/>
    <w:rsid w:val="007572C6"/>
    <w:rsid w:val="0075759B"/>
    <w:rsid w:val="00757943"/>
    <w:rsid w:val="00757B39"/>
    <w:rsid w:val="00757C5D"/>
    <w:rsid w:val="00757CE0"/>
    <w:rsid w:val="00757F3F"/>
    <w:rsid w:val="00757FA5"/>
    <w:rsid w:val="007603B7"/>
    <w:rsid w:val="00760AE3"/>
    <w:rsid w:val="00760EC9"/>
    <w:rsid w:val="00760F9F"/>
    <w:rsid w:val="007611BC"/>
    <w:rsid w:val="007612B2"/>
    <w:rsid w:val="0076141A"/>
    <w:rsid w:val="00761448"/>
    <w:rsid w:val="0076158A"/>
    <w:rsid w:val="00761B21"/>
    <w:rsid w:val="00761CBB"/>
    <w:rsid w:val="00761E3C"/>
    <w:rsid w:val="00762225"/>
    <w:rsid w:val="007624D6"/>
    <w:rsid w:val="00762639"/>
    <w:rsid w:val="00762804"/>
    <w:rsid w:val="00762892"/>
    <w:rsid w:val="007628B8"/>
    <w:rsid w:val="00762CD7"/>
    <w:rsid w:val="00762FA0"/>
    <w:rsid w:val="00762FB4"/>
    <w:rsid w:val="0076320C"/>
    <w:rsid w:val="00763276"/>
    <w:rsid w:val="00763315"/>
    <w:rsid w:val="0076349A"/>
    <w:rsid w:val="00763642"/>
    <w:rsid w:val="007638DF"/>
    <w:rsid w:val="007639BE"/>
    <w:rsid w:val="00763EB2"/>
    <w:rsid w:val="00763ED5"/>
    <w:rsid w:val="007643AA"/>
    <w:rsid w:val="007643BE"/>
    <w:rsid w:val="00764673"/>
    <w:rsid w:val="00764791"/>
    <w:rsid w:val="007647B9"/>
    <w:rsid w:val="00764A0F"/>
    <w:rsid w:val="00764DE8"/>
    <w:rsid w:val="00764E77"/>
    <w:rsid w:val="0076532E"/>
    <w:rsid w:val="0076538D"/>
    <w:rsid w:val="0076551C"/>
    <w:rsid w:val="007655B7"/>
    <w:rsid w:val="00765686"/>
    <w:rsid w:val="007656BC"/>
    <w:rsid w:val="00765837"/>
    <w:rsid w:val="00765C9C"/>
    <w:rsid w:val="00766162"/>
    <w:rsid w:val="00766283"/>
    <w:rsid w:val="007662C6"/>
    <w:rsid w:val="007662F2"/>
    <w:rsid w:val="00766375"/>
    <w:rsid w:val="00766724"/>
    <w:rsid w:val="00766926"/>
    <w:rsid w:val="00766BA7"/>
    <w:rsid w:val="00766BCF"/>
    <w:rsid w:val="00766C94"/>
    <w:rsid w:val="00766FCD"/>
    <w:rsid w:val="00767445"/>
    <w:rsid w:val="00767525"/>
    <w:rsid w:val="00767796"/>
    <w:rsid w:val="00767D80"/>
    <w:rsid w:val="007705CD"/>
    <w:rsid w:val="00770BD8"/>
    <w:rsid w:val="00770CC3"/>
    <w:rsid w:val="007711FD"/>
    <w:rsid w:val="007716B7"/>
    <w:rsid w:val="007716BE"/>
    <w:rsid w:val="007717A6"/>
    <w:rsid w:val="00771921"/>
    <w:rsid w:val="00771988"/>
    <w:rsid w:val="00771A94"/>
    <w:rsid w:val="00771AF8"/>
    <w:rsid w:val="00771D8C"/>
    <w:rsid w:val="007721BF"/>
    <w:rsid w:val="00772209"/>
    <w:rsid w:val="007723DD"/>
    <w:rsid w:val="007725D2"/>
    <w:rsid w:val="007727D2"/>
    <w:rsid w:val="00772B1C"/>
    <w:rsid w:val="00772CF2"/>
    <w:rsid w:val="00773167"/>
    <w:rsid w:val="007731B1"/>
    <w:rsid w:val="00773402"/>
    <w:rsid w:val="00773755"/>
    <w:rsid w:val="00773F0C"/>
    <w:rsid w:val="00774063"/>
    <w:rsid w:val="007742A7"/>
    <w:rsid w:val="0077436B"/>
    <w:rsid w:val="00774573"/>
    <w:rsid w:val="007745AC"/>
    <w:rsid w:val="00774780"/>
    <w:rsid w:val="007748F9"/>
    <w:rsid w:val="007749FF"/>
    <w:rsid w:val="00774ADF"/>
    <w:rsid w:val="00774D80"/>
    <w:rsid w:val="00774E59"/>
    <w:rsid w:val="00775380"/>
    <w:rsid w:val="007754A0"/>
    <w:rsid w:val="007756A6"/>
    <w:rsid w:val="00775731"/>
    <w:rsid w:val="0077591A"/>
    <w:rsid w:val="00775AA8"/>
    <w:rsid w:val="00775D30"/>
    <w:rsid w:val="0077610C"/>
    <w:rsid w:val="007761C7"/>
    <w:rsid w:val="00776488"/>
    <w:rsid w:val="007764FC"/>
    <w:rsid w:val="0077656E"/>
    <w:rsid w:val="00776832"/>
    <w:rsid w:val="007769BE"/>
    <w:rsid w:val="00776B2D"/>
    <w:rsid w:val="00776DE4"/>
    <w:rsid w:val="00776FCD"/>
    <w:rsid w:val="00777032"/>
    <w:rsid w:val="007772BA"/>
    <w:rsid w:val="007773E6"/>
    <w:rsid w:val="007775A0"/>
    <w:rsid w:val="00777726"/>
    <w:rsid w:val="00777ADC"/>
    <w:rsid w:val="00777D0A"/>
    <w:rsid w:val="00777D2F"/>
    <w:rsid w:val="00777DAE"/>
    <w:rsid w:val="00777DFE"/>
    <w:rsid w:val="00777F28"/>
    <w:rsid w:val="00780049"/>
    <w:rsid w:val="0078010C"/>
    <w:rsid w:val="007805CD"/>
    <w:rsid w:val="00780765"/>
    <w:rsid w:val="00780A47"/>
    <w:rsid w:val="00780AFE"/>
    <w:rsid w:val="00780E8E"/>
    <w:rsid w:val="0078104A"/>
    <w:rsid w:val="0078126B"/>
    <w:rsid w:val="0078150F"/>
    <w:rsid w:val="0078161F"/>
    <w:rsid w:val="007816F6"/>
    <w:rsid w:val="00781880"/>
    <w:rsid w:val="00781A4A"/>
    <w:rsid w:val="00781AE1"/>
    <w:rsid w:val="00781BA1"/>
    <w:rsid w:val="00781DAE"/>
    <w:rsid w:val="00781EB1"/>
    <w:rsid w:val="00782110"/>
    <w:rsid w:val="007826A9"/>
    <w:rsid w:val="007828F7"/>
    <w:rsid w:val="00782926"/>
    <w:rsid w:val="00782B61"/>
    <w:rsid w:val="00782DB5"/>
    <w:rsid w:val="0078335D"/>
    <w:rsid w:val="00783850"/>
    <w:rsid w:val="00783ADA"/>
    <w:rsid w:val="00783B5C"/>
    <w:rsid w:val="00783ED4"/>
    <w:rsid w:val="00784352"/>
    <w:rsid w:val="00784478"/>
    <w:rsid w:val="00784769"/>
    <w:rsid w:val="00784832"/>
    <w:rsid w:val="0078483D"/>
    <w:rsid w:val="00784865"/>
    <w:rsid w:val="00784869"/>
    <w:rsid w:val="007848B2"/>
    <w:rsid w:val="007849DD"/>
    <w:rsid w:val="00784A59"/>
    <w:rsid w:val="00784E47"/>
    <w:rsid w:val="00785134"/>
    <w:rsid w:val="00785290"/>
    <w:rsid w:val="007856CB"/>
    <w:rsid w:val="007858AD"/>
    <w:rsid w:val="00785CDA"/>
    <w:rsid w:val="00785E81"/>
    <w:rsid w:val="00785EDA"/>
    <w:rsid w:val="00785F0D"/>
    <w:rsid w:val="0078605B"/>
    <w:rsid w:val="007860DA"/>
    <w:rsid w:val="00786201"/>
    <w:rsid w:val="00786363"/>
    <w:rsid w:val="007868AE"/>
    <w:rsid w:val="007868BD"/>
    <w:rsid w:val="00786B18"/>
    <w:rsid w:val="00786B42"/>
    <w:rsid w:val="00786D39"/>
    <w:rsid w:val="0078735D"/>
    <w:rsid w:val="007873FE"/>
    <w:rsid w:val="0078743A"/>
    <w:rsid w:val="007874D1"/>
    <w:rsid w:val="0078752F"/>
    <w:rsid w:val="007877F8"/>
    <w:rsid w:val="00787A29"/>
    <w:rsid w:val="00787BFD"/>
    <w:rsid w:val="00787DCE"/>
    <w:rsid w:val="00787E89"/>
    <w:rsid w:val="0079071A"/>
    <w:rsid w:val="00790A0A"/>
    <w:rsid w:val="00790A26"/>
    <w:rsid w:val="00790A2C"/>
    <w:rsid w:val="00790DED"/>
    <w:rsid w:val="00790EFB"/>
    <w:rsid w:val="00790F59"/>
    <w:rsid w:val="00791359"/>
    <w:rsid w:val="0079143A"/>
    <w:rsid w:val="0079145A"/>
    <w:rsid w:val="007914C9"/>
    <w:rsid w:val="007914D6"/>
    <w:rsid w:val="00791857"/>
    <w:rsid w:val="00791ABE"/>
    <w:rsid w:val="00791C13"/>
    <w:rsid w:val="00791E67"/>
    <w:rsid w:val="0079204E"/>
    <w:rsid w:val="0079226F"/>
    <w:rsid w:val="007922D3"/>
    <w:rsid w:val="007925AE"/>
    <w:rsid w:val="00792889"/>
    <w:rsid w:val="00792A0C"/>
    <w:rsid w:val="00792D56"/>
    <w:rsid w:val="00792ECC"/>
    <w:rsid w:val="007931EB"/>
    <w:rsid w:val="00793270"/>
    <w:rsid w:val="007933D4"/>
    <w:rsid w:val="00793780"/>
    <w:rsid w:val="00793865"/>
    <w:rsid w:val="00793A6C"/>
    <w:rsid w:val="00793B9A"/>
    <w:rsid w:val="00793C6D"/>
    <w:rsid w:val="00793C80"/>
    <w:rsid w:val="00793DC7"/>
    <w:rsid w:val="00794700"/>
    <w:rsid w:val="007947B5"/>
    <w:rsid w:val="00794ABB"/>
    <w:rsid w:val="00794BE0"/>
    <w:rsid w:val="00794D22"/>
    <w:rsid w:val="00794E71"/>
    <w:rsid w:val="00794ECC"/>
    <w:rsid w:val="0079506F"/>
    <w:rsid w:val="0079547D"/>
    <w:rsid w:val="007957B6"/>
    <w:rsid w:val="007958D7"/>
    <w:rsid w:val="00795A51"/>
    <w:rsid w:val="00795BE9"/>
    <w:rsid w:val="00795DE9"/>
    <w:rsid w:val="00796204"/>
    <w:rsid w:val="0079640D"/>
    <w:rsid w:val="007967EA"/>
    <w:rsid w:val="00796878"/>
    <w:rsid w:val="00796A9E"/>
    <w:rsid w:val="00796D48"/>
    <w:rsid w:val="007970B0"/>
    <w:rsid w:val="00797196"/>
    <w:rsid w:val="007971EF"/>
    <w:rsid w:val="0079722A"/>
    <w:rsid w:val="007976EF"/>
    <w:rsid w:val="00797760"/>
    <w:rsid w:val="007977E7"/>
    <w:rsid w:val="00797B00"/>
    <w:rsid w:val="00797B99"/>
    <w:rsid w:val="00797D85"/>
    <w:rsid w:val="007A0381"/>
    <w:rsid w:val="007A04A1"/>
    <w:rsid w:val="007A0645"/>
    <w:rsid w:val="007A082C"/>
    <w:rsid w:val="007A0943"/>
    <w:rsid w:val="007A09BD"/>
    <w:rsid w:val="007A0A81"/>
    <w:rsid w:val="007A0D55"/>
    <w:rsid w:val="007A148D"/>
    <w:rsid w:val="007A191F"/>
    <w:rsid w:val="007A1925"/>
    <w:rsid w:val="007A192F"/>
    <w:rsid w:val="007A1964"/>
    <w:rsid w:val="007A1B29"/>
    <w:rsid w:val="007A26D6"/>
    <w:rsid w:val="007A2942"/>
    <w:rsid w:val="007A29FB"/>
    <w:rsid w:val="007A2A59"/>
    <w:rsid w:val="007A2DA5"/>
    <w:rsid w:val="007A337D"/>
    <w:rsid w:val="007A3757"/>
    <w:rsid w:val="007A37B5"/>
    <w:rsid w:val="007A3C18"/>
    <w:rsid w:val="007A3DA6"/>
    <w:rsid w:val="007A3E61"/>
    <w:rsid w:val="007A3EAA"/>
    <w:rsid w:val="007A4128"/>
    <w:rsid w:val="007A44AB"/>
    <w:rsid w:val="007A49A1"/>
    <w:rsid w:val="007A49D2"/>
    <w:rsid w:val="007A4C79"/>
    <w:rsid w:val="007A51F4"/>
    <w:rsid w:val="007A5268"/>
    <w:rsid w:val="007A5473"/>
    <w:rsid w:val="007A56A7"/>
    <w:rsid w:val="007A576E"/>
    <w:rsid w:val="007A59C2"/>
    <w:rsid w:val="007A5B31"/>
    <w:rsid w:val="007A5E5F"/>
    <w:rsid w:val="007A60E0"/>
    <w:rsid w:val="007A61EB"/>
    <w:rsid w:val="007A61EE"/>
    <w:rsid w:val="007A633F"/>
    <w:rsid w:val="007A6549"/>
    <w:rsid w:val="007A675A"/>
    <w:rsid w:val="007A6A72"/>
    <w:rsid w:val="007A6E2F"/>
    <w:rsid w:val="007A6ED6"/>
    <w:rsid w:val="007A6FFE"/>
    <w:rsid w:val="007A7041"/>
    <w:rsid w:val="007A70DB"/>
    <w:rsid w:val="007A70DF"/>
    <w:rsid w:val="007A714B"/>
    <w:rsid w:val="007A717D"/>
    <w:rsid w:val="007A7259"/>
    <w:rsid w:val="007A7329"/>
    <w:rsid w:val="007A75B4"/>
    <w:rsid w:val="007A75F4"/>
    <w:rsid w:val="007A78BC"/>
    <w:rsid w:val="007A7AF5"/>
    <w:rsid w:val="007A7DB8"/>
    <w:rsid w:val="007A7EBF"/>
    <w:rsid w:val="007B03CE"/>
    <w:rsid w:val="007B0940"/>
    <w:rsid w:val="007B0951"/>
    <w:rsid w:val="007B0966"/>
    <w:rsid w:val="007B0A1D"/>
    <w:rsid w:val="007B0E9E"/>
    <w:rsid w:val="007B0EA9"/>
    <w:rsid w:val="007B138D"/>
    <w:rsid w:val="007B13AD"/>
    <w:rsid w:val="007B1A7F"/>
    <w:rsid w:val="007B1B40"/>
    <w:rsid w:val="007B2341"/>
    <w:rsid w:val="007B2522"/>
    <w:rsid w:val="007B2661"/>
    <w:rsid w:val="007B289C"/>
    <w:rsid w:val="007B28A0"/>
    <w:rsid w:val="007B28D4"/>
    <w:rsid w:val="007B2912"/>
    <w:rsid w:val="007B2C40"/>
    <w:rsid w:val="007B2E18"/>
    <w:rsid w:val="007B3115"/>
    <w:rsid w:val="007B31B7"/>
    <w:rsid w:val="007B35C2"/>
    <w:rsid w:val="007B3A80"/>
    <w:rsid w:val="007B3C3C"/>
    <w:rsid w:val="007B3E48"/>
    <w:rsid w:val="007B3F8F"/>
    <w:rsid w:val="007B4479"/>
    <w:rsid w:val="007B4480"/>
    <w:rsid w:val="007B45AA"/>
    <w:rsid w:val="007B467E"/>
    <w:rsid w:val="007B493C"/>
    <w:rsid w:val="007B4AB7"/>
    <w:rsid w:val="007B4B31"/>
    <w:rsid w:val="007B4BE2"/>
    <w:rsid w:val="007B4C47"/>
    <w:rsid w:val="007B4DA5"/>
    <w:rsid w:val="007B4E7B"/>
    <w:rsid w:val="007B4ED0"/>
    <w:rsid w:val="007B520A"/>
    <w:rsid w:val="007B547E"/>
    <w:rsid w:val="007B564E"/>
    <w:rsid w:val="007B57BA"/>
    <w:rsid w:val="007B58B7"/>
    <w:rsid w:val="007B594F"/>
    <w:rsid w:val="007B59A7"/>
    <w:rsid w:val="007B5F20"/>
    <w:rsid w:val="007B5FA2"/>
    <w:rsid w:val="007B609F"/>
    <w:rsid w:val="007B6248"/>
    <w:rsid w:val="007B655F"/>
    <w:rsid w:val="007B6629"/>
    <w:rsid w:val="007B69FC"/>
    <w:rsid w:val="007B6A36"/>
    <w:rsid w:val="007B6AFC"/>
    <w:rsid w:val="007B6B07"/>
    <w:rsid w:val="007B6F2E"/>
    <w:rsid w:val="007B6F38"/>
    <w:rsid w:val="007B758B"/>
    <w:rsid w:val="007B7829"/>
    <w:rsid w:val="007B7903"/>
    <w:rsid w:val="007B7911"/>
    <w:rsid w:val="007B7BA8"/>
    <w:rsid w:val="007B7BD8"/>
    <w:rsid w:val="007B7C9C"/>
    <w:rsid w:val="007B7DD8"/>
    <w:rsid w:val="007C0262"/>
    <w:rsid w:val="007C049E"/>
    <w:rsid w:val="007C0648"/>
    <w:rsid w:val="007C0769"/>
    <w:rsid w:val="007C09D1"/>
    <w:rsid w:val="007C0A6B"/>
    <w:rsid w:val="007C0CC3"/>
    <w:rsid w:val="007C0D22"/>
    <w:rsid w:val="007C100C"/>
    <w:rsid w:val="007C1042"/>
    <w:rsid w:val="007C1080"/>
    <w:rsid w:val="007C11D9"/>
    <w:rsid w:val="007C120F"/>
    <w:rsid w:val="007C146B"/>
    <w:rsid w:val="007C15D5"/>
    <w:rsid w:val="007C16EA"/>
    <w:rsid w:val="007C1B45"/>
    <w:rsid w:val="007C1ECB"/>
    <w:rsid w:val="007C1F9B"/>
    <w:rsid w:val="007C209D"/>
    <w:rsid w:val="007C22DD"/>
    <w:rsid w:val="007C2391"/>
    <w:rsid w:val="007C281D"/>
    <w:rsid w:val="007C296F"/>
    <w:rsid w:val="007C2AFF"/>
    <w:rsid w:val="007C2F5B"/>
    <w:rsid w:val="007C31A0"/>
    <w:rsid w:val="007C3628"/>
    <w:rsid w:val="007C3B41"/>
    <w:rsid w:val="007C3B94"/>
    <w:rsid w:val="007C3BB8"/>
    <w:rsid w:val="007C3D17"/>
    <w:rsid w:val="007C3DD1"/>
    <w:rsid w:val="007C3DD6"/>
    <w:rsid w:val="007C4101"/>
    <w:rsid w:val="007C4582"/>
    <w:rsid w:val="007C4787"/>
    <w:rsid w:val="007C495C"/>
    <w:rsid w:val="007C497B"/>
    <w:rsid w:val="007C49C2"/>
    <w:rsid w:val="007C4A17"/>
    <w:rsid w:val="007C4F19"/>
    <w:rsid w:val="007C4F7A"/>
    <w:rsid w:val="007C520D"/>
    <w:rsid w:val="007C52F1"/>
    <w:rsid w:val="007C534A"/>
    <w:rsid w:val="007C5541"/>
    <w:rsid w:val="007C5555"/>
    <w:rsid w:val="007C5671"/>
    <w:rsid w:val="007C571E"/>
    <w:rsid w:val="007C5AB0"/>
    <w:rsid w:val="007C5B06"/>
    <w:rsid w:val="007C5B76"/>
    <w:rsid w:val="007C5DB3"/>
    <w:rsid w:val="007C5E37"/>
    <w:rsid w:val="007C5ED0"/>
    <w:rsid w:val="007C5EFA"/>
    <w:rsid w:val="007C6126"/>
    <w:rsid w:val="007C6278"/>
    <w:rsid w:val="007C62B5"/>
    <w:rsid w:val="007C6491"/>
    <w:rsid w:val="007C659C"/>
    <w:rsid w:val="007C688C"/>
    <w:rsid w:val="007C6E7E"/>
    <w:rsid w:val="007C6ED7"/>
    <w:rsid w:val="007C70B6"/>
    <w:rsid w:val="007C734C"/>
    <w:rsid w:val="007C75AB"/>
    <w:rsid w:val="007C77B3"/>
    <w:rsid w:val="007C7A61"/>
    <w:rsid w:val="007C7A72"/>
    <w:rsid w:val="007C7C21"/>
    <w:rsid w:val="007C7D6E"/>
    <w:rsid w:val="007C7F11"/>
    <w:rsid w:val="007C7F3D"/>
    <w:rsid w:val="007D01F7"/>
    <w:rsid w:val="007D0513"/>
    <w:rsid w:val="007D0667"/>
    <w:rsid w:val="007D0882"/>
    <w:rsid w:val="007D08C6"/>
    <w:rsid w:val="007D0900"/>
    <w:rsid w:val="007D09AC"/>
    <w:rsid w:val="007D0B11"/>
    <w:rsid w:val="007D0B58"/>
    <w:rsid w:val="007D0C20"/>
    <w:rsid w:val="007D107C"/>
    <w:rsid w:val="007D118C"/>
    <w:rsid w:val="007D141C"/>
    <w:rsid w:val="007D1656"/>
    <w:rsid w:val="007D171B"/>
    <w:rsid w:val="007D18C6"/>
    <w:rsid w:val="007D1929"/>
    <w:rsid w:val="007D19FD"/>
    <w:rsid w:val="007D1A43"/>
    <w:rsid w:val="007D1AE0"/>
    <w:rsid w:val="007D1C08"/>
    <w:rsid w:val="007D1D03"/>
    <w:rsid w:val="007D1DEB"/>
    <w:rsid w:val="007D1DEC"/>
    <w:rsid w:val="007D20AD"/>
    <w:rsid w:val="007D23A7"/>
    <w:rsid w:val="007D2684"/>
    <w:rsid w:val="007D274E"/>
    <w:rsid w:val="007D2834"/>
    <w:rsid w:val="007D2C4F"/>
    <w:rsid w:val="007D3076"/>
    <w:rsid w:val="007D3203"/>
    <w:rsid w:val="007D3572"/>
    <w:rsid w:val="007D357A"/>
    <w:rsid w:val="007D376D"/>
    <w:rsid w:val="007D3C7D"/>
    <w:rsid w:val="007D3E99"/>
    <w:rsid w:val="007D42D1"/>
    <w:rsid w:val="007D4436"/>
    <w:rsid w:val="007D44D6"/>
    <w:rsid w:val="007D4547"/>
    <w:rsid w:val="007D4658"/>
    <w:rsid w:val="007D471A"/>
    <w:rsid w:val="007D48D6"/>
    <w:rsid w:val="007D4D49"/>
    <w:rsid w:val="007D4D8E"/>
    <w:rsid w:val="007D4DAB"/>
    <w:rsid w:val="007D50EC"/>
    <w:rsid w:val="007D5298"/>
    <w:rsid w:val="007D5349"/>
    <w:rsid w:val="007D5768"/>
    <w:rsid w:val="007D58F6"/>
    <w:rsid w:val="007D5B76"/>
    <w:rsid w:val="007D5C12"/>
    <w:rsid w:val="007D5CF2"/>
    <w:rsid w:val="007D5DA0"/>
    <w:rsid w:val="007D5DFD"/>
    <w:rsid w:val="007D5F36"/>
    <w:rsid w:val="007D5F39"/>
    <w:rsid w:val="007D626F"/>
    <w:rsid w:val="007D661C"/>
    <w:rsid w:val="007D663D"/>
    <w:rsid w:val="007D6908"/>
    <w:rsid w:val="007D6D14"/>
    <w:rsid w:val="007D6FD3"/>
    <w:rsid w:val="007D7068"/>
    <w:rsid w:val="007D72A6"/>
    <w:rsid w:val="007D7328"/>
    <w:rsid w:val="007D73C8"/>
    <w:rsid w:val="007D7522"/>
    <w:rsid w:val="007D7A0F"/>
    <w:rsid w:val="007D7A72"/>
    <w:rsid w:val="007E000B"/>
    <w:rsid w:val="007E0390"/>
    <w:rsid w:val="007E0548"/>
    <w:rsid w:val="007E08FC"/>
    <w:rsid w:val="007E0C92"/>
    <w:rsid w:val="007E0F58"/>
    <w:rsid w:val="007E0F5F"/>
    <w:rsid w:val="007E0FD8"/>
    <w:rsid w:val="007E1038"/>
    <w:rsid w:val="007E1259"/>
    <w:rsid w:val="007E1553"/>
    <w:rsid w:val="007E164D"/>
    <w:rsid w:val="007E16CA"/>
    <w:rsid w:val="007E18B6"/>
    <w:rsid w:val="007E1A55"/>
    <w:rsid w:val="007E1AC0"/>
    <w:rsid w:val="007E205A"/>
    <w:rsid w:val="007E2223"/>
    <w:rsid w:val="007E22C7"/>
    <w:rsid w:val="007E232C"/>
    <w:rsid w:val="007E25A1"/>
    <w:rsid w:val="007E25BF"/>
    <w:rsid w:val="007E2916"/>
    <w:rsid w:val="007E2C20"/>
    <w:rsid w:val="007E2DD3"/>
    <w:rsid w:val="007E2FBD"/>
    <w:rsid w:val="007E3161"/>
    <w:rsid w:val="007E32EC"/>
    <w:rsid w:val="007E3436"/>
    <w:rsid w:val="007E357C"/>
    <w:rsid w:val="007E3692"/>
    <w:rsid w:val="007E3898"/>
    <w:rsid w:val="007E3AA7"/>
    <w:rsid w:val="007E3C69"/>
    <w:rsid w:val="007E3D1F"/>
    <w:rsid w:val="007E3DCC"/>
    <w:rsid w:val="007E3DD5"/>
    <w:rsid w:val="007E3E99"/>
    <w:rsid w:val="007E3EB9"/>
    <w:rsid w:val="007E3F41"/>
    <w:rsid w:val="007E412F"/>
    <w:rsid w:val="007E428A"/>
    <w:rsid w:val="007E4362"/>
    <w:rsid w:val="007E46EF"/>
    <w:rsid w:val="007E4718"/>
    <w:rsid w:val="007E4781"/>
    <w:rsid w:val="007E497D"/>
    <w:rsid w:val="007E4DE3"/>
    <w:rsid w:val="007E4E86"/>
    <w:rsid w:val="007E5041"/>
    <w:rsid w:val="007E5065"/>
    <w:rsid w:val="007E5094"/>
    <w:rsid w:val="007E515F"/>
    <w:rsid w:val="007E51B6"/>
    <w:rsid w:val="007E5238"/>
    <w:rsid w:val="007E5572"/>
    <w:rsid w:val="007E56AC"/>
    <w:rsid w:val="007E5928"/>
    <w:rsid w:val="007E59D0"/>
    <w:rsid w:val="007E5E19"/>
    <w:rsid w:val="007E5E37"/>
    <w:rsid w:val="007E5F26"/>
    <w:rsid w:val="007E60F8"/>
    <w:rsid w:val="007E626B"/>
    <w:rsid w:val="007E6631"/>
    <w:rsid w:val="007E667F"/>
    <w:rsid w:val="007E66A1"/>
    <w:rsid w:val="007E66EE"/>
    <w:rsid w:val="007E67EB"/>
    <w:rsid w:val="007E6DB6"/>
    <w:rsid w:val="007E6F69"/>
    <w:rsid w:val="007E70E5"/>
    <w:rsid w:val="007E7155"/>
    <w:rsid w:val="007E7224"/>
    <w:rsid w:val="007E7268"/>
    <w:rsid w:val="007E72A2"/>
    <w:rsid w:val="007E74DA"/>
    <w:rsid w:val="007E7589"/>
    <w:rsid w:val="007E75C7"/>
    <w:rsid w:val="007E77FA"/>
    <w:rsid w:val="007E7B27"/>
    <w:rsid w:val="007E7BC9"/>
    <w:rsid w:val="007E7C82"/>
    <w:rsid w:val="007E7DFE"/>
    <w:rsid w:val="007F009D"/>
    <w:rsid w:val="007F0262"/>
    <w:rsid w:val="007F0498"/>
    <w:rsid w:val="007F057A"/>
    <w:rsid w:val="007F05D0"/>
    <w:rsid w:val="007F07A7"/>
    <w:rsid w:val="007F0873"/>
    <w:rsid w:val="007F0BF6"/>
    <w:rsid w:val="007F0F06"/>
    <w:rsid w:val="007F131F"/>
    <w:rsid w:val="007F138E"/>
    <w:rsid w:val="007F15CD"/>
    <w:rsid w:val="007F19FD"/>
    <w:rsid w:val="007F1A8C"/>
    <w:rsid w:val="007F1BBC"/>
    <w:rsid w:val="007F1BE0"/>
    <w:rsid w:val="007F1C90"/>
    <w:rsid w:val="007F1C93"/>
    <w:rsid w:val="007F1FEE"/>
    <w:rsid w:val="007F2403"/>
    <w:rsid w:val="007F2967"/>
    <w:rsid w:val="007F2A5D"/>
    <w:rsid w:val="007F2B99"/>
    <w:rsid w:val="007F2ED3"/>
    <w:rsid w:val="007F2F2E"/>
    <w:rsid w:val="007F2FD9"/>
    <w:rsid w:val="007F30F1"/>
    <w:rsid w:val="007F325C"/>
    <w:rsid w:val="007F32B6"/>
    <w:rsid w:val="007F3331"/>
    <w:rsid w:val="007F3384"/>
    <w:rsid w:val="007F3526"/>
    <w:rsid w:val="007F3574"/>
    <w:rsid w:val="007F36B1"/>
    <w:rsid w:val="007F3758"/>
    <w:rsid w:val="007F38F9"/>
    <w:rsid w:val="007F3908"/>
    <w:rsid w:val="007F3E36"/>
    <w:rsid w:val="007F40E8"/>
    <w:rsid w:val="007F44C2"/>
    <w:rsid w:val="007F4548"/>
    <w:rsid w:val="007F455E"/>
    <w:rsid w:val="007F4914"/>
    <w:rsid w:val="007F496A"/>
    <w:rsid w:val="007F4AC9"/>
    <w:rsid w:val="007F4C1F"/>
    <w:rsid w:val="007F4EEF"/>
    <w:rsid w:val="007F4EFB"/>
    <w:rsid w:val="007F5150"/>
    <w:rsid w:val="007F51F1"/>
    <w:rsid w:val="007F5234"/>
    <w:rsid w:val="007F55B6"/>
    <w:rsid w:val="007F56CB"/>
    <w:rsid w:val="007F57FA"/>
    <w:rsid w:val="007F5860"/>
    <w:rsid w:val="007F5921"/>
    <w:rsid w:val="007F5C4F"/>
    <w:rsid w:val="007F5CBB"/>
    <w:rsid w:val="007F5DC1"/>
    <w:rsid w:val="007F5F8D"/>
    <w:rsid w:val="007F6138"/>
    <w:rsid w:val="007F620A"/>
    <w:rsid w:val="007F65D4"/>
    <w:rsid w:val="007F65E0"/>
    <w:rsid w:val="007F6650"/>
    <w:rsid w:val="007F6869"/>
    <w:rsid w:val="007F6997"/>
    <w:rsid w:val="007F6C1A"/>
    <w:rsid w:val="007F6D07"/>
    <w:rsid w:val="007F7101"/>
    <w:rsid w:val="007F7395"/>
    <w:rsid w:val="007F7562"/>
    <w:rsid w:val="007F77C3"/>
    <w:rsid w:val="007F786E"/>
    <w:rsid w:val="007F7E26"/>
    <w:rsid w:val="007F7F68"/>
    <w:rsid w:val="0080003B"/>
    <w:rsid w:val="0080030D"/>
    <w:rsid w:val="00800386"/>
    <w:rsid w:val="00800478"/>
    <w:rsid w:val="008005E0"/>
    <w:rsid w:val="00800B0E"/>
    <w:rsid w:val="00800DC7"/>
    <w:rsid w:val="00800F16"/>
    <w:rsid w:val="00801388"/>
    <w:rsid w:val="00801535"/>
    <w:rsid w:val="00801555"/>
    <w:rsid w:val="00801753"/>
    <w:rsid w:val="00801EB0"/>
    <w:rsid w:val="00801EC3"/>
    <w:rsid w:val="0080212A"/>
    <w:rsid w:val="008028D6"/>
    <w:rsid w:val="00802A81"/>
    <w:rsid w:val="00802AD8"/>
    <w:rsid w:val="00802E17"/>
    <w:rsid w:val="008030D0"/>
    <w:rsid w:val="008030E3"/>
    <w:rsid w:val="008031CE"/>
    <w:rsid w:val="0080325E"/>
    <w:rsid w:val="0080329E"/>
    <w:rsid w:val="00803392"/>
    <w:rsid w:val="008035BD"/>
    <w:rsid w:val="00803661"/>
    <w:rsid w:val="008036F9"/>
    <w:rsid w:val="008038C8"/>
    <w:rsid w:val="00803BA8"/>
    <w:rsid w:val="00803BFA"/>
    <w:rsid w:val="00803D32"/>
    <w:rsid w:val="008040F1"/>
    <w:rsid w:val="008041BF"/>
    <w:rsid w:val="00804238"/>
    <w:rsid w:val="008042C9"/>
    <w:rsid w:val="0080461E"/>
    <w:rsid w:val="00804662"/>
    <w:rsid w:val="00804A17"/>
    <w:rsid w:val="00804C21"/>
    <w:rsid w:val="00804C88"/>
    <w:rsid w:val="00804CCF"/>
    <w:rsid w:val="00804D83"/>
    <w:rsid w:val="00804E35"/>
    <w:rsid w:val="00804EC0"/>
    <w:rsid w:val="00804FDF"/>
    <w:rsid w:val="00805094"/>
    <w:rsid w:val="00805202"/>
    <w:rsid w:val="00805673"/>
    <w:rsid w:val="008056A5"/>
    <w:rsid w:val="008056FB"/>
    <w:rsid w:val="008057EB"/>
    <w:rsid w:val="008059BB"/>
    <w:rsid w:val="00805AAC"/>
    <w:rsid w:val="00805CB8"/>
    <w:rsid w:val="00805DB0"/>
    <w:rsid w:val="00805EBD"/>
    <w:rsid w:val="00805FD3"/>
    <w:rsid w:val="008061B5"/>
    <w:rsid w:val="008063FC"/>
    <w:rsid w:val="0080650D"/>
    <w:rsid w:val="00806553"/>
    <w:rsid w:val="00806740"/>
    <w:rsid w:val="00806788"/>
    <w:rsid w:val="0080682C"/>
    <w:rsid w:val="0080688C"/>
    <w:rsid w:val="0080695E"/>
    <w:rsid w:val="00806A67"/>
    <w:rsid w:val="00806D17"/>
    <w:rsid w:val="00806D97"/>
    <w:rsid w:val="00806E5E"/>
    <w:rsid w:val="00806F6F"/>
    <w:rsid w:val="00806FF0"/>
    <w:rsid w:val="00807032"/>
    <w:rsid w:val="00807160"/>
    <w:rsid w:val="00807336"/>
    <w:rsid w:val="00807458"/>
    <w:rsid w:val="00807467"/>
    <w:rsid w:val="00807619"/>
    <w:rsid w:val="008079BD"/>
    <w:rsid w:val="00807A8B"/>
    <w:rsid w:val="00807B74"/>
    <w:rsid w:val="00807B9B"/>
    <w:rsid w:val="00807D82"/>
    <w:rsid w:val="00807E32"/>
    <w:rsid w:val="00807E66"/>
    <w:rsid w:val="0081000D"/>
    <w:rsid w:val="0081027B"/>
    <w:rsid w:val="008102CA"/>
    <w:rsid w:val="00810332"/>
    <w:rsid w:val="00810694"/>
    <w:rsid w:val="00810C35"/>
    <w:rsid w:val="00810F43"/>
    <w:rsid w:val="0081102B"/>
    <w:rsid w:val="008111A6"/>
    <w:rsid w:val="0081163C"/>
    <w:rsid w:val="00811B3F"/>
    <w:rsid w:val="00811DA2"/>
    <w:rsid w:val="00811FDE"/>
    <w:rsid w:val="00812012"/>
    <w:rsid w:val="00812122"/>
    <w:rsid w:val="00812146"/>
    <w:rsid w:val="008121D7"/>
    <w:rsid w:val="00812216"/>
    <w:rsid w:val="008126CA"/>
    <w:rsid w:val="00812784"/>
    <w:rsid w:val="008128B0"/>
    <w:rsid w:val="008129D9"/>
    <w:rsid w:val="00812CA5"/>
    <w:rsid w:val="00812E56"/>
    <w:rsid w:val="00812F63"/>
    <w:rsid w:val="0081301B"/>
    <w:rsid w:val="00813447"/>
    <w:rsid w:val="00813590"/>
    <w:rsid w:val="00813688"/>
    <w:rsid w:val="0081371B"/>
    <w:rsid w:val="00813A4F"/>
    <w:rsid w:val="00813CFA"/>
    <w:rsid w:val="00813D4A"/>
    <w:rsid w:val="00814096"/>
    <w:rsid w:val="00814189"/>
    <w:rsid w:val="00814241"/>
    <w:rsid w:val="00814345"/>
    <w:rsid w:val="00815129"/>
    <w:rsid w:val="0081517A"/>
    <w:rsid w:val="008154BA"/>
    <w:rsid w:val="00815534"/>
    <w:rsid w:val="00815786"/>
    <w:rsid w:val="00815ADA"/>
    <w:rsid w:val="00815C92"/>
    <w:rsid w:val="00815D26"/>
    <w:rsid w:val="00816089"/>
    <w:rsid w:val="0081614F"/>
    <w:rsid w:val="008161E0"/>
    <w:rsid w:val="0081634E"/>
    <w:rsid w:val="008164DF"/>
    <w:rsid w:val="008165AD"/>
    <w:rsid w:val="0081660A"/>
    <w:rsid w:val="008167EF"/>
    <w:rsid w:val="008169CF"/>
    <w:rsid w:val="00816AAE"/>
    <w:rsid w:val="00816D02"/>
    <w:rsid w:val="0081745B"/>
    <w:rsid w:val="008178CC"/>
    <w:rsid w:val="00817C04"/>
    <w:rsid w:val="00817C51"/>
    <w:rsid w:val="00817C8B"/>
    <w:rsid w:val="00817E82"/>
    <w:rsid w:val="00820101"/>
    <w:rsid w:val="00820165"/>
    <w:rsid w:val="008208FF"/>
    <w:rsid w:val="0082099E"/>
    <w:rsid w:val="00820C34"/>
    <w:rsid w:val="00820D6A"/>
    <w:rsid w:val="00820D8A"/>
    <w:rsid w:val="00820F10"/>
    <w:rsid w:val="00820F3A"/>
    <w:rsid w:val="00820F3C"/>
    <w:rsid w:val="008211F4"/>
    <w:rsid w:val="008216D4"/>
    <w:rsid w:val="00821AAA"/>
    <w:rsid w:val="00821C3A"/>
    <w:rsid w:val="00821DF9"/>
    <w:rsid w:val="008220EF"/>
    <w:rsid w:val="0082228B"/>
    <w:rsid w:val="008223A3"/>
    <w:rsid w:val="00822638"/>
    <w:rsid w:val="00822913"/>
    <w:rsid w:val="00822ABE"/>
    <w:rsid w:val="00822D4A"/>
    <w:rsid w:val="00822EB0"/>
    <w:rsid w:val="00823043"/>
    <w:rsid w:val="008231CA"/>
    <w:rsid w:val="0082323E"/>
    <w:rsid w:val="00823255"/>
    <w:rsid w:val="00823307"/>
    <w:rsid w:val="008233A3"/>
    <w:rsid w:val="0082357B"/>
    <w:rsid w:val="00823B40"/>
    <w:rsid w:val="00823BEF"/>
    <w:rsid w:val="00823E96"/>
    <w:rsid w:val="00824026"/>
    <w:rsid w:val="008240B6"/>
    <w:rsid w:val="0082443B"/>
    <w:rsid w:val="008248A5"/>
    <w:rsid w:val="00824E97"/>
    <w:rsid w:val="00824FD5"/>
    <w:rsid w:val="0082507A"/>
    <w:rsid w:val="008252DB"/>
    <w:rsid w:val="00825401"/>
    <w:rsid w:val="00825849"/>
    <w:rsid w:val="008258AA"/>
    <w:rsid w:val="008259F4"/>
    <w:rsid w:val="008259F5"/>
    <w:rsid w:val="00825C2C"/>
    <w:rsid w:val="008261FB"/>
    <w:rsid w:val="0082639B"/>
    <w:rsid w:val="00826652"/>
    <w:rsid w:val="00826969"/>
    <w:rsid w:val="008269D9"/>
    <w:rsid w:val="00826B88"/>
    <w:rsid w:val="0082708D"/>
    <w:rsid w:val="008273BF"/>
    <w:rsid w:val="00827451"/>
    <w:rsid w:val="00827664"/>
    <w:rsid w:val="00827846"/>
    <w:rsid w:val="00827921"/>
    <w:rsid w:val="00827E4E"/>
    <w:rsid w:val="00830070"/>
    <w:rsid w:val="0083021E"/>
    <w:rsid w:val="008302A5"/>
    <w:rsid w:val="00830623"/>
    <w:rsid w:val="00830748"/>
    <w:rsid w:val="0083076F"/>
    <w:rsid w:val="00830BD3"/>
    <w:rsid w:val="00830C1E"/>
    <w:rsid w:val="00830C92"/>
    <w:rsid w:val="00830DEA"/>
    <w:rsid w:val="008313B5"/>
    <w:rsid w:val="008314A6"/>
    <w:rsid w:val="00831510"/>
    <w:rsid w:val="00831AB0"/>
    <w:rsid w:val="00831B59"/>
    <w:rsid w:val="00831C99"/>
    <w:rsid w:val="00831DFD"/>
    <w:rsid w:val="00832336"/>
    <w:rsid w:val="00832958"/>
    <w:rsid w:val="008333B0"/>
    <w:rsid w:val="00833699"/>
    <w:rsid w:val="008336D3"/>
    <w:rsid w:val="0083370C"/>
    <w:rsid w:val="00833BB9"/>
    <w:rsid w:val="00833C59"/>
    <w:rsid w:val="00833CEF"/>
    <w:rsid w:val="00833D40"/>
    <w:rsid w:val="00833E1E"/>
    <w:rsid w:val="00834591"/>
    <w:rsid w:val="00834A1A"/>
    <w:rsid w:val="00834D47"/>
    <w:rsid w:val="00834DF1"/>
    <w:rsid w:val="0083509A"/>
    <w:rsid w:val="0083509C"/>
    <w:rsid w:val="008350EC"/>
    <w:rsid w:val="0083522F"/>
    <w:rsid w:val="008353B3"/>
    <w:rsid w:val="00835506"/>
    <w:rsid w:val="008355DB"/>
    <w:rsid w:val="00835698"/>
    <w:rsid w:val="00835C9F"/>
    <w:rsid w:val="00835D7F"/>
    <w:rsid w:val="00835D97"/>
    <w:rsid w:val="00835DD1"/>
    <w:rsid w:val="00835E24"/>
    <w:rsid w:val="00835E3D"/>
    <w:rsid w:val="00836034"/>
    <w:rsid w:val="0083611D"/>
    <w:rsid w:val="00836261"/>
    <w:rsid w:val="008363F3"/>
    <w:rsid w:val="008364B3"/>
    <w:rsid w:val="008365E6"/>
    <w:rsid w:val="008368F8"/>
    <w:rsid w:val="00836B04"/>
    <w:rsid w:val="00836B63"/>
    <w:rsid w:val="00836B64"/>
    <w:rsid w:val="00836C2A"/>
    <w:rsid w:val="00836EF9"/>
    <w:rsid w:val="00836F3E"/>
    <w:rsid w:val="0083724E"/>
    <w:rsid w:val="008374B4"/>
    <w:rsid w:val="008375EF"/>
    <w:rsid w:val="008377B6"/>
    <w:rsid w:val="008377EC"/>
    <w:rsid w:val="00837B1A"/>
    <w:rsid w:val="00837B1B"/>
    <w:rsid w:val="00837B5D"/>
    <w:rsid w:val="00837F7A"/>
    <w:rsid w:val="0084005D"/>
    <w:rsid w:val="008402F2"/>
    <w:rsid w:val="00840394"/>
    <w:rsid w:val="00840690"/>
    <w:rsid w:val="00840713"/>
    <w:rsid w:val="00840BC4"/>
    <w:rsid w:val="00840E2C"/>
    <w:rsid w:val="00841077"/>
    <w:rsid w:val="0084131D"/>
    <w:rsid w:val="008414A2"/>
    <w:rsid w:val="008414F7"/>
    <w:rsid w:val="00841912"/>
    <w:rsid w:val="00841E72"/>
    <w:rsid w:val="00842041"/>
    <w:rsid w:val="008421BC"/>
    <w:rsid w:val="00842325"/>
    <w:rsid w:val="0084238E"/>
    <w:rsid w:val="0084274B"/>
    <w:rsid w:val="008427AA"/>
    <w:rsid w:val="00842911"/>
    <w:rsid w:val="00842A1D"/>
    <w:rsid w:val="00842DC7"/>
    <w:rsid w:val="00842E6E"/>
    <w:rsid w:val="00842F90"/>
    <w:rsid w:val="00843146"/>
    <w:rsid w:val="00843156"/>
    <w:rsid w:val="0084321D"/>
    <w:rsid w:val="0084335C"/>
    <w:rsid w:val="008433B9"/>
    <w:rsid w:val="008435CE"/>
    <w:rsid w:val="0084363A"/>
    <w:rsid w:val="00843C1F"/>
    <w:rsid w:val="00843D8F"/>
    <w:rsid w:val="0084424F"/>
    <w:rsid w:val="00844B46"/>
    <w:rsid w:val="00844CDC"/>
    <w:rsid w:val="00844D63"/>
    <w:rsid w:val="00845037"/>
    <w:rsid w:val="008452AE"/>
    <w:rsid w:val="008456C1"/>
    <w:rsid w:val="00845721"/>
    <w:rsid w:val="0084598B"/>
    <w:rsid w:val="00845BAB"/>
    <w:rsid w:val="00845D04"/>
    <w:rsid w:val="00845D30"/>
    <w:rsid w:val="00845FA0"/>
    <w:rsid w:val="00846013"/>
    <w:rsid w:val="0084617D"/>
    <w:rsid w:val="00846544"/>
    <w:rsid w:val="008468BF"/>
    <w:rsid w:val="00846905"/>
    <w:rsid w:val="00846922"/>
    <w:rsid w:val="00846B9B"/>
    <w:rsid w:val="00846BCD"/>
    <w:rsid w:val="00846D3F"/>
    <w:rsid w:val="00846DFB"/>
    <w:rsid w:val="00846E7A"/>
    <w:rsid w:val="008471DE"/>
    <w:rsid w:val="0084726F"/>
    <w:rsid w:val="00847316"/>
    <w:rsid w:val="0084748C"/>
    <w:rsid w:val="0084772F"/>
    <w:rsid w:val="008478C5"/>
    <w:rsid w:val="008479CA"/>
    <w:rsid w:val="00847BB7"/>
    <w:rsid w:val="00847D06"/>
    <w:rsid w:val="00847DEE"/>
    <w:rsid w:val="00847E15"/>
    <w:rsid w:val="00847F36"/>
    <w:rsid w:val="0085010A"/>
    <w:rsid w:val="00850296"/>
    <w:rsid w:val="0085038D"/>
    <w:rsid w:val="008503FC"/>
    <w:rsid w:val="00850985"/>
    <w:rsid w:val="008509A4"/>
    <w:rsid w:val="008509F6"/>
    <w:rsid w:val="00850BA4"/>
    <w:rsid w:val="00850D54"/>
    <w:rsid w:val="00850EC5"/>
    <w:rsid w:val="0085126F"/>
    <w:rsid w:val="00851298"/>
    <w:rsid w:val="00851332"/>
    <w:rsid w:val="0085140F"/>
    <w:rsid w:val="008516E7"/>
    <w:rsid w:val="00851779"/>
    <w:rsid w:val="00851897"/>
    <w:rsid w:val="00851AD3"/>
    <w:rsid w:val="00851D1C"/>
    <w:rsid w:val="00851DC5"/>
    <w:rsid w:val="00851EB4"/>
    <w:rsid w:val="00851F51"/>
    <w:rsid w:val="00852094"/>
    <w:rsid w:val="0085221F"/>
    <w:rsid w:val="00852280"/>
    <w:rsid w:val="008523B7"/>
    <w:rsid w:val="0085248F"/>
    <w:rsid w:val="0085270F"/>
    <w:rsid w:val="00852741"/>
    <w:rsid w:val="00852829"/>
    <w:rsid w:val="00852E3A"/>
    <w:rsid w:val="008532EA"/>
    <w:rsid w:val="00853380"/>
    <w:rsid w:val="00853424"/>
    <w:rsid w:val="00853787"/>
    <w:rsid w:val="008539D0"/>
    <w:rsid w:val="00853D6A"/>
    <w:rsid w:val="0085440E"/>
    <w:rsid w:val="00854552"/>
    <w:rsid w:val="008547F3"/>
    <w:rsid w:val="0085493F"/>
    <w:rsid w:val="008549B7"/>
    <w:rsid w:val="00854A6A"/>
    <w:rsid w:val="00854CB4"/>
    <w:rsid w:val="00855243"/>
    <w:rsid w:val="00855377"/>
    <w:rsid w:val="0085544A"/>
    <w:rsid w:val="008554C2"/>
    <w:rsid w:val="0085556D"/>
    <w:rsid w:val="00855727"/>
    <w:rsid w:val="0085584A"/>
    <w:rsid w:val="00855CE4"/>
    <w:rsid w:val="00855E29"/>
    <w:rsid w:val="00855F79"/>
    <w:rsid w:val="00856204"/>
    <w:rsid w:val="00856499"/>
    <w:rsid w:val="008564A6"/>
    <w:rsid w:val="008566A8"/>
    <w:rsid w:val="008569D6"/>
    <w:rsid w:val="00856A44"/>
    <w:rsid w:val="00856A83"/>
    <w:rsid w:val="00856AC5"/>
    <w:rsid w:val="00856CA4"/>
    <w:rsid w:val="00856ECA"/>
    <w:rsid w:val="0085700C"/>
    <w:rsid w:val="00857089"/>
    <w:rsid w:val="008570B4"/>
    <w:rsid w:val="00857252"/>
    <w:rsid w:val="00857255"/>
    <w:rsid w:val="008574F9"/>
    <w:rsid w:val="00857AF4"/>
    <w:rsid w:val="00857CC9"/>
    <w:rsid w:val="00857EC0"/>
    <w:rsid w:val="0086010B"/>
    <w:rsid w:val="008606D9"/>
    <w:rsid w:val="00860798"/>
    <w:rsid w:val="008607A8"/>
    <w:rsid w:val="008608AB"/>
    <w:rsid w:val="00860926"/>
    <w:rsid w:val="0086106A"/>
    <w:rsid w:val="0086145A"/>
    <w:rsid w:val="00861552"/>
    <w:rsid w:val="008616EF"/>
    <w:rsid w:val="00861906"/>
    <w:rsid w:val="00861AA8"/>
    <w:rsid w:val="00862181"/>
    <w:rsid w:val="008621AA"/>
    <w:rsid w:val="008621E0"/>
    <w:rsid w:val="008623C5"/>
    <w:rsid w:val="008627DF"/>
    <w:rsid w:val="00862ABA"/>
    <w:rsid w:val="00862DFF"/>
    <w:rsid w:val="008630C7"/>
    <w:rsid w:val="00863146"/>
    <w:rsid w:val="008633AC"/>
    <w:rsid w:val="008634CA"/>
    <w:rsid w:val="00863579"/>
    <w:rsid w:val="00863709"/>
    <w:rsid w:val="00863CC4"/>
    <w:rsid w:val="00863D1B"/>
    <w:rsid w:val="00863F6B"/>
    <w:rsid w:val="00863F7B"/>
    <w:rsid w:val="008643BB"/>
    <w:rsid w:val="0086469D"/>
    <w:rsid w:val="008647C9"/>
    <w:rsid w:val="0086494A"/>
    <w:rsid w:val="00864964"/>
    <w:rsid w:val="00864FCF"/>
    <w:rsid w:val="008650F5"/>
    <w:rsid w:val="0086518C"/>
    <w:rsid w:val="008652A3"/>
    <w:rsid w:val="008658C2"/>
    <w:rsid w:val="00865987"/>
    <w:rsid w:val="00865A3C"/>
    <w:rsid w:val="00865BD4"/>
    <w:rsid w:val="00865E01"/>
    <w:rsid w:val="00865E1F"/>
    <w:rsid w:val="00865F71"/>
    <w:rsid w:val="00865FC2"/>
    <w:rsid w:val="00865FC7"/>
    <w:rsid w:val="008660E8"/>
    <w:rsid w:val="0086665C"/>
    <w:rsid w:val="008669FE"/>
    <w:rsid w:val="00866E37"/>
    <w:rsid w:val="00866E89"/>
    <w:rsid w:val="00866F2D"/>
    <w:rsid w:val="0086703F"/>
    <w:rsid w:val="00867458"/>
    <w:rsid w:val="00867459"/>
    <w:rsid w:val="0086754E"/>
    <w:rsid w:val="008679E9"/>
    <w:rsid w:val="00867A54"/>
    <w:rsid w:val="00867BA5"/>
    <w:rsid w:val="00867DC4"/>
    <w:rsid w:val="00867E56"/>
    <w:rsid w:val="008701B0"/>
    <w:rsid w:val="008702F6"/>
    <w:rsid w:val="0087039F"/>
    <w:rsid w:val="008703C1"/>
    <w:rsid w:val="008706C7"/>
    <w:rsid w:val="0087083F"/>
    <w:rsid w:val="0087084A"/>
    <w:rsid w:val="00870B97"/>
    <w:rsid w:val="00870C92"/>
    <w:rsid w:val="00870D03"/>
    <w:rsid w:val="00870D5F"/>
    <w:rsid w:val="00870E2D"/>
    <w:rsid w:val="00870EA7"/>
    <w:rsid w:val="008711ED"/>
    <w:rsid w:val="008711FA"/>
    <w:rsid w:val="008715B5"/>
    <w:rsid w:val="00871783"/>
    <w:rsid w:val="00871861"/>
    <w:rsid w:val="00871FCD"/>
    <w:rsid w:val="00872145"/>
    <w:rsid w:val="0087264F"/>
    <w:rsid w:val="0087275E"/>
    <w:rsid w:val="00872865"/>
    <w:rsid w:val="0087297A"/>
    <w:rsid w:val="008729A8"/>
    <w:rsid w:val="00872B30"/>
    <w:rsid w:val="00872D3C"/>
    <w:rsid w:val="00872E28"/>
    <w:rsid w:val="00873051"/>
    <w:rsid w:val="00873088"/>
    <w:rsid w:val="008732C5"/>
    <w:rsid w:val="0087336F"/>
    <w:rsid w:val="00873585"/>
    <w:rsid w:val="008738DD"/>
    <w:rsid w:val="00873A9E"/>
    <w:rsid w:val="00873AA9"/>
    <w:rsid w:val="00873C8A"/>
    <w:rsid w:val="00873EDD"/>
    <w:rsid w:val="00873EE9"/>
    <w:rsid w:val="0087407C"/>
    <w:rsid w:val="00874156"/>
    <w:rsid w:val="00874172"/>
    <w:rsid w:val="00874258"/>
    <w:rsid w:val="0087438A"/>
    <w:rsid w:val="0087451E"/>
    <w:rsid w:val="0087487B"/>
    <w:rsid w:val="00874A71"/>
    <w:rsid w:val="00874ACF"/>
    <w:rsid w:val="00874B93"/>
    <w:rsid w:val="00874BB1"/>
    <w:rsid w:val="00874C16"/>
    <w:rsid w:val="00874C57"/>
    <w:rsid w:val="00875054"/>
    <w:rsid w:val="0087509B"/>
    <w:rsid w:val="008751E0"/>
    <w:rsid w:val="0087521A"/>
    <w:rsid w:val="008753F6"/>
    <w:rsid w:val="0087578C"/>
    <w:rsid w:val="00875A74"/>
    <w:rsid w:val="00875C42"/>
    <w:rsid w:val="0087614D"/>
    <w:rsid w:val="008764E6"/>
    <w:rsid w:val="00876532"/>
    <w:rsid w:val="0087669F"/>
    <w:rsid w:val="00876735"/>
    <w:rsid w:val="00876C0F"/>
    <w:rsid w:val="00876D9A"/>
    <w:rsid w:val="00876EFD"/>
    <w:rsid w:val="0087702B"/>
    <w:rsid w:val="00877107"/>
    <w:rsid w:val="0087712B"/>
    <w:rsid w:val="00877215"/>
    <w:rsid w:val="008776A1"/>
    <w:rsid w:val="00877828"/>
    <w:rsid w:val="00877991"/>
    <w:rsid w:val="008779B3"/>
    <w:rsid w:val="008779CB"/>
    <w:rsid w:val="00877B43"/>
    <w:rsid w:val="00877B61"/>
    <w:rsid w:val="00880045"/>
    <w:rsid w:val="00880114"/>
    <w:rsid w:val="008801F4"/>
    <w:rsid w:val="0088040F"/>
    <w:rsid w:val="00880521"/>
    <w:rsid w:val="00880761"/>
    <w:rsid w:val="008808A8"/>
    <w:rsid w:val="00880ABE"/>
    <w:rsid w:val="00880B1E"/>
    <w:rsid w:val="00880CEB"/>
    <w:rsid w:val="00880E2E"/>
    <w:rsid w:val="00880EF5"/>
    <w:rsid w:val="00881118"/>
    <w:rsid w:val="008812FE"/>
    <w:rsid w:val="008818FF"/>
    <w:rsid w:val="00881C79"/>
    <w:rsid w:val="00881E57"/>
    <w:rsid w:val="00881F4D"/>
    <w:rsid w:val="0088209B"/>
    <w:rsid w:val="008821D0"/>
    <w:rsid w:val="008826D4"/>
    <w:rsid w:val="00882AA4"/>
    <w:rsid w:val="00882ACA"/>
    <w:rsid w:val="00882B0D"/>
    <w:rsid w:val="00882C48"/>
    <w:rsid w:val="00882C8E"/>
    <w:rsid w:val="00882EE6"/>
    <w:rsid w:val="00882F68"/>
    <w:rsid w:val="00882F75"/>
    <w:rsid w:val="0088327A"/>
    <w:rsid w:val="00883B36"/>
    <w:rsid w:val="00883BF8"/>
    <w:rsid w:val="00883E25"/>
    <w:rsid w:val="00883E32"/>
    <w:rsid w:val="0088408D"/>
    <w:rsid w:val="008840E9"/>
    <w:rsid w:val="0088459B"/>
    <w:rsid w:val="00884670"/>
    <w:rsid w:val="008846CE"/>
    <w:rsid w:val="008848A0"/>
    <w:rsid w:val="0088497E"/>
    <w:rsid w:val="00884A8E"/>
    <w:rsid w:val="0088507D"/>
    <w:rsid w:val="0088508B"/>
    <w:rsid w:val="00885336"/>
    <w:rsid w:val="0088535D"/>
    <w:rsid w:val="008854C9"/>
    <w:rsid w:val="008854E4"/>
    <w:rsid w:val="00885545"/>
    <w:rsid w:val="00885AA6"/>
    <w:rsid w:val="00885C17"/>
    <w:rsid w:val="00885CE8"/>
    <w:rsid w:val="00885EF1"/>
    <w:rsid w:val="00886021"/>
    <w:rsid w:val="00886317"/>
    <w:rsid w:val="00886371"/>
    <w:rsid w:val="00886641"/>
    <w:rsid w:val="00886655"/>
    <w:rsid w:val="008867FD"/>
    <w:rsid w:val="008868D4"/>
    <w:rsid w:val="00886A6E"/>
    <w:rsid w:val="00886E52"/>
    <w:rsid w:val="00886F2A"/>
    <w:rsid w:val="00887233"/>
    <w:rsid w:val="008872F4"/>
    <w:rsid w:val="00887512"/>
    <w:rsid w:val="008875CF"/>
    <w:rsid w:val="008876D8"/>
    <w:rsid w:val="008877BD"/>
    <w:rsid w:val="008877D4"/>
    <w:rsid w:val="00887839"/>
    <w:rsid w:val="00887848"/>
    <w:rsid w:val="008879DE"/>
    <w:rsid w:val="00887B48"/>
    <w:rsid w:val="00887D66"/>
    <w:rsid w:val="00887D83"/>
    <w:rsid w:val="00887FA3"/>
    <w:rsid w:val="0089016F"/>
    <w:rsid w:val="008903CB"/>
    <w:rsid w:val="00890528"/>
    <w:rsid w:val="0089068E"/>
    <w:rsid w:val="008906B8"/>
    <w:rsid w:val="0089092E"/>
    <w:rsid w:val="00890C1F"/>
    <w:rsid w:val="00890D75"/>
    <w:rsid w:val="00890DF9"/>
    <w:rsid w:val="00890E4F"/>
    <w:rsid w:val="008910F4"/>
    <w:rsid w:val="00891136"/>
    <w:rsid w:val="0089130D"/>
    <w:rsid w:val="008914BB"/>
    <w:rsid w:val="008917B6"/>
    <w:rsid w:val="0089199B"/>
    <w:rsid w:val="00891A01"/>
    <w:rsid w:val="00891C59"/>
    <w:rsid w:val="00891D06"/>
    <w:rsid w:val="00891FCA"/>
    <w:rsid w:val="0089207A"/>
    <w:rsid w:val="00892159"/>
    <w:rsid w:val="00892190"/>
    <w:rsid w:val="008926E5"/>
    <w:rsid w:val="008928E8"/>
    <w:rsid w:val="00892992"/>
    <w:rsid w:val="00892E34"/>
    <w:rsid w:val="00892FCF"/>
    <w:rsid w:val="008931CC"/>
    <w:rsid w:val="00893456"/>
    <w:rsid w:val="008936F9"/>
    <w:rsid w:val="008937A0"/>
    <w:rsid w:val="00893913"/>
    <w:rsid w:val="00893A71"/>
    <w:rsid w:val="00893C5B"/>
    <w:rsid w:val="00893E20"/>
    <w:rsid w:val="00893E87"/>
    <w:rsid w:val="00894074"/>
    <w:rsid w:val="008940B2"/>
    <w:rsid w:val="00894149"/>
    <w:rsid w:val="00894196"/>
    <w:rsid w:val="008943BC"/>
    <w:rsid w:val="008943CE"/>
    <w:rsid w:val="008944CC"/>
    <w:rsid w:val="0089468D"/>
    <w:rsid w:val="0089486C"/>
    <w:rsid w:val="008948D7"/>
    <w:rsid w:val="00894A39"/>
    <w:rsid w:val="00894BB6"/>
    <w:rsid w:val="00894E53"/>
    <w:rsid w:val="0089527E"/>
    <w:rsid w:val="0089546C"/>
    <w:rsid w:val="00895498"/>
    <w:rsid w:val="00895832"/>
    <w:rsid w:val="00895956"/>
    <w:rsid w:val="00895CB3"/>
    <w:rsid w:val="00895D8E"/>
    <w:rsid w:val="00895F4B"/>
    <w:rsid w:val="00896069"/>
    <w:rsid w:val="008961EA"/>
    <w:rsid w:val="008962D6"/>
    <w:rsid w:val="00896361"/>
    <w:rsid w:val="0089638F"/>
    <w:rsid w:val="008967DF"/>
    <w:rsid w:val="00896935"/>
    <w:rsid w:val="00896C77"/>
    <w:rsid w:val="00897309"/>
    <w:rsid w:val="008975D3"/>
    <w:rsid w:val="00897819"/>
    <w:rsid w:val="0089799C"/>
    <w:rsid w:val="00897DAE"/>
    <w:rsid w:val="008A00BD"/>
    <w:rsid w:val="008A018E"/>
    <w:rsid w:val="008A0216"/>
    <w:rsid w:val="008A036F"/>
    <w:rsid w:val="008A03D6"/>
    <w:rsid w:val="008A08AD"/>
    <w:rsid w:val="008A0962"/>
    <w:rsid w:val="008A0988"/>
    <w:rsid w:val="008A0CE2"/>
    <w:rsid w:val="008A0CEA"/>
    <w:rsid w:val="008A1027"/>
    <w:rsid w:val="008A11CD"/>
    <w:rsid w:val="008A1321"/>
    <w:rsid w:val="008A13BE"/>
    <w:rsid w:val="008A1661"/>
    <w:rsid w:val="008A17AB"/>
    <w:rsid w:val="008A184D"/>
    <w:rsid w:val="008A1975"/>
    <w:rsid w:val="008A1E70"/>
    <w:rsid w:val="008A1F32"/>
    <w:rsid w:val="008A2149"/>
    <w:rsid w:val="008A235D"/>
    <w:rsid w:val="008A2367"/>
    <w:rsid w:val="008A2558"/>
    <w:rsid w:val="008A2AF0"/>
    <w:rsid w:val="008A2C02"/>
    <w:rsid w:val="008A2D69"/>
    <w:rsid w:val="008A2DB1"/>
    <w:rsid w:val="008A2E32"/>
    <w:rsid w:val="008A2F87"/>
    <w:rsid w:val="008A325A"/>
    <w:rsid w:val="008A325B"/>
    <w:rsid w:val="008A34C5"/>
    <w:rsid w:val="008A352A"/>
    <w:rsid w:val="008A3DAA"/>
    <w:rsid w:val="008A3F91"/>
    <w:rsid w:val="008A4069"/>
    <w:rsid w:val="008A40E2"/>
    <w:rsid w:val="008A4133"/>
    <w:rsid w:val="008A4364"/>
    <w:rsid w:val="008A4588"/>
    <w:rsid w:val="008A45E9"/>
    <w:rsid w:val="008A4623"/>
    <w:rsid w:val="008A473D"/>
    <w:rsid w:val="008A4A6F"/>
    <w:rsid w:val="008A4AB0"/>
    <w:rsid w:val="008A4B30"/>
    <w:rsid w:val="008A4B92"/>
    <w:rsid w:val="008A4B93"/>
    <w:rsid w:val="008A4CD1"/>
    <w:rsid w:val="008A4CF7"/>
    <w:rsid w:val="008A511D"/>
    <w:rsid w:val="008A57D0"/>
    <w:rsid w:val="008A59A6"/>
    <w:rsid w:val="008A5B0B"/>
    <w:rsid w:val="008A6062"/>
    <w:rsid w:val="008A61A7"/>
    <w:rsid w:val="008A63D2"/>
    <w:rsid w:val="008A64A7"/>
    <w:rsid w:val="008A64CE"/>
    <w:rsid w:val="008A6881"/>
    <w:rsid w:val="008A68E2"/>
    <w:rsid w:val="008A6B4E"/>
    <w:rsid w:val="008A6B84"/>
    <w:rsid w:val="008A6D54"/>
    <w:rsid w:val="008A6D8C"/>
    <w:rsid w:val="008A72C0"/>
    <w:rsid w:val="008A7407"/>
    <w:rsid w:val="008A7434"/>
    <w:rsid w:val="008A74D0"/>
    <w:rsid w:val="008A75C7"/>
    <w:rsid w:val="008A7653"/>
    <w:rsid w:val="008A7683"/>
    <w:rsid w:val="008A7753"/>
    <w:rsid w:val="008A7C63"/>
    <w:rsid w:val="008A7EF3"/>
    <w:rsid w:val="008B0170"/>
    <w:rsid w:val="008B02B2"/>
    <w:rsid w:val="008B04CA"/>
    <w:rsid w:val="008B052C"/>
    <w:rsid w:val="008B062B"/>
    <w:rsid w:val="008B0747"/>
    <w:rsid w:val="008B091B"/>
    <w:rsid w:val="008B0987"/>
    <w:rsid w:val="008B09A0"/>
    <w:rsid w:val="008B0B7C"/>
    <w:rsid w:val="008B0E92"/>
    <w:rsid w:val="008B1224"/>
    <w:rsid w:val="008B1279"/>
    <w:rsid w:val="008B1446"/>
    <w:rsid w:val="008B1573"/>
    <w:rsid w:val="008B19B7"/>
    <w:rsid w:val="008B1D7E"/>
    <w:rsid w:val="008B1E00"/>
    <w:rsid w:val="008B1FCB"/>
    <w:rsid w:val="008B2393"/>
    <w:rsid w:val="008B280F"/>
    <w:rsid w:val="008B284B"/>
    <w:rsid w:val="008B29AB"/>
    <w:rsid w:val="008B2B0F"/>
    <w:rsid w:val="008B2B85"/>
    <w:rsid w:val="008B2BC2"/>
    <w:rsid w:val="008B2BF2"/>
    <w:rsid w:val="008B2C80"/>
    <w:rsid w:val="008B2CF2"/>
    <w:rsid w:val="008B302F"/>
    <w:rsid w:val="008B3340"/>
    <w:rsid w:val="008B34B1"/>
    <w:rsid w:val="008B39C5"/>
    <w:rsid w:val="008B3D08"/>
    <w:rsid w:val="008B3F44"/>
    <w:rsid w:val="008B3F6B"/>
    <w:rsid w:val="008B40F8"/>
    <w:rsid w:val="008B4322"/>
    <w:rsid w:val="008B43B7"/>
    <w:rsid w:val="008B4667"/>
    <w:rsid w:val="008B4733"/>
    <w:rsid w:val="008B47B3"/>
    <w:rsid w:val="008B4A4E"/>
    <w:rsid w:val="008B4AFB"/>
    <w:rsid w:val="008B4C1A"/>
    <w:rsid w:val="008B4C44"/>
    <w:rsid w:val="008B4FDB"/>
    <w:rsid w:val="008B5123"/>
    <w:rsid w:val="008B5158"/>
    <w:rsid w:val="008B519B"/>
    <w:rsid w:val="008B52EA"/>
    <w:rsid w:val="008B54CC"/>
    <w:rsid w:val="008B593F"/>
    <w:rsid w:val="008B5B24"/>
    <w:rsid w:val="008B5B2B"/>
    <w:rsid w:val="008B5B31"/>
    <w:rsid w:val="008B5CDA"/>
    <w:rsid w:val="008B5F22"/>
    <w:rsid w:val="008B5F7C"/>
    <w:rsid w:val="008B626C"/>
    <w:rsid w:val="008B65A9"/>
    <w:rsid w:val="008B65FF"/>
    <w:rsid w:val="008B671E"/>
    <w:rsid w:val="008B688A"/>
    <w:rsid w:val="008B6EB7"/>
    <w:rsid w:val="008B71C8"/>
    <w:rsid w:val="008B7467"/>
    <w:rsid w:val="008B748F"/>
    <w:rsid w:val="008C02FA"/>
    <w:rsid w:val="008C0438"/>
    <w:rsid w:val="008C04F3"/>
    <w:rsid w:val="008C0619"/>
    <w:rsid w:val="008C0673"/>
    <w:rsid w:val="008C0949"/>
    <w:rsid w:val="008C0D2F"/>
    <w:rsid w:val="008C13A1"/>
    <w:rsid w:val="008C15A4"/>
    <w:rsid w:val="008C17B9"/>
    <w:rsid w:val="008C17F6"/>
    <w:rsid w:val="008C1994"/>
    <w:rsid w:val="008C1B2A"/>
    <w:rsid w:val="008C1D7B"/>
    <w:rsid w:val="008C1EFB"/>
    <w:rsid w:val="008C1FE3"/>
    <w:rsid w:val="008C2281"/>
    <w:rsid w:val="008C23CA"/>
    <w:rsid w:val="008C2512"/>
    <w:rsid w:val="008C2AEB"/>
    <w:rsid w:val="008C32DE"/>
    <w:rsid w:val="008C3360"/>
    <w:rsid w:val="008C33E1"/>
    <w:rsid w:val="008C3617"/>
    <w:rsid w:val="008C363B"/>
    <w:rsid w:val="008C370D"/>
    <w:rsid w:val="008C391F"/>
    <w:rsid w:val="008C398B"/>
    <w:rsid w:val="008C3BB1"/>
    <w:rsid w:val="008C3CBE"/>
    <w:rsid w:val="008C3DC4"/>
    <w:rsid w:val="008C3F79"/>
    <w:rsid w:val="008C40A9"/>
    <w:rsid w:val="008C423A"/>
    <w:rsid w:val="008C45BC"/>
    <w:rsid w:val="008C47AA"/>
    <w:rsid w:val="008C4BF8"/>
    <w:rsid w:val="008C4D8C"/>
    <w:rsid w:val="008C4DD0"/>
    <w:rsid w:val="008C4E37"/>
    <w:rsid w:val="008C4E93"/>
    <w:rsid w:val="008C4EF0"/>
    <w:rsid w:val="008C508E"/>
    <w:rsid w:val="008C535E"/>
    <w:rsid w:val="008C53FD"/>
    <w:rsid w:val="008C548E"/>
    <w:rsid w:val="008C579A"/>
    <w:rsid w:val="008C58AC"/>
    <w:rsid w:val="008C5D1C"/>
    <w:rsid w:val="008C5DF2"/>
    <w:rsid w:val="008C6102"/>
    <w:rsid w:val="008C6329"/>
    <w:rsid w:val="008C6498"/>
    <w:rsid w:val="008C6546"/>
    <w:rsid w:val="008C681B"/>
    <w:rsid w:val="008C6B30"/>
    <w:rsid w:val="008C6B43"/>
    <w:rsid w:val="008C6D40"/>
    <w:rsid w:val="008C6FDB"/>
    <w:rsid w:val="008C712F"/>
    <w:rsid w:val="008C75B3"/>
    <w:rsid w:val="008C7609"/>
    <w:rsid w:val="008C7656"/>
    <w:rsid w:val="008C7785"/>
    <w:rsid w:val="008C7FC4"/>
    <w:rsid w:val="008D00D5"/>
    <w:rsid w:val="008D0274"/>
    <w:rsid w:val="008D03D1"/>
    <w:rsid w:val="008D05E9"/>
    <w:rsid w:val="008D0786"/>
    <w:rsid w:val="008D0A07"/>
    <w:rsid w:val="008D0AC5"/>
    <w:rsid w:val="008D0FA7"/>
    <w:rsid w:val="008D1106"/>
    <w:rsid w:val="008D1299"/>
    <w:rsid w:val="008D139C"/>
    <w:rsid w:val="008D13ED"/>
    <w:rsid w:val="008D1600"/>
    <w:rsid w:val="008D17DE"/>
    <w:rsid w:val="008D19F1"/>
    <w:rsid w:val="008D19FC"/>
    <w:rsid w:val="008D1CE4"/>
    <w:rsid w:val="008D1D08"/>
    <w:rsid w:val="008D1D9F"/>
    <w:rsid w:val="008D1E12"/>
    <w:rsid w:val="008D210C"/>
    <w:rsid w:val="008D21CD"/>
    <w:rsid w:val="008D21D9"/>
    <w:rsid w:val="008D2345"/>
    <w:rsid w:val="008D23F8"/>
    <w:rsid w:val="008D24A4"/>
    <w:rsid w:val="008D272A"/>
    <w:rsid w:val="008D2A50"/>
    <w:rsid w:val="008D2CD5"/>
    <w:rsid w:val="008D2DF8"/>
    <w:rsid w:val="008D2E7C"/>
    <w:rsid w:val="008D2F69"/>
    <w:rsid w:val="008D2FB3"/>
    <w:rsid w:val="008D31E1"/>
    <w:rsid w:val="008D3420"/>
    <w:rsid w:val="008D37FB"/>
    <w:rsid w:val="008D3A20"/>
    <w:rsid w:val="008D3CB7"/>
    <w:rsid w:val="008D3F31"/>
    <w:rsid w:val="008D40C4"/>
    <w:rsid w:val="008D428F"/>
    <w:rsid w:val="008D43D3"/>
    <w:rsid w:val="008D44A7"/>
    <w:rsid w:val="008D46B3"/>
    <w:rsid w:val="008D497C"/>
    <w:rsid w:val="008D4A38"/>
    <w:rsid w:val="008D4A6C"/>
    <w:rsid w:val="008D4C9E"/>
    <w:rsid w:val="008D501B"/>
    <w:rsid w:val="008D5218"/>
    <w:rsid w:val="008D526C"/>
    <w:rsid w:val="008D527E"/>
    <w:rsid w:val="008D546C"/>
    <w:rsid w:val="008D56E0"/>
    <w:rsid w:val="008D58C6"/>
    <w:rsid w:val="008D5953"/>
    <w:rsid w:val="008D5B91"/>
    <w:rsid w:val="008D6255"/>
    <w:rsid w:val="008D6330"/>
    <w:rsid w:val="008D65B0"/>
    <w:rsid w:val="008D69E1"/>
    <w:rsid w:val="008D6B48"/>
    <w:rsid w:val="008D6C91"/>
    <w:rsid w:val="008D6E41"/>
    <w:rsid w:val="008D6EA2"/>
    <w:rsid w:val="008D7007"/>
    <w:rsid w:val="008D7168"/>
    <w:rsid w:val="008D7B9B"/>
    <w:rsid w:val="008D7BA9"/>
    <w:rsid w:val="008D7CCF"/>
    <w:rsid w:val="008D7DE3"/>
    <w:rsid w:val="008D7E90"/>
    <w:rsid w:val="008D7FD8"/>
    <w:rsid w:val="008E006A"/>
    <w:rsid w:val="008E049C"/>
    <w:rsid w:val="008E04D2"/>
    <w:rsid w:val="008E09D9"/>
    <w:rsid w:val="008E0C63"/>
    <w:rsid w:val="008E0C6E"/>
    <w:rsid w:val="008E0F8D"/>
    <w:rsid w:val="008E103B"/>
    <w:rsid w:val="008E109C"/>
    <w:rsid w:val="008E137A"/>
    <w:rsid w:val="008E1440"/>
    <w:rsid w:val="008E14B8"/>
    <w:rsid w:val="008E154D"/>
    <w:rsid w:val="008E18F7"/>
    <w:rsid w:val="008E19A7"/>
    <w:rsid w:val="008E1BD3"/>
    <w:rsid w:val="008E25C1"/>
    <w:rsid w:val="008E270A"/>
    <w:rsid w:val="008E29B2"/>
    <w:rsid w:val="008E2A9A"/>
    <w:rsid w:val="008E2DE1"/>
    <w:rsid w:val="008E2E93"/>
    <w:rsid w:val="008E2EA8"/>
    <w:rsid w:val="008E2F66"/>
    <w:rsid w:val="008E2FC3"/>
    <w:rsid w:val="008E3167"/>
    <w:rsid w:val="008E31E6"/>
    <w:rsid w:val="008E32C7"/>
    <w:rsid w:val="008E3416"/>
    <w:rsid w:val="008E3539"/>
    <w:rsid w:val="008E3750"/>
    <w:rsid w:val="008E3761"/>
    <w:rsid w:val="008E3994"/>
    <w:rsid w:val="008E3B2A"/>
    <w:rsid w:val="008E3B3A"/>
    <w:rsid w:val="008E3CCD"/>
    <w:rsid w:val="008E3CD3"/>
    <w:rsid w:val="008E3E60"/>
    <w:rsid w:val="008E3EB6"/>
    <w:rsid w:val="008E40FC"/>
    <w:rsid w:val="008E41AD"/>
    <w:rsid w:val="008E42D0"/>
    <w:rsid w:val="008E42D3"/>
    <w:rsid w:val="008E4779"/>
    <w:rsid w:val="008E47AD"/>
    <w:rsid w:val="008E48A2"/>
    <w:rsid w:val="008E49FF"/>
    <w:rsid w:val="008E4A6A"/>
    <w:rsid w:val="008E4CE6"/>
    <w:rsid w:val="008E4F5D"/>
    <w:rsid w:val="008E5079"/>
    <w:rsid w:val="008E51C7"/>
    <w:rsid w:val="008E5429"/>
    <w:rsid w:val="008E54BF"/>
    <w:rsid w:val="008E55CE"/>
    <w:rsid w:val="008E576F"/>
    <w:rsid w:val="008E595C"/>
    <w:rsid w:val="008E5A03"/>
    <w:rsid w:val="008E5CB5"/>
    <w:rsid w:val="008E6104"/>
    <w:rsid w:val="008E6378"/>
    <w:rsid w:val="008E663B"/>
    <w:rsid w:val="008E675A"/>
    <w:rsid w:val="008E6B95"/>
    <w:rsid w:val="008E6E02"/>
    <w:rsid w:val="008E6ECF"/>
    <w:rsid w:val="008E6F61"/>
    <w:rsid w:val="008E6FB5"/>
    <w:rsid w:val="008E7215"/>
    <w:rsid w:val="008E746F"/>
    <w:rsid w:val="008E757B"/>
    <w:rsid w:val="008E76EB"/>
    <w:rsid w:val="008E789B"/>
    <w:rsid w:val="008E796C"/>
    <w:rsid w:val="008E7996"/>
    <w:rsid w:val="008E79D1"/>
    <w:rsid w:val="008E7A49"/>
    <w:rsid w:val="008E7BDB"/>
    <w:rsid w:val="008E7D35"/>
    <w:rsid w:val="008E7FAE"/>
    <w:rsid w:val="008F0283"/>
    <w:rsid w:val="008F029D"/>
    <w:rsid w:val="008F02BA"/>
    <w:rsid w:val="008F03E0"/>
    <w:rsid w:val="008F0713"/>
    <w:rsid w:val="008F084C"/>
    <w:rsid w:val="008F0A87"/>
    <w:rsid w:val="008F0E45"/>
    <w:rsid w:val="008F0FA4"/>
    <w:rsid w:val="008F1077"/>
    <w:rsid w:val="008F1197"/>
    <w:rsid w:val="008F1626"/>
    <w:rsid w:val="008F18B7"/>
    <w:rsid w:val="008F194A"/>
    <w:rsid w:val="008F19FC"/>
    <w:rsid w:val="008F1EBF"/>
    <w:rsid w:val="008F1ECE"/>
    <w:rsid w:val="008F2746"/>
    <w:rsid w:val="008F2A4E"/>
    <w:rsid w:val="008F2D9C"/>
    <w:rsid w:val="008F2FBB"/>
    <w:rsid w:val="008F3225"/>
    <w:rsid w:val="008F347D"/>
    <w:rsid w:val="008F3497"/>
    <w:rsid w:val="008F3527"/>
    <w:rsid w:val="008F3708"/>
    <w:rsid w:val="008F3866"/>
    <w:rsid w:val="008F3A23"/>
    <w:rsid w:val="008F3C78"/>
    <w:rsid w:val="008F3C81"/>
    <w:rsid w:val="008F3DAF"/>
    <w:rsid w:val="008F3E99"/>
    <w:rsid w:val="008F3F11"/>
    <w:rsid w:val="008F3F1B"/>
    <w:rsid w:val="008F3FE9"/>
    <w:rsid w:val="008F404C"/>
    <w:rsid w:val="008F4120"/>
    <w:rsid w:val="008F420E"/>
    <w:rsid w:val="008F4256"/>
    <w:rsid w:val="008F4408"/>
    <w:rsid w:val="008F4507"/>
    <w:rsid w:val="008F45B4"/>
    <w:rsid w:val="008F45D0"/>
    <w:rsid w:val="008F4600"/>
    <w:rsid w:val="008F4664"/>
    <w:rsid w:val="008F49E5"/>
    <w:rsid w:val="008F4A5F"/>
    <w:rsid w:val="008F4C53"/>
    <w:rsid w:val="008F4D51"/>
    <w:rsid w:val="008F50E2"/>
    <w:rsid w:val="008F51D0"/>
    <w:rsid w:val="008F523E"/>
    <w:rsid w:val="008F57CD"/>
    <w:rsid w:val="008F5881"/>
    <w:rsid w:val="008F5885"/>
    <w:rsid w:val="008F5A23"/>
    <w:rsid w:val="008F5A96"/>
    <w:rsid w:val="008F5B15"/>
    <w:rsid w:val="008F5E23"/>
    <w:rsid w:val="008F5F2C"/>
    <w:rsid w:val="008F63D1"/>
    <w:rsid w:val="008F640D"/>
    <w:rsid w:val="008F65E2"/>
    <w:rsid w:val="008F687D"/>
    <w:rsid w:val="008F701D"/>
    <w:rsid w:val="008F7065"/>
    <w:rsid w:val="008F70DE"/>
    <w:rsid w:val="008F71E5"/>
    <w:rsid w:val="008F7215"/>
    <w:rsid w:val="008F7504"/>
    <w:rsid w:val="008F766C"/>
    <w:rsid w:val="008F7890"/>
    <w:rsid w:val="008F795B"/>
    <w:rsid w:val="008F79DC"/>
    <w:rsid w:val="008F7AF3"/>
    <w:rsid w:val="008F7B0C"/>
    <w:rsid w:val="008F7C0B"/>
    <w:rsid w:val="008F7D99"/>
    <w:rsid w:val="008F7EB3"/>
    <w:rsid w:val="008F7F1E"/>
    <w:rsid w:val="008F7F2F"/>
    <w:rsid w:val="008F7F61"/>
    <w:rsid w:val="00900149"/>
    <w:rsid w:val="00900183"/>
    <w:rsid w:val="0090037C"/>
    <w:rsid w:val="0090039C"/>
    <w:rsid w:val="009003B3"/>
    <w:rsid w:val="00900585"/>
    <w:rsid w:val="00900992"/>
    <w:rsid w:val="00900A2C"/>
    <w:rsid w:val="00900B68"/>
    <w:rsid w:val="00900BEB"/>
    <w:rsid w:val="00900CC9"/>
    <w:rsid w:val="00900CF8"/>
    <w:rsid w:val="009012BA"/>
    <w:rsid w:val="009012F7"/>
    <w:rsid w:val="00901627"/>
    <w:rsid w:val="00901770"/>
    <w:rsid w:val="009017E0"/>
    <w:rsid w:val="00901F8F"/>
    <w:rsid w:val="009020C6"/>
    <w:rsid w:val="0090214D"/>
    <w:rsid w:val="00902165"/>
    <w:rsid w:val="0090216B"/>
    <w:rsid w:val="00902767"/>
    <w:rsid w:val="00902836"/>
    <w:rsid w:val="0090299C"/>
    <w:rsid w:val="00902A9A"/>
    <w:rsid w:val="00902C28"/>
    <w:rsid w:val="00902D8C"/>
    <w:rsid w:val="00902DBA"/>
    <w:rsid w:val="00902FA9"/>
    <w:rsid w:val="009031C5"/>
    <w:rsid w:val="00903324"/>
    <w:rsid w:val="0090343C"/>
    <w:rsid w:val="00903625"/>
    <w:rsid w:val="0090367A"/>
    <w:rsid w:val="009036B4"/>
    <w:rsid w:val="00903A58"/>
    <w:rsid w:val="0090404E"/>
    <w:rsid w:val="00904223"/>
    <w:rsid w:val="0090446B"/>
    <w:rsid w:val="00904667"/>
    <w:rsid w:val="0090470E"/>
    <w:rsid w:val="009047DA"/>
    <w:rsid w:val="009049CA"/>
    <w:rsid w:val="00904A43"/>
    <w:rsid w:val="00904B53"/>
    <w:rsid w:val="00904BF0"/>
    <w:rsid w:val="00904D12"/>
    <w:rsid w:val="00904DAF"/>
    <w:rsid w:val="009055DD"/>
    <w:rsid w:val="00905694"/>
    <w:rsid w:val="00905738"/>
    <w:rsid w:val="009057A2"/>
    <w:rsid w:val="009058F0"/>
    <w:rsid w:val="00905A07"/>
    <w:rsid w:val="00905BDD"/>
    <w:rsid w:val="00905BE6"/>
    <w:rsid w:val="00905DBC"/>
    <w:rsid w:val="00905E44"/>
    <w:rsid w:val="009061FF"/>
    <w:rsid w:val="009064CC"/>
    <w:rsid w:val="009066E7"/>
    <w:rsid w:val="009067F9"/>
    <w:rsid w:val="00906868"/>
    <w:rsid w:val="009068E7"/>
    <w:rsid w:val="00906941"/>
    <w:rsid w:val="00906E1E"/>
    <w:rsid w:val="00907022"/>
    <w:rsid w:val="00907083"/>
    <w:rsid w:val="009072B2"/>
    <w:rsid w:val="009077C1"/>
    <w:rsid w:val="009077F2"/>
    <w:rsid w:val="0090780B"/>
    <w:rsid w:val="009079F0"/>
    <w:rsid w:val="00907A3D"/>
    <w:rsid w:val="00907A4A"/>
    <w:rsid w:val="00907ABF"/>
    <w:rsid w:val="00907CAE"/>
    <w:rsid w:val="009108BD"/>
    <w:rsid w:val="00910BC9"/>
    <w:rsid w:val="009115F1"/>
    <w:rsid w:val="0091163A"/>
    <w:rsid w:val="00911819"/>
    <w:rsid w:val="00911973"/>
    <w:rsid w:val="009119F0"/>
    <w:rsid w:val="00911B01"/>
    <w:rsid w:val="00911B4D"/>
    <w:rsid w:val="00911BA0"/>
    <w:rsid w:val="00911E33"/>
    <w:rsid w:val="00911FEE"/>
    <w:rsid w:val="009125D2"/>
    <w:rsid w:val="00912767"/>
    <w:rsid w:val="009127AA"/>
    <w:rsid w:val="00912858"/>
    <w:rsid w:val="00912ABC"/>
    <w:rsid w:val="00912D1F"/>
    <w:rsid w:val="00912EEA"/>
    <w:rsid w:val="00913051"/>
    <w:rsid w:val="0091305A"/>
    <w:rsid w:val="00913184"/>
    <w:rsid w:val="009131D2"/>
    <w:rsid w:val="00913208"/>
    <w:rsid w:val="0091330D"/>
    <w:rsid w:val="0091355C"/>
    <w:rsid w:val="00913560"/>
    <w:rsid w:val="00913597"/>
    <w:rsid w:val="009135A4"/>
    <w:rsid w:val="00913724"/>
    <w:rsid w:val="009139CC"/>
    <w:rsid w:val="00914009"/>
    <w:rsid w:val="009142B3"/>
    <w:rsid w:val="009143AD"/>
    <w:rsid w:val="009143F0"/>
    <w:rsid w:val="00914618"/>
    <w:rsid w:val="00914750"/>
    <w:rsid w:val="00914776"/>
    <w:rsid w:val="009149EC"/>
    <w:rsid w:val="00914C8B"/>
    <w:rsid w:val="00914E84"/>
    <w:rsid w:val="00915003"/>
    <w:rsid w:val="00915074"/>
    <w:rsid w:val="00915126"/>
    <w:rsid w:val="00915516"/>
    <w:rsid w:val="00915659"/>
    <w:rsid w:val="009156F1"/>
    <w:rsid w:val="0091581E"/>
    <w:rsid w:val="0091583F"/>
    <w:rsid w:val="00915936"/>
    <w:rsid w:val="0091596B"/>
    <w:rsid w:val="00915B67"/>
    <w:rsid w:val="00915DD7"/>
    <w:rsid w:val="00915F5A"/>
    <w:rsid w:val="0091626F"/>
    <w:rsid w:val="00916344"/>
    <w:rsid w:val="00916479"/>
    <w:rsid w:val="0091658C"/>
    <w:rsid w:val="0091695B"/>
    <w:rsid w:val="00916DF7"/>
    <w:rsid w:val="009173FF"/>
    <w:rsid w:val="0091794C"/>
    <w:rsid w:val="00917B36"/>
    <w:rsid w:val="00917B5F"/>
    <w:rsid w:val="00917EC5"/>
    <w:rsid w:val="00917F2A"/>
    <w:rsid w:val="009202E2"/>
    <w:rsid w:val="009205F0"/>
    <w:rsid w:val="0092073C"/>
    <w:rsid w:val="0092093C"/>
    <w:rsid w:val="00920D2A"/>
    <w:rsid w:val="00920DA2"/>
    <w:rsid w:val="00920E9F"/>
    <w:rsid w:val="0092118D"/>
    <w:rsid w:val="009212E7"/>
    <w:rsid w:val="00921670"/>
    <w:rsid w:val="00921B9C"/>
    <w:rsid w:val="00921BEB"/>
    <w:rsid w:val="00921DB8"/>
    <w:rsid w:val="0092207E"/>
    <w:rsid w:val="009224A8"/>
    <w:rsid w:val="00922554"/>
    <w:rsid w:val="0092307C"/>
    <w:rsid w:val="009235BD"/>
    <w:rsid w:val="009237E5"/>
    <w:rsid w:val="009238A8"/>
    <w:rsid w:val="00923A18"/>
    <w:rsid w:val="00923BF9"/>
    <w:rsid w:val="00923C35"/>
    <w:rsid w:val="00923F16"/>
    <w:rsid w:val="00923F59"/>
    <w:rsid w:val="00924225"/>
    <w:rsid w:val="0092426C"/>
    <w:rsid w:val="009247BA"/>
    <w:rsid w:val="009248D2"/>
    <w:rsid w:val="00924BD3"/>
    <w:rsid w:val="00924D2B"/>
    <w:rsid w:val="00924DAE"/>
    <w:rsid w:val="00924EF2"/>
    <w:rsid w:val="00924F82"/>
    <w:rsid w:val="009250A0"/>
    <w:rsid w:val="00925400"/>
    <w:rsid w:val="00925558"/>
    <w:rsid w:val="009255B5"/>
    <w:rsid w:val="009255C5"/>
    <w:rsid w:val="0092579C"/>
    <w:rsid w:val="009259C1"/>
    <w:rsid w:val="00925A0F"/>
    <w:rsid w:val="00925B00"/>
    <w:rsid w:val="00925EE4"/>
    <w:rsid w:val="00926138"/>
    <w:rsid w:val="00926172"/>
    <w:rsid w:val="00926425"/>
    <w:rsid w:val="00926639"/>
    <w:rsid w:val="009266F4"/>
    <w:rsid w:val="00926A20"/>
    <w:rsid w:val="00926ED2"/>
    <w:rsid w:val="009271B7"/>
    <w:rsid w:val="009271DC"/>
    <w:rsid w:val="00927478"/>
    <w:rsid w:val="009275D0"/>
    <w:rsid w:val="00927BF7"/>
    <w:rsid w:val="00927D54"/>
    <w:rsid w:val="00927D56"/>
    <w:rsid w:val="00927D65"/>
    <w:rsid w:val="00927F32"/>
    <w:rsid w:val="009301AC"/>
    <w:rsid w:val="009301B3"/>
    <w:rsid w:val="0093025C"/>
    <w:rsid w:val="0093053B"/>
    <w:rsid w:val="00930754"/>
    <w:rsid w:val="00930801"/>
    <w:rsid w:val="00930A5E"/>
    <w:rsid w:val="00930B5E"/>
    <w:rsid w:val="00930EC9"/>
    <w:rsid w:val="00930F88"/>
    <w:rsid w:val="00931151"/>
    <w:rsid w:val="0093125A"/>
    <w:rsid w:val="009312EA"/>
    <w:rsid w:val="00931585"/>
    <w:rsid w:val="00931612"/>
    <w:rsid w:val="00931617"/>
    <w:rsid w:val="00931A01"/>
    <w:rsid w:val="00931A5D"/>
    <w:rsid w:val="00931BAD"/>
    <w:rsid w:val="00931DFC"/>
    <w:rsid w:val="0093213D"/>
    <w:rsid w:val="00932169"/>
    <w:rsid w:val="009323CB"/>
    <w:rsid w:val="0093269E"/>
    <w:rsid w:val="00932782"/>
    <w:rsid w:val="0093283C"/>
    <w:rsid w:val="00932989"/>
    <w:rsid w:val="00932E15"/>
    <w:rsid w:val="00933185"/>
    <w:rsid w:val="00933286"/>
    <w:rsid w:val="009332BF"/>
    <w:rsid w:val="009332F4"/>
    <w:rsid w:val="00933495"/>
    <w:rsid w:val="009335C5"/>
    <w:rsid w:val="009336B4"/>
    <w:rsid w:val="00933E01"/>
    <w:rsid w:val="00934299"/>
    <w:rsid w:val="009342FE"/>
    <w:rsid w:val="00934366"/>
    <w:rsid w:val="0093446F"/>
    <w:rsid w:val="00934490"/>
    <w:rsid w:val="00934575"/>
    <w:rsid w:val="0093467A"/>
    <w:rsid w:val="009348BF"/>
    <w:rsid w:val="00934912"/>
    <w:rsid w:val="00934A1A"/>
    <w:rsid w:val="00934A34"/>
    <w:rsid w:val="00934AC9"/>
    <w:rsid w:val="00934CD1"/>
    <w:rsid w:val="00934EF6"/>
    <w:rsid w:val="00934FB3"/>
    <w:rsid w:val="00935043"/>
    <w:rsid w:val="0093504D"/>
    <w:rsid w:val="00935077"/>
    <w:rsid w:val="00935088"/>
    <w:rsid w:val="0093546D"/>
    <w:rsid w:val="009355C3"/>
    <w:rsid w:val="0093561E"/>
    <w:rsid w:val="00935697"/>
    <w:rsid w:val="009358A3"/>
    <w:rsid w:val="00935AE5"/>
    <w:rsid w:val="00935C3F"/>
    <w:rsid w:val="00935CF7"/>
    <w:rsid w:val="009360FE"/>
    <w:rsid w:val="0093615B"/>
    <w:rsid w:val="009362D8"/>
    <w:rsid w:val="009362F7"/>
    <w:rsid w:val="0093630F"/>
    <w:rsid w:val="00936378"/>
    <w:rsid w:val="00936770"/>
    <w:rsid w:val="009367E1"/>
    <w:rsid w:val="009368EB"/>
    <w:rsid w:val="00936E66"/>
    <w:rsid w:val="0093709C"/>
    <w:rsid w:val="009371BD"/>
    <w:rsid w:val="00937368"/>
    <w:rsid w:val="009374AF"/>
    <w:rsid w:val="0093795B"/>
    <w:rsid w:val="00937B05"/>
    <w:rsid w:val="00937C0B"/>
    <w:rsid w:val="00937DE1"/>
    <w:rsid w:val="00937E9A"/>
    <w:rsid w:val="009400DB"/>
    <w:rsid w:val="009403BE"/>
    <w:rsid w:val="009403CA"/>
    <w:rsid w:val="00940604"/>
    <w:rsid w:val="009406D1"/>
    <w:rsid w:val="00940DEB"/>
    <w:rsid w:val="00940F61"/>
    <w:rsid w:val="00941461"/>
    <w:rsid w:val="00941663"/>
    <w:rsid w:val="00941682"/>
    <w:rsid w:val="009417AC"/>
    <w:rsid w:val="00942124"/>
    <w:rsid w:val="00942359"/>
    <w:rsid w:val="009424B7"/>
    <w:rsid w:val="00942673"/>
    <w:rsid w:val="00942723"/>
    <w:rsid w:val="00942754"/>
    <w:rsid w:val="00942B16"/>
    <w:rsid w:val="00942B6F"/>
    <w:rsid w:val="00942B7E"/>
    <w:rsid w:val="00942C69"/>
    <w:rsid w:val="00942ECE"/>
    <w:rsid w:val="00942FE1"/>
    <w:rsid w:val="00942FE3"/>
    <w:rsid w:val="00943097"/>
    <w:rsid w:val="009430D1"/>
    <w:rsid w:val="009431A8"/>
    <w:rsid w:val="00943454"/>
    <w:rsid w:val="009434E3"/>
    <w:rsid w:val="00943543"/>
    <w:rsid w:val="009436B9"/>
    <w:rsid w:val="00943706"/>
    <w:rsid w:val="00943863"/>
    <w:rsid w:val="00943947"/>
    <w:rsid w:val="00943ACD"/>
    <w:rsid w:val="00943B3A"/>
    <w:rsid w:val="00943F5A"/>
    <w:rsid w:val="00943FAD"/>
    <w:rsid w:val="00944307"/>
    <w:rsid w:val="00944827"/>
    <w:rsid w:val="009448B1"/>
    <w:rsid w:val="0094494D"/>
    <w:rsid w:val="00944C7D"/>
    <w:rsid w:val="00945021"/>
    <w:rsid w:val="009453C9"/>
    <w:rsid w:val="00945563"/>
    <w:rsid w:val="00945818"/>
    <w:rsid w:val="00945835"/>
    <w:rsid w:val="0094584C"/>
    <w:rsid w:val="00945BD9"/>
    <w:rsid w:val="00945CB2"/>
    <w:rsid w:val="00945E11"/>
    <w:rsid w:val="00945E94"/>
    <w:rsid w:val="00945EF4"/>
    <w:rsid w:val="00946136"/>
    <w:rsid w:val="0094614F"/>
    <w:rsid w:val="00946258"/>
    <w:rsid w:val="0094633D"/>
    <w:rsid w:val="009463FA"/>
    <w:rsid w:val="009463FF"/>
    <w:rsid w:val="009464B6"/>
    <w:rsid w:val="009465DD"/>
    <w:rsid w:val="00946679"/>
    <w:rsid w:val="009466AC"/>
    <w:rsid w:val="0094692C"/>
    <w:rsid w:val="00946B9A"/>
    <w:rsid w:val="00946D99"/>
    <w:rsid w:val="00946F2E"/>
    <w:rsid w:val="009471F0"/>
    <w:rsid w:val="00947207"/>
    <w:rsid w:val="009472C8"/>
    <w:rsid w:val="00947355"/>
    <w:rsid w:val="00947409"/>
    <w:rsid w:val="0094793D"/>
    <w:rsid w:val="00947B40"/>
    <w:rsid w:val="00947B41"/>
    <w:rsid w:val="00947B8E"/>
    <w:rsid w:val="00947CC5"/>
    <w:rsid w:val="00950098"/>
    <w:rsid w:val="009502EC"/>
    <w:rsid w:val="0095035D"/>
    <w:rsid w:val="009503A4"/>
    <w:rsid w:val="00950445"/>
    <w:rsid w:val="00950821"/>
    <w:rsid w:val="009508DF"/>
    <w:rsid w:val="0095099C"/>
    <w:rsid w:val="00950B03"/>
    <w:rsid w:val="00950D7E"/>
    <w:rsid w:val="00951092"/>
    <w:rsid w:val="009511E4"/>
    <w:rsid w:val="00951563"/>
    <w:rsid w:val="00951832"/>
    <w:rsid w:val="00951927"/>
    <w:rsid w:val="009519F0"/>
    <w:rsid w:val="00951A5F"/>
    <w:rsid w:val="009521F1"/>
    <w:rsid w:val="009523D3"/>
    <w:rsid w:val="009524D5"/>
    <w:rsid w:val="0095264A"/>
    <w:rsid w:val="00952696"/>
    <w:rsid w:val="0095279A"/>
    <w:rsid w:val="009528CE"/>
    <w:rsid w:val="00952CF3"/>
    <w:rsid w:val="0095318F"/>
    <w:rsid w:val="009531D3"/>
    <w:rsid w:val="0095327F"/>
    <w:rsid w:val="0095336B"/>
    <w:rsid w:val="009535F0"/>
    <w:rsid w:val="0095362F"/>
    <w:rsid w:val="0095368A"/>
    <w:rsid w:val="00953710"/>
    <w:rsid w:val="00953745"/>
    <w:rsid w:val="009538EE"/>
    <w:rsid w:val="00953A23"/>
    <w:rsid w:val="00953E9A"/>
    <w:rsid w:val="00953EA5"/>
    <w:rsid w:val="0095400B"/>
    <w:rsid w:val="0095418A"/>
    <w:rsid w:val="00954735"/>
    <w:rsid w:val="009548A2"/>
    <w:rsid w:val="009549FD"/>
    <w:rsid w:val="00954A5E"/>
    <w:rsid w:val="00954B28"/>
    <w:rsid w:val="00954D1C"/>
    <w:rsid w:val="00954DEB"/>
    <w:rsid w:val="00955256"/>
    <w:rsid w:val="00955504"/>
    <w:rsid w:val="00955528"/>
    <w:rsid w:val="009555DE"/>
    <w:rsid w:val="009556D2"/>
    <w:rsid w:val="00955710"/>
    <w:rsid w:val="00955F2C"/>
    <w:rsid w:val="00955F45"/>
    <w:rsid w:val="00955F68"/>
    <w:rsid w:val="0095616B"/>
    <w:rsid w:val="00956E1F"/>
    <w:rsid w:val="00957041"/>
    <w:rsid w:val="0095727A"/>
    <w:rsid w:val="00957404"/>
    <w:rsid w:val="009574E3"/>
    <w:rsid w:val="00957539"/>
    <w:rsid w:val="00957BA9"/>
    <w:rsid w:val="00957E6A"/>
    <w:rsid w:val="009601A0"/>
    <w:rsid w:val="009601D6"/>
    <w:rsid w:val="00960411"/>
    <w:rsid w:val="00960548"/>
    <w:rsid w:val="009605ED"/>
    <w:rsid w:val="0096061E"/>
    <w:rsid w:val="0096063D"/>
    <w:rsid w:val="00960698"/>
    <w:rsid w:val="00960802"/>
    <w:rsid w:val="00960955"/>
    <w:rsid w:val="00960B09"/>
    <w:rsid w:val="00960F51"/>
    <w:rsid w:val="00961111"/>
    <w:rsid w:val="00961192"/>
    <w:rsid w:val="00961240"/>
    <w:rsid w:val="0096129C"/>
    <w:rsid w:val="0096182A"/>
    <w:rsid w:val="00961981"/>
    <w:rsid w:val="00961BB1"/>
    <w:rsid w:val="00961C17"/>
    <w:rsid w:val="00961C20"/>
    <w:rsid w:val="00961DA7"/>
    <w:rsid w:val="00961DD2"/>
    <w:rsid w:val="0096228C"/>
    <w:rsid w:val="00962388"/>
    <w:rsid w:val="009625F6"/>
    <w:rsid w:val="00962901"/>
    <w:rsid w:val="0096295F"/>
    <w:rsid w:val="00962A41"/>
    <w:rsid w:val="00962C71"/>
    <w:rsid w:val="00962CE6"/>
    <w:rsid w:val="009630B6"/>
    <w:rsid w:val="009631DB"/>
    <w:rsid w:val="009632A7"/>
    <w:rsid w:val="00963304"/>
    <w:rsid w:val="00963407"/>
    <w:rsid w:val="009634C8"/>
    <w:rsid w:val="00963938"/>
    <w:rsid w:val="00963E9D"/>
    <w:rsid w:val="00964029"/>
    <w:rsid w:val="00964039"/>
    <w:rsid w:val="0096469D"/>
    <w:rsid w:val="009646CD"/>
    <w:rsid w:val="0096486F"/>
    <w:rsid w:val="00964B3F"/>
    <w:rsid w:val="00964C46"/>
    <w:rsid w:val="00964D3D"/>
    <w:rsid w:val="00964D78"/>
    <w:rsid w:val="00964E69"/>
    <w:rsid w:val="00964EC6"/>
    <w:rsid w:val="00964FC5"/>
    <w:rsid w:val="009651FB"/>
    <w:rsid w:val="009653BF"/>
    <w:rsid w:val="009654A2"/>
    <w:rsid w:val="0096561A"/>
    <w:rsid w:val="0096573B"/>
    <w:rsid w:val="00965D4D"/>
    <w:rsid w:val="00965DC3"/>
    <w:rsid w:val="00966013"/>
    <w:rsid w:val="009664F3"/>
    <w:rsid w:val="0096650E"/>
    <w:rsid w:val="009665E6"/>
    <w:rsid w:val="00966652"/>
    <w:rsid w:val="0096666B"/>
    <w:rsid w:val="00966847"/>
    <w:rsid w:val="00966953"/>
    <w:rsid w:val="00966B97"/>
    <w:rsid w:val="00966CC9"/>
    <w:rsid w:val="009671F2"/>
    <w:rsid w:val="009673E3"/>
    <w:rsid w:val="00967460"/>
    <w:rsid w:val="00967534"/>
    <w:rsid w:val="009677DC"/>
    <w:rsid w:val="009679C1"/>
    <w:rsid w:val="00967AF0"/>
    <w:rsid w:val="009703E9"/>
    <w:rsid w:val="00970AF9"/>
    <w:rsid w:val="00970B7F"/>
    <w:rsid w:val="00970C09"/>
    <w:rsid w:val="00970E65"/>
    <w:rsid w:val="00971249"/>
    <w:rsid w:val="00971303"/>
    <w:rsid w:val="0097164A"/>
    <w:rsid w:val="00971782"/>
    <w:rsid w:val="0097199F"/>
    <w:rsid w:val="00971A93"/>
    <w:rsid w:val="00971C43"/>
    <w:rsid w:val="00971D77"/>
    <w:rsid w:val="00972119"/>
    <w:rsid w:val="00972175"/>
    <w:rsid w:val="00972201"/>
    <w:rsid w:val="0097231F"/>
    <w:rsid w:val="00972679"/>
    <w:rsid w:val="00972AA4"/>
    <w:rsid w:val="00972CB1"/>
    <w:rsid w:val="00972CFB"/>
    <w:rsid w:val="00972DA8"/>
    <w:rsid w:val="00972DB6"/>
    <w:rsid w:val="00973182"/>
    <w:rsid w:val="009733F4"/>
    <w:rsid w:val="00973411"/>
    <w:rsid w:val="0097343B"/>
    <w:rsid w:val="00973505"/>
    <w:rsid w:val="009736A0"/>
    <w:rsid w:val="0097370D"/>
    <w:rsid w:val="00973982"/>
    <w:rsid w:val="009739CB"/>
    <w:rsid w:val="00973A01"/>
    <w:rsid w:val="00973B13"/>
    <w:rsid w:val="00973C33"/>
    <w:rsid w:val="00973CAE"/>
    <w:rsid w:val="00974150"/>
    <w:rsid w:val="00974253"/>
    <w:rsid w:val="0097453B"/>
    <w:rsid w:val="00974830"/>
    <w:rsid w:val="00974B35"/>
    <w:rsid w:val="00974B53"/>
    <w:rsid w:val="00974C03"/>
    <w:rsid w:val="00974CAE"/>
    <w:rsid w:val="00974DB3"/>
    <w:rsid w:val="00975063"/>
    <w:rsid w:val="00975072"/>
    <w:rsid w:val="0097515D"/>
    <w:rsid w:val="0097525D"/>
    <w:rsid w:val="009755C6"/>
    <w:rsid w:val="00975602"/>
    <w:rsid w:val="0097577F"/>
    <w:rsid w:val="009758E4"/>
    <w:rsid w:val="00975A26"/>
    <w:rsid w:val="00975AF2"/>
    <w:rsid w:val="00975AFF"/>
    <w:rsid w:val="00975B7A"/>
    <w:rsid w:val="00975B92"/>
    <w:rsid w:val="00975D62"/>
    <w:rsid w:val="00975D8F"/>
    <w:rsid w:val="00975EF0"/>
    <w:rsid w:val="00975EF8"/>
    <w:rsid w:val="00976019"/>
    <w:rsid w:val="0097605B"/>
    <w:rsid w:val="0097645E"/>
    <w:rsid w:val="009766A1"/>
    <w:rsid w:val="00976A1A"/>
    <w:rsid w:val="00976A5F"/>
    <w:rsid w:val="00976BD6"/>
    <w:rsid w:val="00976C8A"/>
    <w:rsid w:val="00976CC2"/>
    <w:rsid w:val="00976D74"/>
    <w:rsid w:val="0097712D"/>
    <w:rsid w:val="0097769A"/>
    <w:rsid w:val="0097770A"/>
    <w:rsid w:val="00977B20"/>
    <w:rsid w:val="00977B9F"/>
    <w:rsid w:val="00980254"/>
    <w:rsid w:val="00980622"/>
    <w:rsid w:val="00980700"/>
    <w:rsid w:val="0098075F"/>
    <w:rsid w:val="00980794"/>
    <w:rsid w:val="00980D2C"/>
    <w:rsid w:val="00980DEF"/>
    <w:rsid w:val="0098125B"/>
    <w:rsid w:val="009813C4"/>
    <w:rsid w:val="00981410"/>
    <w:rsid w:val="0098142C"/>
    <w:rsid w:val="009814EB"/>
    <w:rsid w:val="009814F6"/>
    <w:rsid w:val="0098162E"/>
    <w:rsid w:val="00981718"/>
    <w:rsid w:val="00981B64"/>
    <w:rsid w:val="00981D2A"/>
    <w:rsid w:val="00981D95"/>
    <w:rsid w:val="00981F29"/>
    <w:rsid w:val="00982222"/>
    <w:rsid w:val="0098251F"/>
    <w:rsid w:val="00982756"/>
    <w:rsid w:val="00982CD8"/>
    <w:rsid w:val="00982DFC"/>
    <w:rsid w:val="00982E1E"/>
    <w:rsid w:val="00982F37"/>
    <w:rsid w:val="00982FEB"/>
    <w:rsid w:val="00983013"/>
    <w:rsid w:val="009834CB"/>
    <w:rsid w:val="0098351E"/>
    <w:rsid w:val="00983554"/>
    <w:rsid w:val="009835B0"/>
    <w:rsid w:val="009836A8"/>
    <w:rsid w:val="009836B2"/>
    <w:rsid w:val="0098371F"/>
    <w:rsid w:val="009837E2"/>
    <w:rsid w:val="009838E1"/>
    <w:rsid w:val="00983AD2"/>
    <w:rsid w:val="00983DD8"/>
    <w:rsid w:val="00983E7B"/>
    <w:rsid w:val="00983EFD"/>
    <w:rsid w:val="009841A5"/>
    <w:rsid w:val="009843F0"/>
    <w:rsid w:val="009846AA"/>
    <w:rsid w:val="00984B15"/>
    <w:rsid w:val="00984E3B"/>
    <w:rsid w:val="00984F94"/>
    <w:rsid w:val="009850A9"/>
    <w:rsid w:val="00985122"/>
    <w:rsid w:val="0098538C"/>
    <w:rsid w:val="00985396"/>
    <w:rsid w:val="00985566"/>
    <w:rsid w:val="009855C2"/>
    <w:rsid w:val="0098565F"/>
    <w:rsid w:val="0098588D"/>
    <w:rsid w:val="00985ED6"/>
    <w:rsid w:val="00986633"/>
    <w:rsid w:val="00986669"/>
    <w:rsid w:val="009868C9"/>
    <w:rsid w:val="00986E59"/>
    <w:rsid w:val="00986ECE"/>
    <w:rsid w:val="00986FA6"/>
    <w:rsid w:val="00987015"/>
    <w:rsid w:val="00987123"/>
    <w:rsid w:val="009872A5"/>
    <w:rsid w:val="0098767E"/>
    <w:rsid w:val="0098794B"/>
    <w:rsid w:val="00987CA3"/>
    <w:rsid w:val="00987F8E"/>
    <w:rsid w:val="00987FB6"/>
    <w:rsid w:val="00987FD0"/>
    <w:rsid w:val="0099010F"/>
    <w:rsid w:val="00990155"/>
    <w:rsid w:val="00990338"/>
    <w:rsid w:val="0099078C"/>
    <w:rsid w:val="009907FE"/>
    <w:rsid w:val="00990907"/>
    <w:rsid w:val="00990911"/>
    <w:rsid w:val="009909E3"/>
    <w:rsid w:val="00990B04"/>
    <w:rsid w:val="00990E57"/>
    <w:rsid w:val="0099108D"/>
    <w:rsid w:val="009914F8"/>
    <w:rsid w:val="00991604"/>
    <w:rsid w:val="0099169F"/>
    <w:rsid w:val="0099173B"/>
    <w:rsid w:val="009918CB"/>
    <w:rsid w:val="00991A5D"/>
    <w:rsid w:val="00991D80"/>
    <w:rsid w:val="00991EB0"/>
    <w:rsid w:val="00991F47"/>
    <w:rsid w:val="009920CA"/>
    <w:rsid w:val="00992A6E"/>
    <w:rsid w:val="00992E30"/>
    <w:rsid w:val="00992E33"/>
    <w:rsid w:val="00992E8E"/>
    <w:rsid w:val="00992F1B"/>
    <w:rsid w:val="00993017"/>
    <w:rsid w:val="0099306C"/>
    <w:rsid w:val="00993167"/>
    <w:rsid w:val="009933F3"/>
    <w:rsid w:val="00993777"/>
    <w:rsid w:val="00993903"/>
    <w:rsid w:val="00993A5E"/>
    <w:rsid w:val="00993C5E"/>
    <w:rsid w:val="00993CBC"/>
    <w:rsid w:val="00993EBB"/>
    <w:rsid w:val="009945EB"/>
    <w:rsid w:val="0099488F"/>
    <w:rsid w:val="00994B2D"/>
    <w:rsid w:val="00994BD5"/>
    <w:rsid w:val="00994D34"/>
    <w:rsid w:val="00994D79"/>
    <w:rsid w:val="0099524F"/>
    <w:rsid w:val="00995307"/>
    <w:rsid w:val="009954B9"/>
    <w:rsid w:val="00995757"/>
    <w:rsid w:val="0099581B"/>
    <w:rsid w:val="0099585A"/>
    <w:rsid w:val="009958FF"/>
    <w:rsid w:val="00995939"/>
    <w:rsid w:val="00995AF3"/>
    <w:rsid w:val="00995CB7"/>
    <w:rsid w:val="00995E0A"/>
    <w:rsid w:val="0099600E"/>
    <w:rsid w:val="009960D8"/>
    <w:rsid w:val="009961FE"/>
    <w:rsid w:val="0099626A"/>
    <w:rsid w:val="00996452"/>
    <w:rsid w:val="0099663B"/>
    <w:rsid w:val="0099693F"/>
    <w:rsid w:val="00996ADB"/>
    <w:rsid w:val="00996D9F"/>
    <w:rsid w:val="00996E26"/>
    <w:rsid w:val="009971FB"/>
    <w:rsid w:val="0099723F"/>
    <w:rsid w:val="009972BA"/>
    <w:rsid w:val="009972BD"/>
    <w:rsid w:val="009973D7"/>
    <w:rsid w:val="0099763A"/>
    <w:rsid w:val="00997647"/>
    <w:rsid w:val="0099781C"/>
    <w:rsid w:val="00997876"/>
    <w:rsid w:val="009978BF"/>
    <w:rsid w:val="00997A58"/>
    <w:rsid w:val="00997B0A"/>
    <w:rsid w:val="00997B65"/>
    <w:rsid w:val="00997C32"/>
    <w:rsid w:val="00997CF6"/>
    <w:rsid w:val="00997D9F"/>
    <w:rsid w:val="00997DA9"/>
    <w:rsid w:val="009A01B9"/>
    <w:rsid w:val="009A01BC"/>
    <w:rsid w:val="009A01FF"/>
    <w:rsid w:val="009A0351"/>
    <w:rsid w:val="009A06C6"/>
    <w:rsid w:val="009A08A4"/>
    <w:rsid w:val="009A0ECA"/>
    <w:rsid w:val="009A0F0F"/>
    <w:rsid w:val="009A111E"/>
    <w:rsid w:val="009A132B"/>
    <w:rsid w:val="009A1464"/>
    <w:rsid w:val="009A157D"/>
    <w:rsid w:val="009A1836"/>
    <w:rsid w:val="009A19C3"/>
    <w:rsid w:val="009A1BDE"/>
    <w:rsid w:val="009A1C43"/>
    <w:rsid w:val="009A1E4D"/>
    <w:rsid w:val="009A1EFF"/>
    <w:rsid w:val="009A1F49"/>
    <w:rsid w:val="009A21C1"/>
    <w:rsid w:val="009A23A6"/>
    <w:rsid w:val="009A2430"/>
    <w:rsid w:val="009A25C9"/>
    <w:rsid w:val="009A2897"/>
    <w:rsid w:val="009A2A28"/>
    <w:rsid w:val="009A2AFD"/>
    <w:rsid w:val="009A2D68"/>
    <w:rsid w:val="009A2F59"/>
    <w:rsid w:val="009A327A"/>
    <w:rsid w:val="009A32A7"/>
    <w:rsid w:val="009A335C"/>
    <w:rsid w:val="009A35CE"/>
    <w:rsid w:val="009A35D5"/>
    <w:rsid w:val="009A3634"/>
    <w:rsid w:val="009A37A9"/>
    <w:rsid w:val="009A3887"/>
    <w:rsid w:val="009A3CA9"/>
    <w:rsid w:val="009A3D80"/>
    <w:rsid w:val="009A3EF4"/>
    <w:rsid w:val="009A402E"/>
    <w:rsid w:val="009A41CF"/>
    <w:rsid w:val="009A4252"/>
    <w:rsid w:val="009A4257"/>
    <w:rsid w:val="009A4498"/>
    <w:rsid w:val="009A449B"/>
    <w:rsid w:val="009A482C"/>
    <w:rsid w:val="009A48C7"/>
    <w:rsid w:val="009A4930"/>
    <w:rsid w:val="009A4A20"/>
    <w:rsid w:val="009A4AA6"/>
    <w:rsid w:val="009A4AEA"/>
    <w:rsid w:val="009A4E5F"/>
    <w:rsid w:val="009A51EE"/>
    <w:rsid w:val="009A5462"/>
    <w:rsid w:val="009A549D"/>
    <w:rsid w:val="009A5669"/>
    <w:rsid w:val="009A5705"/>
    <w:rsid w:val="009A57E7"/>
    <w:rsid w:val="009A57ED"/>
    <w:rsid w:val="009A5C38"/>
    <w:rsid w:val="009A5F9E"/>
    <w:rsid w:val="009A61F6"/>
    <w:rsid w:val="009A6363"/>
    <w:rsid w:val="009A64A9"/>
    <w:rsid w:val="009A65AE"/>
    <w:rsid w:val="009A6669"/>
    <w:rsid w:val="009A68DC"/>
    <w:rsid w:val="009A692E"/>
    <w:rsid w:val="009A6A64"/>
    <w:rsid w:val="009A6BD9"/>
    <w:rsid w:val="009A6E82"/>
    <w:rsid w:val="009A7049"/>
    <w:rsid w:val="009A7461"/>
    <w:rsid w:val="009A7757"/>
    <w:rsid w:val="009A7BA7"/>
    <w:rsid w:val="009A7CD6"/>
    <w:rsid w:val="009B0306"/>
    <w:rsid w:val="009B037F"/>
    <w:rsid w:val="009B0514"/>
    <w:rsid w:val="009B0555"/>
    <w:rsid w:val="009B074C"/>
    <w:rsid w:val="009B0766"/>
    <w:rsid w:val="009B0AA6"/>
    <w:rsid w:val="009B0B58"/>
    <w:rsid w:val="009B114C"/>
    <w:rsid w:val="009B121D"/>
    <w:rsid w:val="009B144F"/>
    <w:rsid w:val="009B1549"/>
    <w:rsid w:val="009B1983"/>
    <w:rsid w:val="009B1AC8"/>
    <w:rsid w:val="009B1AF3"/>
    <w:rsid w:val="009B1B1B"/>
    <w:rsid w:val="009B1B8E"/>
    <w:rsid w:val="009B1EBF"/>
    <w:rsid w:val="009B1FA9"/>
    <w:rsid w:val="009B20C2"/>
    <w:rsid w:val="009B2113"/>
    <w:rsid w:val="009B2138"/>
    <w:rsid w:val="009B2286"/>
    <w:rsid w:val="009B2BBF"/>
    <w:rsid w:val="009B2BD9"/>
    <w:rsid w:val="009B2C97"/>
    <w:rsid w:val="009B2D7F"/>
    <w:rsid w:val="009B32E1"/>
    <w:rsid w:val="009B336E"/>
    <w:rsid w:val="009B37A0"/>
    <w:rsid w:val="009B37B8"/>
    <w:rsid w:val="009B3A86"/>
    <w:rsid w:val="009B3AF6"/>
    <w:rsid w:val="009B3B97"/>
    <w:rsid w:val="009B3CA5"/>
    <w:rsid w:val="009B3E03"/>
    <w:rsid w:val="009B4114"/>
    <w:rsid w:val="009B411D"/>
    <w:rsid w:val="009B42C5"/>
    <w:rsid w:val="009B451E"/>
    <w:rsid w:val="009B452A"/>
    <w:rsid w:val="009B46E9"/>
    <w:rsid w:val="009B47DF"/>
    <w:rsid w:val="009B4803"/>
    <w:rsid w:val="009B482C"/>
    <w:rsid w:val="009B4860"/>
    <w:rsid w:val="009B4C3C"/>
    <w:rsid w:val="009B4CE9"/>
    <w:rsid w:val="009B4D70"/>
    <w:rsid w:val="009B526A"/>
    <w:rsid w:val="009B5448"/>
    <w:rsid w:val="009B5646"/>
    <w:rsid w:val="009B56C0"/>
    <w:rsid w:val="009B576B"/>
    <w:rsid w:val="009B5BA2"/>
    <w:rsid w:val="009B5CE4"/>
    <w:rsid w:val="009B5DAB"/>
    <w:rsid w:val="009B5E50"/>
    <w:rsid w:val="009B6123"/>
    <w:rsid w:val="009B6193"/>
    <w:rsid w:val="009B61BB"/>
    <w:rsid w:val="009B6707"/>
    <w:rsid w:val="009B6822"/>
    <w:rsid w:val="009B69D3"/>
    <w:rsid w:val="009B6E88"/>
    <w:rsid w:val="009B755D"/>
    <w:rsid w:val="009B75A5"/>
    <w:rsid w:val="009B7684"/>
    <w:rsid w:val="009B7719"/>
    <w:rsid w:val="009B795A"/>
    <w:rsid w:val="009B7B99"/>
    <w:rsid w:val="009B7C32"/>
    <w:rsid w:val="009B7E34"/>
    <w:rsid w:val="009B7F95"/>
    <w:rsid w:val="009C00C6"/>
    <w:rsid w:val="009C05C9"/>
    <w:rsid w:val="009C08E1"/>
    <w:rsid w:val="009C0A38"/>
    <w:rsid w:val="009C0C83"/>
    <w:rsid w:val="009C116F"/>
    <w:rsid w:val="009C11B3"/>
    <w:rsid w:val="009C11D6"/>
    <w:rsid w:val="009C12F4"/>
    <w:rsid w:val="009C148F"/>
    <w:rsid w:val="009C19A8"/>
    <w:rsid w:val="009C1BC0"/>
    <w:rsid w:val="009C1C1B"/>
    <w:rsid w:val="009C1C92"/>
    <w:rsid w:val="009C1CF8"/>
    <w:rsid w:val="009C1E31"/>
    <w:rsid w:val="009C1FB6"/>
    <w:rsid w:val="009C253B"/>
    <w:rsid w:val="009C2642"/>
    <w:rsid w:val="009C26D8"/>
    <w:rsid w:val="009C2764"/>
    <w:rsid w:val="009C2CB6"/>
    <w:rsid w:val="009C2D27"/>
    <w:rsid w:val="009C2ECE"/>
    <w:rsid w:val="009C2F24"/>
    <w:rsid w:val="009C3047"/>
    <w:rsid w:val="009C31C7"/>
    <w:rsid w:val="009C3268"/>
    <w:rsid w:val="009C3527"/>
    <w:rsid w:val="009C3727"/>
    <w:rsid w:val="009C373A"/>
    <w:rsid w:val="009C3821"/>
    <w:rsid w:val="009C3885"/>
    <w:rsid w:val="009C39FA"/>
    <w:rsid w:val="009C3A03"/>
    <w:rsid w:val="009C3A47"/>
    <w:rsid w:val="009C3A52"/>
    <w:rsid w:val="009C3AE1"/>
    <w:rsid w:val="009C3D6C"/>
    <w:rsid w:val="009C4096"/>
    <w:rsid w:val="009C4240"/>
    <w:rsid w:val="009C4508"/>
    <w:rsid w:val="009C452A"/>
    <w:rsid w:val="009C46E4"/>
    <w:rsid w:val="009C4741"/>
    <w:rsid w:val="009C47F1"/>
    <w:rsid w:val="009C4D04"/>
    <w:rsid w:val="009C4D1B"/>
    <w:rsid w:val="009C5394"/>
    <w:rsid w:val="009C54C2"/>
    <w:rsid w:val="009C57BE"/>
    <w:rsid w:val="009C5A8D"/>
    <w:rsid w:val="009C5AFE"/>
    <w:rsid w:val="009C5D0A"/>
    <w:rsid w:val="009C5F2A"/>
    <w:rsid w:val="009C5F2B"/>
    <w:rsid w:val="009C5F6B"/>
    <w:rsid w:val="009C5F9F"/>
    <w:rsid w:val="009C5FC4"/>
    <w:rsid w:val="009C641E"/>
    <w:rsid w:val="009C6465"/>
    <w:rsid w:val="009C6657"/>
    <w:rsid w:val="009C66A1"/>
    <w:rsid w:val="009C68D6"/>
    <w:rsid w:val="009C6B5C"/>
    <w:rsid w:val="009C6B6A"/>
    <w:rsid w:val="009C6B7B"/>
    <w:rsid w:val="009C6D28"/>
    <w:rsid w:val="009C6D60"/>
    <w:rsid w:val="009C6E08"/>
    <w:rsid w:val="009C6E91"/>
    <w:rsid w:val="009C6EFB"/>
    <w:rsid w:val="009C6F1D"/>
    <w:rsid w:val="009C6F4D"/>
    <w:rsid w:val="009C7622"/>
    <w:rsid w:val="009C7985"/>
    <w:rsid w:val="009C7A79"/>
    <w:rsid w:val="009D0178"/>
    <w:rsid w:val="009D02DF"/>
    <w:rsid w:val="009D0627"/>
    <w:rsid w:val="009D08DB"/>
    <w:rsid w:val="009D0965"/>
    <w:rsid w:val="009D0B99"/>
    <w:rsid w:val="009D0C84"/>
    <w:rsid w:val="009D0E52"/>
    <w:rsid w:val="009D138E"/>
    <w:rsid w:val="009D1441"/>
    <w:rsid w:val="009D1830"/>
    <w:rsid w:val="009D1B4A"/>
    <w:rsid w:val="009D1F8B"/>
    <w:rsid w:val="009D2019"/>
    <w:rsid w:val="009D201B"/>
    <w:rsid w:val="009D220C"/>
    <w:rsid w:val="009D25A6"/>
    <w:rsid w:val="009D26EC"/>
    <w:rsid w:val="009D27A7"/>
    <w:rsid w:val="009D2DBF"/>
    <w:rsid w:val="009D2DEE"/>
    <w:rsid w:val="009D2FB7"/>
    <w:rsid w:val="009D2FC2"/>
    <w:rsid w:val="009D3042"/>
    <w:rsid w:val="009D3197"/>
    <w:rsid w:val="009D3723"/>
    <w:rsid w:val="009D3797"/>
    <w:rsid w:val="009D37B3"/>
    <w:rsid w:val="009D391A"/>
    <w:rsid w:val="009D3A3F"/>
    <w:rsid w:val="009D3C4B"/>
    <w:rsid w:val="009D3DFD"/>
    <w:rsid w:val="009D3E4B"/>
    <w:rsid w:val="009D3EED"/>
    <w:rsid w:val="009D4150"/>
    <w:rsid w:val="009D453D"/>
    <w:rsid w:val="009D4732"/>
    <w:rsid w:val="009D48B6"/>
    <w:rsid w:val="009D4A48"/>
    <w:rsid w:val="009D4F17"/>
    <w:rsid w:val="009D4F4E"/>
    <w:rsid w:val="009D5129"/>
    <w:rsid w:val="009D53FB"/>
    <w:rsid w:val="009D5897"/>
    <w:rsid w:val="009D598D"/>
    <w:rsid w:val="009D5C5E"/>
    <w:rsid w:val="009D5F21"/>
    <w:rsid w:val="009D5FB8"/>
    <w:rsid w:val="009D61FC"/>
    <w:rsid w:val="009D61FD"/>
    <w:rsid w:val="009D6413"/>
    <w:rsid w:val="009D6866"/>
    <w:rsid w:val="009D6973"/>
    <w:rsid w:val="009D6C8C"/>
    <w:rsid w:val="009D6D28"/>
    <w:rsid w:val="009D6D5B"/>
    <w:rsid w:val="009D6D86"/>
    <w:rsid w:val="009D6DCD"/>
    <w:rsid w:val="009D6FB6"/>
    <w:rsid w:val="009D7612"/>
    <w:rsid w:val="009D771F"/>
    <w:rsid w:val="009D774B"/>
    <w:rsid w:val="009D77E4"/>
    <w:rsid w:val="009D79DA"/>
    <w:rsid w:val="009D7B6E"/>
    <w:rsid w:val="009E0BFB"/>
    <w:rsid w:val="009E0F26"/>
    <w:rsid w:val="009E100D"/>
    <w:rsid w:val="009E108F"/>
    <w:rsid w:val="009E15DC"/>
    <w:rsid w:val="009E165E"/>
    <w:rsid w:val="009E1731"/>
    <w:rsid w:val="009E1AAC"/>
    <w:rsid w:val="009E1CD6"/>
    <w:rsid w:val="009E1D40"/>
    <w:rsid w:val="009E1EED"/>
    <w:rsid w:val="009E22C5"/>
    <w:rsid w:val="009E245A"/>
    <w:rsid w:val="009E2651"/>
    <w:rsid w:val="009E27D0"/>
    <w:rsid w:val="009E2812"/>
    <w:rsid w:val="009E28B2"/>
    <w:rsid w:val="009E296B"/>
    <w:rsid w:val="009E2A93"/>
    <w:rsid w:val="009E2CC5"/>
    <w:rsid w:val="009E2F56"/>
    <w:rsid w:val="009E31E8"/>
    <w:rsid w:val="009E3236"/>
    <w:rsid w:val="009E3502"/>
    <w:rsid w:val="009E3849"/>
    <w:rsid w:val="009E3B2C"/>
    <w:rsid w:val="009E3CE1"/>
    <w:rsid w:val="009E3DE3"/>
    <w:rsid w:val="009E40ED"/>
    <w:rsid w:val="009E4231"/>
    <w:rsid w:val="009E47EC"/>
    <w:rsid w:val="009E4AFB"/>
    <w:rsid w:val="009E4B6A"/>
    <w:rsid w:val="009E4F91"/>
    <w:rsid w:val="009E523A"/>
    <w:rsid w:val="009E52BE"/>
    <w:rsid w:val="009E5414"/>
    <w:rsid w:val="009E54DD"/>
    <w:rsid w:val="009E5768"/>
    <w:rsid w:val="009E582D"/>
    <w:rsid w:val="009E5C09"/>
    <w:rsid w:val="009E5FEE"/>
    <w:rsid w:val="009E6092"/>
    <w:rsid w:val="009E60F7"/>
    <w:rsid w:val="009E61CB"/>
    <w:rsid w:val="009E6335"/>
    <w:rsid w:val="009E643B"/>
    <w:rsid w:val="009E654D"/>
    <w:rsid w:val="009E665F"/>
    <w:rsid w:val="009E66F9"/>
    <w:rsid w:val="009E6732"/>
    <w:rsid w:val="009E6838"/>
    <w:rsid w:val="009E69AC"/>
    <w:rsid w:val="009E6B0B"/>
    <w:rsid w:val="009E6D7B"/>
    <w:rsid w:val="009E6FCE"/>
    <w:rsid w:val="009E6FE1"/>
    <w:rsid w:val="009E7546"/>
    <w:rsid w:val="009E75A7"/>
    <w:rsid w:val="009E762E"/>
    <w:rsid w:val="009E77EC"/>
    <w:rsid w:val="009E79C5"/>
    <w:rsid w:val="009E7B27"/>
    <w:rsid w:val="009E7E09"/>
    <w:rsid w:val="009E7E9B"/>
    <w:rsid w:val="009E7ED0"/>
    <w:rsid w:val="009F0185"/>
    <w:rsid w:val="009F0368"/>
    <w:rsid w:val="009F05D3"/>
    <w:rsid w:val="009F0667"/>
    <w:rsid w:val="009F0733"/>
    <w:rsid w:val="009F073E"/>
    <w:rsid w:val="009F0826"/>
    <w:rsid w:val="009F0B00"/>
    <w:rsid w:val="009F0D3E"/>
    <w:rsid w:val="009F0D7E"/>
    <w:rsid w:val="009F110C"/>
    <w:rsid w:val="009F11E5"/>
    <w:rsid w:val="009F139E"/>
    <w:rsid w:val="009F16C9"/>
    <w:rsid w:val="009F1A99"/>
    <w:rsid w:val="009F1B8B"/>
    <w:rsid w:val="009F1C68"/>
    <w:rsid w:val="009F1D3D"/>
    <w:rsid w:val="009F1E92"/>
    <w:rsid w:val="009F1FE0"/>
    <w:rsid w:val="009F2030"/>
    <w:rsid w:val="009F2099"/>
    <w:rsid w:val="009F20A9"/>
    <w:rsid w:val="009F221C"/>
    <w:rsid w:val="009F2475"/>
    <w:rsid w:val="009F2640"/>
    <w:rsid w:val="009F26FE"/>
    <w:rsid w:val="009F279F"/>
    <w:rsid w:val="009F2832"/>
    <w:rsid w:val="009F287C"/>
    <w:rsid w:val="009F2A74"/>
    <w:rsid w:val="009F2B56"/>
    <w:rsid w:val="009F32FE"/>
    <w:rsid w:val="009F37A4"/>
    <w:rsid w:val="009F3805"/>
    <w:rsid w:val="009F3E37"/>
    <w:rsid w:val="009F3F3E"/>
    <w:rsid w:val="009F405B"/>
    <w:rsid w:val="009F41B4"/>
    <w:rsid w:val="009F4356"/>
    <w:rsid w:val="009F43BC"/>
    <w:rsid w:val="009F4419"/>
    <w:rsid w:val="009F4520"/>
    <w:rsid w:val="009F4A57"/>
    <w:rsid w:val="009F4A62"/>
    <w:rsid w:val="009F4B2F"/>
    <w:rsid w:val="009F4B3A"/>
    <w:rsid w:val="009F4C19"/>
    <w:rsid w:val="009F4E34"/>
    <w:rsid w:val="009F4F23"/>
    <w:rsid w:val="009F5155"/>
    <w:rsid w:val="009F5530"/>
    <w:rsid w:val="009F5610"/>
    <w:rsid w:val="009F5845"/>
    <w:rsid w:val="009F5930"/>
    <w:rsid w:val="009F5B99"/>
    <w:rsid w:val="009F5ECA"/>
    <w:rsid w:val="009F6082"/>
    <w:rsid w:val="009F6188"/>
    <w:rsid w:val="009F6225"/>
    <w:rsid w:val="009F693D"/>
    <w:rsid w:val="009F6BE4"/>
    <w:rsid w:val="009F6CC3"/>
    <w:rsid w:val="009F6E5B"/>
    <w:rsid w:val="009F6E9B"/>
    <w:rsid w:val="009F6FFD"/>
    <w:rsid w:val="009F70F5"/>
    <w:rsid w:val="009F7148"/>
    <w:rsid w:val="009F71AD"/>
    <w:rsid w:val="009F72FC"/>
    <w:rsid w:val="009F7582"/>
    <w:rsid w:val="009F75BA"/>
    <w:rsid w:val="009F7918"/>
    <w:rsid w:val="009F79E6"/>
    <w:rsid w:val="009F7B34"/>
    <w:rsid w:val="009F7B72"/>
    <w:rsid w:val="009F7D25"/>
    <w:rsid w:val="009F7E00"/>
    <w:rsid w:val="00A000F2"/>
    <w:rsid w:val="00A00184"/>
    <w:rsid w:val="00A00241"/>
    <w:rsid w:val="00A00492"/>
    <w:rsid w:val="00A00681"/>
    <w:rsid w:val="00A00706"/>
    <w:rsid w:val="00A00A62"/>
    <w:rsid w:val="00A00AC9"/>
    <w:rsid w:val="00A00ED3"/>
    <w:rsid w:val="00A0116C"/>
    <w:rsid w:val="00A01309"/>
    <w:rsid w:val="00A013AC"/>
    <w:rsid w:val="00A01745"/>
    <w:rsid w:val="00A01768"/>
    <w:rsid w:val="00A018F6"/>
    <w:rsid w:val="00A01903"/>
    <w:rsid w:val="00A01A83"/>
    <w:rsid w:val="00A01A98"/>
    <w:rsid w:val="00A01BB9"/>
    <w:rsid w:val="00A01EFF"/>
    <w:rsid w:val="00A021DD"/>
    <w:rsid w:val="00A024DC"/>
    <w:rsid w:val="00A0250B"/>
    <w:rsid w:val="00A027E7"/>
    <w:rsid w:val="00A02BF9"/>
    <w:rsid w:val="00A02CC5"/>
    <w:rsid w:val="00A02CE1"/>
    <w:rsid w:val="00A030E4"/>
    <w:rsid w:val="00A03118"/>
    <w:rsid w:val="00A031F1"/>
    <w:rsid w:val="00A03356"/>
    <w:rsid w:val="00A03370"/>
    <w:rsid w:val="00A03450"/>
    <w:rsid w:val="00A0354F"/>
    <w:rsid w:val="00A037DC"/>
    <w:rsid w:val="00A03B05"/>
    <w:rsid w:val="00A03B5B"/>
    <w:rsid w:val="00A03C31"/>
    <w:rsid w:val="00A03C73"/>
    <w:rsid w:val="00A03CEF"/>
    <w:rsid w:val="00A03CFF"/>
    <w:rsid w:val="00A03DE6"/>
    <w:rsid w:val="00A03E8F"/>
    <w:rsid w:val="00A04011"/>
    <w:rsid w:val="00A0410E"/>
    <w:rsid w:val="00A0420C"/>
    <w:rsid w:val="00A04309"/>
    <w:rsid w:val="00A04C7C"/>
    <w:rsid w:val="00A04DA4"/>
    <w:rsid w:val="00A05108"/>
    <w:rsid w:val="00A05260"/>
    <w:rsid w:val="00A05580"/>
    <w:rsid w:val="00A05605"/>
    <w:rsid w:val="00A05744"/>
    <w:rsid w:val="00A059A1"/>
    <w:rsid w:val="00A05A61"/>
    <w:rsid w:val="00A05B66"/>
    <w:rsid w:val="00A05CCF"/>
    <w:rsid w:val="00A05D4C"/>
    <w:rsid w:val="00A05ED5"/>
    <w:rsid w:val="00A05EEF"/>
    <w:rsid w:val="00A06021"/>
    <w:rsid w:val="00A0610B"/>
    <w:rsid w:val="00A064E4"/>
    <w:rsid w:val="00A06503"/>
    <w:rsid w:val="00A0658D"/>
    <w:rsid w:val="00A065A6"/>
    <w:rsid w:val="00A06661"/>
    <w:rsid w:val="00A06672"/>
    <w:rsid w:val="00A066C2"/>
    <w:rsid w:val="00A066E0"/>
    <w:rsid w:val="00A0671A"/>
    <w:rsid w:val="00A06797"/>
    <w:rsid w:val="00A067E8"/>
    <w:rsid w:val="00A06C4B"/>
    <w:rsid w:val="00A070F2"/>
    <w:rsid w:val="00A0726E"/>
    <w:rsid w:val="00A07783"/>
    <w:rsid w:val="00A07C54"/>
    <w:rsid w:val="00A07CAD"/>
    <w:rsid w:val="00A07D2C"/>
    <w:rsid w:val="00A1072D"/>
    <w:rsid w:val="00A10744"/>
    <w:rsid w:val="00A109D8"/>
    <w:rsid w:val="00A114E7"/>
    <w:rsid w:val="00A11525"/>
    <w:rsid w:val="00A11BBE"/>
    <w:rsid w:val="00A11C2A"/>
    <w:rsid w:val="00A11E06"/>
    <w:rsid w:val="00A11E43"/>
    <w:rsid w:val="00A11EBB"/>
    <w:rsid w:val="00A121F0"/>
    <w:rsid w:val="00A12285"/>
    <w:rsid w:val="00A12543"/>
    <w:rsid w:val="00A1257D"/>
    <w:rsid w:val="00A12592"/>
    <w:rsid w:val="00A127B9"/>
    <w:rsid w:val="00A127E3"/>
    <w:rsid w:val="00A12BA2"/>
    <w:rsid w:val="00A12CB2"/>
    <w:rsid w:val="00A12E5E"/>
    <w:rsid w:val="00A12ED1"/>
    <w:rsid w:val="00A13011"/>
    <w:rsid w:val="00A13039"/>
    <w:rsid w:val="00A130E5"/>
    <w:rsid w:val="00A131AA"/>
    <w:rsid w:val="00A133B4"/>
    <w:rsid w:val="00A133BB"/>
    <w:rsid w:val="00A133BC"/>
    <w:rsid w:val="00A13444"/>
    <w:rsid w:val="00A1348F"/>
    <w:rsid w:val="00A135B8"/>
    <w:rsid w:val="00A13611"/>
    <w:rsid w:val="00A136EF"/>
    <w:rsid w:val="00A13786"/>
    <w:rsid w:val="00A13930"/>
    <w:rsid w:val="00A13A67"/>
    <w:rsid w:val="00A13AA6"/>
    <w:rsid w:val="00A13B38"/>
    <w:rsid w:val="00A13CDC"/>
    <w:rsid w:val="00A13D3F"/>
    <w:rsid w:val="00A13D46"/>
    <w:rsid w:val="00A14016"/>
    <w:rsid w:val="00A141C4"/>
    <w:rsid w:val="00A1447F"/>
    <w:rsid w:val="00A144A6"/>
    <w:rsid w:val="00A1475C"/>
    <w:rsid w:val="00A149B9"/>
    <w:rsid w:val="00A14AAD"/>
    <w:rsid w:val="00A14AC9"/>
    <w:rsid w:val="00A14D95"/>
    <w:rsid w:val="00A14DCB"/>
    <w:rsid w:val="00A14F00"/>
    <w:rsid w:val="00A15170"/>
    <w:rsid w:val="00A15465"/>
    <w:rsid w:val="00A154B6"/>
    <w:rsid w:val="00A156D5"/>
    <w:rsid w:val="00A1573A"/>
    <w:rsid w:val="00A15FF4"/>
    <w:rsid w:val="00A1647F"/>
    <w:rsid w:val="00A165AA"/>
    <w:rsid w:val="00A16A90"/>
    <w:rsid w:val="00A16F35"/>
    <w:rsid w:val="00A17238"/>
    <w:rsid w:val="00A172D4"/>
    <w:rsid w:val="00A17371"/>
    <w:rsid w:val="00A1743E"/>
    <w:rsid w:val="00A1748A"/>
    <w:rsid w:val="00A1748F"/>
    <w:rsid w:val="00A17BF8"/>
    <w:rsid w:val="00A17BFE"/>
    <w:rsid w:val="00A17D20"/>
    <w:rsid w:val="00A17DF8"/>
    <w:rsid w:val="00A17E11"/>
    <w:rsid w:val="00A20259"/>
    <w:rsid w:val="00A20BE3"/>
    <w:rsid w:val="00A20DAE"/>
    <w:rsid w:val="00A20E1B"/>
    <w:rsid w:val="00A20E2E"/>
    <w:rsid w:val="00A20FEE"/>
    <w:rsid w:val="00A211C3"/>
    <w:rsid w:val="00A212C1"/>
    <w:rsid w:val="00A213C4"/>
    <w:rsid w:val="00A21625"/>
    <w:rsid w:val="00A216A0"/>
    <w:rsid w:val="00A216F5"/>
    <w:rsid w:val="00A217D1"/>
    <w:rsid w:val="00A21AA0"/>
    <w:rsid w:val="00A21ACB"/>
    <w:rsid w:val="00A21BCA"/>
    <w:rsid w:val="00A21C02"/>
    <w:rsid w:val="00A22028"/>
    <w:rsid w:val="00A220C7"/>
    <w:rsid w:val="00A220F8"/>
    <w:rsid w:val="00A221E4"/>
    <w:rsid w:val="00A2252C"/>
    <w:rsid w:val="00A22582"/>
    <w:rsid w:val="00A225EB"/>
    <w:rsid w:val="00A226E7"/>
    <w:rsid w:val="00A2282E"/>
    <w:rsid w:val="00A22A4E"/>
    <w:rsid w:val="00A22C57"/>
    <w:rsid w:val="00A22E25"/>
    <w:rsid w:val="00A22EAE"/>
    <w:rsid w:val="00A22FB8"/>
    <w:rsid w:val="00A23028"/>
    <w:rsid w:val="00A2336D"/>
    <w:rsid w:val="00A235CA"/>
    <w:rsid w:val="00A2372F"/>
    <w:rsid w:val="00A238A0"/>
    <w:rsid w:val="00A238C7"/>
    <w:rsid w:val="00A23CA9"/>
    <w:rsid w:val="00A23E68"/>
    <w:rsid w:val="00A23F60"/>
    <w:rsid w:val="00A23F64"/>
    <w:rsid w:val="00A242DC"/>
    <w:rsid w:val="00A2444D"/>
    <w:rsid w:val="00A2450C"/>
    <w:rsid w:val="00A24A03"/>
    <w:rsid w:val="00A24A83"/>
    <w:rsid w:val="00A24BEA"/>
    <w:rsid w:val="00A24D5B"/>
    <w:rsid w:val="00A24F89"/>
    <w:rsid w:val="00A250A8"/>
    <w:rsid w:val="00A251F5"/>
    <w:rsid w:val="00A2542D"/>
    <w:rsid w:val="00A25430"/>
    <w:rsid w:val="00A25780"/>
    <w:rsid w:val="00A257B7"/>
    <w:rsid w:val="00A259FA"/>
    <w:rsid w:val="00A25AE1"/>
    <w:rsid w:val="00A25EBA"/>
    <w:rsid w:val="00A25F2B"/>
    <w:rsid w:val="00A2611B"/>
    <w:rsid w:val="00A262DA"/>
    <w:rsid w:val="00A264BA"/>
    <w:rsid w:val="00A265E4"/>
    <w:rsid w:val="00A26699"/>
    <w:rsid w:val="00A267BA"/>
    <w:rsid w:val="00A26B62"/>
    <w:rsid w:val="00A27083"/>
    <w:rsid w:val="00A2710E"/>
    <w:rsid w:val="00A27226"/>
    <w:rsid w:val="00A27544"/>
    <w:rsid w:val="00A275D3"/>
    <w:rsid w:val="00A2761D"/>
    <w:rsid w:val="00A27AEF"/>
    <w:rsid w:val="00A27C00"/>
    <w:rsid w:val="00A27E67"/>
    <w:rsid w:val="00A30324"/>
    <w:rsid w:val="00A30340"/>
    <w:rsid w:val="00A303A7"/>
    <w:rsid w:val="00A30BA8"/>
    <w:rsid w:val="00A30BB2"/>
    <w:rsid w:val="00A30C81"/>
    <w:rsid w:val="00A30FA6"/>
    <w:rsid w:val="00A311C7"/>
    <w:rsid w:val="00A31413"/>
    <w:rsid w:val="00A31420"/>
    <w:rsid w:val="00A3151D"/>
    <w:rsid w:val="00A3168F"/>
    <w:rsid w:val="00A317E1"/>
    <w:rsid w:val="00A318B6"/>
    <w:rsid w:val="00A31933"/>
    <w:rsid w:val="00A319DB"/>
    <w:rsid w:val="00A31B51"/>
    <w:rsid w:val="00A31D95"/>
    <w:rsid w:val="00A320AD"/>
    <w:rsid w:val="00A322A8"/>
    <w:rsid w:val="00A322E6"/>
    <w:rsid w:val="00A32349"/>
    <w:rsid w:val="00A328B2"/>
    <w:rsid w:val="00A3296C"/>
    <w:rsid w:val="00A32B12"/>
    <w:rsid w:val="00A32BB3"/>
    <w:rsid w:val="00A32CCD"/>
    <w:rsid w:val="00A32DF7"/>
    <w:rsid w:val="00A32E61"/>
    <w:rsid w:val="00A32E9B"/>
    <w:rsid w:val="00A330B7"/>
    <w:rsid w:val="00A330EC"/>
    <w:rsid w:val="00A333B4"/>
    <w:rsid w:val="00A3340F"/>
    <w:rsid w:val="00A3357B"/>
    <w:rsid w:val="00A335EE"/>
    <w:rsid w:val="00A338BA"/>
    <w:rsid w:val="00A33C23"/>
    <w:rsid w:val="00A33C5F"/>
    <w:rsid w:val="00A33FA9"/>
    <w:rsid w:val="00A34129"/>
    <w:rsid w:val="00A341BA"/>
    <w:rsid w:val="00A34349"/>
    <w:rsid w:val="00A3434B"/>
    <w:rsid w:val="00A344B8"/>
    <w:rsid w:val="00A3461A"/>
    <w:rsid w:val="00A34A61"/>
    <w:rsid w:val="00A35062"/>
    <w:rsid w:val="00A35217"/>
    <w:rsid w:val="00A35397"/>
    <w:rsid w:val="00A353AB"/>
    <w:rsid w:val="00A35400"/>
    <w:rsid w:val="00A35968"/>
    <w:rsid w:val="00A365DC"/>
    <w:rsid w:val="00A367C3"/>
    <w:rsid w:val="00A36B7F"/>
    <w:rsid w:val="00A36BD0"/>
    <w:rsid w:val="00A36D05"/>
    <w:rsid w:val="00A36D15"/>
    <w:rsid w:val="00A36EDA"/>
    <w:rsid w:val="00A36F7C"/>
    <w:rsid w:val="00A37060"/>
    <w:rsid w:val="00A37085"/>
    <w:rsid w:val="00A37108"/>
    <w:rsid w:val="00A37710"/>
    <w:rsid w:val="00A37744"/>
    <w:rsid w:val="00A3775F"/>
    <w:rsid w:val="00A378EE"/>
    <w:rsid w:val="00A37A80"/>
    <w:rsid w:val="00A37D7A"/>
    <w:rsid w:val="00A37FD5"/>
    <w:rsid w:val="00A400FD"/>
    <w:rsid w:val="00A4020C"/>
    <w:rsid w:val="00A40304"/>
    <w:rsid w:val="00A4031D"/>
    <w:rsid w:val="00A40375"/>
    <w:rsid w:val="00A403F7"/>
    <w:rsid w:val="00A40827"/>
    <w:rsid w:val="00A40B2F"/>
    <w:rsid w:val="00A40B31"/>
    <w:rsid w:val="00A40C82"/>
    <w:rsid w:val="00A40DA2"/>
    <w:rsid w:val="00A41017"/>
    <w:rsid w:val="00A411A4"/>
    <w:rsid w:val="00A4120B"/>
    <w:rsid w:val="00A413C7"/>
    <w:rsid w:val="00A416BA"/>
    <w:rsid w:val="00A41740"/>
    <w:rsid w:val="00A417A4"/>
    <w:rsid w:val="00A41C5A"/>
    <w:rsid w:val="00A41E0B"/>
    <w:rsid w:val="00A41E96"/>
    <w:rsid w:val="00A41EA3"/>
    <w:rsid w:val="00A41EAC"/>
    <w:rsid w:val="00A41F22"/>
    <w:rsid w:val="00A42635"/>
    <w:rsid w:val="00A42755"/>
    <w:rsid w:val="00A42CF7"/>
    <w:rsid w:val="00A42D78"/>
    <w:rsid w:val="00A42DB3"/>
    <w:rsid w:val="00A42FD2"/>
    <w:rsid w:val="00A43328"/>
    <w:rsid w:val="00A43543"/>
    <w:rsid w:val="00A436DB"/>
    <w:rsid w:val="00A438CC"/>
    <w:rsid w:val="00A438DD"/>
    <w:rsid w:val="00A43B6A"/>
    <w:rsid w:val="00A43F78"/>
    <w:rsid w:val="00A4431F"/>
    <w:rsid w:val="00A444E7"/>
    <w:rsid w:val="00A4469E"/>
    <w:rsid w:val="00A44818"/>
    <w:rsid w:val="00A448CD"/>
    <w:rsid w:val="00A449CB"/>
    <w:rsid w:val="00A44A39"/>
    <w:rsid w:val="00A44B5A"/>
    <w:rsid w:val="00A44BE6"/>
    <w:rsid w:val="00A44C88"/>
    <w:rsid w:val="00A44DAF"/>
    <w:rsid w:val="00A44E59"/>
    <w:rsid w:val="00A4506A"/>
    <w:rsid w:val="00A45529"/>
    <w:rsid w:val="00A45765"/>
    <w:rsid w:val="00A457DE"/>
    <w:rsid w:val="00A45B3D"/>
    <w:rsid w:val="00A45BE6"/>
    <w:rsid w:val="00A45D46"/>
    <w:rsid w:val="00A45FD6"/>
    <w:rsid w:val="00A46AF3"/>
    <w:rsid w:val="00A46EA6"/>
    <w:rsid w:val="00A46FE7"/>
    <w:rsid w:val="00A46FFB"/>
    <w:rsid w:val="00A4706E"/>
    <w:rsid w:val="00A47441"/>
    <w:rsid w:val="00A4774F"/>
    <w:rsid w:val="00A47869"/>
    <w:rsid w:val="00A4793E"/>
    <w:rsid w:val="00A47A93"/>
    <w:rsid w:val="00A47AC5"/>
    <w:rsid w:val="00A47C78"/>
    <w:rsid w:val="00A50150"/>
    <w:rsid w:val="00A501CC"/>
    <w:rsid w:val="00A50316"/>
    <w:rsid w:val="00A50A13"/>
    <w:rsid w:val="00A50D23"/>
    <w:rsid w:val="00A50E43"/>
    <w:rsid w:val="00A50EB9"/>
    <w:rsid w:val="00A50FED"/>
    <w:rsid w:val="00A51177"/>
    <w:rsid w:val="00A51357"/>
    <w:rsid w:val="00A514A8"/>
    <w:rsid w:val="00A514EA"/>
    <w:rsid w:val="00A5166C"/>
    <w:rsid w:val="00A51721"/>
    <w:rsid w:val="00A51753"/>
    <w:rsid w:val="00A518E4"/>
    <w:rsid w:val="00A51962"/>
    <w:rsid w:val="00A51AAB"/>
    <w:rsid w:val="00A51BF6"/>
    <w:rsid w:val="00A51CC5"/>
    <w:rsid w:val="00A51F0C"/>
    <w:rsid w:val="00A521B7"/>
    <w:rsid w:val="00A521F2"/>
    <w:rsid w:val="00A5267E"/>
    <w:rsid w:val="00A52879"/>
    <w:rsid w:val="00A5288A"/>
    <w:rsid w:val="00A53164"/>
    <w:rsid w:val="00A533D5"/>
    <w:rsid w:val="00A534E5"/>
    <w:rsid w:val="00A53591"/>
    <w:rsid w:val="00A5373A"/>
    <w:rsid w:val="00A53927"/>
    <w:rsid w:val="00A5395E"/>
    <w:rsid w:val="00A53D4A"/>
    <w:rsid w:val="00A53F99"/>
    <w:rsid w:val="00A54122"/>
    <w:rsid w:val="00A54146"/>
    <w:rsid w:val="00A5437C"/>
    <w:rsid w:val="00A54382"/>
    <w:rsid w:val="00A54609"/>
    <w:rsid w:val="00A5474B"/>
    <w:rsid w:val="00A5503C"/>
    <w:rsid w:val="00A5511E"/>
    <w:rsid w:val="00A5524D"/>
    <w:rsid w:val="00A557DC"/>
    <w:rsid w:val="00A5592A"/>
    <w:rsid w:val="00A559FA"/>
    <w:rsid w:val="00A55A2C"/>
    <w:rsid w:val="00A55A5C"/>
    <w:rsid w:val="00A55C94"/>
    <w:rsid w:val="00A561E3"/>
    <w:rsid w:val="00A56217"/>
    <w:rsid w:val="00A5629B"/>
    <w:rsid w:val="00A56345"/>
    <w:rsid w:val="00A564AD"/>
    <w:rsid w:val="00A568E2"/>
    <w:rsid w:val="00A56B21"/>
    <w:rsid w:val="00A56B58"/>
    <w:rsid w:val="00A56ED4"/>
    <w:rsid w:val="00A56FBD"/>
    <w:rsid w:val="00A570D7"/>
    <w:rsid w:val="00A576C2"/>
    <w:rsid w:val="00A57D71"/>
    <w:rsid w:val="00A6006F"/>
    <w:rsid w:val="00A60197"/>
    <w:rsid w:val="00A601B9"/>
    <w:rsid w:val="00A601DC"/>
    <w:rsid w:val="00A601E8"/>
    <w:rsid w:val="00A603B2"/>
    <w:rsid w:val="00A6044E"/>
    <w:rsid w:val="00A6052C"/>
    <w:rsid w:val="00A606D0"/>
    <w:rsid w:val="00A60858"/>
    <w:rsid w:val="00A60C81"/>
    <w:rsid w:val="00A60CF4"/>
    <w:rsid w:val="00A61008"/>
    <w:rsid w:val="00A613B2"/>
    <w:rsid w:val="00A61426"/>
    <w:rsid w:val="00A61587"/>
    <w:rsid w:val="00A615C2"/>
    <w:rsid w:val="00A6165A"/>
    <w:rsid w:val="00A61887"/>
    <w:rsid w:val="00A618BF"/>
    <w:rsid w:val="00A6199A"/>
    <w:rsid w:val="00A61A2F"/>
    <w:rsid w:val="00A61C50"/>
    <w:rsid w:val="00A61D31"/>
    <w:rsid w:val="00A61DBA"/>
    <w:rsid w:val="00A61E71"/>
    <w:rsid w:val="00A61FBC"/>
    <w:rsid w:val="00A622C8"/>
    <w:rsid w:val="00A623F5"/>
    <w:rsid w:val="00A62736"/>
    <w:rsid w:val="00A629E8"/>
    <w:rsid w:val="00A62B2D"/>
    <w:rsid w:val="00A62B56"/>
    <w:rsid w:val="00A62C61"/>
    <w:rsid w:val="00A62C79"/>
    <w:rsid w:val="00A62CCE"/>
    <w:rsid w:val="00A62DAE"/>
    <w:rsid w:val="00A62EA8"/>
    <w:rsid w:val="00A63206"/>
    <w:rsid w:val="00A634A0"/>
    <w:rsid w:val="00A634D8"/>
    <w:rsid w:val="00A6395F"/>
    <w:rsid w:val="00A639F7"/>
    <w:rsid w:val="00A63D23"/>
    <w:rsid w:val="00A63E17"/>
    <w:rsid w:val="00A63FA4"/>
    <w:rsid w:val="00A6402E"/>
    <w:rsid w:val="00A640DC"/>
    <w:rsid w:val="00A644FC"/>
    <w:rsid w:val="00A64567"/>
    <w:rsid w:val="00A647D3"/>
    <w:rsid w:val="00A649FC"/>
    <w:rsid w:val="00A64A51"/>
    <w:rsid w:val="00A64B31"/>
    <w:rsid w:val="00A64D18"/>
    <w:rsid w:val="00A64D77"/>
    <w:rsid w:val="00A64F6B"/>
    <w:rsid w:val="00A652BB"/>
    <w:rsid w:val="00A654DF"/>
    <w:rsid w:val="00A654F2"/>
    <w:rsid w:val="00A65516"/>
    <w:rsid w:val="00A657C2"/>
    <w:rsid w:val="00A657E8"/>
    <w:rsid w:val="00A65902"/>
    <w:rsid w:val="00A65B1B"/>
    <w:rsid w:val="00A65B84"/>
    <w:rsid w:val="00A65E59"/>
    <w:rsid w:val="00A65F1C"/>
    <w:rsid w:val="00A66003"/>
    <w:rsid w:val="00A6602B"/>
    <w:rsid w:val="00A660F7"/>
    <w:rsid w:val="00A66301"/>
    <w:rsid w:val="00A66348"/>
    <w:rsid w:val="00A66555"/>
    <w:rsid w:val="00A6688D"/>
    <w:rsid w:val="00A66A48"/>
    <w:rsid w:val="00A66A63"/>
    <w:rsid w:val="00A66BE5"/>
    <w:rsid w:val="00A66C82"/>
    <w:rsid w:val="00A66EBE"/>
    <w:rsid w:val="00A67465"/>
    <w:rsid w:val="00A675C3"/>
    <w:rsid w:val="00A67CED"/>
    <w:rsid w:val="00A67E09"/>
    <w:rsid w:val="00A67E6B"/>
    <w:rsid w:val="00A67FCB"/>
    <w:rsid w:val="00A700E2"/>
    <w:rsid w:val="00A70144"/>
    <w:rsid w:val="00A70180"/>
    <w:rsid w:val="00A701AB"/>
    <w:rsid w:val="00A704F4"/>
    <w:rsid w:val="00A7065E"/>
    <w:rsid w:val="00A707A0"/>
    <w:rsid w:val="00A707C1"/>
    <w:rsid w:val="00A70865"/>
    <w:rsid w:val="00A7087C"/>
    <w:rsid w:val="00A70969"/>
    <w:rsid w:val="00A70AE9"/>
    <w:rsid w:val="00A70C37"/>
    <w:rsid w:val="00A70C4B"/>
    <w:rsid w:val="00A70D1D"/>
    <w:rsid w:val="00A70DA4"/>
    <w:rsid w:val="00A70E3C"/>
    <w:rsid w:val="00A714E1"/>
    <w:rsid w:val="00A71556"/>
    <w:rsid w:val="00A71712"/>
    <w:rsid w:val="00A71906"/>
    <w:rsid w:val="00A7195C"/>
    <w:rsid w:val="00A71B59"/>
    <w:rsid w:val="00A71FFF"/>
    <w:rsid w:val="00A720D5"/>
    <w:rsid w:val="00A72393"/>
    <w:rsid w:val="00A723FB"/>
    <w:rsid w:val="00A726C5"/>
    <w:rsid w:val="00A72718"/>
    <w:rsid w:val="00A72901"/>
    <w:rsid w:val="00A72B41"/>
    <w:rsid w:val="00A72C19"/>
    <w:rsid w:val="00A72CA0"/>
    <w:rsid w:val="00A7328C"/>
    <w:rsid w:val="00A734D1"/>
    <w:rsid w:val="00A7353B"/>
    <w:rsid w:val="00A737F4"/>
    <w:rsid w:val="00A7380C"/>
    <w:rsid w:val="00A73811"/>
    <w:rsid w:val="00A7385B"/>
    <w:rsid w:val="00A73DD9"/>
    <w:rsid w:val="00A73E33"/>
    <w:rsid w:val="00A73FB9"/>
    <w:rsid w:val="00A74195"/>
    <w:rsid w:val="00A74264"/>
    <w:rsid w:val="00A742A9"/>
    <w:rsid w:val="00A743F1"/>
    <w:rsid w:val="00A744E4"/>
    <w:rsid w:val="00A746EA"/>
    <w:rsid w:val="00A7470F"/>
    <w:rsid w:val="00A74937"/>
    <w:rsid w:val="00A74985"/>
    <w:rsid w:val="00A7498E"/>
    <w:rsid w:val="00A74AED"/>
    <w:rsid w:val="00A74BA0"/>
    <w:rsid w:val="00A74D39"/>
    <w:rsid w:val="00A74F7C"/>
    <w:rsid w:val="00A74F92"/>
    <w:rsid w:val="00A7510E"/>
    <w:rsid w:val="00A752C5"/>
    <w:rsid w:val="00A75990"/>
    <w:rsid w:val="00A75C99"/>
    <w:rsid w:val="00A75FB0"/>
    <w:rsid w:val="00A761A9"/>
    <w:rsid w:val="00A761E4"/>
    <w:rsid w:val="00A762A9"/>
    <w:rsid w:val="00A76352"/>
    <w:rsid w:val="00A7646F"/>
    <w:rsid w:val="00A767D7"/>
    <w:rsid w:val="00A76904"/>
    <w:rsid w:val="00A76966"/>
    <w:rsid w:val="00A7696D"/>
    <w:rsid w:val="00A76CA0"/>
    <w:rsid w:val="00A76D8C"/>
    <w:rsid w:val="00A76FFC"/>
    <w:rsid w:val="00A77136"/>
    <w:rsid w:val="00A77415"/>
    <w:rsid w:val="00A775EB"/>
    <w:rsid w:val="00A77627"/>
    <w:rsid w:val="00A7775F"/>
    <w:rsid w:val="00A777F8"/>
    <w:rsid w:val="00A77900"/>
    <w:rsid w:val="00A779B0"/>
    <w:rsid w:val="00A77AAD"/>
    <w:rsid w:val="00A77E28"/>
    <w:rsid w:val="00A77F11"/>
    <w:rsid w:val="00A77F4C"/>
    <w:rsid w:val="00A80011"/>
    <w:rsid w:val="00A8054C"/>
    <w:rsid w:val="00A807AF"/>
    <w:rsid w:val="00A8086B"/>
    <w:rsid w:val="00A80A35"/>
    <w:rsid w:val="00A80B5F"/>
    <w:rsid w:val="00A80D79"/>
    <w:rsid w:val="00A80DF1"/>
    <w:rsid w:val="00A80DF4"/>
    <w:rsid w:val="00A80FAD"/>
    <w:rsid w:val="00A80FF7"/>
    <w:rsid w:val="00A81133"/>
    <w:rsid w:val="00A812E6"/>
    <w:rsid w:val="00A817D6"/>
    <w:rsid w:val="00A81AE7"/>
    <w:rsid w:val="00A81C63"/>
    <w:rsid w:val="00A81DE8"/>
    <w:rsid w:val="00A81ED4"/>
    <w:rsid w:val="00A820A2"/>
    <w:rsid w:val="00A820AF"/>
    <w:rsid w:val="00A823C3"/>
    <w:rsid w:val="00A82A54"/>
    <w:rsid w:val="00A82CD4"/>
    <w:rsid w:val="00A82DEF"/>
    <w:rsid w:val="00A830EF"/>
    <w:rsid w:val="00A831C8"/>
    <w:rsid w:val="00A834F5"/>
    <w:rsid w:val="00A83516"/>
    <w:rsid w:val="00A83879"/>
    <w:rsid w:val="00A83987"/>
    <w:rsid w:val="00A83C11"/>
    <w:rsid w:val="00A83D49"/>
    <w:rsid w:val="00A83D69"/>
    <w:rsid w:val="00A840C9"/>
    <w:rsid w:val="00A84142"/>
    <w:rsid w:val="00A841A8"/>
    <w:rsid w:val="00A844E1"/>
    <w:rsid w:val="00A845F3"/>
    <w:rsid w:val="00A84790"/>
    <w:rsid w:val="00A847FA"/>
    <w:rsid w:val="00A848AB"/>
    <w:rsid w:val="00A84A33"/>
    <w:rsid w:val="00A84A4F"/>
    <w:rsid w:val="00A84B9A"/>
    <w:rsid w:val="00A84D27"/>
    <w:rsid w:val="00A84D48"/>
    <w:rsid w:val="00A84E3C"/>
    <w:rsid w:val="00A851BE"/>
    <w:rsid w:val="00A853F9"/>
    <w:rsid w:val="00A85494"/>
    <w:rsid w:val="00A8553C"/>
    <w:rsid w:val="00A85598"/>
    <w:rsid w:val="00A85749"/>
    <w:rsid w:val="00A858A2"/>
    <w:rsid w:val="00A85A7F"/>
    <w:rsid w:val="00A85E4E"/>
    <w:rsid w:val="00A85EFD"/>
    <w:rsid w:val="00A860D3"/>
    <w:rsid w:val="00A86159"/>
    <w:rsid w:val="00A86479"/>
    <w:rsid w:val="00A864E7"/>
    <w:rsid w:val="00A8683D"/>
    <w:rsid w:val="00A86982"/>
    <w:rsid w:val="00A86CB3"/>
    <w:rsid w:val="00A86CE7"/>
    <w:rsid w:val="00A86DAF"/>
    <w:rsid w:val="00A86E4E"/>
    <w:rsid w:val="00A86EEE"/>
    <w:rsid w:val="00A8728F"/>
    <w:rsid w:val="00A87483"/>
    <w:rsid w:val="00A8759A"/>
    <w:rsid w:val="00A87790"/>
    <w:rsid w:val="00A877BB"/>
    <w:rsid w:val="00A87B42"/>
    <w:rsid w:val="00A87BB1"/>
    <w:rsid w:val="00A87EBE"/>
    <w:rsid w:val="00A90340"/>
    <w:rsid w:val="00A907A1"/>
    <w:rsid w:val="00A907C2"/>
    <w:rsid w:val="00A9095D"/>
    <w:rsid w:val="00A90AE3"/>
    <w:rsid w:val="00A90CEC"/>
    <w:rsid w:val="00A90D66"/>
    <w:rsid w:val="00A90E45"/>
    <w:rsid w:val="00A9112F"/>
    <w:rsid w:val="00A913CD"/>
    <w:rsid w:val="00A91459"/>
    <w:rsid w:val="00A914F7"/>
    <w:rsid w:val="00A91519"/>
    <w:rsid w:val="00A91546"/>
    <w:rsid w:val="00A915E4"/>
    <w:rsid w:val="00A91659"/>
    <w:rsid w:val="00A91C8F"/>
    <w:rsid w:val="00A91CEB"/>
    <w:rsid w:val="00A91D33"/>
    <w:rsid w:val="00A91FE5"/>
    <w:rsid w:val="00A91FE6"/>
    <w:rsid w:val="00A91FE7"/>
    <w:rsid w:val="00A92038"/>
    <w:rsid w:val="00A9223C"/>
    <w:rsid w:val="00A92298"/>
    <w:rsid w:val="00A9231C"/>
    <w:rsid w:val="00A9232A"/>
    <w:rsid w:val="00A92347"/>
    <w:rsid w:val="00A923ED"/>
    <w:rsid w:val="00A92495"/>
    <w:rsid w:val="00A9278D"/>
    <w:rsid w:val="00A927A5"/>
    <w:rsid w:val="00A92840"/>
    <w:rsid w:val="00A92AC5"/>
    <w:rsid w:val="00A92D6E"/>
    <w:rsid w:val="00A92F01"/>
    <w:rsid w:val="00A9305A"/>
    <w:rsid w:val="00A93293"/>
    <w:rsid w:val="00A934E3"/>
    <w:rsid w:val="00A938A3"/>
    <w:rsid w:val="00A93AB4"/>
    <w:rsid w:val="00A93CD0"/>
    <w:rsid w:val="00A93FA0"/>
    <w:rsid w:val="00A94019"/>
    <w:rsid w:val="00A94039"/>
    <w:rsid w:val="00A94042"/>
    <w:rsid w:val="00A94174"/>
    <w:rsid w:val="00A94390"/>
    <w:rsid w:val="00A946F6"/>
    <w:rsid w:val="00A9477E"/>
    <w:rsid w:val="00A949D5"/>
    <w:rsid w:val="00A94A92"/>
    <w:rsid w:val="00A94B5E"/>
    <w:rsid w:val="00A94CD2"/>
    <w:rsid w:val="00A95077"/>
    <w:rsid w:val="00A9518E"/>
    <w:rsid w:val="00A95217"/>
    <w:rsid w:val="00A9533D"/>
    <w:rsid w:val="00A953E4"/>
    <w:rsid w:val="00A95442"/>
    <w:rsid w:val="00A954C3"/>
    <w:rsid w:val="00A954CC"/>
    <w:rsid w:val="00A95544"/>
    <w:rsid w:val="00A95818"/>
    <w:rsid w:val="00A958D6"/>
    <w:rsid w:val="00A95954"/>
    <w:rsid w:val="00A9597D"/>
    <w:rsid w:val="00A95B99"/>
    <w:rsid w:val="00A95CDE"/>
    <w:rsid w:val="00A95E4B"/>
    <w:rsid w:val="00A96283"/>
    <w:rsid w:val="00A962A3"/>
    <w:rsid w:val="00A9630C"/>
    <w:rsid w:val="00A964C8"/>
    <w:rsid w:val="00A964DD"/>
    <w:rsid w:val="00A9660B"/>
    <w:rsid w:val="00A9691A"/>
    <w:rsid w:val="00A9695E"/>
    <w:rsid w:val="00A96A7E"/>
    <w:rsid w:val="00A96DA4"/>
    <w:rsid w:val="00A96E04"/>
    <w:rsid w:val="00A96F8C"/>
    <w:rsid w:val="00A97681"/>
    <w:rsid w:val="00A97A98"/>
    <w:rsid w:val="00A97DF6"/>
    <w:rsid w:val="00A97F8A"/>
    <w:rsid w:val="00AA02C3"/>
    <w:rsid w:val="00AA045A"/>
    <w:rsid w:val="00AA04D6"/>
    <w:rsid w:val="00AA052E"/>
    <w:rsid w:val="00AA0567"/>
    <w:rsid w:val="00AA0754"/>
    <w:rsid w:val="00AA083E"/>
    <w:rsid w:val="00AA097D"/>
    <w:rsid w:val="00AA0D5A"/>
    <w:rsid w:val="00AA0F13"/>
    <w:rsid w:val="00AA10CD"/>
    <w:rsid w:val="00AA1235"/>
    <w:rsid w:val="00AA163C"/>
    <w:rsid w:val="00AA164B"/>
    <w:rsid w:val="00AA1741"/>
    <w:rsid w:val="00AA197D"/>
    <w:rsid w:val="00AA19D7"/>
    <w:rsid w:val="00AA1A3D"/>
    <w:rsid w:val="00AA1ACF"/>
    <w:rsid w:val="00AA1C75"/>
    <w:rsid w:val="00AA1D14"/>
    <w:rsid w:val="00AA1DC4"/>
    <w:rsid w:val="00AA2078"/>
    <w:rsid w:val="00AA2364"/>
    <w:rsid w:val="00AA23ED"/>
    <w:rsid w:val="00AA2408"/>
    <w:rsid w:val="00AA2859"/>
    <w:rsid w:val="00AA2936"/>
    <w:rsid w:val="00AA2B8E"/>
    <w:rsid w:val="00AA2CE4"/>
    <w:rsid w:val="00AA2D27"/>
    <w:rsid w:val="00AA2D54"/>
    <w:rsid w:val="00AA2EA6"/>
    <w:rsid w:val="00AA307C"/>
    <w:rsid w:val="00AA30A3"/>
    <w:rsid w:val="00AA30BA"/>
    <w:rsid w:val="00AA30C6"/>
    <w:rsid w:val="00AA3107"/>
    <w:rsid w:val="00AA313D"/>
    <w:rsid w:val="00AA324A"/>
    <w:rsid w:val="00AA34BC"/>
    <w:rsid w:val="00AA3897"/>
    <w:rsid w:val="00AA390F"/>
    <w:rsid w:val="00AA396E"/>
    <w:rsid w:val="00AA3CA3"/>
    <w:rsid w:val="00AA3CBC"/>
    <w:rsid w:val="00AA3E4C"/>
    <w:rsid w:val="00AA4169"/>
    <w:rsid w:val="00AA4312"/>
    <w:rsid w:val="00AA4432"/>
    <w:rsid w:val="00AA45FC"/>
    <w:rsid w:val="00AA4C4A"/>
    <w:rsid w:val="00AA4FB9"/>
    <w:rsid w:val="00AA51F2"/>
    <w:rsid w:val="00AA52A8"/>
    <w:rsid w:val="00AA55B2"/>
    <w:rsid w:val="00AA55FA"/>
    <w:rsid w:val="00AA59A3"/>
    <w:rsid w:val="00AA5A85"/>
    <w:rsid w:val="00AA5C1C"/>
    <w:rsid w:val="00AA5F70"/>
    <w:rsid w:val="00AA5FD4"/>
    <w:rsid w:val="00AA61CF"/>
    <w:rsid w:val="00AA62ED"/>
    <w:rsid w:val="00AA6341"/>
    <w:rsid w:val="00AA6383"/>
    <w:rsid w:val="00AA66C7"/>
    <w:rsid w:val="00AA6A0C"/>
    <w:rsid w:val="00AA6ADF"/>
    <w:rsid w:val="00AA6BB5"/>
    <w:rsid w:val="00AA6C16"/>
    <w:rsid w:val="00AA6C6A"/>
    <w:rsid w:val="00AA6D00"/>
    <w:rsid w:val="00AA6F27"/>
    <w:rsid w:val="00AA703C"/>
    <w:rsid w:val="00AA73B9"/>
    <w:rsid w:val="00AA73C4"/>
    <w:rsid w:val="00AA765F"/>
    <w:rsid w:val="00AA76D4"/>
    <w:rsid w:val="00AA773C"/>
    <w:rsid w:val="00AA7CE7"/>
    <w:rsid w:val="00AB007C"/>
    <w:rsid w:val="00AB02BD"/>
    <w:rsid w:val="00AB04BB"/>
    <w:rsid w:val="00AB0622"/>
    <w:rsid w:val="00AB0812"/>
    <w:rsid w:val="00AB08EC"/>
    <w:rsid w:val="00AB0B46"/>
    <w:rsid w:val="00AB0C76"/>
    <w:rsid w:val="00AB0C8D"/>
    <w:rsid w:val="00AB0DFA"/>
    <w:rsid w:val="00AB0E40"/>
    <w:rsid w:val="00AB0F5E"/>
    <w:rsid w:val="00AB0F6E"/>
    <w:rsid w:val="00AB13A0"/>
    <w:rsid w:val="00AB146E"/>
    <w:rsid w:val="00AB17CB"/>
    <w:rsid w:val="00AB17F0"/>
    <w:rsid w:val="00AB1B18"/>
    <w:rsid w:val="00AB1C3F"/>
    <w:rsid w:val="00AB1CDA"/>
    <w:rsid w:val="00AB1DE0"/>
    <w:rsid w:val="00AB21AB"/>
    <w:rsid w:val="00AB249A"/>
    <w:rsid w:val="00AB27FC"/>
    <w:rsid w:val="00AB2806"/>
    <w:rsid w:val="00AB2B62"/>
    <w:rsid w:val="00AB2C35"/>
    <w:rsid w:val="00AB30A9"/>
    <w:rsid w:val="00AB3291"/>
    <w:rsid w:val="00AB356F"/>
    <w:rsid w:val="00AB35FB"/>
    <w:rsid w:val="00AB3625"/>
    <w:rsid w:val="00AB373E"/>
    <w:rsid w:val="00AB379D"/>
    <w:rsid w:val="00AB39C9"/>
    <w:rsid w:val="00AB39DC"/>
    <w:rsid w:val="00AB3AF5"/>
    <w:rsid w:val="00AB3D20"/>
    <w:rsid w:val="00AB3DF5"/>
    <w:rsid w:val="00AB4169"/>
    <w:rsid w:val="00AB4219"/>
    <w:rsid w:val="00AB42DC"/>
    <w:rsid w:val="00AB436D"/>
    <w:rsid w:val="00AB4726"/>
    <w:rsid w:val="00AB4793"/>
    <w:rsid w:val="00AB48BE"/>
    <w:rsid w:val="00AB48CC"/>
    <w:rsid w:val="00AB4ACD"/>
    <w:rsid w:val="00AB4CF5"/>
    <w:rsid w:val="00AB4D59"/>
    <w:rsid w:val="00AB4D7C"/>
    <w:rsid w:val="00AB4FC3"/>
    <w:rsid w:val="00AB5077"/>
    <w:rsid w:val="00AB513D"/>
    <w:rsid w:val="00AB570C"/>
    <w:rsid w:val="00AB5838"/>
    <w:rsid w:val="00AB5861"/>
    <w:rsid w:val="00AB5A75"/>
    <w:rsid w:val="00AB5C84"/>
    <w:rsid w:val="00AB5E1F"/>
    <w:rsid w:val="00AB6085"/>
    <w:rsid w:val="00AB618D"/>
    <w:rsid w:val="00AB61CB"/>
    <w:rsid w:val="00AB61FD"/>
    <w:rsid w:val="00AB6216"/>
    <w:rsid w:val="00AB6254"/>
    <w:rsid w:val="00AB6491"/>
    <w:rsid w:val="00AB66D9"/>
    <w:rsid w:val="00AB6B68"/>
    <w:rsid w:val="00AB6D04"/>
    <w:rsid w:val="00AB6D58"/>
    <w:rsid w:val="00AB6E1D"/>
    <w:rsid w:val="00AB75CA"/>
    <w:rsid w:val="00AB76C3"/>
    <w:rsid w:val="00AB7D98"/>
    <w:rsid w:val="00AC01BE"/>
    <w:rsid w:val="00AC05FE"/>
    <w:rsid w:val="00AC08F0"/>
    <w:rsid w:val="00AC08F2"/>
    <w:rsid w:val="00AC0984"/>
    <w:rsid w:val="00AC0985"/>
    <w:rsid w:val="00AC09D7"/>
    <w:rsid w:val="00AC0A01"/>
    <w:rsid w:val="00AC0E71"/>
    <w:rsid w:val="00AC10F7"/>
    <w:rsid w:val="00AC1129"/>
    <w:rsid w:val="00AC1205"/>
    <w:rsid w:val="00AC134F"/>
    <w:rsid w:val="00AC1466"/>
    <w:rsid w:val="00AC148A"/>
    <w:rsid w:val="00AC1CDF"/>
    <w:rsid w:val="00AC212E"/>
    <w:rsid w:val="00AC23C0"/>
    <w:rsid w:val="00AC23F2"/>
    <w:rsid w:val="00AC246B"/>
    <w:rsid w:val="00AC24A9"/>
    <w:rsid w:val="00AC26CE"/>
    <w:rsid w:val="00AC29ED"/>
    <w:rsid w:val="00AC2D2B"/>
    <w:rsid w:val="00AC2E82"/>
    <w:rsid w:val="00AC2EDF"/>
    <w:rsid w:val="00AC3304"/>
    <w:rsid w:val="00AC3309"/>
    <w:rsid w:val="00AC341E"/>
    <w:rsid w:val="00AC3775"/>
    <w:rsid w:val="00AC3806"/>
    <w:rsid w:val="00AC3CD6"/>
    <w:rsid w:val="00AC3D09"/>
    <w:rsid w:val="00AC3D4E"/>
    <w:rsid w:val="00AC3F40"/>
    <w:rsid w:val="00AC4043"/>
    <w:rsid w:val="00AC4059"/>
    <w:rsid w:val="00AC4135"/>
    <w:rsid w:val="00AC4387"/>
    <w:rsid w:val="00AC4550"/>
    <w:rsid w:val="00AC460F"/>
    <w:rsid w:val="00AC46B9"/>
    <w:rsid w:val="00AC4721"/>
    <w:rsid w:val="00AC473E"/>
    <w:rsid w:val="00AC47FF"/>
    <w:rsid w:val="00AC486E"/>
    <w:rsid w:val="00AC49F9"/>
    <w:rsid w:val="00AC4B03"/>
    <w:rsid w:val="00AC4B8E"/>
    <w:rsid w:val="00AC5016"/>
    <w:rsid w:val="00AC512E"/>
    <w:rsid w:val="00AC5146"/>
    <w:rsid w:val="00AC528F"/>
    <w:rsid w:val="00AC5558"/>
    <w:rsid w:val="00AC557E"/>
    <w:rsid w:val="00AC593D"/>
    <w:rsid w:val="00AC5A45"/>
    <w:rsid w:val="00AC5C26"/>
    <w:rsid w:val="00AC5D5E"/>
    <w:rsid w:val="00AC636A"/>
    <w:rsid w:val="00AC63DC"/>
    <w:rsid w:val="00AC67AD"/>
    <w:rsid w:val="00AC69D8"/>
    <w:rsid w:val="00AC6B7E"/>
    <w:rsid w:val="00AC6C25"/>
    <w:rsid w:val="00AC6D69"/>
    <w:rsid w:val="00AC6F81"/>
    <w:rsid w:val="00AC738E"/>
    <w:rsid w:val="00AC74C7"/>
    <w:rsid w:val="00AC767E"/>
    <w:rsid w:val="00AC76AF"/>
    <w:rsid w:val="00AC78B1"/>
    <w:rsid w:val="00AC7FDD"/>
    <w:rsid w:val="00AD0303"/>
    <w:rsid w:val="00AD053F"/>
    <w:rsid w:val="00AD067E"/>
    <w:rsid w:val="00AD0836"/>
    <w:rsid w:val="00AD0C65"/>
    <w:rsid w:val="00AD0DFB"/>
    <w:rsid w:val="00AD1159"/>
    <w:rsid w:val="00AD149E"/>
    <w:rsid w:val="00AD15F6"/>
    <w:rsid w:val="00AD1830"/>
    <w:rsid w:val="00AD19A5"/>
    <w:rsid w:val="00AD1BDB"/>
    <w:rsid w:val="00AD1ECA"/>
    <w:rsid w:val="00AD20B0"/>
    <w:rsid w:val="00AD267A"/>
    <w:rsid w:val="00AD2845"/>
    <w:rsid w:val="00AD293B"/>
    <w:rsid w:val="00AD2E39"/>
    <w:rsid w:val="00AD2F6A"/>
    <w:rsid w:val="00AD3723"/>
    <w:rsid w:val="00AD3746"/>
    <w:rsid w:val="00AD3B7F"/>
    <w:rsid w:val="00AD3BB8"/>
    <w:rsid w:val="00AD3C04"/>
    <w:rsid w:val="00AD4278"/>
    <w:rsid w:val="00AD43FD"/>
    <w:rsid w:val="00AD4757"/>
    <w:rsid w:val="00AD482B"/>
    <w:rsid w:val="00AD4F7A"/>
    <w:rsid w:val="00AD5025"/>
    <w:rsid w:val="00AD531C"/>
    <w:rsid w:val="00AD5328"/>
    <w:rsid w:val="00AD534B"/>
    <w:rsid w:val="00AD541F"/>
    <w:rsid w:val="00AD54B4"/>
    <w:rsid w:val="00AD54E0"/>
    <w:rsid w:val="00AD55A8"/>
    <w:rsid w:val="00AD576D"/>
    <w:rsid w:val="00AD5915"/>
    <w:rsid w:val="00AD59BA"/>
    <w:rsid w:val="00AD59D7"/>
    <w:rsid w:val="00AD5C48"/>
    <w:rsid w:val="00AD5E04"/>
    <w:rsid w:val="00AD5E8A"/>
    <w:rsid w:val="00AD5FB3"/>
    <w:rsid w:val="00AD5FBB"/>
    <w:rsid w:val="00AD6175"/>
    <w:rsid w:val="00AD6684"/>
    <w:rsid w:val="00AD688A"/>
    <w:rsid w:val="00AD6B0A"/>
    <w:rsid w:val="00AD6B24"/>
    <w:rsid w:val="00AD6BD5"/>
    <w:rsid w:val="00AD6D0B"/>
    <w:rsid w:val="00AD6F12"/>
    <w:rsid w:val="00AD71D3"/>
    <w:rsid w:val="00AD7257"/>
    <w:rsid w:val="00AD734E"/>
    <w:rsid w:val="00AD7372"/>
    <w:rsid w:val="00AD7516"/>
    <w:rsid w:val="00AD76D4"/>
    <w:rsid w:val="00AD7B6C"/>
    <w:rsid w:val="00AE020B"/>
    <w:rsid w:val="00AE021E"/>
    <w:rsid w:val="00AE0357"/>
    <w:rsid w:val="00AE0370"/>
    <w:rsid w:val="00AE04CE"/>
    <w:rsid w:val="00AE0604"/>
    <w:rsid w:val="00AE0774"/>
    <w:rsid w:val="00AE07F0"/>
    <w:rsid w:val="00AE0965"/>
    <w:rsid w:val="00AE0B8D"/>
    <w:rsid w:val="00AE0C1B"/>
    <w:rsid w:val="00AE0D2E"/>
    <w:rsid w:val="00AE0D30"/>
    <w:rsid w:val="00AE0D7D"/>
    <w:rsid w:val="00AE0DA9"/>
    <w:rsid w:val="00AE10F2"/>
    <w:rsid w:val="00AE1106"/>
    <w:rsid w:val="00AE117D"/>
    <w:rsid w:val="00AE12B7"/>
    <w:rsid w:val="00AE1834"/>
    <w:rsid w:val="00AE18AD"/>
    <w:rsid w:val="00AE19E6"/>
    <w:rsid w:val="00AE1A2D"/>
    <w:rsid w:val="00AE1A83"/>
    <w:rsid w:val="00AE1C25"/>
    <w:rsid w:val="00AE2102"/>
    <w:rsid w:val="00AE2204"/>
    <w:rsid w:val="00AE2558"/>
    <w:rsid w:val="00AE2575"/>
    <w:rsid w:val="00AE269B"/>
    <w:rsid w:val="00AE2A04"/>
    <w:rsid w:val="00AE2DE8"/>
    <w:rsid w:val="00AE2F75"/>
    <w:rsid w:val="00AE2FA4"/>
    <w:rsid w:val="00AE3590"/>
    <w:rsid w:val="00AE3749"/>
    <w:rsid w:val="00AE3866"/>
    <w:rsid w:val="00AE3AB4"/>
    <w:rsid w:val="00AE3E16"/>
    <w:rsid w:val="00AE426E"/>
    <w:rsid w:val="00AE43A5"/>
    <w:rsid w:val="00AE443E"/>
    <w:rsid w:val="00AE451E"/>
    <w:rsid w:val="00AE46A2"/>
    <w:rsid w:val="00AE4854"/>
    <w:rsid w:val="00AE48C9"/>
    <w:rsid w:val="00AE4CFE"/>
    <w:rsid w:val="00AE4F4A"/>
    <w:rsid w:val="00AE4FA0"/>
    <w:rsid w:val="00AE4FD2"/>
    <w:rsid w:val="00AE518C"/>
    <w:rsid w:val="00AE5228"/>
    <w:rsid w:val="00AE523F"/>
    <w:rsid w:val="00AE5942"/>
    <w:rsid w:val="00AE63FD"/>
    <w:rsid w:val="00AE659B"/>
    <w:rsid w:val="00AE6B63"/>
    <w:rsid w:val="00AE6F00"/>
    <w:rsid w:val="00AE6FB8"/>
    <w:rsid w:val="00AE727D"/>
    <w:rsid w:val="00AE77D3"/>
    <w:rsid w:val="00AE7DD9"/>
    <w:rsid w:val="00AE7E1B"/>
    <w:rsid w:val="00AF00A8"/>
    <w:rsid w:val="00AF0506"/>
    <w:rsid w:val="00AF0540"/>
    <w:rsid w:val="00AF0BEC"/>
    <w:rsid w:val="00AF11A7"/>
    <w:rsid w:val="00AF1352"/>
    <w:rsid w:val="00AF16B0"/>
    <w:rsid w:val="00AF1C5B"/>
    <w:rsid w:val="00AF1C93"/>
    <w:rsid w:val="00AF1D40"/>
    <w:rsid w:val="00AF210E"/>
    <w:rsid w:val="00AF237B"/>
    <w:rsid w:val="00AF24E4"/>
    <w:rsid w:val="00AF27CF"/>
    <w:rsid w:val="00AF284E"/>
    <w:rsid w:val="00AF28E1"/>
    <w:rsid w:val="00AF29A2"/>
    <w:rsid w:val="00AF2D3B"/>
    <w:rsid w:val="00AF2D66"/>
    <w:rsid w:val="00AF2D7B"/>
    <w:rsid w:val="00AF2FDA"/>
    <w:rsid w:val="00AF32C8"/>
    <w:rsid w:val="00AF3308"/>
    <w:rsid w:val="00AF361B"/>
    <w:rsid w:val="00AF3631"/>
    <w:rsid w:val="00AF3680"/>
    <w:rsid w:val="00AF374B"/>
    <w:rsid w:val="00AF377C"/>
    <w:rsid w:val="00AF37F8"/>
    <w:rsid w:val="00AF3863"/>
    <w:rsid w:val="00AF3929"/>
    <w:rsid w:val="00AF39B0"/>
    <w:rsid w:val="00AF3A9B"/>
    <w:rsid w:val="00AF3CF4"/>
    <w:rsid w:val="00AF3E20"/>
    <w:rsid w:val="00AF3E85"/>
    <w:rsid w:val="00AF3F32"/>
    <w:rsid w:val="00AF41C2"/>
    <w:rsid w:val="00AF41EF"/>
    <w:rsid w:val="00AF42B1"/>
    <w:rsid w:val="00AF42C8"/>
    <w:rsid w:val="00AF4577"/>
    <w:rsid w:val="00AF45CE"/>
    <w:rsid w:val="00AF488A"/>
    <w:rsid w:val="00AF5158"/>
    <w:rsid w:val="00AF5511"/>
    <w:rsid w:val="00AF55F6"/>
    <w:rsid w:val="00AF58FA"/>
    <w:rsid w:val="00AF5A00"/>
    <w:rsid w:val="00AF5A62"/>
    <w:rsid w:val="00AF5A71"/>
    <w:rsid w:val="00AF5AAA"/>
    <w:rsid w:val="00AF5AC3"/>
    <w:rsid w:val="00AF5C6D"/>
    <w:rsid w:val="00AF5DA9"/>
    <w:rsid w:val="00AF5E59"/>
    <w:rsid w:val="00AF5F33"/>
    <w:rsid w:val="00AF60ED"/>
    <w:rsid w:val="00AF653A"/>
    <w:rsid w:val="00AF683F"/>
    <w:rsid w:val="00AF689B"/>
    <w:rsid w:val="00AF6924"/>
    <w:rsid w:val="00AF6A40"/>
    <w:rsid w:val="00AF6AAD"/>
    <w:rsid w:val="00AF6B30"/>
    <w:rsid w:val="00AF6E66"/>
    <w:rsid w:val="00AF6FB2"/>
    <w:rsid w:val="00AF6FC0"/>
    <w:rsid w:val="00AF7229"/>
    <w:rsid w:val="00AF72E5"/>
    <w:rsid w:val="00AF7387"/>
    <w:rsid w:val="00AF73AE"/>
    <w:rsid w:val="00AF7466"/>
    <w:rsid w:val="00AF7491"/>
    <w:rsid w:val="00AF7708"/>
    <w:rsid w:val="00AF7796"/>
    <w:rsid w:val="00AF7833"/>
    <w:rsid w:val="00AF7C0E"/>
    <w:rsid w:val="00AF7C85"/>
    <w:rsid w:val="00AF7D0E"/>
    <w:rsid w:val="00AF7D27"/>
    <w:rsid w:val="00AF7F21"/>
    <w:rsid w:val="00B0004C"/>
    <w:rsid w:val="00B002E3"/>
    <w:rsid w:val="00B00585"/>
    <w:rsid w:val="00B00652"/>
    <w:rsid w:val="00B00778"/>
    <w:rsid w:val="00B009F1"/>
    <w:rsid w:val="00B00A6F"/>
    <w:rsid w:val="00B00EB1"/>
    <w:rsid w:val="00B00F09"/>
    <w:rsid w:val="00B010EF"/>
    <w:rsid w:val="00B01292"/>
    <w:rsid w:val="00B01379"/>
    <w:rsid w:val="00B01682"/>
    <w:rsid w:val="00B018CD"/>
    <w:rsid w:val="00B01A07"/>
    <w:rsid w:val="00B01B72"/>
    <w:rsid w:val="00B01C88"/>
    <w:rsid w:val="00B01F2C"/>
    <w:rsid w:val="00B01F6D"/>
    <w:rsid w:val="00B020A8"/>
    <w:rsid w:val="00B02265"/>
    <w:rsid w:val="00B023BD"/>
    <w:rsid w:val="00B02513"/>
    <w:rsid w:val="00B02582"/>
    <w:rsid w:val="00B02599"/>
    <w:rsid w:val="00B025AF"/>
    <w:rsid w:val="00B025CC"/>
    <w:rsid w:val="00B02623"/>
    <w:rsid w:val="00B02944"/>
    <w:rsid w:val="00B02CF6"/>
    <w:rsid w:val="00B02D45"/>
    <w:rsid w:val="00B02E43"/>
    <w:rsid w:val="00B03139"/>
    <w:rsid w:val="00B0339B"/>
    <w:rsid w:val="00B03550"/>
    <w:rsid w:val="00B03723"/>
    <w:rsid w:val="00B03AD0"/>
    <w:rsid w:val="00B03D93"/>
    <w:rsid w:val="00B03E05"/>
    <w:rsid w:val="00B04008"/>
    <w:rsid w:val="00B04016"/>
    <w:rsid w:val="00B049D6"/>
    <w:rsid w:val="00B049EA"/>
    <w:rsid w:val="00B04A0E"/>
    <w:rsid w:val="00B0516A"/>
    <w:rsid w:val="00B0529E"/>
    <w:rsid w:val="00B053AE"/>
    <w:rsid w:val="00B05507"/>
    <w:rsid w:val="00B05797"/>
    <w:rsid w:val="00B05B00"/>
    <w:rsid w:val="00B05B1F"/>
    <w:rsid w:val="00B05CC4"/>
    <w:rsid w:val="00B05DF6"/>
    <w:rsid w:val="00B0618C"/>
    <w:rsid w:val="00B06D42"/>
    <w:rsid w:val="00B0709D"/>
    <w:rsid w:val="00B070A3"/>
    <w:rsid w:val="00B07184"/>
    <w:rsid w:val="00B07209"/>
    <w:rsid w:val="00B075B9"/>
    <w:rsid w:val="00B075F9"/>
    <w:rsid w:val="00B076B6"/>
    <w:rsid w:val="00B077BC"/>
    <w:rsid w:val="00B07CB4"/>
    <w:rsid w:val="00B07D8B"/>
    <w:rsid w:val="00B07DC2"/>
    <w:rsid w:val="00B10170"/>
    <w:rsid w:val="00B10278"/>
    <w:rsid w:val="00B103EF"/>
    <w:rsid w:val="00B1064E"/>
    <w:rsid w:val="00B10688"/>
    <w:rsid w:val="00B10712"/>
    <w:rsid w:val="00B10815"/>
    <w:rsid w:val="00B1097C"/>
    <w:rsid w:val="00B10D73"/>
    <w:rsid w:val="00B10DC2"/>
    <w:rsid w:val="00B10EE8"/>
    <w:rsid w:val="00B1115B"/>
    <w:rsid w:val="00B112D5"/>
    <w:rsid w:val="00B11621"/>
    <w:rsid w:val="00B11BF1"/>
    <w:rsid w:val="00B11DF4"/>
    <w:rsid w:val="00B11F88"/>
    <w:rsid w:val="00B127C4"/>
    <w:rsid w:val="00B12829"/>
    <w:rsid w:val="00B12B29"/>
    <w:rsid w:val="00B12BD2"/>
    <w:rsid w:val="00B12D07"/>
    <w:rsid w:val="00B12F01"/>
    <w:rsid w:val="00B12FA3"/>
    <w:rsid w:val="00B1364D"/>
    <w:rsid w:val="00B13953"/>
    <w:rsid w:val="00B13AE3"/>
    <w:rsid w:val="00B13C35"/>
    <w:rsid w:val="00B13CDE"/>
    <w:rsid w:val="00B13DC2"/>
    <w:rsid w:val="00B13FA7"/>
    <w:rsid w:val="00B14122"/>
    <w:rsid w:val="00B14282"/>
    <w:rsid w:val="00B14433"/>
    <w:rsid w:val="00B144AE"/>
    <w:rsid w:val="00B145E9"/>
    <w:rsid w:val="00B1470F"/>
    <w:rsid w:val="00B14B1E"/>
    <w:rsid w:val="00B14B36"/>
    <w:rsid w:val="00B14B83"/>
    <w:rsid w:val="00B14B92"/>
    <w:rsid w:val="00B14CE8"/>
    <w:rsid w:val="00B14F37"/>
    <w:rsid w:val="00B14FA5"/>
    <w:rsid w:val="00B152A2"/>
    <w:rsid w:val="00B1530D"/>
    <w:rsid w:val="00B15311"/>
    <w:rsid w:val="00B154C1"/>
    <w:rsid w:val="00B156C9"/>
    <w:rsid w:val="00B1586B"/>
    <w:rsid w:val="00B15BF1"/>
    <w:rsid w:val="00B165B3"/>
    <w:rsid w:val="00B165D8"/>
    <w:rsid w:val="00B165E2"/>
    <w:rsid w:val="00B1664D"/>
    <w:rsid w:val="00B1681F"/>
    <w:rsid w:val="00B1697C"/>
    <w:rsid w:val="00B16CE4"/>
    <w:rsid w:val="00B16D83"/>
    <w:rsid w:val="00B170CD"/>
    <w:rsid w:val="00B172B7"/>
    <w:rsid w:val="00B17B22"/>
    <w:rsid w:val="00B17B62"/>
    <w:rsid w:val="00B17C0F"/>
    <w:rsid w:val="00B17C99"/>
    <w:rsid w:val="00B17CA7"/>
    <w:rsid w:val="00B17CA8"/>
    <w:rsid w:val="00B2018D"/>
    <w:rsid w:val="00B202E4"/>
    <w:rsid w:val="00B20896"/>
    <w:rsid w:val="00B20D23"/>
    <w:rsid w:val="00B20ECF"/>
    <w:rsid w:val="00B2106E"/>
    <w:rsid w:val="00B2140C"/>
    <w:rsid w:val="00B21518"/>
    <w:rsid w:val="00B217A7"/>
    <w:rsid w:val="00B2195F"/>
    <w:rsid w:val="00B21BCE"/>
    <w:rsid w:val="00B21C6D"/>
    <w:rsid w:val="00B21D25"/>
    <w:rsid w:val="00B2205D"/>
    <w:rsid w:val="00B2206F"/>
    <w:rsid w:val="00B220D8"/>
    <w:rsid w:val="00B221F0"/>
    <w:rsid w:val="00B223BC"/>
    <w:rsid w:val="00B2256C"/>
    <w:rsid w:val="00B22866"/>
    <w:rsid w:val="00B2295D"/>
    <w:rsid w:val="00B229F9"/>
    <w:rsid w:val="00B22A22"/>
    <w:rsid w:val="00B22B98"/>
    <w:rsid w:val="00B22BCA"/>
    <w:rsid w:val="00B22C42"/>
    <w:rsid w:val="00B22C53"/>
    <w:rsid w:val="00B22DC9"/>
    <w:rsid w:val="00B22E96"/>
    <w:rsid w:val="00B22EF2"/>
    <w:rsid w:val="00B22F6A"/>
    <w:rsid w:val="00B23094"/>
    <w:rsid w:val="00B2309F"/>
    <w:rsid w:val="00B23106"/>
    <w:rsid w:val="00B2391A"/>
    <w:rsid w:val="00B23D4B"/>
    <w:rsid w:val="00B23FFF"/>
    <w:rsid w:val="00B242E6"/>
    <w:rsid w:val="00B24323"/>
    <w:rsid w:val="00B245CA"/>
    <w:rsid w:val="00B24A98"/>
    <w:rsid w:val="00B24C4B"/>
    <w:rsid w:val="00B24CE9"/>
    <w:rsid w:val="00B24CF4"/>
    <w:rsid w:val="00B24D35"/>
    <w:rsid w:val="00B24E01"/>
    <w:rsid w:val="00B250A0"/>
    <w:rsid w:val="00B2510F"/>
    <w:rsid w:val="00B25362"/>
    <w:rsid w:val="00B255B7"/>
    <w:rsid w:val="00B25659"/>
    <w:rsid w:val="00B25665"/>
    <w:rsid w:val="00B258D7"/>
    <w:rsid w:val="00B25A96"/>
    <w:rsid w:val="00B25B70"/>
    <w:rsid w:val="00B25C8E"/>
    <w:rsid w:val="00B25CD0"/>
    <w:rsid w:val="00B25D44"/>
    <w:rsid w:val="00B25E96"/>
    <w:rsid w:val="00B25EE5"/>
    <w:rsid w:val="00B25F00"/>
    <w:rsid w:val="00B25FA9"/>
    <w:rsid w:val="00B2604B"/>
    <w:rsid w:val="00B26980"/>
    <w:rsid w:val="00B27261"/>
    <w:rsid w:val="00B2736E"/>
    <w:rsid w:val="00B276BE"/>
    <w:rsid w:val="00B276D5"/>
    <w:rsid w:val="00B276D6"/>
    <w:rsid w:val="00B2774B"/>
    <w:rsid w:val="00B27827"/>
    <w:rsid w:val="00B27A0F"/>
    <w:rsid w:val="00B27FB5"/>
    <w:rsid w:val="00B303AE"/>
    <w:rsid w:val="00B3041D"/>
    <w:rsid w:val="00B3073C"/>
    <w:rsid w:val="00B30ABF"/>
    <w:rsid w:val="00B30B38"/>
    <w:rsid w:val="00B30DF5"/>
    <w:rsid w:val="00B30EAA"/>
    <w:rsid w:val="00B30F78"/>
    <w:rsid w:val="00B31117"/>
    <w:rsid w:val="00B31300"/>
    <w:rsid w:val="00B31362"/>
    <w:rsid w:val="00B3171D"/>
    <w:rsid w:val="00B32171"/>
    <w:rsid w:val="00B32181"/>
    <w:rsid w:val="00B323D9"/>
    <w:rsid w:val="00B3242A"/>
    <w:rsid w:val="00B32458"/>
    <w:rsid w:val="00B3260E"/>
    <w:rsid w:val="00B326FA"/>
    <w:rsid w:val="00B3286B"/>
    <w:rsid w:val="00B32999"/>
    <w:rsid w:val="00B32F06"/>
    <w:rsid w:val="00B33059"/>
    <w:rsid w:val="00B33193"/>
    <w:rsid w:val="00B3354C"/>
    <w:rsid w:val="00B33744"/>
    <w:rsid w:val="00B3387B"/>
    <w:rsid w:val="00B33971"/>
    <w:rsid w:val="00B33A12"/>
    <w:rsid w:val="00B33A8A"/>
    <w:rsid w:val="00B33AC6"/>
    <w:rsid w:val="00B340D7"/>
    <w:rsid w:val="00B34169"/>
    <w:rsid w:val="00B3429C"/>
    <w:rsid w:val="00B343B7"/>
    <w:rsid w:val="00B348B5"/>
    <w:rsid w:val="00B34910"/>
    <w:rsid w:val="00B34949"/>
    <w:rsid w:val="00B34A2A"/>
    <w:rsid w:val="00B34A5F"/>
    <w:rsid w:val="00B34E38"/>
    <w:rsid w:val="00B34E3F"/>
    <w:rsid w:val="00B34F7C"/>
    <w:rsid w:val="00B34F87"/>
    <w:rsid w:val="00B34FDB"/>
    <w:rsid w:val="00B34FEA"/>
    <w:rsid w:val="00B3532C"/>
    <w:rsid w:val="00B3548E"/>
    <w:rsid w:val="00B354E3"/>
    <w:rsid w:val="00B35680"/>
    <w:rsid w:val="00B358DD"/>
    <w:rsid w:val="00B358E6"/>
    <w:rsid w:val="00B35916"/>
    <w:rsid w:val="00B3593B"/>
    <w:rsid w:val="00B35999"/>
    <w:rsid w:val="00B35AA3"/>
    <w:rsid w:val="00B35ABD"/>
    <w:rsid w:val="00B35B53"/>
    <w:rsid w:val="00B35BD9"/>
    <w:rsid w:val="00B35DE1"/>
    <w:rsid w:val="00B36094"/>
    <w:rsid w:val="00B364F7"/>
    <w:rsid w:val="00B3653B"/>
    <w:rsid w:val="00B36544"/>
    <w:rsid w:val="00B366B1"/>
    <w:rsid w:val="00B36A53"/>
    <w:rsid w:val="00B36C7A"/>
    <w:rsid w:val="00B36D23"/>
    <w:rsid w:val="00B36DCD"/>
    <w:rsid w:val="00B36F32"/>
    <w:rsid w:val="00B37209"/>
    <w:rsid w:val="00B374C5"/>
    <w:rsid w:val="00B37A0E"/>
    <w:rsid w:val="00B37B69"/>
    <w:rsid w:val="00B37B7C"/>
    <w:rsid w:val="00B37D10"/>
    <w:rsid w:val="00B37EE1"/>
    <w:rsid w:val="00B37FA9"/>
    <w:rsid w:val="00B40025"/>
    <w:rsid w:val="00B4036D"/>
    <w:rsid w:val="00B40449"/>
    <w:rsid w:val="00B40494"/>
    <w:rsid w:val="00B4068D"/>
    <w:rsid w:val="00B40AAD"/>
    <w:rsid w:val="00B4108E"/>
    <w:rsid w:val="00B41103"/>
    <w:rsid w:val="00B41104"/>
    <w:rsid w:val="00B4124C"/>
    <w:rsid w:val="00B41472"/>
    <w:rsid w:val="00B4169B"/>
    <w:rsid w:val="00B41770"/>
    <w:rsid w:val="00B417B0"/>
    <w:rsid w:val="00B41800"/>
    <w:rsid w:val="00B41A1B"/>
    <w:rsid w:val="00B41B54"/>
    <w:rsid w:val="00B41DD5"/>
    <w:rsid w:val="00B422B6"/>
    <w:rsid w:val="00B42379"/>
    <w:rsid w:val="00B42404"/>
    <w:rsid w:val="00B4265B"/>
    <w:rsid w:val="00B427A6"/>
    <w:rsid w:val="00B4286F"/>
    <w:rsid w:val="00B42906"/>
    <w:rsid w:val="00B42E18"/>
    <w:rsid w:val="00B42E36"/>
    <w:rsid w:val="00B43062"/>
    <w:rsid w:val="00B43097"/>
    <w:rsid w:val="00B432EC"/>
    <w:rsid w:val="00B43323"/>
    <w:rsid w:val="00B4341B"/>
    <w:rsid w:val="00B437C1"/>
    <w:rsid w:val="00B437E8"/>
    <w:rsid w:val="00B43978"/>
    <w:rsid w:val="00B43A42"/>
    <w:rsid w:val="00B43AF0"/>
    <w:rsid w:val="00B43F77"/>
    <w:rsid w:val="00B44029"/>
    <w:rsid w:val="00B4403E"/>
    <w:rsid w:val="00B448E9"/>
    <w:rsid w:val="00B44916"/>
    <w:rsid w:val="00B4497B"/>
    <w:rsid w:val="00B44A87"/>
    <w:rsid w:val="00B44E08"/>
    <w:rsid w:val="00B44F4C"/>
    <w:rsid w:val="00B4506C"/>
    <w:rsid w:val="00B451CE"/>
    <w:rsid w:val="00B45677"/>
    <w:rsid w:val="00B458B7"/>
    <w:rsid w:val="00B459FA"/>
    <w:rsid w:val="00B45CD5"/>
    <w:rsid w:val="00B45CE8"/>
    <w:rsid w:val="00B45D46"/>
    <w:rsid w:val="00B466A2"/>
    <w:rsid w:val="00B467F3"/>
    <w:rsid w:val="00B468ED"/>
    <w:rsid w:val="00B46B48"/>
    <w:rsid w:val="00B46F3A"/>
    <w:rsid w:val="00B46F57"/>
    <w:rsid w:val="00B47124"/>
    <w:rsid w:val="00B478B1"/>
    <w:rsid w:val="00B478CB"/>
    <w:rsid w:val="00B47B99"/>
    <w:rsid w:val="00B47D24"/>
    <w:rsid w:val="00B5047A"/>
    <w:rsid w:val="00B50519"/>
    <w:rsid w:val="00B5059C"/>
    <w:rsid w:val="00B50792"/>
    <w:rsid w:val="00B50847"/>
    <w:rsid w:val="00B50A45"/>
    <w:rsid w:val="00B50D6A"/>
    <w:rsid w:val="00B50E79"/>
    <w:rsid w:val="00B50EDA"/>
    <w:rsid w:val="00B50F26"/>
    <w:rsid w:val="00B50F36"/>
    <w:rsid w:val="00B50F98"/>
    <w:rsid w:val="00B51225"/>
    <w:rsid w:val="00B51563"/>
    <w:rsid w:val="00B5171D"/>
    <w:rsid w:val="00B5179B"/>
    <w:rsid w:val="00B51BE0"/>
    <w:rsid w:val="00B51DDD"/>
    <w:rsid w:val="00B51E1F"/>
    <w:rsid w:val="00B52420"/>
    <w:rsid w:val="00B5259A"/>
    <w:rsid w:val="00B52760"/>
    <w:rsid w:val="00B5292F"/>
    <w:rsid w:val="00B52BE6"/>
    <w:rsid w:val="00B52F20"/>
    <w:rsid w:val="00B52F2D"/>
    <w:rsid w:val="00B53212"/>
    <w:rsid w:val="00B53320"/>
    <w:rsid w:val="00B53747"/>
    <w:rsid w:val="00B53B72"/>
    <w:rsid w:val="00B53D1C"/>
    <w:rsid w:val="00B53D8A"/>
    <w:rsid w:val="00B53D95"/>
    <w:rsid w:val="00B5408E"/>
    <w:rsid w:val="00B540E0"/>
    <w:rsid w:val="00B5420A"/>
    <w:rsid w:val="00B54353"/>
    <w:rsid w:val="00B5445F"/>
    <w:rsid w:val="00B544BE"/>
    <w:rsid w:val="00B545EA"/>
    <w:rsid w:val="00B545FA"/>
    <w:rsid w:val="00B5480D"/>
    <w:rsid w:val="00B54928"/>
    <w:rsid w:val="00B54A12"/>
    <w:rsid w:val="00B54A39"/>
    <w:rsid w:val="00B54BB1"/>
    <w:rsid w:val="00B54C99"/>
    <w:rsid w:val="00B54CE4"/>
    <w:rsid w:val="00B54CF9"/>
    <w:rsid w:val="00B54E87"/>
    <w:rsid w:val="00B55047"/>
    <w:rsid w:val="00B5527E"/>
    <w:rsid w:val="00B55318"/>
    <w:rsid w:val="00B55371"/>
    <w:rsid w:val="00B555C0"/>
    <w:rsid w:val="00B55733"/>
    <w:rsid w:val="00B55C90"/>
    <w:rsid w:val="00B561DA"/>
    <w:rsid w:val="00B56256"/>
    <w:rsid w:val="00B563EA"/>
    <w:rsid w:val="00B56A2A"/>
    <w:rsid w:val="00B56F2B"/>
    <w:rsid w:val="00B570F3"/>
    <w:rsid w:val="00B57151"/>
    <w:rsid w:val="00B57433"/>
    <w:rsid w:val="00B57571"/>
    <w:rsid w:val="00B57635"/>
    <w:rsid w:val="00B576D2"/>
    <w:rsid w:val="00B576FD"/>
    <w:rsid w:val="00B57718"/>
    <w:rsid w:val="00B57BDF"/>
    <w:rsid w:val="00B57E0B"/>
    <w:rsid w:val="00B57EA9"/>
    <w:rsid w:val="00B60071"/>
    <w:rsid w:val="00B60165"/>
    <w:rsid w:val="00B60200"/>
    <w:rsid w:val="00B6034C"/>
    <w:rsid w:val="00B6036F"/>
    <w:rsid w:val="00B603BE"/>
    <w:rsid w:val="00B60466"/>
    <w:rsid w:val="00B60514"/>
    <w:rsid w:val="00B608C1"/>
    <w:rsid w:val="00B6097E"/>
    <w:rsid w:val="00B60B59"/>
    <w:rsid w:val="00B60C26"/>
    <w:rsid w:val="00B60F54"/>
    <w:rsid w:val="00B613B4"/>
    <w:rsid w:val="00B61471"/>
    <w:rsid w:val="00B615B4"/>
    <w:rsid w:val="00B617CE"/>
    <w:rsid w:val="00B618C0"/>
    <w:rsid w:val="00B61AC7"/>
    <w:rsid w:val="00B61BAA"/>
    <w:rsid w:val="00B61C3C"/>
    <w:rsid w:val="00B61F28"/>
    <w:rsid w:val="00B61FD2"/>
    <w:rsid w:val="00B621B1"/>
    <w:rsid w:val="00B62401"/>
    <w:rsid w:val="00B6273D"/>
    <w:rsid w:val="00B62778"/>
    <w:rsid w:val="00B627D1"/>
    <w:rsid w:val="00B629F7"/>
    <w:rsid w:val="00B62A10"/>
    <w:rsid w:val="00B62B90"/>
    <w:rsid w:val="00B63466"/>
    <w:rsid w:val="00B63760"/>
    <w:rsid w:val="00B639DD"/>
    <w:rsid w:val="00B63A34"/>
    <w:rsid w:val="00B63A91"/>
    <w:rsid w:val="00B63B69"/>
    <w:rsid w:val="00B640A0"/>
    <w:rsid w:val="00B6411B"/>
    <w:rsid w:val="00B64175"/>
    <w:rsid w:val="00B64198"/>
    <w:rsid w:val="00B641F5"/>
    <w:rsid w:val="00B642CA"/>
    <w:rsid w:val="00B64819"/>
    <w:rsid w:val="00B6488C"/>
    <w:rsid w:val="00B6489F"/>
    <w:rsid w:val="00B64A5F"/>
    <w:rsid w:val="00B651E9"/>
    <w:rsid w:val="00B65210"/>
    <w:rsid w:val="00B65483"/>
    <w:rsid w:val="00B655A5"/>
    <w:rsid w:val="00B655E0"/>
    <w:rsid w:val="00B6562A"/>
    <w:rsid w:val="00B6564E"/>
    <w:rsid w:val="00B65663"/>
    <w:rsid w:val="00B658A8"/>
    <w:rsid w:val="00B65ABE"/>
    <w:rsid w:val="00B65B2B"/>
    <w:rsid w:val="00B65E03"/>
    <w:rsid w:val="00B6617A"/>
    <w:rsid w:val="00B6693A"/>
    <w:rsid w:val="00B669F9"/>
    <w:rsid w:val="00B66ABB"/>
    <w:rsid w:val="00B66F6D"/>
    <w:rsid w:val="00B670C3"/>
    <w:rsid w:val="00B6765C"/>
    <w:rsid w:val="00B676C9"/>
    <w:rsid w:val="00B67726"/>
    <w:rsid w:val="00B67830"/>
    <w:rsid w:val="00B67832"/>
    <w:rsid w:val="00B67980"/>
    <w:rsid w:val="00B67B83"/>
    <w:rsid w:val="00B67CD5"/>
    <w:rsid w:val="00B67E04"/>
    <w:rsid w:val="00B67ECC"/>
    <w:rsid w:val="00B67FCC"/>
    <w:rsid w:val="00B7002D"/>
    <w:rsid w:val="00B7012B"/>
    <w:rsid w:val="00B701E8"/>
    <w:rsid w:val="00B70258"/>
    <w:rsid w:val="00B702FF"/>
    <w:rsid w:val="00B703EE"/>
    <w:rsid w:val="00B708A6"/>
    <w:rsid w:val="00B70DF2"/>
    <w:rsid w:val="00B70E4B"/>
    <w:rsid w:val="00B70F62"/>
    <w:rsid w:val="00B71177"/>
    <w:rsid w:val="00B711DA"/>
    <w:rsid w:val="00B712EE"/>
    <w:rsid w:val="00B713E8"/>
    <w:rsid w:val="00B71527"/>
    <w:rsid w:val="00B71530"/>
    <w:rsid w:val="00B7186B"/>
    <w:rsid w:val="00B7193B"/>
    <w:rsid w:val="00B71C60"/>
    <w:rsid w:val="00B71CCB"/>
    <w:rsid w:val="00B71D94"/>
    <w:rsid w:val="00B71F14"/>
    <w:rsid w:val="00B71FC9"/>
    <w:rsid w:val="00B72085"/>
    <w:rsid w:val="00B720F4"/>
    <w:rsid w:val="00B720FA"/>
    <w:rsid w:val="00B721F9"/>
    <w:rsid w:val="00B72210"/>
    <w:rsid w:val="00B72270"/>
    <w:rsid w:val="00B72D2B"/>
    <w:rsid w:val="00B7320B"/>
    <w:rsid w:val="00B7350A"/>
    <w:rsid w:val="00B7375D"/>
    <w:rsid w:val="00B737FF"/>
    <w:rsid w:val="00B73918"/>
    <w:rsid w:val="00B73A40"/>
    <w:rsid w:val="00B73BAA"/>
    <w:rsid w:val="00B73E25"/>
    <w:rsid w:val="00B73FEE"/>
    <w:rsid w:val="00B740C4"/>
    <w:rsid w:val="00B74118"/>
    <w:rsid w:val="00B74163"/>
    <w:rsid w:val="00B74209"/>
    <w:rsid w:val="00B74287"/>
    <w:rsid w:val="00B742BB"/>
    <w:rsid w:val="00B74323"/>
    <w:rsid w:val="00B747A9"/>
    <w:rsid w:val="00B74860"/>
    <w:rsid w:val="00B748F4"/>
    <w:rsid w:val="00B74BF8"/>
    <w:rsid w:val="00B7535E"/>
    <w:rsid w:val="00B7574A"/>
    <w:rsid w:val="00B75BA8"/>
    <w:rsid w:val="00B75E2A"/>
    <w:rsid w:val="00B761D4"/>
    <w:rsid w:val="00B76359"/>
    <w:rsid w:val="00B76397"/>
    <w:rsid w:val="00B766BC"/>
    <w:rsid w:val="00B7681F"/>
    <w:rsid w:val="00B76A7C"/>
    <w:rsid w:val="00B76C63"/>
    <w:rsid w:val="00B76E58"/>
    <w:rsid w:val="00B76EE6"/>
    <w:rsid w:val="00B76FC2"/>
    <w:rsid w:val="00B77030"/>
    <w:rsid w:val="00B7719E"/>
    <w:rsid w:val="00B77217"/>
    <w:rsid w:val="00B7734F"/>
    <w:rsid w:val="00B77463"/>
    <w:rsid w:val="00B77933"/>
    <w:rsid w:val="00B77E5A"/>
    <w:rsid w:val="00B77EE0"/>
    <w:rsid w:val="00B77F1E"/>
    <w:rsid w:val="00B77FEA"/>
    <w:rsid w:val="00B80116"/>
    <w:rsid w:val="00B802FD"/>
    <w:rsid w:val="00B80354"/>
    <w:rsid w:val="00B8053F"/>
    <w:rsid w:val="00B809F0"/>
    <w:rsid w:val="00B80A5F"/>
    <w:rsid w:val="00B80B53"/>
    <w:rsid w:val="00B810B0"/>
    <w:rsid w:val="00B811C6"/>
    <w:rsid w:val="00B81391"/>
    <w:rsid w:val="00B8139C"/>
    <w:rsid w:val="00B814CE"/>
    <w:rsid w:val="00B814FC"/>
    <w:rsid w:val="00B81644"/>
    <w:rsid w:val="00B8196D"/>
    <w:rsid w:val="00B81AA7"/>
    <w:rsid w:val="00B81BDF"/>
    <w:rsid w:val="00B81E0F"/>
    <w:rsid w:val="00B81FF0"/>
    <w:rsid w:val="00B82241"/>
    <w:rsid w:val="00B8249A"/>
    <w:rsid w:val="00B8251E"/>
    <w:rsid w:val="00B82871"/>
    <w:rsid w:val="00B828C6"/>
    <w:rsid w:val="00B829DD"/>
    <w:rsid w:val="00B82AD5"/>
    <w:rsid w:val="00B82AFE"/>
    <w:rsid w:val="00B82EE6"/>
    <w:rsid w:val="00B82F50"/>
    <w:rsid w:val="00B8305A"/>
    <w:rsid w:val="00B8346C"/>
    <w:rsid w:val="00B83589"/>
    <w:rsid w:val="00B83AEA"/>
    <w:rsid w:val="00B83BDA"/>
    <w:rsid w:val="00B83C4E"/>
    <w:rsid w:val="00B83D99"/>
    <w:rsid w:val="00B83DD4"/>
    <w:rsid w:val="00B84208"/>
    <w:rsid w:val="00B84215"/>
    <w:rsid w:val="00B844DF"/>
    <w:rsid w:val="00B8468E"/>
    <w:rsid w:val="00B849E1"/>
    <w:rsid w:val="00B84B30"/>
    <w:rsid w:val="00B84DFA"/>
    <w:rsid w:val="00B850BD"/>
    <w:rsid w:val="00B8520B"/>
    <w:rsid w:val="00B85489"/>
    <w:rsid w:val="00B856BD"/>
    <w:rsid w:val="00B85763"/>
    <w:rsid w:val="00B857E8"/>
    <w:rsid w:val="00B85B39"/>
    <w:rsid w:val="00B85D36"/>
    <w:rsid w:val="00B85E2B"/>
    <w:rsid w:val="00B8627E"/>
    <w:rsid w:val="00B863F7"/>
    <w:rsid w:val="00B86439"/>
    <w:rsid w:val="00B864F5"/>
    <w:rsid w:val="00B86500"/>
    <w:rsid w:val="00B866EB"/>
    <w:rsid w:val="00B86770"/>
    <w:rsid w:val="00B86886"/>
    <w:rsid w:val="00B86A08"/>
    <w:rsid w:val="00B86A26"/>
    <w:rsid w:val="00B86A68"/>
    <w:rsid w:val="00B86A8F"/>
    <w:rsid w:val="00B86F3E"/>
    <w:rsid w:val="00B86FDC"/>
    <w:rsid w:val="00B870B0"/>
    <w:rsid w:val="00B87198"/>
    <w:rsid w:val="00B87221"/>
    <w:rsid w:val="00B8758B"/>
    <w:rsid w:val="00B87782"/>
    <w:rsid w:val="00B87819"/>
    <w:rsid w:val="00B87895"/>
    <w:rsid w:val="00B87EF0"/>
    <w:rsid w:val="00B87F8B"/>
    <w:rsid w:val="00B87FE5"/>
    <w:rsid w:val="00B90059"/>
    <w:rsid w:val="00B9046C"/>
    <w:rsid w:val="00B904B8"/>
    <w:rsid w:val="00B90591"/>
    <w:rsid w:val="00B90867"/>
    <w:rsid w:val="00B909BF"/>
    <w:rsid w:val="00B90B00"/>
    <w:rsid w:val="00B90BC8"/>
    <w:rsid w:val="00B90C29"/>
    <w:rsid w:val="00B90C94"/>
    <w:rsid w:val="00B90D47"/>
    <w:rsid w:val="00B91006"/>
    <w:rsid w:val="00B91100"/>
    <w:rsid w:val="00B9125D"/>
    <w:rsid w:val="00B91375"/>
    <w:rsid w:val="00B9154C"/>
    <w:rsid w:val="00B915C5"/>
    <w:rsid w:val="00B91C11"/>
    <w:rsid w:val="00B91D50"/>
    <w:rsid w:val="00B9201E"/>
    <w:rsid w:val="00B927C7"/>
    <w:rsid w:val="00B9280A"/>
    <w:rsid w:val="00B92D45"/>
    <w:rsid w:val="00B92E2D"/>
    <w:rsid w:val="00B93130"/>
    <w:rsid w:val="00B931CD"/>
    <w:rsid w:val="00B93359"/>
    <w:rsid w:val="00B934A8"/>
    <w:rsid w:val="00B934EA"/>
    <w:rsid w:val="00B93921"/>
    <w:rsid w:val="00B9392C"/>
    <w:rsid w:val="00B93AED"/>
    <w:rsid w:val="00B93CF1"/>
    <w:rsid w:val="00B93FCB"/>
    <w:rsid w:val="00B9400E"/>
    <w:rsid w:val="00B940F3"/>
    <w:rsid w:val="00B9420B"/>
    <w:rsid w:val="00B9431F"/>
    <w:rsid w:val="00B94383"/>
    <w:rsid w:val="00B944C5"/>
    <w:rsid w:val="00B94899"/>
    <w:rsid w:val="00B949C7"/>
    <w:rsid w:val="00B94A25"/>
    <w:rsid w:val="00B94B0D"/>
    <w:rsid w:val="00B94BB8"/>
    <w:rsid w:val="00B94C8B"/>
    <w:rsid w:val="00B94CC3"/>
    <w:rsid w:val="00B94CF0"/>
    <w:rsid w:val="00B94D3A"/>
    <w:rsid w:val="00B94EB6"/>
    <w:rsid w:val="00B94FD0"/>
    <w:rsid w:val="00B9505F"/>
    <w:rsid w:val="00B9560A"/>
    <w:rsid w:val="00B95A2A"/>
    <w:rsid w:val="00B95B02"/>
    <w:rsid w:val="00B95B95"/>
    <w:rsid w:val="00B95CBF"/>
    <w:rsid w:val="00B95E46"/>
    <w:rsid w:val="00B95EAB"/>
    <w:rsid w:val="00B96146"/>
    <w:rsid w:val="00B96369"/>
    <w:rsid w:val="00B96609"/>
    <w:rsid w:val="00B96634"/>
    <w:rsid w:val="00B966A3"/>
    <w:rsid w:val="00B96828"/>
    <w:rsid w:val="00B96A24"/>
    <w:rsid w:val="00B96C42"/>
    <w:rsid w:val="00B96E72"/>
    <w:rsid w:val="00B96EAE"/>
    <w:rsid w:val="00B96F4B"/>
    <w:rsid w:val="00B97029"/>
    <w:rsid w:val="00B97031"/>
    <w:rsid w:val="00B970E4"/>
    <w:rsid w:val="00B9713E"/>
    <w:rsid w:val="00B976D1"/>
    <w:rsid w:val="00B977AE"/>
    <w:rsid w:val="00B979ED"/>
    <w:rsid w:val="00B97A89"/>
    <w:rsid w:val="00B97DEA"/>
    <w:rsid w:val="00B97F9F"/>
    <w:rsid w:val="00BA0178"/>
    <w:rsid w:val="00BA01B5"/>
    <w:rsid w:val="00BA0451"/>
    <w:rsid w:val="00BA09CB"/>
    <w:rsid w:val="00BA0A0C"/>
    <w:rsid w:val="00BA0AC1"/>
    <w:rsid w:val="00BA0B9E"/>
    <w:rsid w:val="00BA0BA6"/>
    <w:rsid w:val="00BA0BE0"/>
    <w:rsid w:val="00BA0BEC"/>
    <w:rsid w:val="00BA10A2"/>
    <w:rsid w:val="00BA1362"/>
    <w:rsid w:val="00BA14C5"/>
    <w:rsid w:val="00BA1607"/>
    <w:rsid w:val="00BA1B9F"/>
    <w:rsid w:val="00BA1C16"/>
    <w:rsid w:val="00BA1C8D"/>
    <w:rsid w:val="00BA2960"/>
    <w:rsid w:val="00BA2A8B"/>
    <w:rsid w:val="00BA2C86"/>
    <w:rsid w:val="00BA2E31"/>
    <w:rsid w:val="00BA33AD"/>
    <w:rsid w:val="00BA33EF"/>
    <w:rsid w:val="00BA39BC"/>
    <w:rsid w:val="00BA3B0C"/>
    <w:rsid w:val="00BA3B10"/>
    <w:rsid w:val="00BA3D1C"/>
    <w:rsid w:val="00BA3E7C"/>
    <w:rsid w:val="00BA3FED"/>
    <w:rsid w:val="00BA4000"/>
    <w:rsid w:val="00BA4026"/>
    <w:rsid w:val="00BA4086"/>
    <w:rsid w:val="00BA4277"/>
    <w:rsid w:val="00BA427E"/>
    <w:rsid w:val="00BA42D8"/>
    <w:rsid w:val="00BA4603"/>
    <w:rsid w:val="00BA4637"/>
    <w:rsid w:val="00BA4668"/>
    <w:rsid w:val="00BA4768"/>
    <w:rsid w:val="00BA4787"/>
    <w:rsid w:val="00BA49B3"/>
    <w:rsid w:val="00BA4A5D"/>
    <w:rsid w:val="00BA4A61"/>
    <w:rsid w:val="00BA4ABB"/>
    <w:rsid w:val="00BA4C4F"/>
    <w:rsid w:val="00BA4E91"/>
    <w:rsid w:val="00BA4F6B"/>
    <w:rsid w:val="00BA4F94"/>
    <w:rsid w:val="00BA5110"/>
    <w:rsid w:val="00BA5131"/>
    <w:rsid w:val="00BA51A3"/>
    <w:rsid w:val="00BA51B8"/>
    <w:rsid w:val="00BA528A"/>
    <w:rsid w:val="00BA569B"/>
    <w:rsid w:val="00BA5813"/>
    <w:rsid w:val="00BA5A2F"/>
    <w:rsid w:val="00BA5AA1"/>
    <w:rsid w:val="00BA5C65"/>
    <w:rsid w:val="00BA5CDF"/>
    <w:rsid w:val="00BA5CE1"/>
    <w:rsid w:val="00BA5EA1"/>
    <w:rsid w:val="00BA5EC4"/>
    <w:rsid w:val="00BA601E"/>
    <w:rsid w:val="00BA60A3"/>
    <w:rsid w:val="00BA6499"/>
    <w:rsid w:val="00BA651E"/>
    <w:rsid w:val="00BA6781"/>
    <w:rsid w:val="00BA6A8E"/>
    <w:rsid w:val="00BA6BD6"/>
    <w:rsid w:val="00BA72BC"/>
    <w:rsid w:val="00BA7331"/>
    <w:rsid w:val="00BA744C"/>
    <w:rsid w:val="00BA7473"/>
    <w:rsid w:val="00BA786B"/>
    <w:rsid w:val="00BA7B5F"/>
    <w:rsid w:val="00BA7BDF"/>
    <w:rsid w:val="00BA7DDC"/>
    <w:rsid w:val="00BA7E66"/>
    <w:rsid w:val="00BA7E89"/>
    <w:rsid w:val="00BB00ED"/>
    <w:rsid w:val="00BB01BC"/>
    <w:rsid w:val="00BB04BA"/>
    <w:rsid w:val="00BB0685"/>
    <w:rsid w:val="00BB07B7"/>
    <w:rsid w:val="00BB0983"/>
    <w:rsid w:val="00BB0C02"/>
    <w:rsid w:val="00BB0E9D"/>
    <w:rsid w:val="00BB105F"/>
    <w:rsid w:val="00BB10DD"/>
    <w:rsid w:val="00BB11C0"/>
    <w:rsid w:val="00BB1643"/>
    <w:rsid w:val="00BB1CB2"/>
    <w:rsid w:val="00BB1ECD"/>
    <w:rsid w:val="00BB1EDF"/>
    <w:rsid w:val="00BB1F91"/>
    <w:rsid w:val="00BB24DC"/>
    <w:rsid w:val="00BB27AC"/>
    <w:rsid w:val="00BB27C9"/>
    <w:rsid w:val="00BB2850"/>
    <w:rsid w:val="00BB29DF"/>
    <w:rsid w:val="00BB2B4E"/>
    <w:rsid w:val="00BB2F95"/>
    <w:rsid w:val="00BB315B"/>
    <w:rsid w:val="00BB32CF"/>
    <w:rsid w:val="00BB3308"/>
    <w:rsid w:val="00BB33AC"/>
    <w:rsid w:val="00BB3472"/>
    <w:rsid w:val="00BB3592"/>
    <w:rsid w:val="00BB369E"/>
    <w:rsid w:val="00BB397E"/>
    <w:rsid w:val="00BB3B82"/>
    <w:rsid w:val="00BB3C7E"/>
    <w:rsid w:val="00BB43EB"/>
    <w:rsid w:val="00BB44F2"/>
    <w:rsid w:val="00BB4529"/>
    <w:rsid w:val="00BB469F"/>
    <w:rsid w:val="00BB477C"/>
    <w:rsid w:val="00BB4D75"/>
    <w:rsid w:val="00BB4E21"/>
    <w:rsid w:val="00BB4E51"/>
    <w:rsid w:val="00BB5129"/>
    <w:rsid w:val="00BB531B"/>
    <w:rsid w:val="00BB53AE"/>
    <w:rsid w:val="00BB5549"/>
    <w:rsid w:val="00BB5BD0"/>
    <w:rsid w:val="00BB5CC1"/>
    <w:rsid w:val="00BB5E1B"/>
    <w:rsid w:val="00BB612F"/>
    <w:rsid w:val="00BB6357"/>
    <w:rsid w:val="00BB661E"/>
    <w:rsid w:val="00BB6821"/>
    <w:rsid w:val="00BB6827"/>
    <w:rsid w:val="00BB697F"/>
    <w:rsid w:val="00BB72D6"/>
    <w:rsid w:val="00BB750E"/>
    <w:rsid w:val="00BB75DD"/>
    <w:rsid w:val="00BB760E"/>
    <w:rsid w:val="00BB76A8"/>
    <w:rsid w:val="00BB7761"/>
    <w:rsid w:val="00BB7780"/>
    <w:rsid w:val="00BB7843"/>
    <w:rsid w:val="00BB7949"/>
    <w:rsid w:val="00BB7981"/>
    <w:rsid w:val="00BB7A25"/>
    <w:rsid w:val="00BB7A8B"/>
    <w:rsid w:val="00BB7B90"/>
    <w:rsid w:val="00BB7D3C"/>
    <w:rsid w:val="00BC08E3"/>
    <w:rsid w:val="00BC0BDF"/>
    <w:rsid w:val="00BC0EC9"/>
    <w:rsid w:val="00BC120C"/>
    <w:rsid w:val="00BC12A3"/>
    <w:rsid w:val="00BC173E"/>
    <w:rsid w:val="00BC1756"/>
    <w:rsid w:val="00BC1837"/>
    <w:rsid w:val="00BC1849"/>
    <w:rsid w:val="00BC1A3A"/>
    <w:rsid w:val="00BC1A5C"/>
    <w:rsid w:val="00BC1A69"/>
    <w:rsid w:val="00BC1C3B"/>
    <w:rsid w:val="00BC1D5A"/>
    <w:rsid w:val="00BC1FC8"/>
    <w:rsid w:val="00BC20AA"/>
    <w:rsid w:val="00BC226C"/>
    <w:rsid w:val="00BC2A1F"/>
    <w:rsid w:val="00BC2B00"/>
    <w:rsid w:val="00BC2CA3"/>
    <w:rsid w:val="00BC3119"/>
    <w:rsid w:val="00BC3282"/>
    <w:rsid w:val="00BC33D3"/>
    <w:rsid w:val="00BC33EA"/>
    <w:rsid w:val="00BC3479"/>
    <w:rsid w:val="00BC35A7"/>
    <w:rsid w:val="00BC35D6"/>
    <w:rsid w:val="00BC36BE"/>
    <w:rsid w:val="00BC36CF"/>
    <w:rsid w:val="00BC3924"/>
    <w:rsid w:val="00BC397C"/>
    <w:rsid w:val="00BC3A70"/>
    <w:rsid w:val="00BC3DBF"/>
    <w:rsid w:val="00BC406E"/>
    <w:rsid w:val="00BC444F"/>
    <w:rsid w:val="00BC4520"/>
    <w:rsid w:val="00BC47CB"/>
    <w:rsid w:val="00BC49BF"/>
    <w:rsid w:val="00BC4A6B"/>
    <w:rsid w:val="00BC501C"/>
    <w:rsid w:val="00BC5392"/>
    <w:rsid w:val="00BC542D"/>
    <w:rsid w:val="00BC5565"/>
    <w:rsid w:val="00BC5831"/>
    <w:rsid w:val="00BC5A94"/>
    <w:rsid w:val="00BC5BBE"/>
    <w:rsid w:val="00BC5CD0"/>
    <w:rsid w:val="00BC6055"/>
    <w:rsid w:val="00BC6205"/>
    <w:rsid w:val="00BC655C"/>
    <w:rsid w:val="00BC6780"/>
    <w:rsid w:val="00BC67FB"/>
    <w:rsid w:val="00BC68CC"/>
    <w:rsid w:val="00BC6901"/>
    <w:rsid w:val="00BC699E"/>
    <w:rsid w:val="00BC69BE"/>
    <w:rsid w:val="00BC6B11"/>
    <w:rsid w:val="00BC6DE6"/>
    <w:rsid w:val="00BC725B"/>
    <w:rsid w:val="00BC755C"/>
    <w:rsid w:val="00BC7A1C"/>
    <w:rsid w:val="00BC7B6C"/>
    <w:rsid w:val="00BC7BCD"/>
    <w:rsid w:val="00BC7FB3"/>
    <w:rsid w:val="00BD06AE"/>
    <w:rsid w:val="00BD06D7"/>
    <w:rsid w:val="00BD0795"/>
    <w:rsid w:val="00BD086D"/>
    <w:rsid w:val="00BD08CB"/>
    <w:rsid w:val="00BD0B50"/>
    <w:rsid w:val="00BD0C47"/>
    <w:rsid w:val="00BD0D40"/>
    <w:rsid w:val="00BD0EDC"/>
    <w:rsid w:val="00BD0F2F"/>
    <w:rsid w:val="00BD0F4A"/>
    <w:rsid w:val="00BD1043"/>
    <w:rsid w:val="00BD1067"/>
    <w:rsid w:val="00BD112C"/>
    <w:rsid w:val="00BD139C"/>
    <w:rsid w:val="00BD14C3"/>
    <w:rsid w:val="00BD1538"/>
    <w:rsid w:val="00BD1666"/>
    <w:rsid w:val="00BD168C"/>
    <w:rsid w:val="00BD16F7"/>
    <w:rsid w:val="00BD1817"/>
    <w:rsid w:val="00BD1BE9"/>
    <w:rsid w:val="00BD1C07"/>
    <w:rsid w:val="00BD1C59"/>
    <w:rsid w:val="00BD1D8F"/>
    <w:rsid w:val="00BD204C"/>
    <w:rsid w:val="00BD212E"/>
    <w:rsid w:val="00BD222A"/>
    <w:rsid w:val="00BD2242"/>
    <w:rsid w:val="00BD2350"/>
    <w:rsid w:val="00BD2420"/>
    <w:rsid w:val="00BD2466"/>
    <w:rsid w:val="00BD24B9"/>
    <w:rsid w:val="00BD2611"/>
    <w:rsid w:val="00BD2643"/>
    <w:rsid w:val="00BD26A9"/>
    <w:rsid w:val="00BD26C6"/>
    <w:rsid w:val="00BD29DC"/>
    <w:rsid w:val="00BD2A85"/>
    <w:rsid w:val="00BD2AAB"/>
    <w:rsid w:val="00BD2AC6"/>
    <w:rsid w:val="00BD2AE7"/>
    <w:rsid w:val="00BD2DE2"/>
    <w:rsid w:val="00BD2E2C"/>
    <w:rsid w:val="00BD2E53"/>
    <w:rsid w:val="00BD2E8D"/>
    <w:rsid w:val="00BD3121"/>
    <w:rsid w:val="00BD31D4"/>
    <w:rsid w:val="00BD3361"/>
    <w:rsid w:val="00BD36CD"/>
    <w:rsid w:val="00BD38A3"/>
    <w:rsid w:val="00BD3A68"/>
    <w:rsid w:val="00BD3AE7"/>
    <w:rsid w:val="00BD3D37"/>
    <w:rsid w:val="00BD40E3"/>
    <w:rsid w:val="00BD4106"/>
    <w:rsid w:val="00BD4190"/>
    <w:rsid w:val="00BD4243"/>
    <w:rsid w:val="00BD435C"/>
    <w:rsid w:val="00BD4590"/>
    <w:rsid w:val="00BD473C"/>
    <w:rsid w:val="00BD47EE"/>
    <w:rsid w:val="00BD48E7"/>
    <w:rsid w:val="00BD4943"/>
    <w:rsid w:val="00BD4A09"/>
    <w:rsid w:val="00BD4DCB"/>
    <w:rsid w:val="00BD4E90"/>
    <w:rsid w:val="00BD4EB4"/>
    <w:rsid w:val="00BD50B2"/>
    <w:rsid w:val="00BD547C"/>
    <w:rsid w:val="00BD57E2"/>
    <w:rsid w:val="00BD5978"/>
    <w:rsid w:val="00BD59C0"/>
    <w:rsid w:val="00BD5C1F"/>
    <w:rsid w:val="00BD6138"/>
    <w:rsid w:val="00BD61BE"/>
    <w:rsid w:val="00BD6271"/>
    <w:rsid w:val="00BD6344"/>
    <w:rsid w:val="00BD634F"/>
    <w:rsid w:val="00BD63CF"/>
    <w:rsid w:val="00BD6479"/>
    <w:rsid w:val="00BD6782"/>
    <w:rsid w:val="00BD69BE"/>
    <w:rsid w:val="00BD6B8E"/>
    <w:rsid w:val="00BD6C74"/>
    <w:rsid w:val="00BD6E1D"/>
    <w:rsid w:val="00BD7633"/>
    <w:rsid w:val="00BD789D"/>
    <w:rsid w:val="00BD7906"/>
    <w:rsid w:val="00BD7AF3"/>
    <w:rsid w:val="00BD7BB9"/>
    <w:rsid w:val="00BD7D12"/>
    <w:rsid w:val="00BD7D25"/>
    <w:rsid w:val="00BD7ECE"/>
    <w:rsid w:val="00BE0145"/>
    <w:rsid w:val="00BE0435"/>
    <w:rsid w:val="00BE05B1"/>
    <w:rsid w:val="00BE065B"/>
    <w:rsid w:val="00BE07C3"/>
    <w:rsid w:val="00BE0AA2"/>
    <w:rsid w:val="00BE0B99"/>
    <w:rsid w:val="00BE105D"/>
    <w:rsid w:val="00BE1170"/>
    <w:rsid w:val="00BE1198"/>
    <w:rsid w:val="00BE11E8"/>
    <w:rsid w:val="00BE1251"/>
    <w:rsid w:val="00BE136C"/>
    <w:rsid w:val="00BE17AF"/>
    <w:rsid w:val="00BE1B25"/>
    <w:rsid w:val="00BE1B98"/>
    <w:rsid w:val="00BE1BB5"/>
    <w:rsid w:val="00BE1D12"/>
    <w:rsid w:val="00BE21C6"/>
    <w:rsid w:val="00BE28C1"/>
    <w:rsid w:val="00BE2A41"/>
    <w:rsid w:val="00BE2A89"/>
    <w:rsid w:val="00BE2D00"/>
    <w:rsid w:val="00BE2EC9"/>
    <w:rsid w:val="00BE2F3E"/>
    <w:rsid w:val="00BE30E3"/>
    <w:rsid w:val="00BE3287"/>
    <w:rsid w:val="00BE35FA"/>
    <w:rsid w:val="00BE3772"/>
    <w:rsid w:val="00BE38F6"/>
    <w:rsid w:val="00BE3976"/>
    <w:rsid w:val="00BE39B0"/>
    <w:rsid w:val="00BE3BB9"/>
    <w:rsid w:val="00BE3D1D"/>
    <w:rsid w:val="00BE3E91"/>
    <w:rsid w:val="00BE4220"/>
    <w:rsid w:val="00BE434A"/>
    <w:rsid w:val="00BE44B2"/>
    <w:rsid w:val="00BE471F"/>
    <w:rsid w:val="00BE48E7"/>
    <w:rsid w:val="00BE49FF"/>
    <w:rsid w:val="00BE4E8B"/>
    <w:rsid w:val="00BE4EE6"/>
    <w:rsid w:val="00BE5419"/>
    <w:rsid w:val="00BE5473"/>
    <w:rsid w:val="00BE548C"/>
    <w:rsid w:val="00BE5552"/>
    <w:rsid w:val="00BE5681"/>
    <w:rsid w:val="00BE578F"/>
    <w:rsid w:val="00BE58A9"/>
    <w:rsid w:val="00BE59C3"/>
    <w:rsid w:val="00BE5C64"/>
    <w:rsid w:val="00BE5D2D"/>
    <w:rsid w:val="00BE5F17"/>
    <w:rsid w:val="00BE6291"/>
    <w:rsid w:val="00BE67AE"/>
    <w:rsid w:val="00BE6AE3"/>
    <w:rsid w:val="00BE6C0D"/>
    <w:rsid w:val="00BE6D78"/>
    <w:rsid w:val="00BE6D93"/>
    <w:rsid w:val="00BE6F5D"/>
    <w:rsid w:val="00BE6FC7"/>
    <w:rsid w:val="00BE709D"/>
    <w:rsid w:val="00BE70AB"/>
    <w:rsid w:val="00BE710B"/>
    <w:rsid w:val="00BE7279"/>
    <w:rsid w:val="00BE7534"/>
    <w:rsid w:val="00BE763E"/>
    <w:rsid w:val="00BE76EB"/>
    <w:rsid w:val="00BE782F"/>
    <w:rsid w:val="00BE787A"/>
    <w:rsid w:val="00BE7BDC"/>
    <w:rsid w:val="00BE7D11"/>
    <w:rsid w:val="00BE7F8C"/>
    <w:rsid w:val="00BF000C"/>
    <w:rsid w:val="00BF0058"/>
    <w:rsid w:val="00BF03E6"/>
    <w:rsid w:val="00BF0579"/>
    <w:rsid w:val="00BF0F79"/>
    <w:rsid w:val="00BF10F0"/>
    <w:rsid w:val="00BF11CD"/>
    <w:rsid w:val="00BF1627"/>
    <w:rsid w:val="00BF1E9B"/>
    <w:rsid w:val="00BF1F40"/>
    <w:rsid w:val="00BF1F96"/>
    <w:rsid w:val="00BF2038"/>
    <w:rsid w:val="00BF216E"/>
    <w:rsid w:val="00BF26C9"/>
    <w:rsid w:val="00BF278C"/>
    <w:rsid w:val="00BF2817"/>
    <w:rsid w:val="00BF2876"/>
    <w:rsid w:val="00BF301D"/>
    <w:rsid w:val="00BF306A"/>
    <w:rsid w:val="00BF31B1"/>
    <w:rsid w:val="00BF3309"/>
    <w:rsid w:val="00BF336C"/>
    <w:rsid w:val="00BF33D4"/>
    <w:rsid w:val="00BF355B"/>
    <w:rsid w:val="00BF3596"/>
    <w:rsid w:val="00BF363B"/>
    <w:rsid w:val="00BF3B9B"/>
    <w:rsid w:val="00BF3CCA"/>
    <w:rsid w:val="00BF42D4"/>
    <w:rsid w:val="00BF44A4"/>
    <w:rsid w:val="00BF44B4"/>
    <w:rsid w:val="00BF4512"/>
    <w:rsid w:val="00BF463A"/>
    <w:rsid w:val="00BF47B1"/>
    <w:rsid w:val="00BF4908"/>
    <w:rsid w:val="00BF4A16"/>
    <w:rsid w:val="00BF4A4D"/>
    <w:rsid w:val="00BF4AC5"/>
    <w:rsid w:val="00BF4B4E"/>
    <w:rsid w:val="00BF4F29"/>
    <w:rsid w:val="00BF5249"/>
    <w:rsid w:val="00BF5353"/>
    <w:rsid w:val="00BF5510"/>
    <w:rsid w:val="00BF5685"/>
    <w:rsid w:val="00BF59AE"/>
    <w:rsid w:val="00BF59F4"/>
    <w:rsid w:val="00BF5C43"/>
    <w:rsid w:val="00BF5C8B"/>
    <w:rsid w:val="00BF5E62"/>
    <w:rsid w:val="00BF63D4"/>
    <w:rsid w:val="00BF65B7"/>
    <w:rsid w:val="00BF65F0"/>
    <w:rsid w:val="00BF664B"/>
    <w:rsid w:val="00BF69C6"/>
    <w:rsid w:val="00BF6ABB"/>
    <w:rsid w:val="00BF6E14"/>
    <w:rsid w:val="00BF6E30"/>
    <w:rsid w:val="00BF6E7F"/>
    <w:rsid w:val="00BF6F78"/>
    <w:rsid w:val="00BF70E3"/>
    <w:rsid w:val="00BF71C1"/>
    <w:rsid w:val="00BF777E"/>
    <w:rsid w:val="00BF77AC"/>
    <w:rsid w:val="00BF7BF9"/>
    <w:rsid w:val="00BF7C9C"/>
    <w:rsid w:val="00BF7DE9"/>
    <w:rsid w:val="00BF7E17"/>
    <w:rsid w:val="00BF7E79"/>
    <w:rsid w:val="00C0010B"/>
    <w:rsid w:val="00C0026A"/>
    <w:rsid w:val="00C002CB"/>
    <w:rsid w:val="00C003B8"/>
    <w:rsid w:val="00C006B0"/>
    <w:rsid w:val="00C008A3"/>
    <w:rsid w:val="00C00BB6"/>
    <w:rsid w:val="00C00CD9"/>
    <w:rsid w:val="00C00D71"/>
    <w:rsid w:val="00C00DDE"/>
    <w:rsid w:val="00C010CF"/>
    <w:rsid w:val="00C011A9"/>
    <w:rsid w:val="00C0130F"/>
    <w:rsid w:val="00C0145E"/>
    <w:rsid w:val="00C01491"/>
    <w:rsid w:val="00C017BB"/>
    <w:rsid w:val="00C018C5"/>
    <w:rsid w:val="00C01CDB"/>
    <w:rsid w:val="00C0223E"/>
    <w:rsid w:val="00C027CC"/>
    <w:rsid w:val="00C02BDA"/>
    <w:rsid w:val="00C02C09"/>
    <w:rsid w:val="00C02CFA"/>
    <w:rsid w:val="00C03382"/>
    <w:rsid w:val="00C036E0"/>
    <w:rsid w:val="00C03727"/>
    <w:rsid w:val="00C03973"/>
    <w:rsid w:val="00C0397B"/>
    <w:rsid w:val="00C03E18"/>
    <w:rsid w:val="00C03FFF"/>
    <w:rsid w:val="00C040EE"/>
    <w:rsid w:val="00C040F8"/>
    <w:rsid w:val="00C0446A"/>
    <w:rsid w:val="00C0456A"/>
    <w:rsid w:val="00C0459B"/>
    <w:rsid w:val="00C0468A"/>
    <w:rsid w:val="00C04967"/>
    <w:rsid w:val="00C04AB9"/>
    <w:rsid w:val="00C04B82"/>
    <w:rsid w:val="00C04C6F"/>
    <w:rsid w:val="00C04CD7"/>
    <w:rsid w:val="00C04CF7"/>
    <w:rsid w:val="00C04E0D"/>
    <w:rsid w:val="00C05156"/>
    <w:rsid w:val="00C0515A"/>
    <w:rsid w:val="00C0526F"/>
    <w:rsid w:val="00C052F7"/>
    <w:rsid w:val="00C0539F"/>
    <w:rsid w:val="00C05406"/>
    <w:rsid w:val="00C0565B"/>
    <w:rsid w:val="00C05714"/>
    <w:rsid w:val="00C05745"/>
    <w:rsid w:val="00C0587A"/>
    <w:rsid w:val="00C0590E"/>
    <w:rsid w:val="00C05A2E"/>
    <w:rsid w:val="00C05A2F"/>
    <w:rsid w:val="00C05BCA"/>
    <w:rsid w:val="00C05D06"/>
    <w:rsid w:val="00C05E1E"/>
    <w:rsid w:val="00C05E3A"/>
    <w:rsid w:val="00C05FDE"/>
    <w:rsid w:val="00C06025"/>
    <w:rsid w:val="00C0602A"/>
    <w:rsid w:val="00C06115"/>
    <w:rsid w:val="00C061A7"/>
    <w:rsid w:val="00C061DF"/>
    <w:rsid w:val="00C062DB"/>
    <w:rsid w:val="00C063CA"/>
    <w:rsid w:val="00C06681"/>
    <w:rsid w:val="00C068CE"/>
    <w:rsid w:val="00C0697E"/>
    <w:rsid w:val="00C06EA3"/>
    <w:rsid w:val="00C06F0A"/>
    <w:rsid w:val="00C07212"/>
    <w:rsid w:val="00C07CF2"/>
    <w:rsid w:val="00C07F7F"/>
    <w:rsid w:val="00C1075F"/>
    <w:rsid w:val="00C1095F"/>
    <w:rsid w:val="00C10E78"/>
    <w:rsid w:val="00C112AE"/>
    <w:rsid w:val="00C112E6"/>
    <w:rsid w:val="00C11555"/>
    <w:rsid w:val="00C11A12"/>
    <w:rsid w:val="00C11E76"/>
    <w:rsid w:val="00C11FCE"/>
    <w:rsid w:val="00C1212F"/>
    <w:rsid w:val="00C12183"/>
    <w:rsid w:val="00C121BF"/>
    <w:rsid w:val="00C1220F"/>
    <w:rsid w:val="00C1242F"/>
    <w:rsid w:val="00C127F1"/>
    <w:rsid w:val="00C1282E"/>
    <w:rsid w:val="00C129BA"/>
    <w:rsid w:val="00C12B94"/>
    <w:rsid w:val="00C12C2A"/>
    <w:rsid w:val="00C12D81"/>
    <w:rsid w:val="00C13197"/>
    <w:rsid w:val="00C133D7"/>
    <w:rsid w:val="00C135BB"/>
    <w:rsid w:val="00C135EC"/>
    <w:rsid w:val="00C1360B"/>
    <w:rsid w:val="00C13673"/>
    <w:rsid w:val="00C1371A"/>
    <w:rsid w:val="00C137A7"/>
    <w:rsid w:val="00C13CC7"/>
    <w:rsid w:val="00C13CF8"/>
    <w:rsid w:val="00C1416B"/>
    <w:rsid w:val="00C1417B"/>
    <w:rsid w:val="00C14293"/>
    <w:rsid w:val="00C1453D"/>
    <w:rsid w:val="00C14841"/>
    <w:rsid w:val="00C14A55"/>
    <w:rsid w:val="00C14AC4"/>
    <w:rsid w:val="00C14B9A"/>
    <w:rsid w:val="00C14C27"/>
    <w:rsid w:val="00C14D00"/>
    <w:rsid w:val="00C1517D"/>
    <w:rsid w:val="00C153AD"/>
    <w:rsid w:val="00C1542F"/>
    <w:rsid w:val="00C154B0"/>
    <w:rsid w:val="00C15926"/>
    <w:rsid w:val="00C15B2A"/>
    <w:rsid w:val="00C15B60"/>
    <w:rsid w:val="00C15D6F"/>
    <w:rsid w:val="00C15D91"/>
    <w:rsid w:val="00C15E21"/>
    <w:rsid w:val="00C1609B"/>
    <w:rsid w:val="00C161F7"/>
    <w:rsid w:val="00C163CE"/>
    <w:rsid w:val="00C1654A"/>
    <w:rsid w:val="00C16669"/>
    <w:rsid w:val="00C168BB"/>
    <w:rsid w:val="00C16CBB"/>
    <w:rsid w:val="00C16CDF"/>
    <w:rsid w:val="00C16D8C"/>
    <w:rsid w:val="00C17539"/>
    <w:rsid w:val="00C17659"/>
    <w:rsid w:val="00C177A2"/>
    <w:rsid w:val="00C177CB"/>
    <w:rsid w:val="00C179CA"/>
    <w:rsid w:val="00C17B5C"/>
    <w:rsid w:val="00C17BD2"/>
    <w:rsid w:val="00C17FAA"/>
    <w:rsid w:val="00C2000E"/>
    <w:rsid w:val="00C204CB"/>
    <w:rsid w:val="00C204DA"/>
    <w:rsid w:val="00C205A4"/>
    <w:rsid w:val="00C20810"/>
    <w:rsid w:val="00C20A36"/>
    <w:rsid w:val="00C20CC7"/>
    <w:rsid w:val="00C20E3C"/>
    <w:rsid w:val="00C20FFA"/>
    <w:rsid w:val="00C21263"/>
    <w:rsid w:val="00C21350"/>
    <w:rsid w:val="00C2140A"/>
    <w:rsid w:val="00C2185B"/>
    <w:rsid w:val="00C219AE"/>
    <w:rsid w:val="00C21ADC"/>
    <w:rsid w:val="00C21DD2"/>
    <w:rsid w:val="00C21E71"/>
    <w:rsid w:val="00C21E76"/>
    <w:rsid w:val="00C21F32"/>
    <w:rsid w:val="00C21FE8"/>
    <w:rsid w:val="00C2204A"/>
    <w:rsid w:val="00C22248"/>
    <w:rsid w:val="00C22377"/>
    <w:rsid w:val="00C22608"/>
    <w:rsid w:val="00C226AC"/>
    <w:rsid w:val="00C226DF"/>
    <w:rsid w:val="00C23119"/>
    <w:rsid w:val="00C23366"/>
    <w:rsid w:val="00C2338A"/>
    <w:rsid w:val="00C2358B"/>
    <w:rsid w:val="00C2373D"/>
    <w:rsid w:val="00C23867"/>
    <w:rsid w:val="00C23B37"/>
    <w:rsid w:val="00C23DBB"/>
    <w:rsid w:val="00C23FD4"/>
    <w:rsid w:val="00C242A3"/>
    <w:rsid w:val="00C24760"/>
    <w:rsid w:val="00C249A5"/>
    <w:rsid w:val="00C24E3F"/>
    <w:rsid w:val="00C24EB3"/>
    <w:rsid w:val="00C2502A"/>
    <w:rsid w:val="00C25384"/>
    <w:rsid w:val="00C25732"/>
    <w:rsid w:val="00C25805"/>
    <w:rsid w:val="00C25831"/>
    <w:rsid w:val="00C2591C"/>
    <w:rsid w:val="00C25B43"/>
    <w:rsid w:val="00C25D69"/>
    <w:rsid w:val="00C25F68"/>
    <w:rsid w:val="00C26008"/>
    <w:rsid w:val="00C26159"/>
    <w:rsid w:val="00C26223"/>
    <w:rsid w:val="00C26260"/>
    <w:rsid w:val="00C26416"/>
    <w:rsid w:val="00C2642A"/>
    <w:rsid w:val="00C2652F"/>
    <w:rsid w:val="00C26944"/>
    <w:rsid w:val="00C269AF"/>
    <w:rsid w:val="00C26A69"/>
    <w:rsid w:val="00C26C73"/>
    <w:rsid w:val="00C26ED1"/>
    <w:rsid w:val="00C27126"/>
    <w:rsid w:val="00C273AF"/>
    <w:rsid w:val="00C273C3"/>
    <w:rsid w:val="00C274BC"/>
    <w:rsid w:val="00C276E9"/>
    <w:rsid w:val="00C27738"/>
    <w:rsid w:val="00C278E3"/>
    <w:rsid w:val="00C27C07"/>
    <w:rsid w:val="00C27EFE"/>
    <w:rsid w:val="00C300E7"/>
    <w:rsid w:val="00C30213"/>
    <w:rsid w:val="00C30369"/>
    <w:rsid w:val="00C303A3"/>
    <w:rsid w:val="00C30488"/>
    <w:rsid w:val="00C3076B"/>
    <w:rsid w:val="00C30786"/>
    <w:rsid w:val="00C30BDD"/>
    <w:rsid w:val="00C30C2E"/>
    <w:rsid w:val="00C30CD7"/>
    <w:rsid w:val="00C3123C"/>
    <w:rsid w:val="00C312E3"/>
    <w:rsid w:val="00C31546"/>
    <w:rsid w:val="00C31567"/>
    <w:rsid w:val="00C31B9E"/>
    <w:rsid w:val="00C31C95"/>
    <w:rsid w:val="00C31CC1"/>
    <w:rsid w:val="00C320EA"/>
    <w:rsid w:val="00C320EF"/>
    <w:rsid w:val="00C3227C"/>
    <w:rsid w:val="00C32366"/>
    <w:rsid w:val="00C3268D"/>
    <w:rsid w:val="00C327A8"/>
    <w:rsid w:val="00C329EB"/>
    <w:rsid w:val="00C32C0C"/>
    <w:rsid w:val="00C32E00"/>
    <w:rsid w:val="00C32EF9"/>
    <w:rsid w:val="00C32F35"/>
    <w:rsid w:val="00C330C6"/>
    <w:rsid w:val="00C33268"/>
    <w:rsid w:val="00C333AC"/>
    <w:rsid w:val="00C337D9"/>
    <w:rsid w:val="00C33979"/>
    <w:rsid w:val="00C339F0"/>
    <w:rsid w:val="00C33B55"/>
    <w:rsid w:val="00C33BB2"/>
    <w:rsid w:val="00C33C5F"/>
    <w:rsid w:val="00C33C8D"/>
    <w:rsid w:val="00C33FD9"/>
    <w:rsid w:val="00C342C0"/>
    <w:rsid w:val="00C345B6"/>
    <w:rsid w:val="00C34638"/>
    <w:rsid w:val="00C34BC4"/>
    <w:rsid w:val="00C34CF8"/>
    <w:rsid w:val="00C34F80"/>
    <w:rsid w:val="00C35031"/>
    <w:rsid w:val="00C35151"/>
    <w:rsid w:val="00C351BF"/>
    <w:rsid w:val="00C355CF"/>
    <w:rsid w:val="00C35BA6"/>
    <w:rsid w:val="00C35CA1"/>
    <w:rsid w:val="00C35CB0"/>
    <w:rsid w:val="00C35E4B"/>
    <w:rsid w:val="00C35F59"/>
    <w:rsid w:val="00C35FF4"/>
    <w:rsid w:val="00C36016"/>
    <w:rsid w:val="00C362DF"/>
    <w:rsid w:val="00C362ED"/>
    <w:rsid w:val="00C364EC"/>
    <w:rsid w:val="00C36511"/>
    <w:rsid w:val="00C368E1"/>
    <w:rsid w:val="00C36A34"/>
    <w:rsid w:val="00C36E6C"/>
    <w:rsid w:val="00C36EE1"/>
    <w:rsid w:val="00C36F3E"/>
    <w:rsid w:val="00C36F3F"/>
    <w:rsid w:val="00C37302"/>
    <w:rsid w:val="00C37307"/>
    <w:rsid w:val="00C373B2"/>
    <w:rsid w:val="00C37447"/>
    <w:rsid w:val="00C37710"/>
    <w:rsid w:val="00C37ABA"/>
    <w:rsid w:val="00C37C42"/>
    <w:rsid w:val="00C37D2E"/>
    <w:rsid w:val="00C37EF3"/>
    <w:rsid w:val="00C40165"/>
    <w:rsid w:val="00C4017E"/>
    <w:rsid w:val="00C40201"/>
    <w:rsid w:val="00C4071B"/>
    <w:rsid w:val="00C407F5"/>
    <w:rsid w:val="00C409AD"/>
    <w:rsid w:val="00C40AD2"/>
    <w:rsid w:val="00C40AE0"/>
    <w:rsid w:val="00C40BFC"/>
    <w:rsid w:val="00C40C2E"/>
    <w:rsid w:val="00C40EF2"/>
    <w:rsid w:val="00C40F6E"/>
    <w:rsid w:val="00C4114E"/>
    <w:rsid w:val="00C41391"/>
    <w:rsid w:val="00C41628"/>
    <w:rsid w:val="00C418DA"/>
    <w:rsid w:val="00C4191E"/>
    <w:rsid w:val="00C419F1"/>
    <w:rsid w:val="00C41C14"/>
    <w:rsid w:val="00C41CCF"/>
    <w:rsid w:val="00C41ED2"/>
    <w:rsid w:val="00C41ED9"/>
    <w:rsid w:val="00C41EE5"/>
    <w:rsid w:val="00C41F1B"/>
    <w:rsid w:val="00C42524"/>
    <w:rsid w:val="00C427EF"/>
    <w:rsid w:val="00C42816"/>
    <w:rsid w:val="00C42911"/>
    <w:rsid w:val="00C42950"/>
    <w:rsid w:val="00C42968"/>
    <w:rsid w:val="00C42F3C"/>
    <w:rsid w:val="00C43056"/>
    <w:rsid w:val="00C431FA"/>
    <w:rsid w:val="00C434C9"/>
    <w:rsid w:val="00C43680"/>
    <w:rsid w:val="00C43798"/>
    <w:rsid w:val="00C4383B"/>
    <w:rsid w:val="00C4384B"/>
    <w:rsid w:val="00C43AA1"/>
    <w:rsid w:val="00C43AE1"/>
    <w:rsid w:val="00C43D99"/>
    <w:rsid w:val="00C43F39"/>
    <w:rsid w:val="00C43FB5"/>
    <w:rsid w:val="00C443BF"/>
    <w:rsid w:val="00C44408"/>
    <w:rsid w:val="00C44414"/>
    <w:rsid w:val="00C4446C"/>
    <w:rsid w:val="00C444E5"/>
    <w:rsid w:val="00C447D5"/>
    <w:rsid w:val="00C44874"/>
    <w:rsid w:val="00C4487C"/>
    <w:rsid w:val="00C44B45"/>
    <w:rsid w:val="00C44DB4"/>
    <w:rsid w:val="00C44DE8"/>
    <w:rsid w:val="00C4532A"/>
    <w:rsid w:val="00C45470"/>
    <w:rsid w:val="00C458D0"/>
    <w:rsid w:val="00C45D31"/>
    <w:rsid w:val="00C45D49"/>
    <w:rsid w:val="00C45F26"/>
    <w:rsid w:val="00C4633C"/>
    <w:rsid w:val="00C46561"/>
    <w:rsid w:val="00C46773"/>
    <w:rsid w:val="00C468FB"/>
    <w:rsid w:val="00C46B56"/>
    <w:rsid w:val="00C46B97"/>
    <w:rsid w:val="00C46D8D"/>
    <w:rsid w:val="00C46F58"/>
    <w:rsid w:val="00C4760A"/>
    <w:rsid w:val="00C47732"/>
    <w:rsid w:val="00C47766"/>
    <w:rsid w:val="00C47989"/>
    <w:rsid w:val="00C47B89"/>
    <w:rsid w:val="00C47D5F"/>
    <w:rsid w:val="00C47F89"/>
    <w:rsid w:val="00C50009"/>
    <w:rsid w:val="00C505EF"/>
    <w:rsid w:val="00C506F3"/>
    <w:rsid w:val="00C50E2F"/>
    <w:rsid w:val="00C510E9"/>
    <w:rsid w:val="00C513B7"/>
    <w:rsid w:val="00C513D2"/>
    <w:rsid w:val="00C514B6"/>
    <w:rsid w:val="00C515B9"/>
    <w:rsid w:val="00C5174B"/>
    <w:rsid w:val="00C5175C"/>
    <w:rsid w:val="00C51954"/>
    <w:rsid w:val="00C5196B"/>
    <w:rsid w:val="00C51B3D"/>
    <w:rsid w:val="00C51D46"/>
    <w:rsid w:val="00C51E90"/>
    <w:rsid w:val="00C5226B"/>
    <w:rsid w:val="00C52469"/>
    <w:rsid w:val="00C524B9"/>
    <w:rsid w:val="00C52571"/>
    <w:rsid w:val="00C52ABF"/>
    <w:rsid w:val="00C52C4A"/>
    <w:rsid w:val="00C52EBD"/>
    <w:rsid w:val="00C52F64"/>
    <w:rsid w:val="00C530E0"/>
    <w:rsid w:val="00C531AB"/>
    <w:rsid w:val="00C5320F"/>
    <w:rsid w:val="00C534C6"/>
    <w:rsid w:val="00C53658"/>
    <w:rsid w:val="00C537D5"/>
    <w:rsid w:val="00C53A42"/>
    <w:rsid w:val="00C53A5B"/>
    <w:rsid w:val="00C53BA2"/>
    <w:rsid w:val="00C54FBC"/>
    <w:rsid w:val="00C551BD"/>
    <w:rsid w:val="00C551EC"/>
    <w:rsid w:val="00C55241"/>
    <w:rsid w:val="00C554D7"/>
    <w:rsid w:val="00C55902"/>
    <w:rsid w:val="00C55980"/>
    <w:rsid w:val="00C55A0C"/>
    <w:rsid w:val="00C55B82"/>
    <w:rsid w:val="00C55F35"/>
    <w:rsid w:val="00C56355"/>
    <w:rsid w:val="00C566DD"/>
    <w:rsid w:val="00C56947"/>
    <w:rsid w:val="00C56975"/>
    <w:rsid w:val="00C56D1B"/>
    <w:rsid w:val="00C56E68"/>
    <w:rsid w:val="00C56F71"/>
    <w:rsid w:val="00C57516"/>
    <w:rsid w:val="00C57A7C"/>
    <w:rsid w:val="00C57BA8"/>
    <w:rsid w:val="00C57C06"/>
    <w:rsid w:val="00C57C7F"/>
    <w:rsid w:val="00C57D80"/>
    <w:rsid w:val="00C57F2E"/>
    <w:rsid w:val="00C603F3"/>
    <w:rsid w:val="00C60437"/>
    <w:rsid w:val="00C60622"/>
    <w:rsid w:val="00C60757"/>
    <w:rsid w:val="00C608C4"/>
    <w:rsid w:val="00C60B3D"/>
    <w:rsid w:val="00C60BE4"/>
    <w:rsid w:val="00C61057"/>
    <w:rsid w:val="00C61201"/>
    <w:rsid w:val="00C61232"/>
    <w:rsid w:val="00C6155F"/>
    <w:rsid w:val="00C61735"/>
    <w:rsid w:val="00C61D0A"/>
    <w:rsid w:val="00C61FCB"/>
    <w:rsid w:val="00C62303"/>
    <w:rsid w:val="00C628E0"/>
    <w:rsid w:val="00C62CB8"/>
    <w:rsid w:val="00C62D18"/>
    <w:rsid w:val="00C6329D"/>
    <w:rsid w:val="00C63342"/>
    <w:rsid w:val="00C63601"/>
    <w:rsid w:val="00C6367B"/>
    <w:rsid w:val="00C6381A"/>
    <w:rsid w:val="00C63839"/>
    <w:rsid w:val="00C6387A"/>
    <w:rsid w:val="00C63924"/>
    <w:rsid w:val="00C639FB"/>
    <w:rsid w:val="00C63B9A"/>
    <w:rsid w:val="00C63CF8"/>
    <w:rsid w:val="00C63E15"/>
    <w:rsid w:val="00C63EB7"/>
    <w:rsid w:val="00C63EDA"/>
    <w:rsid w:val="00C63F78"/>
    <w:rsid w:val="00C64099"/>
    <w:rsid w:val="00C64264"/>
    <w:rsid w:val="00C643E4"/>
    <w:rsid w:val="00C6455B"/>
    <w:rsid w:val="00C64681"/>
    <w:rsid w:val="00C646E7"/>
    <w:rsid w:val="00C64816"/>
    <w:rsid w:val="00C648A8"/>
    <w:rsid w:val="00C6499D"/>
    <w:rsid w:val="00C64AEC"/>
    <w:rsid w:val="00C64B49"/>
    <w:rsid w:val="00C64C1B"/>
    <w:rsid w:val="00C64E97"/>
    <w:rsid w:val="00C64F58"/>
    <w:rsid w:val="00C6512D"/>
    <w:rsid w:val="00C65276"/>
    <w:rsid w:val="00C65393"/>
    <w:rsid w:val="00C6543A"/>
    <w:rsid w:val="00C65800"/>
    <w:rsid w:val="00C65A6A"/>
    <w:rsid w:val="00C65B70"/>
    <w:rsid w:val="00C65CF0"/>
    <w:rsid w:val="00C65D96"/>
    <w:rsid w:val="00C66717"/>
    <w:rsid w:val="00C668ED"/>
    <w:rsid w:val="00C66BDF"/>
    <w:rsid w:val="00C66C8C"/>
    <w:rsid w:val="00C66CD6"/>
    <w:rsid w:val="00C66CE2"/>
    <w:rsid w:val="00C66D8E"/>
    <w:rsid w:val="00C66E35"/>
    <w:rsid w:val="00C66E69"/>
    <w:rsid w:val="00C674D6"/>
    <w:rsid w:val="00C67759"/>
    <w:rsid w:val="00C6783C"/>
    <w:rsid w:val="00C67891"/>
    <w:rsid w:val="00C679A6"/>
    <w:rsid w:val="00C679FB"/>
    <w:rsid w:val="00C67B43"/>
    <w:rsid w:val="00C67B7A"/>
    <w:rsid w:val="00C701C4"/>
    <w:rsid w:val="00C7029E"/>
    <w:rsid w:val="00C7037F"/>
    <w:rsid w:val="00C70542"/>
    <w:rsid w:val="00C70A48"/>
    <w:rsid w:val="00C70B4B"/>
    <w:rsid w:val="00C70CB4"/>
    <w:rsid w:val="00C70D59"/>
    <w:rsid w:val="00C70F96"/>
    <w:rsid w:val="00C71141"/>
    <w:rsid w:val="00C712E3"/>
    <w:rsid w:val="00C7135E"/>
    <w:rsid w:val="00C7144C"/>
    <w:rsid w:val="00C7156D"/>
    <w:rsid w:val="00C71868"/>
    <w:rsid w:val="00C7193D"/>
    <w:rsid w:val="00C71AEE"/>
    <w:rsid w:val="00C71D23"/>
    <w:rsid w:val="00C71EAC"/>
    <w:rsid w:val="00C71EDD"/>
    <w:rsid w:val="00C71F14"/>
    <w:rsid w:val="00C721E2"/>
    <w:rsid w:val="00C72295"/>
    <w:rsid w:val="00C7231F"/>
    <w:rsid w:val="00C723DA"/>
    <w:rsid w:val="00C72452"/>
    <w:rsid w:val="00C7288B"/>
    <w:rsid w:val="00C728EB"/>
    <w:rsid w:val="00C72F41"/>
    <w:rsid w:val="00C72F6E"/>
    <w:rsid w:val="00C732C7"/>
    <w:rsid w:val="00C736A7"/>
    <w:rsid w:val="00C73780"/>
    <w:rsid w:val="00C738EB"/>
    <w:rsid w:val="00C73998"/>
    <w:rsid w:val="00C739F3"/>
    <w:rsid w:val="00C73A88"/>
    <w:rsid w:val="00C73AC5"/>
    <w:rsid w:val="00C73BAA"/>
    <w:rsid w:val="00C73E68"/>
    <w:rsid w:val="00C73FBA"/>
    <w:rsid w:val="00C7419C"/>
    <w:rsid w:val="00C74321"/>
    <w:rsid w:val="00C74404"/>
    <w:rsid w:val="00C745CB"/>
    <w:rsid w:val="00C74891"/>
    <w:rsid w:val="00C74A27"/>
    <w:rsid w:val="00C74A84"/>
    <w:rsid w:val="00C74AB6"/>
    <w:rsid w:val="00C74B47"/>
    <w:rsid w:val="00C74C70"/>
    <w:rsid w:val="00C74D36"/>
    <w:rsid w:val="00C74FEB"/>
    <w:rsid w:val="00C7506B"/>
    <w:rsid w:val="00C7507F"/>
    <w:rsid w:val="00C75138"/>
    <w:rsid w:val="00C754E9"/>
    <w:rsid w:val="00C7562C"/>
    <w:rsid w:val="00C7576A"/>
    <w:rsid w:val="00C757EC"/>
    <w:rsid w:val="00C758FB"/>
    <w:rsid w:val="00C75966"/>
    <w:rsid w:val="00C75C07"/>
    <w:rsid w:val="00C75EA1"/>
    <w:rsid w:val="00C75ED9"/>
    <w:rsid w:val="00C76102"/>
    <w:rsid w:val="00C763CB"/>
    <w:rsid w:val="00C765DE"/>
    <w:rsid w:val="00C767FC"/>
    <w:rsid w:val="00C769F8"/>
    <w:rsid w:val="00C76A44"/>
    <w:rsid w:val="00C76D81"/>
    <w:rsid w:val="00C76EF2"/>
    <w:rsid w:val="00C773A1"/>
    <w:rsid w:val="00C77863"/>
    <w:rsid w:val="00C778AF"/>
    <w:rsid w:val="00C77BEB"/>
    <w:rsid w:val="00C77D4A"/>
    <w:rsid w:val="00C77D65"/>
    <w:rsid w:val="00C77E71"/>
    <w:rsid w:val="00C77E99"/>
    <w:rsid w:val="00C77FFC"/>
    <w:rsid w:val="00C80021"/>
    <w:rsid w:val="00C802B9"/>
    <w:rsid w:val="00C802BC"/>
    <w:rsid w:val="00C802D2"/>
    <w:rsid w:val="00C802F0"/>
    <w:rsid w:val="00C8037F"/>
    <w:rsid w:val="00C8067F"/>
    <w:rsid w:val="00C8068F"/>
    <w:rsid w:val="00C807C5"/>
    <w:rsid w:val="00C80966"/>
    <w:rsid w:val="00C809BA"/>
    <w:rsid w:val="00C80F8A"/>
    <w:rsid w:val="00C8145E"/>
    <w:rsid w:val="00C81716"/>
    <w:rsid w:val="00C81851"/>
    <w:rsid w:val="00C81E17"/>
    <w:rsid w:val="00C82020"/>
    <w:rsid w:val="00C821E3"/>
    <w:rsid w:val="00C8240A"/>
    <w:rsid w:val="00C82741"/>
    <w:rsid w:val="00C827B2"/>
    <w:rsid w:val="00C828F7"/>
    <w:rsid w:val="00C8291A"/>
    <w:rsid w:val="00C82927"/>
    <w:rsid w:val="00C82945"/>
    <w:rsid w:val="00C82958"/>
    <w:rsid w:val="00C82BF1"/>
    <w:rsid w:val="00C82ED7"/>
    <w:rsid w:val="00C83362"/>
    <w:rsid w:val="00C833E4"/>
    <w:rsid w:val="00C834BC"/>
    <w:rsid w:val="00C83667"/>
    <w:rsid w:val="00C8374A"/>
    <w:rsid w:val="00C839CC"/>
    <w:rsid w:val="00C83C1A"/>
    <w:rsid w:val="00C83FA4"/>
    <w:rsid w:val="00C8426B"/>
    <w:rsid w:val="00C842A4"/>
    <w:rsid w:val="00C84456"/>
    <w:rsid w:val="00C845B5"/>
    <w:rsid w:val="00C84A0E"/>
    <w:rsid w:val="00C84D0F"/>
    <w:rsid w:val="00C84D85"/>
    <w:rsid w:val="00C84E96"/>
    <w:rsid w:val="00C851B4"/>
    <w:rsid w:val="00C853B7"/>
    <w:rsid w:val="00C8543E"/>
    <w:rsid w:val="00C8549A"/>
    <w:rsid w:val="00C855A0"/>
    <w:rsid w:val="00C855AE"/>
    <w:rsid w:val="00C859C6"/>
    <w:rsid w:val="00C859F4"/>
    <w:rsid w:val="00C85A11"/>
    <w:rsid w:val="00C85D88"/>
    <w:rsid w:val="00C860A3"/>
    <w:rsid w:val="00C8659E"/>
    <w:rsid w:val="00C865B2"/>
    <w:rsid w:val="00C86883"/>
    <w:rsid w:val="00C868E3"/>
    <w:rsid w:val="00C8694E"/>
    <w:rsid w:val="00C86AB3"/>
    <w:rsid w:val="00C86CB7"/>
    <w:rsid w:val="00C86DB1"/>
    <w:rsid w:val="00C86F69"/>
    <w:rsid w:val="00C8717B"/>
    <w:rsid w:val="00C87594"/>
    <w:rsid w:val="00C87813"/>
    <w:rsid w:val="00C8782B"/>
    <w:rsid w:val="00C879AE"/>
    <w:rsid w:val="00C87EFA"/>
    <w:rsid w:val="00C900F6"/>
    <w:rsid w:val="00C90127"/>
    <w:rsid w:val="00C9023E"/>
    <w:rsid w:val="00C903C6"/>
    <w:rsid w:val="00C90438"/>
    <w:rsid w:val="00C904D2"/>
    <w:rsid w:val="00C9056D"/>
    <w:rsid w:val="00C905F4"/>
    <w:rsid w:val="00C9068C"/>
    <w:rsid w:val="00C906E7"/>
    <w:rsid w:val="00C909A2"/>
    <w:rsid w:val="00C909B4"/>
    <w:rsid w:val="00C90D9F"/>
    <w:rsid w:val="00C90FE6"/>
    <w:rsid w:val="00C9127D"/>
    <w:rsid w:val="00C91340"/>
    <w:rsid w:val="00C913A7"/>
    <w:rsid w:val="00C91623"/>
    <w:rsid w:val="00C9190B"/>
    <w:rsid w:val="00C919D2"/>
    <w:rsid w:val="00C91A6E"/>
    <w:rsid w:val="00C91D33"/>
    <w:rsid w:val="00C91D84"/>
    <w:rsid w:val="00C91DCF"/>
    <w:rsid w:val="00C91E6B"/>
    <w:rsid w:val="00C91FCF"/>
    <w:rsid w:val="00C92162"/>
    <w:rsid w:val="00C9222C"/>
    <w:rsid w:val="00C922BF"/>
    <w:rsid w:val="00C923BF"/>
    <w:rsid w:val="00C92541"/>
    <w:rsid w:val="00C928DB"/>
    <w:rsid w:val="00C92C15"/>
    <w:rsid w:val="00C92FA4"/>
    <w:rsid w:val="00C93026"/>
    <w:rsid w:val="00C933E8"/>
    <w:rsid w:val="00C933E9"/>
    <w:rsid w:val="00C9350B"/>
    <w:rsid w:val="00C935D7"/>
    <w:rsid w:val="00C9376A"/>
    <w:rsid w:val="00C93C69"/>
    <w:rsid w:val="00C93E54"/>
    <w:rsid w:val="00C93E61"/>
    <w:rsid w:val="00C9402F"/>
    <w:rsid w:val="00C9411E"/>
    <w:rsid w:val="00C9477C"/>
    <w:rsid w:val="00C94B31"/>
    <w:rsid w:val="00C94E77"/>
    <w:rsid w:val="00C94E81"/>
    <w:rsid w:val="00C94FD7"/>
    <w:rsid w:val="00C950BB"/>
    <w:rsid w:val="00C95325"/>
    <w:rsid w:val="00C95722"/>
    <w:rsid w:val="00C958B4"/>
    <w:rsid w:val="00C959D2"/>
    <w:rsid w:val="00C95BB2"/>
    <w:rsid w:val="00C95BCF"/>
    <w:rsid w:val="00C95C21"/>
    <w:rsid w:val="00C95EAD"/>
    <w:rsid w:val="00C95F4C"/>
    <w:rsid w:val="00C96028"/>
    <w:rsid w:val="00C960AF"/>
    <w:rsid w:val="00C96387"/>
    <w:rsid w:val="00C9640C"/>
    <w:rsid w:val="00C96701"/>
    <w:rsid w:val="00C968DA"/>
    <w:rsid w:val="00C969C0"/>
    <w:rsid w:val="00C96A3A"/>
    <w:rsid w:val="00C96D68"/>
    <w:rsid w:val="00C96ECF"/>
    <w:rsid w:val="00C97058"/>
    <w:rsid w:val="00C973E7"/>
    <w:rsid w:val="00C97719"/>
    <w:rsid w:val="00C97866"/>
    <w:rsid w:val="00C9788C"/>
    <w:rsid w:val="00C978A5"/>
    <w:rsid w:val="00C97910"/>
    <w:rsid w:val="00C97958"/>
    <w:rsid w:val="00C97AD4"/>
    <w:rsid w:val="00C97DB8"/>
    <w:rsid w:val="00C97FEF"/>
    <w:rsid w:val="00CA00A2"/>
    <w:rsid w:val="00CA01D3"/>
    <w:rsid w:val="00CA0606"/>
    <w:rsid w:val="00CA0679"/>
    <w:rsid w:val="00CA0768"/>
    <w:rsid w:val="00CA07FB"/>
    <w:rsid w:val="00CA09E5"/>
    <w:rsid w:val="00CA0A6C"/>
    <w:rsid w:val="00CA0D10"/>
    <w:rsid w:val="00CA0E1B"/>
    <w:rsid w:val="00CA0EC7"/>
    <w:rsid w:val="00CA144B"/>
    <w:rsid w:val="00CA1678"/>
    <w:rsid w:val="00CA174B"/>
    <w:rsid w:val="00CA1DF5"/>
    <w:rsid w:val="00CA1E5B"/>
    <w:rsid w:val="00CA202A"/>
    <w:rsid w:val="00CA23DF"/>
    <w:rsid w:val="00CA23E4"/>
    <w:rsid w:val="00CA242C"/>
    <w:rsid w:val="00CA2488"/>
    <w:rsid w:val="00CA2974"/>
    <w:rsid w:val="00CA29B4"/>
    <w:rsid w:val="00CA2B2E"/>
    <w:rsid w:val="00CA2CF1"/>
    <w:rsid w:val="00CA2D47"/>
    <w:rsid w:val="00CA2D59"/>
    <w:rsid w:val="00CA2E1E"/>
    <w:rsid w:val="00CA2F6F"/>
    <w:rsid w:val="00CA303A"/>
    <w:rsid w:val="00CA31AE"/>
    <w:rsid w:val="00CA3581"/>
    <w:rsid w:val="00CA380C"/>
    <w:rsid w:val="00CA38DA"/>
    <w:rsid w:val="00CA3959"/>
    <w:rsid w:val="00CA3AC8"/>
    <w:rsid w:val="00CA3ACD"/>
    <w:rsid w:val="00CA3C48"/>
    <w:rsid w:val="00CA3C7C"/>
    <w:rsid w:val="00CA46B3"/>
    <w:rsid w:val="00CA4840"/>
    <w:rsid w:val="00CA495A"/>
    <w:rsid w:val="00CA498D"/>
    <w:rsid w:val="00CA4A73"/>
    <w:rsid w:val="00CA501D"/>
    <w:rsid w:val="00CA544F"/>
    <w:rsid w:val="00CA565E"/>
    <w:rsid w:val="00CA56F2"/>
    <w:rsid w:val="00CA5844"/>
    <w:rsid w:val="00CA5B72"/>
    <w:rsid w:val="00CA5D0F"/>
    <w:rsid w:val="00CA5DFE"/>
    <w:rsid w:val="00CA5E21"/>
    <w:rsid w:val="00CA5E40"/>
    <w:rsid w:val="00CA6046"/>
    <w:rsid w:val="00CA6182"/>
    <w:rsid w:val="00CA62EA"/>
    <w:rsid w:val="00CA6A55"/>
    <w:rsid w:val="00CA6C9D"/>
    <w:rsid w:val="00CA76A0"/>
    <w:rsid w:val="00CA781C"/>
    <w:rsid w:val="00CA78E0"/>
    <w:rsid w:val="00CA79E3"/>
    <w:rsid w:val="00CA7B03"/>
    <w:rsid w:val="00CA7C8C"/>
    <w:rsid w:val="00CA7F71"/>
    <w:rsid w:val="00CB00A6"/>
    <w:rsid w:val="00CB0156"/>
    <w:rsid w:val="00CB0224"/>
    <w:rsid w:val="00CB0281"/>
    <w:rsid w:val="00CB03E4"/>
    <w:rsid w:val="00CB0598"/>
    <w:rsid w:val="00CB0652"/>
    <w:rsid w:val="00CB0C27"/>
    <w:rsid w:val="00CB1094"/>
    <w:rsid w:val="00CB11EF"/>
    <w:rsid w:val="00CB1308"/>
    <w:rsid w:val="00CB14F0"/>
    <w:rsid w:val="00CB177C"/>
    <w:rsid w:val="00CB17A6"/>
    <w:rsid w:val="00CB193C"/>
    <w:rsid w:val="00CB1AD8"/>
    <w:rsid w:val="00CB1B2D"/>
    <w:rsid w:val="00CB1B42"/>
    <w:rsid w:val="00CB1B8F"/>
    <w:rsid w:val="00CB206E"/>
    <w:rsid w:val="00CB23D3"/>
    <w:rsid w:val="00CB2544"/>
    <w:rsid w:val="00CB2550"/>
    <w:rsid w:val="00CB28A7"/>
    <w:rsid w:val="00CB28CB"/>
    <w:rsid w:val="00CB2965"/>
    <w:rsid w:val="00CB2AB0"/>
    <w:rsid w:val="00CB2C8B"/>
    <w:rsid w:val="00CB2CA4"/>
    <w:rsid w:val="00CB2D06"/>
    <w:rsid w:val="00CB2E1A"/>
    <w:rsid w:val="00CB31FE"/>
    <w:rsid w:val="00CB326C"/>
    <w:rsid w:val="00CB3294"/>
    <w:rsid w:val="00CB3781"/>
    <w:rsid w:val="00CB3840"/>
    <w:rsid w:val="00CB3AE0"/>
    <w:rsid w:val="00CB3AFD"/>
    <w:rsid w:val="00CB3B32"/>
    <w:rsid w:val="00CB3F28"/>
    <w:rsid w:val="00CB3FF1"/>
    <w:rsid w:val="00CB432F"/>
    <w:rsid w:val="00CB4945"/>
    <w:rsid w:val="00CB4A60"/>
    <w:rsid w:val="00CB4A9E"/>
    <w:rsid w:val="00CB4B35"/>
    <w:rsid w:val="00CB4B7C"/>
    <w:rsid w:val="00CB50B1"/>
    <w:rsid w:val="00CB5436"/>
    <w:rsid w:val="00CB5485"/>
    <w:rsid w:val="00CB5538"/>
    <w:rsid w:val="00CB593D"/>
    <w:rsid w:val="00CB5A20"/>
    <w:rsid w:val="00CB5C30"/>
    <w:rsid w:val="00CB5F6F"/>
    <w:rsid w:val="00CB628D"/>
    <w:rsid w:val="00CB63F4"/>
    <w:rsid w:val="00CB65FB"/>
    <w:rsid w:val="00CB67F8"/>
    <w:rsid w:val="00CB6F19"/>
    <w:rsid w:val="00CB70EE"/>
    <w:rsid w:val="00CB7246"/>
    <w:rsid w:val="00CB72E5"/>
    <w:rsid w:val="00CB7330"/>
    <w:rsid w:val="00CB739A"/>
    <w:rsid w:val="00CB7477"/>
    <w:rsid w:val="00CB7983"/>
    <w:rsid w:val="00CB7BAB"/>
    <w:rsid w:val="00CC00B4"/>
    <w:rsid w:val="00CC01FA"/>
    <w:rsid w:val="00CC07AE"/>
    <w:rsid w:val="00CC07F8"/>
    <w:rsid w:val="00CC09C9"/>
    <w:rsid w:val="00CC0DD1"/>
    <w:rsid w:val="00CC183D"/>
    <w:rsid w:val="00CC1CD4"/>
    <w:rsid w:val="00CC1D85"/>
    <w:rsid w:val="00CC1DA3"/>
    <w:rsid w:val="00CC1EEE"/>
    <w:rsid w:val="00CC202C"/>
    <w:rsid w:val="00CC219C"/>
    <w:rsid w:val="00CC2270"/>
    <w:rsid w:val="00CC23B2"/>
    <w:rsid w:val="00CC243C"/>
    <w:rsid w:val="00CC24AC"/>
    <w:rsid w:val="00CC24AD"/>
    <w:rsid w:val="00CC2604"/>
    <w:rsid w:val="00CC2902"/>
    <w:rsid w:val="00CC29A2"/>
    <w:rsid w:val="00CC2B7F"/>
    <w:rsid w:val="00CC2C39"/>
    <w:rsid w:val="00CC2C6B"/>
    <w:rsid w:val="00CC30AB"/>
    <w:rsid w:val="00CC32C6"/>
    <w:rsid w:val="00CC32DC"/>
    <w:rsid w:val="00CC341D"/>
    <w:rsid w:val="00CC37A3"/>
    <w:rsid w:val="00CC37C4"/>
    <w:rsid w:val="00CC38FE"/>
    <w:rsid w:val="00CC3945"/>
    <w:rsid w:val="00CC3B17"/>
    <w:rsid w:val="00CC3B19"/>
    <w:rsid w:val="00CC3BAF"/>
    <w:rsid w:val="00CC3DB2"/>
    <w:rsid w:val="00CC4061"/>
    <w:rsid w:val="00CC4178"/>
    <w:rsid w:val="00CC4233"/>
    <w:rsid w:val="00CC4297"/>
    <w:rsid w:val="00CC42ED"/>
    <w:rsid w:val="00CC4314"/>
    <w:rsid w:val="00CC44EB"/>
    <w:rsid w:val="00CC471A"/>
    <w:rsid w:val="00CC472B"/>
    <w:rsid w:val="00CC4A11"/>
    <w:rsid w:val="00CC4A96"/>
    <w:rsid w:val="00CC4AB3"/>
    <w:rsid w:val="00CC4AE6"/>
    <w:rsid w:val="00CC4C88"/>
    <w:rsid w:val="00CC50C8"/>
    <w:rsid w:val="00CC537A"/>
    <w:rsid w:val="00CC54B7"/>
    <w:rsid w:val="00CC5633"/>
    <w:rsid w:val="00CC56F7"/>
    <w:rsid w:val="00CC57B9"/>
    <w:rsid w:val="00CC5A07"/>
    <w:rsid w:val="00CC5A0E"/>
    <w:rsid w:val="00CC608A"/>
    <w:rsid w:val="00CC60AF"/>
    <w:rsid w:val="00CC6286"/>
    <w:rsid w:val="00CC662B"/>
    <w:rsid w:val="00CC667A"/>
    <w:rsid w:val="00CC6ABA"/>
    <w:rsid w:val="00CC6B12"/>
    <w:rsid w:val="00CC6B2C"/>
    <w:rsid w:val="00CC6C7F"/>
    <w:rsid w:val="00CC6CCB"/>
    <w:rsid w:val="00CC6D53"/>
    <w:rsid w:val="00CC6D82"/>
    <w:rsid w:val="00CC707B"/>
    <w:rsid w:val="00CC71D8"/>
    <w:rsid w:val="00CC75F4"/>
    <w:rsid w:val="00CC77FA"/>
    <w:rsid w:val="00CC7C3B"/>
    <w:rsid w:val="00CC7D42"/>
    <w:rsid w:val="00CC7F65"/>
    <w:rsid w:val="00CC7FEC"/>
    <w:rsid w:val="00CD0273"/>
    <w:rsid w:val="00CD04DF"/>
    <w:rsid w:val="00CD06EB"/>
    <w:rsid w:val="00CD079A"/>
    <w:rsid w:val="00CD0952"/>
    <w:rsid w:val="00CD098D"/>
    <w:rsid w:val="00CD09A4"/>
    <w:rsid w:val="00CD0E3E"/>
    <w:rsid w:val="00CD1206"/>
    <w:rsid w:val="00CD1261"/>
    <w:rsid w:val="00CD15C2"/>
    <w:rsid w:val="00CD1608"/>
    <w:rsid w:val="00CD19AC"/>
    <w:rsid w:val="00CD1A34"/>
    <w:rsid w:val="00CD208C"/>
    <w:rsid w:val="00CD20F0"/>
    <w:rsid w:val="00CD2244"/>
    <w:rsid w:val="00CD24D9"/>
    <w:rsid w:val="00CD25CF"/>
    <w:rsid w:val="00CD2613"/>
    <w:rsid w:val="00CD26A6"/>
    <w:rsid w:val="00CD2740"/>
    <w:rsid w:val="00CD2789"/>
    <w:rsid w:val="00CD2830"/>
    <w:rsid w:val="00CD2C6B"/>
    <w:rsid w:val="00CD2E8F"/>
    <w:rsid w:val="00CD301E"/>
    <w:rsid w:val="00CD3590"/>
    <w:rsid w:val="00CD3B75"/>
    <w:rsid w:val="00CD3BA6"/>
    <w:rsid w:val="00CD3D5B"/>
    <w:rsid w:val="00CD3DAE"/>
    <w:rsid w:val="00CD3FF6"/>
    <w:rsid w:val="00CD40A4"/>
    <w:rsid w:val="00CD43DA"/>
    <w:rsid w:val="00CD43E4"/>
    <w:rsid w:val="00CD4779"/>
    <w:rsid w:val="00CD4821"/>
    <w:rsid w:val="00CD4D44"/>
    <w:rsid w:val="00CD4D5B"/>
    <w:rsid w:val="00CD4F63"/>
    <w:rsid w:val="00CD4FCD"/>
    <w:rsid w:val="00CD5082"/>
    <w:rsid w:val="00CD5140"/>
    <w:rsid w:val="00CD5195"/>
    <w:rsid w:val="00CD52CA"/>
    <w:rsid w:val="00CD5345"/>
    <w:rsid w:val="00CD53F0"/>
    <w:rsid w:val="00CD5433"/>
    <w:rsid w:val="00CD54FC"/>
    <w:rsid w:val="00CD557D"/>
    <w:rsid w:val="00CD59ED"/>
    <w:rsid w:val="00CD5A69"/>
    <w:rsid w:val="00CD5FBE"/>
    <w:rsid w:val="00CD6327"/>
    <w:rsid w:val="00CD64F2"/>
    <w:rsid w:val="00CD6A22"/>
    <w:rsid w:val="00CD6D35"/>
    <w:rsid w:val="00CD6D39"/>
    <w:rsid w:val="00CD6F07"/>
    <w:rsid w:val="00CD708E"/>
    <w:rsid w:val="00CD70A8"/>
    <w:rsid w:val="00CD7365"/>
    <w:rsid w:val="00CD760D"/>
    <w:rsid w:val="00CD7687"/>
    <w:rsid w:val="00CD776B"/>
    <w:rsid w:val="00CD7B8B"/>
    <w:rsid w:val="00CE00F1"/>
    <w:rsid w:val="00CE036C"/>
    <w:rsid w:val="00CE037A"/>
    <w:rsid w:val="00CE0399"/>
    <w:rsid w:val="00CE0623"/>
    <w:rsid w:val="00CE0877"/>
    <w:rsid w:val="00CE091C"/>
    <w:rsid w:val="00CE096F"/>
    <w:rsid w:val="00CE09CE"/>
    <w:rsid w:val="00CE0CA9"/>
    <w:rsid w:val="00CE0DC8"/>
    <w:rsid w:val="00CE1318"/>
    <w:rsid w:val="00CE14A1"/>
    <w:rsid w:val="00CE19C6"/>
    <w:rsid w:val="00CE1C1F"/>
    <w:rsid w:val="00CE1D68"/>
    <w:rsid w:val="00CE1D7F"/>
    <w:rsid w:val="00CE2007"/>
    <w:rsid w:val="00CE207E"/>
    <w:rsid w:val="00CE21BE"/>
    <w:rsid w:val="00CE234F"/>
    <w:rsid w:val="00CE23AD"/>
    <w:rsid w:val="00CE244F"/>
    <w:rsid w:val="00CE24C9"/>
    <w:rsid w:val="00CE270C"/>
    <w:rsid w:val="00CE2964"/>
    <w:rsid w:val="00CE34C0"/>
    <w:rsid w:val="00CE3580"/>
    <w:rsid w:val="00CE3581"/>
    <w:rsid w:val="00CE3730"/>
    <w:rsid w:val="00CE3798"/>
    <w:rsid w:val="00CE3886"/>
    <w:rsid w:val="00CE3899"/>
    <w:rsid w:val="00CE3EC0"/>
    <w:rsid w:val="00CE3F48"/>
    <w:rsid w:val="00CE41E7"/>
    <w:rsid w:val="00CE43DD"/>
    <w:rsid w:val="00CE44B5"/>
    <w:rsid w:val="00CE44B9"/>
    <w:rsid w:val="00CE4565"/>
    <w:rsid w:val="00CE49A7"/>
    <w:rsid w:val="00CE4AF2"/>
    <w:rsid w:val="00CE4CF0"/>
    <w:rsid w:val="00CE4F3E"/>
    <w:rsid w:val="00CE4F4B"/>
    <w:rsid w:val="00CE4FE8"/>
    <w:rsid w:val="00CE5154"/>
    <w:rsid w:val="00CE54A8"/>
    <w:rsid w:val="00CE555B"/>
    <w:rsid w:val="00CE55B5"/>
    <w:rsid w:val="00CE5968"/>
    <w:rsid w:val="00CE5AF7"/>
    <w:rsid w:val="00CE5E8E"/>
    <w:rsid w:val="00CE5F4F"/>
    <w:rsid w:val="00CE6012"/>
    <w:rsid w:val="00CE6075"/>
    <w:rsid w:val="00CE618A"/>
    <w:rsid w:val="00CE65A7"/>
    <w:rsid w:val="00CE66F0"/>
    <w:rsid w:val="00CE6A38"/>
    <w:rsid w:val="00CE6AAF"/>
    <w:rsid w:val="00CE6AE8"/>
    <w:rsid w:val="00CE6E2C"/>
    <w:rsid w:val="00CE6E8A"/>
    <w:rsid w:val="00CE6F65"/>
    <w:rsid w:val="00CE7177"/>
    <w:rsid w:val="00CE7200"/>
    <w:rsid w:val="00CE73D8"/>
    <w:rsid w:val="00CE7441"/>
    <w:rsid w:val="00CE744F"/>
    <w:rsid w:val="00CE7477"/>
    <w:rsid w:val="00CE7748"/>
    <w:rsid w:val="00CE79D4"/>
    <w:rsid w:val="00CE7A0E"/>
    <w:rsid w:val="00CE7B1A"/>
    <w:rsid w:val="00CE7B62"/>
    <w:rsid w:val="00CE7E19"/>
    <w:rsid w:val="00CE7F00"/>
    <w:rsid w:val="00CE7FF8"/>
    <w:rsid w:val="00CF0115"/>
    <w:rsid w:val="00CF0168"/>
    <w:rsid w:val="00CF0221"/>
    <w:rsid w:val="00CF0293"/>
    <w:rsid w:val="00CF08DB"/>
    <w:rsid w:val="00CF0C21"/>
    <w:rsid w:val="00CF0CE1"/>
    <w:rsid w:val="00CF0E69"/>
    <w:rsid w:val="00CF0F43"/>
    <w:rsid w:val="00CF0FEA"/>
    <w:rsid w:val="00CF13C9"/>
    <w:rsid w:val="00CF1547"/>
    <w:rsid w:val="00CF1608"/>
    <w:rsid w:val="00CF1891"/>
    <w:rsid w:val="00CF1906"/>
    <w:rsid w:val="00CF192C"/>
    <w:rsid w:val="00CF1A00"/>
    <w:rsid w:val="00CF1A12"/>
    <w:rsid w:val="00CF1BA1"/>
    <w:rsid w:val="00CF20C6"/>
    <w:rsid w:val="00CF20E4"/>
    <w:rsid w:val="00CF2641"/>
    <w:rsid w:val="00CF270D"/>
    <w:rsid w:val="00CF2840"/>
    <w:rsid w:val="00CF2BF9"/>
    <w:rsid w:val="00CF2DDE"/>
    <w:rsid w:val="00CF2E2F"/>
    <w:rsid w:val="00CF2F30"/>
    <w:rsid w:val="00CF310E"/>
    <w:rsid w:val="00CF315B"/>
    <w:rsid w:val="00CF316D"/>
    <w:rsid w:val="00CF33FA"/>
    <w:rsid w:val="00CF3459"/>
    <w:rsid w:val="00CF3546"/>
    <w:rsid w:val="00CF3808"/>
    <w:rsid w:val="00CF39A1"/>
    <w:rsid w:val="00CF3B57"/>
    <w:rsid w:val="00CF40FC"/>
    <w:rsid w:val="00CF4356"/>
    <w:rsid w:val="00CF4708"/>
    <w:rsid w:val="00CF4DF9"/>
    <w:rsid w:val="00CF515A"/>
    <w:rsid w:val="00CF52D7"/>
    <w:rsid w:val="00CF53AB"/>
    <w:rsid w:val="00CF54F5"/>
    <w:rsid w:val="00CF5788"/>
    <w:rsid w:val="00CF589F"/>
    <w:rsid w:val="00CF5D4E"/>
    <w:rsid w:val="00CF617D"/>
    <w:rsid w:val="00CF6190"/>
    <w:rsid w:val="00CF624C"/>
    <w:rsid w:val="00CF632C"/>
    <w:rsid w:val="00CF6509"/>
    <w:rsid w:val="00CF6594"/>
    <w:rsid w:val="00CF6699"/>
    <w:rsid w:val="00CF6968"/>
    <w:rsid w:val="00CF6A28"/>
    <w:rsid w:val="00CF6AE8"/>
    <w:rsid w:val="00CF6F7E"/>
    <w:rsid w:val="00CF76D9"/>
    <w:rsid w:val="00CF7811"/>
    <w:rsid w:val="00CF78CC"/>
    <w:rsid w:val="00CF7E4E"/>
    <w:rsid w:val="00CF7F7F"/>
    <w:rsid w:val="00D00140"/>
    <w:rsid w:val="00D009B6"/>
    <w:rsid w:val="00D00D2E"/>
    <w:rsid w:val="00D00E67"/>
    <w:rsid w:val="00D00ECC"/>
    <w:rsid w:val="00D01092"/>
    <w:rsid w:val="00D010A1"/>
    <w:rsid w:val="00D015C5"/>
    <w:rsid w:val="00D016A4"/>
    <w:rsid w:val="00D01BB1"/>
    <w:rsid w:val="00D01C74"/>
    <w:rsid w:val="00D01C9D"/>
    <w:rsid w:val="00D01D1E"/>
    <w:rsid w:val="00D01DD2"/>
    <w:rsid w:val="00D01FA1"/>
    <w:rsid w:val="00D0225A"/>
    <w:rsid w:val="00D023FF"/>
    <w:rsid w:val="00D02432"/>
    <w:rsid w:val="00D0248C"/>
    <w:rsid w:val="00D02543"/>
    <w:rsid w:val="00D02822"/>
    <w:rsid w:val="00D02B30"/>
    <w:rsid w:val="00D02D8C"/>
    <w:rsid w:val="00D02F68"/>
    <w:rsid w:val="00D031E9"/>
    <w:rsid w:val="00D0323C"/>
    <w:rsid w:val="00D0347E"/>
    <w:rsid w:val="00D03651"/>
    <w:rsid w:val="00D038FF"/>
    <w:rsid w:val="00D03B8A"/>
    <w:rsid w:val="00D03BC3"/>
    <w:rsid w:val="00D03CB9"/>
    <w:rsid w:val="00D03CE2"/>
    <w:rsid w:val="00D03EC8"/>
    <w:rsid w:val="00D044B1"/>
    <w:rsid w:val="00D04735"/>
    <w:rsid w:val="00D047A8"/>
    <w:rsid w:val="00D0483D"/>
    <w:rsid w:val="00D04D33"/>
    <w:rsid w:val="00D04DAC"/>
    <w:rsid w:val="00D04EF8"/>
    <w:rsid w:val="00D04FAB"/>
    <w:rsid w:val="00D04FF9"/>
    <w:rsid w:val="00D050F9"/>
    <w:rsid w:val="00D0511A"/>
    <w:rsid w:val="00D052C9"/>
    <w:rsid w:val="00D0536A"/>
    <w:rsid w:val="00D05621"/>
    <w:rsid w:val="00D056CB"/>
    <w:rsid w:val="00D059E6"/>
    <w:rsid w:val="00D05B36"/>
    <w:rsid w:val="00D05F01"/>
    <w:rsid w:val="00D06009"/>
    <w:rsid w:val="00D060EC"/>
    <w:rsid w:val="00D063E6"/>
    <w:rsid w:val="00D065E3"/>
    <w:rsid w:val="00D065F2"/>
    <w:rsid w:val="00D0661E"/>
    <w:rsid w:val="00D066B9"/>
    <w:rsid w:val="00D0671C"/>
    <w:rsid w:val="00D06994"/>
    <w:rsid w:val="00D06C44"/>
    <w:rsid w:val="00D0717B"/>
    <w:rsid w:val="00D072A0"/>
    <w:rsid w:val="00D0741D"/>
    <w:rsid w:val="00D07491"/>
    <w:rsid w:val="00D0760D"/>
    <w:rsid w:val="00D078C1"/>
    <w:rsid w:val="00D078DA"/>
    <w:rsid w:val="00D07920"/>
    <w:rsid w:val="00D07AA1"/>
    <w:rsid w:val="00D07CC7"/>
    <w:rsid w:val="00D07EE7"/>
    <w:rsid w:val="00D07FB6"/>
    <w:rsid w:val="00D10169"/>
    <w:rsid w:val="00D102A5"/>
    <w:rsid w:val="00D105E0"/>
    <w:rsid w:val="00D1093A"/>
    <w:rsid w:val="00D10A6B"/>
    <w:rsid w:val="00D10AD5"/>
    <w:rsid w:val="00D10C23"/>
    <w:rsid w:val="00D10DBD"/>
    <w:rsid w:val="00D10DD7"/>
    <w:rsid w:val="00D10EF0"/>
    <w:rsid w:val="00D114C9"/>
    <w:rsid w:val="00D11972"/>
    <w:rsid w:val="00D119AF"/>
    <w:rsid w:val="00D11A54"/>
    <w:rsid w:val="00D11B55"/>
    <w:rsid w:val="00D11F11"/>
    <w:rsid w:val="00D11FA8"/>
    <w:rsid w:val="00D11FE1"/>
    <w:rsid w:val="00D1212A"/>
    <w:rsid w:val="00D12275"/>
    <w:rsid w:val="00D12420"/>
    <w:rsid w:val="00D124A2"/>
    <w:rsid w:val="00D1263D"/>
    <w:rsid w:val="00D12926"/>
    <w:rsid w:val="00D129AD"/>
    <w:rsid w:val="00D12CA8"/>
    <w:rsid w:val="00D12CAE"/>
    <w:rsid w:val="00D12D0E"/>
    <w:rsid w:val="00D12D47"/>
    <w:rsid w:val="00D12F76"/>
    <w:rsid w:val="00D12FA0"/>
    <w:rsid w:val="00D13195"/>
    <w:rsid w:val="00D131E5"/>
    <w:rsid w:val="00D13210"/>
    <w:rsid w:val="00D13291"/>
    <w:rsid w:val="00D133D9"/>
    <w:rsid w:val="00D13995"/>
    <w:rsid w:val="00D13B82"/>
    <w:rsid w:val="00D14108"/>
    <w:rsid w:val="00D1413F"/>
    <w:rsid w:val="00D142D3"/>
    <w:rsid w:val="00D14415"/>
    <w:rsid w:val="00D14894"/>
    <w:rsid w:val="00D14E8C"/>
    <w:rsid w:val="00D14E9D"/>
    <w:rsid w:val="00D14F8A"/>
    <w:rsid w:val="00D1523B"/>
    <w:rsid w:val="00D154A8"/>
    <w:rsid w:val="00D15736"/>
    <w:rsid w:val="00D15738"/>
    <w:rsid w:val="00D15853"/>
    <w:rsid w:val="00D15BCE"/>
    <w:rsid w:val="00D15CC1"/>
    <w:rsid w:val="00D16361"/>
    <w:rsid w:val="00D163B1"/>
    <w:rsid w:val="00D1640B"/>
    <w:rsid w:val="00D167AD"/>
    <w:rsid w:val="00D169D2"/>
    <w:rsid w:val="00D16EB4"/>
    <w:rsid w:val="00D170A5"/>
    <w:rsid w:val="00D171E8"/>
    <w:rsid w:val="00D17220"/>
    <w:rsid w:val="00D17485"/>
    <w:rsid w:val="00D17758"/>
    <w:rsid w:val="00D179D2"/>
    <w:rsid w:val="00D17C86"/>
    <w:rsid w:val="00D17E46"/>
    <w:rsid w:val="00D20185"/>
    <w:rsid w:val="00D203D7"/>
    <w:rsid w:val="00D20515"/>
    <w:rsid w:val="00D20626"/>
    <w:rsid w:val="00D207A9"/>
    <w:rsid w:val="00D20A72"/>
    <w:rsid w:val="00D20D48"/>
    <w:rsid w:val="00D20EA7"/>
    <w:rsid w:val="00D21044"/>
    <w:rsid w:val="00D210A8"/>
    <w:rsid w:val="00D213A4"/>
    <w:rsid w:val="00D213FA"/>
    <w:rsid w:val="00D2146D"/>
    <w:rsid w:val="00D21542"/>
    <w:rsid w:val="00D2199B"/>
    <w:rsid w:val="00D21B45"/>
    <w:rsid w:val="00D21DF3"/>
    <w:rsid w:val="00D2205A"/>
    <w:rsid w:val="00D22262"/>
    <w:rsid w:val="00D2233B"/>
    <w:rsid w:val="00D226FA"/>
    <w:rsid w:val="00D22B63"/>
    <w:rsid w:val="00D22CA5"/>
    <w:rsid w:val="00D22CB9"/>
    <w:rsid w:val="00D22DEE"/>
    <w:rsid w:val="00D22E2B"/>
    <w:rsid w:val="00D22F0B"/>
    <w:rsid w:val="00D22FDC"/>
    <w:rsid w:val="00D232CA"/>
    <w:rsid w:val="00D23498"/>
    <w:rsid w:val="00D235BD"/>
    <w:rsid w:val="00D2365E"/>
    <w:rsid w:val="00D23855"/>
    <w:rsid w:val="00D238EE"/>
    <w:rsid w:val="00D23980"/>
    <w:rsid w:val="00D23A54"/>
    <w:rsid w:val="00D23B80"/>
    <w:rsid w:val="00D23D9A"/>
    <w:rsid w:val="00D2436E"/>
    <w:rsid w:val="00D243F2"/>
    <w:rsid w:val="00D244DE"/>
    <w:rsid w:val="00D24539"/>
    <w:rsid w:val="00D24678"/>
    <w:rsid w:val="00D246D4"/>
    <w:rsid w:val="00D247A2"/>
    <w:rsid w:val="00D24BDC"/>
    <w:rsid w:val="00D24DA8"/>
    <w:rsid w:val="00D25625"/>
    <w:rsid w:val="00D25E87"/>
    <w:rsid w:val="00D25EBF"/>
    <w:rsid w:val="00D260B4"/>
    <w:rsid w:val="00D26267"/>
    <w:rsid w:val="00D262EA"/>
    <w:rsid w:val="00D263A7"/>
    <w:rsid w:val="00D267A2"/>
    <w:rsid w:val="00D26848"/>
    <w:rsid w:val="00D26914"/>
    <w:rsid w:val="00D26978"/>
    <w:rsid w:val="00D26B04"/>
    <w:rsid w:val="00D26D0D"/>
    <w:rsid w:val="00D27229"/>
    <w:rsid w:val="00D27366"/>
    <w:rsid w:val="00D27441"/>
    <w:rsid w:val="00D274E8"/>
    <w:rsid w:val="00D27790"/>
    <w:rsid w:val="00D27BC4"/>
    <w:rsid w:val="00D27F25"/>
    <w:rsid w:val="00D27F68"/>
    <w:rsid w:val="00D30204"/>
    <w:rsid w:val="00D30324"/>
    <w:rsid w:val="00D303DF"/>
    <w:rsid w:val="00D30E72"/>
    <w:rsid w:val="00D30EB1"/>
    <w:rsid w:val="00D30FF7"/>
    <w:rsid w:val="00D312B4"/>
    <w:rsid w:val="00D3132B"/>
    <w:rsid w:val="00D3142C"/>
    <w:rsid w:val="00D3178C"/>
    <w:rsid w:val="00D31BFC"/>
    <w:rsid w:val="00D31CD5"/>
    <w:rsid w:val="00D31DD5"/>
    <w:rsid w:val="00D31E5A"/>
    <w:rsid w:val="00D31E70"/>
    <w:rsid w:val="00D3215B"/>
    <w:rsid w:val="00D321CB"/>
    <w:rsid w:val="00D32346"/>
    <w:rsid w:val="00D3240C"/>
    <w:rsid w:val="00D32686"/>
    <w:rsid w:val="00D32BF1"/>
    <w:rsid w:val="00D32C45"/>
    <w:rsid w:val="00D32D41"/>
    <w:rsid w:val="00D32E18"/>
    <w:rsid w:val="00D32E25"/>
    <w:rsid w:val="00D32F5C"/>
    <w:rsid w:val="00D33231"/>
    <w:rsid w:val="00D3360D"/>
    <w:rsid w:val="00D33888"/>
    <w:rsid w:val="00D33AE5"/>
    <w:rsid w:val="00D33AE8"/>
    <w:rsid w:val="00D33B99"/>
    <w:rsid w:val="00D33C15"/>
    <w:rsid w:val="00D340AC"/>
    <w:rsid w:val="00D3432E"/>
    <w:rsid w:val="00D34347"/>
    <w:rsid w:val="00D347F4"/>
    <w:rsid w:val="00D347FA"/>
    <w:rsid w:val="00D3482D"/>
    <w:rsid w:val="00D349CC"/>
    <w:rsid w:val="00D34CB1"/>
    <w:rsid w:val="00D355C2"/>
    <w:rsid w:val="00D3560B"/>
    <w:rsid w:val="00D35F5E"/>
    <w:rsid w:val="00D365CD"/>
    <w:rsid w:val="00D3687A"/>
    <w:rsid w:val="00D36993"/>
    <w:rsid w:val="00D36DB5"/>
    <w:rsid w:val="00D37339"/>
    <w:rsid w:val="00D37570"/>
    <w:rsid w:val="00D375B3"/>
    <w:rsid w:val="00D37695"/>
    <w:rsid w:val="00D376F6"/>
    <w:rsid w:val="00D3774C"/>
    <w:rsid w:val="00D37782"/>
    <w:rsid w:val="00D37948"/>
    <w:rsid w:val="00D37BB3"/>
    <w:rsid w:val="00D37C85"/>
    <w:rsid w:val="00D37F1E"/>
    <w:rsid w:val="00D40585"/>
    <w:rsid w:val="00D40726"/>
    <w:rsid w:val="00D4087E"/>
    <w:rsid w:val="00D408BC"/>
    <w:rsid w:val="00D4096F"/>
    <w:rsid w:val="00D40A96"/>
    <w:rsid w:val="00D40AD7"/>
    <w:rsid w:val="00D40C2B"/>
    <w:rsid w:val="00D41366"/>
    <w:rsid w:val="00D415DE"/>
    <w:rsid w:val="00D41A63"/>
    <w:rsid w:val="00D41BCE"/>
    <w:rsid w:val="00D41BDE"/>
    <w:rsid w:val="00D41D56"/>
    <w:rsid w:val="00D41E67"/>
    <w:rsid w:val="00D42095"/>
    <w:rsid w:val="00D421C7"/>
    <w:rsid w:val="00D422D0"/>
    <w:rsid w:val="00D42320"/>
    <w:rsid w:val="00D425C3"/>
    <w:rsid w:val="00D42915"/>
    <w:rsid w:val="00D42983"/>
    <w:rsid w:val="00D42A1D"/>
    <w:rsid w:val="00D42AAC"/>
    <w:rsid w:val="00D42C82"/>
    <w:rsid w:val="00D42D72"/>
    <w:rsid w:val="00D4364F"/>
    <w:rsid w:val="00D436C9"/>
    <w:rsid w:val="00D43881"/>
    <w:rsid w:val="00D43917"/>
    <w:rsid w:val="00D43CCA"/>
    <w:rsid w:val="00D43DE2"/>
    <w:rsid w:val="00D43E74"/>
    <w:rsid w:val="00D43F0E"/>
    <w:rsid w:val="00D4417C"/>
    <w:rsid w:val="00D44459"/>
    <w:rsid w:val="00D44793"/>
    <w:rsid w:val="00D447F3"/>
    <w:rsid w:val="00D44877"/>
    <w:rsid w:val="00D44AD0"/>
    <w:rsid w:val="00D44DAA"/>
    <w:rsid w:val="00D44DF2"/>
    <w:rsid w:val="00D44F72"/>
    <w:rsid w:val="00D4529B"/>
    <w:rsid w:val="00D455DF"/>
    <w:rsid w:val="00D45848"/>
    <w:rsid w:val="00D45854"/>
    <w:rsid w:val="00D45FC2"/>
    <w:rsid w:val="00D4603C"/>
    <w:rsid w:val="00D4603D"/>
    <w:rsid w:val="00D46050"/>
    <w:rsid w:val="00D4618D"/>
    <w:rsid w:val="00D46618"/>
    <w:rsid w:val="00D46645"/>
    <w:rsid w:val="00D466E3"/>
    <w:rsid w:val="00D4679A"/>
    <w:rsid w:val="00D46889"/>
    <w:rsid w:val="00D469E7"/>
    <w:rsid w:val="00D46A4A"/>
    <w:rsid w:val="00D46CF8"/>
    <w:rsid w:val="00D46D57"/>
    <w:rsid w:val="00D470C1"/>
    <w:rsid w:val="00D4740E"/>
    <w:rsid w:val="00D475D7"/>
    <w:rsid w:val="00D4761A"/>
    <w:rsid w:val="00D47930"/>
    <w:rsid w:val="00D47942"/>
    <w:rsid w:val="00D479C8"/>
    <w:rsid w:val="00D479E4"/>
    <w:rsid w:val="00D47AE1"/>
    <w:rsid w:val="00D47EDC"/>
    <w:rsid w:val="00D50391"/>
    <w:rsid w:val="00D5051E"/>
    <w:rsid w:val="00D50574"/>
    <w:rsid w:val="00D5064B"/>
    <w:rsid w:val="00D50683"/>
    <w:rsid w:val="00D50878"/>
    <w:rsid w:val="00D50952"/>
    <w:rsid w:val="00D50A6A"/>
    <w:rsid w:val="00D50ABB"/>
    <w:rsid w:val="00D50E03"/>
    <w:rsid w:val="00D50FC2"/>
    <w:rsid w:val="00D51040"/>
    <w:rsid w:val="00D510F2"/>
    <w:rsid w:val="00D5122A"/>
    <w:rsid w:val="00D512B5"/>
    <w:rsid w:val="00D5130E"/>
    <w:rsid w:val="00D5134B"/>
    <w:rsid w:val="00D513B6"/>
    <w:rsid w:val="00D51891"/>
    <w:rsid w:val="00D51A5B"/>
    <w:rsid w:val="00D52079"/>
    <w:rsid w:val="00D521C6"/>
    <w:rsid w:val="00D521C8"/>
    <w:rsid w:val="00D52232"/>
    <w:rsid w:val="00D526AD"/>
    <w:rsid w:val="00D528FC"/>
    <w:rsid w:val="00D529FC"/>
    <w:rsid w:val="00D52CEA"/>
    <w:rsid w:val="00D52D04"/>
    <w:rsid w:val="00D52D21"/>
    <w:rsid w:val="00D52DA2"/>
    <w:rsid w:val="00D52E5D"/>
    <w:rsid w:val="00D5301E"/>
    <w:rsid w:val="00D5303F"/>
    <w:rsid w:val="00D5312C"/>
    <w:rsid w:val="00D531C8"/>
    <w:rsid w:val="00D53302"/>
    <w:rsid w:val="00D533B4"/>
    <w:rsid w:val="00D536A8"/>
    <w:rsid w:val="00D536F4"/>
    <w:rsid w:val="00D5375A"/>
    <w:rsid w:val="00D53BB0"/>
    <w:rsid w:val="00D53C03"/>
    <w:rsid w:val="00D53D3D"/>
    <w:rsid w:val="00D53E0E"/>
    <w:rsid w:val="00D5402F"/>
    <w:rsid w:val="00D54070"/>
    <w:rsid w:val="00D540FD"/>
    <w:rsid w:val="00D543DB"/>
    <w:rsid w:val="00D54401"/>
    <w:rsid w:val="00D545EA"/>
    <w:rsid w:val="00D54680"/>
    <w:rsid w:val="00D54741"/>
    <w:rsid w:val="00D547D3"/>
    <w:rsid w:val="00D547F7"/>
    <w:rsid w:val="00D5495E"/>
    <w:rsid w:val="00D5498F"/>
    <w:rsid w:val="00D549A5"/>
    <w:rsid w:val="00D54DC1"/>
    <w:rsid w:val="00D54E7B"/>
    <w:rsid w:val="00D54F5A"/>
    <w:rsid w:val="00D55466"/>
    <w:rsid w:val="00D5547E"/>
    <w:rsid w:val="00D55517"/>
    <w:rsid w:val="00D557DC"/>
    <w:rsid w:val="00D558A5"/>
    <w:rsid w:val="00D55B5F"/>
    <w:rsid w:val="00D55DB8"/>
    <w:rsid w:val="00D55DE2"/>
    <w:rsid w:val="00D560A0"/>
    <w:rsid w:val="00D563F8"/>
    <w:rsid w:val="00D5646A"/>
    <w:rsid w:val="00D56589"/>
    <w:rsid w:val="00D569CF"/>
    <w:rsid w:val="00D56D68"/>
    <w:rsid w:val="00D56E04"/>
    <w:rsid w:val="00D57793"/>
    <w:rsid w:val="00D57B03"/>
    <w:rsid w:val="00D57DE9"/>
    <w:rsid w:val="00D60130"/>
    <w:rsid w:val="00D6066D"/>
    <w:rsid w:val="00D60954"/>
    <w:rsid w:val="00D60C1E"/>
    <w:rsid w:val="00D60C35"/>
    <w:rsid w:val="00D60DB7"/>
    <w:rsid w:val="00D60FC6"/>
    <w:rsid w:val="00D6107D"/>
    <w:rsid w:val="00D611B2"/>
    <w:rsid w:val="00D6144D"/>
    <w:rsid w:val="00D6147C"/>
    <w:rsid w:val="00D6169C"/>
    <w:rsid w:val="00D61915"/>
    <w:rsid w:val="00D61B52"/>
    <w:rsid w:val="00D61DF3"/>
    <w:rsid w:val="00D61DF4"/>
    <w:rsid w:val="00D61E21"/>
    <w:rsid w:val="00D61F2D"/>
    <w:rsid w:val="00D61F55"/>
    <w:rsid w:val="00D61F7A"/>
    <w:rsid w:val="00D61FF7"/>
    <w:rsid w:val="00D621CC"/>
    <w:rsid w:val="00D625F0"/>
    <w:rsid w:val="00D62614"/>
    <w:rsid w:val="00D62804"/>
    <w:rsid w:val="00D62938"/>
    <w:rsid w:val="00D62B04"/>
    <w:rsid w:val="00D62BC2"/>
    <w:rsid w:val="00D62CD7"/>
    <w:rsid w:val="00D62D4F"/>
    <w:rsid w:val="00D62E6E"/>
    <w:rsid w:val="00D62E9D"/>
    <w:rsid w:val="00D63358"/>
    <w:rsid w:val="00D636AD"/>
    <w:rsid w:val="00D63812"/>
    <w:rsid w:val="00D63838"/>
    <w:rsid w:val="00D639C4"/>
    <w:rsid w:val="00D63AB0"/>
    <w:rsid w:val="00D63D07"/>
    <w:rsid w:val="00D63DAA"/>
    <w:rsid w:val="00D63ED9"/>
    <w:rsid w:val="00D63EFB"/>
    <w:rsid w:val="00D64096"/>
    <w:rsid w:val="00D640AA"/>
    <w:rsid w:val="00D640C5"/>
    <w:rsid w:val="00D64198"/>
    <w:rsid w:val="00D64227"/>
    <w:rsid w:val="00D644F9"/>
    <w:rsid w:val="00D64695"/>
    <w:rsid w:val="00D646C9"/>
    <w:rsid w:val="00D64959"/>
    <w:rsid w:val="00D64BAD"/>
    <w:rsid w:val="00D64BD4"/>
    <w:rsid w:val="00D65033"/>
    <w:rsid w:val="00D6544F"/>
    <w:rsid w:val="00D657A7"/>
    <w:rsid w:val="00D65EF9"/>
    <w:rsid w:val="00D6691A"/>
    <w:rsid w:val="00D6698E"/>
    <w:rsid w:val="00D66AB0"/>
    <w:rsid w:val="00D66ACD"/>
    <w:rsid w:val="00D66CC1"/>
    <w:rsid w:val="00D66E35"/>
    <w:rsid w:val="00D66FA4"/>
    <w:rsid w:val="00D672B9"/>
    <w:rsid w:val="00D674EE"/>
    <w:rsid w:val="00D677AE"/>
    <w:rsid w:val="00D67C5C"/>
    <w:rsid w:val="00D67F21"/>
    <w:rsid w:val="00D700A3"/>
    <w:rsid w:val="00D7033A"/>
    <w:rsid w:val="00D7071A"/>
    <w:rsid w:val="00D70849"/>
    <w:rsid w:val="00D70E56"/>
    <w:rsid w:val="00D70E63"/>
    <w:rsid w:val="00D70FDE"/>
    <w:rsid w:val="00D71182"/>
    <w:rsid w:val="00D7169A"/>
    <w:rsid w:val="00D717A4"/>
    <w:rsid w:val="00D7190F"/>
    <w:rsid w:val="00D71A21"/>
    <w:rsid w:val="00D71F68"/>
    <w:rsid w:val="00D7230A"/>
    <w:rsid w:val="00D72369"/>
    <w:rsid w:val="00D72534"/>
    <w:rsid w:val="00D72540"/>
    <w:rsid w:val="00D7262D"/>
    <w:rsid w:val="00D72ABF"/>
    <w:rsid w:val="00D72F3D"/>
    <w:rsid w:val="00D73105"/>
    <w:rsid w:val="00D734CC"/>
    <w:rsid w:val="00D73821"/>
    <w:rsid w:val="00D73828"/>
    <w:rsid w:val="00D738EA"/>
    <w:rsid w:val="00D73963"/>
    <w:rsid w:val="00D73BFF"/>
    <w:rsid w:val="00D73C51"/>
    <w:rsid w:val="00D73CE2"/>
    <w:rsid w:val="00D740A4"/>
    <w:rsid w:val="00D74157"/>
    <w:rsid w:val="00D7468A"/>
    <w:rsid w:val="00D74697"/>
    <w:rsid w:val="00D74972"/>
    <w:rsid w:val="00D74A33"/>
    <w:rsid w:val="00D74E80"/>
    <w:rsid w:val="00D75265"/>
    <w:rsid w:val="00D753BE"/>
    <w:rsid w:val="00D7559A"/>
    <w:rsid w:val="00D75A76"/>
    <w:rsid w:val="00D75B22"/>
    <w:rsid w:val="00D75C63"/>
    <w:rsid w:val="00D75EAB"/>
    <w:rsid w:val="00D75F4C"/>
    <w:rsid w:val="00D7624F"/>
    <w:rsid w:val="00D76420"/>
    <w:rsid w:val="00D766AC"/>
    <w:rsid w:val="00D76B28"/>
    <w:rsid w:val="00D76BD1"/>
    <w:rsid w:val="00D76C19"/>
    <w:rsid w:val="00D76C71"/>
    <w:rsid w:val="00D76C89"/>
    <w:rsid w:val="00D76E60"/>
    <w:rsid w:val="00D77193"/>
    <w:rsid w:val="00D772CD"/>
    <w:rsid w:val="00D7733F"/>
    <w:rsid w:val="00D7766F"/>
    <w:rsid w:val="00D776FD"/>
    <w:rsid w:val="00D77A4B"/>
    <w:rsid w:val="00D77EF2"/>
    <w:rsid w:val="00D77F61"/>
    <w:rsid w:val="00D77FA2"/>
    <w:rsid w:val="00D80221"/>
    <w:rsid w:val="00D803C9"/>
    <w:rsid w:val="00D8097B"/>
    <w:rsid w:val="00D80CA8"/>
    <w:rsid w:val="00D812B6"/>
    <w:rsid w:val="00D81314"/>
    <w:rsid w:val="00D8131B"/>
    <w:rsid w:val="00D816FB"/>
    <w:rsid w:val="00D817C5"/>
    <w:rsid w:val="00D81CC4"/>
    <w:rsid w:val="00D81F37"/>
    <w:rsid w:val="00D8207E"/>
    <w:rsid w:val="00D82230"/>
    <w:rsid w:val="00D82746"/>
    <w:rsid w:val="00D82942"/>
    <w:rsid w:val="00D82AC6"/>
    <w:rsid w:val="00D82BE1"/>
    <w:rsid w:val="00D82C76"/>
    <w:rsid w:val="00D82E2C"/>
    <w:rsid w:val="00D82E3C"/>
    <w:rsid w:val="00D82E5A"/>
    <w:rsid w:val="00D83323"/>
    <w:rsid w:val="00D834CA"/>
    <w:rsid w:val="00D835F9"/>
    <w:rsid w:val="00D839B0"/>
    <w:rsid w:val="00D83A58"/>
    <w:rsid w:val="00D83AFA"/>
    <w:rsid w:val="00D83C0E"/>
    <w:rsid w:val="00D840AD"/>
    <w:rsid w:val="00D845A5"/>
    <w:rsid w:val="00D846D0"/>
    <w:rsid w:val="00D84937"/>
    <w:rsid w:val="00D84939"/>
    <w:rsid w:val="00D84B93"/>
    <w:rsid w:val="00D84BAF"/>
    <w:rsid w:val="00D852B8"/>
    <w:rsid w:val="00D852C0"/>
    <w:rsid w:val="00D8555A"/>
    <w:rsid w:val="00D85603"/>
    <w:rsid w:val="00D857B8"/>
    <w:rsid w:val="00D85B32"/>
    <w:rsid w:val="00D85C45"/>
    <w:rsid w:val="00D85CC8"/>
    <w:rsid w:val="00D85CD2"/>
    <w:rsid w:val="00D85D9C"/>
    <w:rsid w:val="00D85ED0"/>
    <w:rsid w:val="00D85ED6"/>
    <w:rsid w:val="00D85FA7"/>
    <w:rsid w:val="00D860A2"/>
    <w:rsid w:val="00D86129"/>
    <w:rsid w:val="00D8612D"/>
    <w:rsid w:val="00D86278"/>
    <w:rsid w:val="00D86350"/>
    <w:rsid w:val="00D863A0"/>
    <w:rsid w:val="00D863C2"/>
    <w:rsid w:val="00D86511"/>
    <w:rsid w:val="00D86801"/>
    <w:rsid w:val="00D86961"/>
    <w:rsid w:val="00D86C48"/>
    <w:rsid w:val="00D86D77"/>
    <w:rsid w:val="00D86E4D"/>
    <w:rsid w:val="00D86EA0"/>
    <w:rsid w:val="00D87259"/>
    <w:rsid w:val="00D872F3"/>
    <w:rsid w:val="00D872FC"/>
    <w:rsid w:val="00D87499"/>
    <w:rsid w:val="00D876DA"/>
    <w:rsid w:val="00D87864"/>
    <w:rsid w:val="00D87B8B"/>
    <w:rsid w:val="00D87D6C"/>
    <w:rsid w:val="00D87E01"/>
    <w:rsid w:val="00D90170"/>
    <w:rsid w:val="00D902F8"/>
    <w:rsid w:val="00D90832"/>
    <w:rsid w:val="00D90D43"/>
    <w:rsid w:val="00D90D95"/>
    <w:rsid w:val="00D90F04"/>
    <w:rsid w:val="00D90F75"/>
    <w:rsid w:val="00D910CB"/>
    <w:rsid w:val="00D911B6"/>
    <w:rsid w:val="00D91285"/>
    <w:rsid w:val="00D9133D"/>
    <w:rsid w:val="00D91350"/>
    <w:rsid w:val="00D914E8"/>
    <w:rsid w:val="00D91E53"/>
    <w:rsid w:val="00D92777"/>
    <w:rsid w:val="00D92868"/>
    <w:rsid w:val="00D92BA2"/>
    <w:rsid w:val="00D92C38"/>
    <w:rsid w:val="00D92C72"/>
    <w:rsid w:val="00D92D06"/>
    <w:rsid w:val="00D92D41"/>
    <w:rsid w:val="00D92F9D"/>
    <w:rsid w:val="00D931FC"/>
    <w:rsid w:val="00D93837"/>
    <w:rsid w:val="00D938AC"/>
    <w:rsid w:val="00D938B6"/>
    <w:rsid w:val="00D938D1"/>
    <w:rsid w:val="00D93A04"/>
    <w:rsid w:val="00D93C26"/>
    <w:rsid w:val="00D93E33"/>
    <w:rsid w:val="00D94062"/>
    <w:rsid w:val="00D94072"/>
    <w:rsid w:val="00D940DF"/>
    <w:rsid w:val="00D943C4"/>
    <w:rsid w:val="00D9470F"/>
    <w:rsid w:val="00D94743"/>
    <w:rsid w:val="00D94961"/>
    <w:rsid w:val="00D94A51"/>
    <w:rsid w:val="00D9501D"/>
    <w:rsid w:val="00D95040"/>
    <w:rsid w:val="00D950FC"/>
    <w:rsid w:val="00D9524D"/>
    <w:rsid w:val="00D9531E"/>
    <w:rsid w:val="00D956F8"/>
    <w:rsid w:val="00D95769"/>
    <w:rsid w:val="00D9587E"/>
    <w:rsid w:val="00D958B0"/>
    <w:rsid w:val="00D95A74"/>
    <w:rsid w:val="00D95D0B"/>
    <w:rsid w:val="00D95FF3"/>
    <w:rsid w:val="00D960B5"/>
    <w:rsid w:val="00D96140"/>
    <w:rsid w:val="00D96170"/>
    <w:rsid w:val="00D961E3"/>
    <w:rsid w:val="00D963BF"/>
    <w:rsid w:val="00D96655"/>
    <w:rsid w:val="00D96957"/>
    <w:rsid w:val="00D969C0"/>
    <w:rsid w:val="00D96B53"/>
    <w:rsid w:val="00D96B81"/>
    <w:rsid w:val="00D96BF3"/>
    <w:rsid w:val="00D96CD5"/>
    <w:rsid w:val="00D96D95"/>
    <w:rsid w:val="00D9709D"/>
    <w:rsid w:val="00D97276"/>
    <w:rsid w:val="00D9727D"/>
    <w:rsid w:val="00D97330"/>
    <w:rsid w:val="00D97A0A"/>
    <w:rsid w:val="00D97A7B"/>
    <w:rsid w:val="00D97A95"/>
    <w:rsid w:val="00D97B52"/>
    <w:rsid w:val="00D97B84"/>
    <w:rsid w:val="00D97C4F"/>
    <w:rsid w:val="00D97DEE"/>
    <w:rsid w:val="00D97E3E"/>
    <w:rsid w:val="00DA0228"/>
    <w:rsid w:val="00DA024D"/>
    <w:rsid w:val="00DA02D9"/>
    <w:rsid w:val="00DA0300"/>
    <w:rsid w:val="00DA0332"/>
    <w:rsid w:val="00DA055B"/>
    <w:rsid w:val="00DA05E7"/>
    <w:rsid w:val="00DA075D"/>
    <w:rsid w:val="00DA08CE"/>
    <w:rsid w:val="00DA09EA"/>
    <w:rsid w:val="00DA0EA7"/>
    <w:rsid w:val="00DA12B1"/>
    <w:rsid w:val="00DA1532"/>
    <w:rsid w:val="00DA1677"/>
    <w:rsid w:val="00DA169A"/>
    <w:rsid w:val="00DA1786"/>
    <w:rsid w:val="00DA17CB"/>
    <w:rsid w:val="00DA1F14"/>
    <w:rsid w:val="00DA1F36"/>
    <w:rsid w:val="00DA2271"/>
    <w:rsid w:val="00DA237F"/>
    <w:rsid w:val="00DA2425"/>
    <w:rsid w:val="00DA2445"/>
    <w:rsid w:val="00DA245C"/>
    <w:rsid w:val="00DA256B"/>
    <w:rsid w:val="00DA25A2"/>
    <w:rsid w:val="00DA2808"/>
    <w:rsid w:val="00DA2944"/>
    <w:rsid w:val="00DA2A5A"/>
    <w:rsid w:val="00DA2CB9"/>
    <w:rsid w:val="00DA2CDF"/>
    <w:rsid w:val="00DA2CED"/>
    <w:rsid w:val="00DA2D50"/>
    <w:rsid w:val="00DA2DC2"/>
    <w:rsid w:val="00DA2E91"/>
    <w:rsid w:val="00DA3005"/>
    <w:rsid w:val="00DA302F"/>
    <w:rsid w:val="00DA30F4"/>
    <w:rsid w:val="00DA3191"/>
    <w:rsid w:val="00DA31F6"/>
    <w:rsid w:val="00DA32D2"/>
    <w:rsid w:val="00DA35EF"/>
    <w:rsid w:val="00DA36A9"/>
    <w:rsid w:val="00DA38E5"/>
    <w:rsid w:val="00DA3D86"/>
    <w:rsid w:val="00DA3FD6"/>
    <w:rsid w:val="00DA4545"/>
    <w:rsid w:val="00DA47E2"/>
    <w:rsid w:val="00DA4958"/>
    <w:rsid w:val="00DA4D9E"/>
    <w:rsid w:val="00DA4E1F"/>
    <w:rsid w:val="00DA5480"/>
    <w:rsid w:val="00DA54AD"/>
    <w:rsid w:val="00DA55E6"/>
    <w:rsid w:val="00DA56E1"/>
    <w:rsid w:val="00DA5A71"/>
    <w:rsid w:val="00DA5B12"/>
    <w:rsid w:val="00DA5DEB"/>
    <w:rsid w:val="00DA5E55"/>
    <w:rsid w:val="00DA5E61"/>
    <w:rsid w:val="00DA60EA"/>
    <w:rsid w:val="00DA637F"/>
    <w:rsid w:val="00DA7492"/>
    <w:rsid w:val="00DA75B9"/>
    <w:rsid w:val="00DA76D8"/>
    <w:rsid w:val="00DA778E"/>
    <w:rsid w:val="00DA77D2"/>
    <w:rsid w:val="00DA782C"/>
    <w:rsid w:val="00DA7A1A"/>
    <w:rsid w:val="00DA7A62"/>
    <w:rsid w:val="00DA7B61"/>
    <w:rsid w:val="00DA7BF7"/>
    <w:rsid w:val="00DA7FFD"/>
    <w:rsid w:val="00DB0267"/>
    <w:rsid w:val="00DB0A43"/>
    <w:rsid w:val="00DB0B4D"/>
    <w:rsid w:val="00DB0BBC"/>
    <w:rsid w:val="00DB0CB3"/>
    <w:rsid w:val="00DB13A9"/>
    <w:rsid w:val="00DB1421"/>
    <w:rsid w:val="00DB1777"/>
    <w:rsid w:val="00DB1785"/>
    <w:rsid w:val="00DB17EB"/>
    <w:rsid w:val="00DB1826"/>
    <w:rsid w:val="00DB1886"/>
    <w:rsid w:val="00DB1B8B"/>
    <w:rsid w:val="00DB22BC"/>
    <w:rsid w:val="00DB259B"/>
    <w:rsid w:val="00DB2ADA"/>
    <w:rsid w:val="00DB2E09"/>
    <w:rsid w:val="00DB2F4A"/>
    <w:rsid w:val="00DB307D"/>
    <w:rsid w:val="00DB336B"/>
    <w:rsid w:val="00DB350C"/>
    <w:rsid w:val="00DB35A3"/>
    <w:rsid w:val="00DB371F"/>
    <w:rsid w:val="00DB3963"/>
    <w:rsid w:val="00DB3A88"/>
    <w:rsid w:val="00DB3C21"/>
    <w:rsid w:val="00DB3C93"/>
    <w:rsid w:val="00DB3FB1"/>
    <w:rsid w:val="00DB41C0"/>
    <w:rsid w:val="00DB425B"/>
    <w:rsid w:val="00DB443D"/>
    <w:rsid w:val="00DB45A2"/>
    <w:rsid w:val="00DB48BE"/>
    <w:rsid w:val="00DB4AD6"/>
    <w:rsid w:val="00DB523D"/>
    <w:rsid w:val="00DB5497"/>
    <w:rsid w:val="00DB5536"/>
    <w:rsid w:val="00DB5691"/>
    <w:rsid w:val="00DB5796"/>
    <w:rsid w:val="00DB57D3"/>
    <w:rsid w:val="00DB594F"/>
    <w:rsid w:val="00DB59A9"/>
    <w:rsid w:val="00DB5D67"/>
    <w:rsid w:val="00DB5E73"/>
    <w:rsid w:val="00DB5FBB"/>
    <w:rsid w:val="00DB6035"/>
    <w:rsid w:val="00DB61B4"/>
    <w:rsid w:val="00DB6243"/>
    <w:rsid w:val="00DB624D"/>
    <w:rsid w:val="00DB6333"/>
    <w:rsid w:val="00DB651E"/>
    <w:rsid w:val="00DB670E"/>
    <w:rsid w:val="00DB6727"/>
    <w:rsid w:val="00DB678E"/>
    <w:rsid w:val="00DB67CF"/>
    <w:rsid w:val="00DB68EB"/>
    <w:rsid w:val="00DB6E71"/>
    <w:rsid w:val="00DB6EE6"/>
    <w:rsid w:val="00DB730B"/>
    <w:rsid w:val="00DB731A"/>
    <w:rsid w:val="00DB7337"/>
    <w:rsid w:val="00DB73B8"/>
    <w:rsid w:val="00DB74B4"/>
    <w:rsid w:val="00DB74E2"/>
    <w:rsid w:val="00DB7521"/>
    <w:rsid w:val="00DB76AC"/>
    <w:rsid w:val="00DB7743"/>
    <w:rsid w:val="00DB7C02"/>
    <w:rsid w:val="00DB7CDA"/>
    <w:rsid w:val="00DB7D49"/>
    <w:rsid w:val="00DB7E9F"/>
    <w:rsid w:val="00DC0135"/>
    <w:rsid w:val="00DC04BA"/>
    <w:rsid w:val="00DC0617"/>
    <w:rsid w:val="00DC0728"/>
    <w:rsid w:val="00DC087F"/>
    <w:rsid w:val="00DC0B09"/>
    <w:rsid w:val="00DC0FC0"/>
    <w:rsid w:val="00DC0FFC"/>
    <w:rsid w:val="00DC11CF"/>
    <w:rsid w:val="00DC134E"/>
    <w:rsid w:val="00DC1446"/>
    <w:rsid w:val="00DC1509"/>
    <w:rsid w:val="00DC161F"/>
    <w:rsid w:val="00DC1782"/>
    <w:rsid w:val="00DC18D4"/>
    <w:rsid w:val="00DC193D"/>
    <w:rsid w:val="00DC1BAA"/>
    <w:rsid w:val="00DC1D8E"/>
    <w:rsid w:val="00DC1FC2"/>
    <w:rsid w:val="00DC2047"/>
    <w:rsid w:val="00DC2398"/>
    <w:rsid w:val="00DC2636"/>
    <w:rsid w:val="00DC2745"/>
    <w:rsid w:val="00DC283F"/>
    <w:rsid w:val="00DC2BF6"/>
    <w:rsid w:val="00DC2D24"/>
    <w:rsid w:val="00DC2D98"/>
    <w:rsid w:val="00DC2F31"/>
    <w:rsid w:val="00DC3226"/>
    <w:rsid w:val="00DC3290"/>
    <w:rsid w:val="00DC335B"/>
    <w:rsid w:val="00DC33DD"/>
    <w:rsid w:val="00DC362B"/>
    <w:rsid w:val="00DC3747"/>
    <w:rsid w:val="00DC393E"/>
    <w:rsid w:val="00DC3956"/>
    <w:rsid w:val="00DC39E2"/>
    <w:rsid w:val="00DC3A03"/>
    <w:rsid w:val="00DC3B05"/>
    <w:rsid w:val="00DC3B7F"/>
    <w:rsid w:val="00DC3E57"/>
    <w:rsid w:val="00DC3EAC"/>
    <w:rsid w:val="00DC4408"/>
    <w:rsid w:val="00DC4434"/>
    <w:rsid w:val="00DC450C"/>
    <w:rsid w:val="00DC4675"/>
    <w:rsid w:val="00DC49CA"/>
    <w:rsid w:val="00DC4AB8"/>
    <w:rsid w:val="00DC4E3A"/>
    <w:rsid w:val="00DC4FDA"/>
    <w:rsid w:val="00DC5333"/>
    <w:rsid w:val="00DC566A"/>
    <w:rsid w:val="00DC5739"/>
    <w:rsid w:val="00DC57DF"/>
    <w:rsid w:val="00DC58C1"/>
    <w:rsid w:val="00DC5A3F"/>
    <w:rsid w:val="00DC5B49"/>
    <w:rsid w:val="00DC5C90"/>
    <w:rsid w:val="00DC5CE4"/>
    <w:rsid w:val="00DC5CF7"/>
    <w:rsid w:val="00DC6066"/>
    <w:rsid w:val="00DC6083"/>
    <w:rsid w:val="00DC6106"/>
    <w:rsid w:val="00DC61D4"/>
    <w:rsid w:val="00DC63A3"/>
    <w:rsid w:val="00DC641A"/>
    <w:rsid w:val="00DC64B9"/>
    <w:rsid w:val="00DC67B2"/>
    <w:rsid w:val="00DC6867"/>
    <w:rsid w:val="00DC69B8"/>
    <w:rsid w:val="00DC6FA2"/>
    <w:rsid w:val="00DC705B"/>
    <w:rsid w:val="00DC7212"/>
    <w:rsid w:val="00DC7260"/>
    <w:rsid w:val="00DC741D"/>
    <w:rsid w:val="00DC7721"/>
    <w:rsid w:val="00DC7932"/>
    <w:rsid w:val="00DC7A1D"/>
    <w:rsid w:val="00DC7B6E"/>
    <w:rsid w:val="00DC7DB2"/>
    <w:rsid w:val="00DC7FA1"/>
    <w:rsid w:val="00DD006E"/>
    <w:rsid w:val="00DD0088"/>
    <w:rsid w:val="00DD01FB"/>
    <w:rsid w:val="00DD0341"/>
    <w:rsid w:val="00DD06ED"/>
    <w:rsid w:val="00DD0765"/>
    <w:rsid w:val="00DD0AFC"/>
    <w:rsid w:val="00DD0CBB"/>
    <w:rsid w:val="00DD0DBE"/>
    <w:rsid w:val="00DD0F74"/>
    <w:rsid w:val="00DD0FD7"/>
    <w:rsid w:val="00DD1015"/>
    <w:rsid w:val="00DD10BB"/>
    <w:rsid w:val="00DD1728"/>
    <w:rsid w:val="00DD18D9"/>
    <w:rsid w:val="00DD2B66"/>
    <w:rsid w:val="00DD2C56"/>
    <w:rsid w:val="00DD2FBD"/>
    <w:rsid w:val="00DD361A"/>
    <w:rsid w:val="00DD36CF"/>
    <w:rsid w:val="00DD3843"/>
    <w:rsid w:val="00DD395D"/>
    <w:rsid w:val="00DD3D19"/>
    <w:rsid w:val="00DD3EA1"/>
    <w:rsid w:val="00DD40AB"/>
    <w:rsid w:val="00DD41D8"/>
    <w:rsid w:val="00DD4294"/>
    <w:rsid w:val="00DD429B"/>
    <w:rsid w:val="00DD4360"/>
    <w:rsid w:val="00DD4856"/>
    <w:rsid w:val="00DD4E43"/>
    <w:rsid w:val="00DD4F1F"/>
    <w:rsid w:val="00DD525D"/>
    <w:rsid w:val="00DD557E"/>
    <w:rsid w:val="00DD588F"/>
    <w:rsid w:val="00DD5892"/>
    <w:rsid w:val="00DD58AA"/>
    <w:rsid w:val="00DD594D"/>
    <w:rsid w:val="00DD5EC7"/>
    <w:rsid w:val="00DD61BA"/>
    <w:rsid w:val="00DD6247"/>
    <w:rsid w:val="00DD648F"/>
    <w:rsid w:val="00DD6584"/>
    <w:rsid w:val="00DD6728"/>
    <w:rsid w:val="00DD6AFE"/>
    <w:rsid w:val="00DD6B6C"/>
    <w:rsid w:val="00DD6D49"/>
    <w:rsid w:val="00DD6F9E"/>
    <w:rsid w:val="00DD719D"/>
    <w:rsid w:val="00DD7488"/>
    <w:rsid w:val="00DD752C"/>
    <w:rsid w:val="00DD7835"/>
    <w:rsid w:val="00DD7996"/>
    <w:rsid w:val="00DD7B78"/>
    <w:rsid w:val="00DD7BE3"/>
    <w:rsid w:val="00DD7CEB"/>
    <w:rsid w:val="00DD7E35"/>
    <w:rsid w:val="00DD7FC8"/>
    <w:rsid w:val="00DE02D5"/>
    <w:rsid w:val="00DE0399"/>
    <w:rsid w:val="00DE03AA"/>
    <w:rsid w:val="00DE061A"/>
    <w:rsid w:val="00DE06CA"/>
    <w:rsid w:val="00DE0781"/>
    <w:rsid w:val="00DE082C"/>
    <w:rsid w:val="00DE08D1"/>
    <w:rsid w:val="00DE0D71"/>
    <w:rsid w:val="00DE10BF"/>
    <w:rsid w:val="00DE15D1"/>
    <w:rsid w:val="00DE1761"/>
    <w:rsid w:val="00DE17B3"/>
    <w:rsid w:val="00DE2140"/>
    <w:rsid w:val="00DE220E"/>
    <w:rsid w:val="00DE23B9"/>
    <w:rsid w:val="00DE259A"/>
    <w:rsid w:val="00DE2CD1"/>
    <w:rsid w:val="00DE2E78"/>
    <w:rsid w:val="00DE303B"/>
    <w:rsid w:val="00DE333D"/>
    <w:rsid w:val="00DE3492"/>
    <w:rsid w:val="00DE35EA"/>
    <w:rsid w:val="00DE3706"/>
    <w:rsid w:val="00DE39CB"/>
    <w:rsid w:val="00DE3E77"/>
    <w:rsid w:val="00DE4041"/>
    <w:rsid w:val="00DE4127"/>
    <w:rsid w:val="00DE4296"/>
    <w:rsid w:val="00DE429A"/>
    <w:rsid w:val="00DE43DC"/>
    <w:rsid w:val="00DE44B0"/>
    <w:rsid w:val="00DE455E"/>
    <w:rsid w:val="00DE4800"/>
    <w:rsid w:val="00DE4AA4"/>
    <w:rsid w:val="00DE4BB5"/>
    <w:rsid w:val="00DE4CA4"/>
    <w:rsid w:val="00DE4CB8"/>
    <w:rsid w:val="00DE4DEC"/>
    <w:rsid w:val="00DE4EC8"/>
    <w:rsid w:val="00DE4FC5"/>
    <w:rsid w:val="00DE532B"/>
    <w:rsid w:val="00DE55EB"/>
    <w:rsid w:val="00DE566B"/>
    <w:rsid w:val="00DE567C"/>
    <w:rsid w:val="00DE56FC"/>
    <w:rsid w:val="00DE576D"/>
    <w:rsid w:val="00DE580B"/>
    <w:rsid w:val="00DE581C"/>
    <w:rsid w:val="00DE584E"/>
    <w:rsid w:val="00DE59F7"/>
    <w:rsid w:val="00DE5FE8"/>
    <w:rsid w:val="00DE6329"/>
    <w:rsid w:val="00DE6541"/>
    <w:rsid w:val="00DE65B4"/>
    <w:rsid w:val="00DE65FF"/>
    <w:rsid w:val="00DE6E1E"/>
    <w:rsid w:val="00DE6EA4"/>
    <w:rsid w:val="00DE6F00"/>
    <w:rsid w:val="00DE6F1A"/>
    <w:rsid w:val="00DE6F72"/>
    <w:rsid w:val="00DE70E9"/>
    <w:rsid w:val="00DE71F0"/>
    <w:rsid w:val="00DE72A2"/>
    <w:rsid w:val="00DE7619"/>
    <w:rsid w:val="00DE762B"/>
    <w:rsid w:val="00DE7765"/>
    <w:rsid w:val="00DE7A7A"/>
    <w:rsid w:val="00DE7CC0"/>
    <w:rsid w:val="00DE7CDF"/>
    <w:rsid w:val="00DE7CE4"/>
    <w:rsid w:val="00DE7D99"/>
    <w:rsid w:val="00DE7E4B"/>
    <w:rsid w:val="00DE7F96"/>
    <w:rsid w:val="00DE7FAC"/>
    <w:rsid w:val="00DF0022"/>
    <w:rsid w:val="00DF036C"/>
    <w:rsid w:val="00DF038B"/>
    <w:rsid w:val="00DF0506"/>
    <w:rsid w:val="00DF0563"/>
    <w:rsid w:val="00DF06E4"/>
    <w:rsid w:val="00DF0CBC"/>
    <w:rsid w:val="00DF1044"/>
    <w:rsid w:val="00DF111B"/>
    <w:rsid w:val="00DF124A"/>
    <w:rsid w:val="00DF12AD"/>
    <w:rsid w:val="00DF1553"/>
    <w:rsid w:val="00DF1681"/>
    <w:rsid w:val="00DF171E"/>
    <w:rsid w:val="00DF17CD"/>
    <w:rsid w:val="00DF1BF0"/>
    <w:rsid w:val="00DF1E10"/>
    <w:rsid w:val="00DF1F31"/>
    <w:rsid w:val="00DF215C"/>
    <w:rsid w:val="00DF2322"/>
    <w:rsid w:val="00DF2497"/>
    <w:rsid w:val="00DF249E"/>
    <w:rsid w:val="00DF298C"/>
    <w:rsid w:val="00DF2B07"/>
    <w:rsid w:val="00DF2E7C"/>
    <w:rsid w:val="00DF30A2"/>
    <w:rsid w:val="00DF358D"/>
    <w:rsid w:val="00DF35B5"/>
    <w:rsid w:val="00DF3B7F"/>
    <w:rsid w:val="00DF3EAE"/>
    <w:rsid w:val="00DF4098"/>
    <w:rsid w:val="00DF40FE"/>
    <w:rsid w:val="00DF4152"/>
    <w:rsid w:val="00DF4209"/>
    <w:rsid w:val="00DF4240"/>
    <w:rsid w:val="00DF44B9"/>
    <w:rsid w:val="00DF4FF1"/>
    <w:rsid w:val="00DF5226"/>
    <w:rsid w:val="00DF596C"/>
    <w:rsid w:val="00DF5A7B"/>
    <w:rsid w:val="00DF5ACE"/>
    <w:rsid w:val="00DF5C79"/>
    <w:rsid w:val="00DF5D13"/>
    <w:rsid w:val="00DF5E2D"/>
    <w:rsid w:val="00DF5F49"/>
    <w:rsid w:val="00DF692E"/>
    <w:rsid w:val="00DF6995"/>
    <w:rsid w:val="00DF6996"/>
    <w:rsid w:val="00DF69A8"/>
    <w:rsid w:val="00DF69BB"/>
    <w:rsid w:val="00DF6D69"/>
    <w:rsid w:val="00DF6DF8"/>
    <w:rsid w:val="00DF7329"/>
    <w:rsid w:val="00DF762D"/>
    <w:rsid w:val="00DF764D"/>
    <w:rsid w:val="00DF78CE"/>
    <w:rsid w:val="00DF7A76"/>
    <w:rsid w:val="00DF7AAD"/>
    <w:rsid w:val="00DF7AF0"/>
    <w:rsid w:val="00DF7B96"/>
    <w:rsid w:val="00DF7BCE"/>
    <w:rsid w:val="00DF7D37"/>
    <w:rsid w:val="00DF7ED2"/>
    <w:rsid w:val="00DF7FF5"/>
    <w:rsid w:val="00E00041"/>
    <w:rsid w:val="00E00073"/>
    <w:rsid w:val="00E001EF"/>
    <w:rsid w:val="00E00208"/>
    <w:rsid w:val="00E00279"/>
    <w:rsid w:val="00E00311"/>
    <w:rsid w:val="00E0036E"/>
    <w:rsid w:val="00E003B8"/>
    <w:rsid w:val="00E00B76"/>
    <w:rsid w:val="00E00CD3"/>
    <w:rsid w:val="00E00D24"/>
    <w:rsid w:val="00E00DA0"/>
    <w:rsid w:val="00E00EDB"/>
    <w:rsid w:val="00E011BC"/>
    <w:rsid w:val="00E01369"/>
    <w:rsid w:val="00E013C6"/>
    <w:rsid w:val="00E014DC"/>
    <w:rsid w:val="00E01572"/>
    <w:rsid w:val="00E015E7"/>
    <w:rsid w:val="00E016B4"/>
    <w:rsid w:val="00E01805"/>
    <w:rsid w:val="00E01A03"/>
    <w:rsid w:val="00E02010"/>
    <w:rsid w:val="00E023DD"/>
    <w:rsid w:val="00E02665"/>
    <w:rsid w:val="00E02772"/>
    <w:rsid w:val="00E02791"/>
    <w:rsid w:val="00E028D5"/>
    <w:rsid w:val="00E02B52"/>
    <w:rsid w:val="00E02D83"/>
    <w:rsid w:val="00E02F37"/>
    <w:rsid w:val="00E03271"/>
    <w:rsid w:val="00E03284"/>
    <w:rsid w:val="00E03375"/>
    <w:rsid w:val="00E03703"/>
    <w:rsid w:val="00E0372B"/>
    <w:rsid w:val="00E03851"/>
    <w:rsid w:val="00E0385D"/>
    <w:rsid w:val="00E03A4E"/>
    <w:rsid w:val="00E03AE5"/>
    <w:rsid w:val="00E03AF7"/>
    <w:rsid w:val="00E03C07"/>
    <w:rsid w:val="00E03CF1"/>
    <w:rsid w:val="00E03F09"/>
    <w:rsid w:val="00E04017"/>
    <w:rsid w:val="00E042B8"/>
    <w:rsid w:val="00E04311"/>
    <w:rsid w:val="00E0435B"/>
    <w:rsid w:val="00E0439E"/>
    <w:rsid w:val="00E045FB"/>
    <w:rsid w:val="00E046C9"/>
    <w:rsid w:val="00E04822"/>
    <w:rsid w:val="00E04A8E"/>
    <w:rsid w:val="00E04AF5"/>
    <w:rsid w:val="00E04F53"/>
    <w:rsid w:val="00E04F7A"/>
    <w:rsid w:val="00E0503C"/>
    <w:rsid w:val="00E05276"/>
    <w:rsid w:val="00E05303"/>
    <w:rsid w:val="00E05400"/>
    <w:rsid w:val="00E05938"/>
    <w:rsid w:val="00E05E79"/>
    <w:rsid w:val="00E05F62"/>
    <w:rsid w:val="00E0643E"/>
    <w:rsid w:val="00E06794"/>
    <w:rsid w:val="00E06839"/>
    <w:rsid w:val="00E069B0"/>
    <w:rsid w:val="00E06C8A"/>
    <w:rsid w:val="00E06DBD"/>
    <w:rsid w:val="00E06DE5"/>
    <w:rsid w:val="00E06F99"/>
    <w:rsid w:val="00E06F9C"/>
    <w:rsid w:val="00E07301"/>
    <w:rsid w:val="00E073A7"/>
    <w:rsid w:val="00E075B5"/>
    <w:rsid w:val="00E07646"/>
    <w:rsid w:val="00E07691"/>
    <w:rsid w:val="00E07698"/>
    <w:rsid w:val="00E077B2"/>
    <w:rsid w:val="00E07B1E"/>
    <w:rsid w:val="00E07D6D"/>
    <w:rsid w:val="00E07EDE"/>
    <w:rsid w:val="00E100A0"/>
    <w:rsid w:val="00E100C4"/>
    <w:rsid w:val="00E101E9"/>
    <w:rsid w:val="00E102CC"/>
    <w:rsid w:val="00E10324"/>
    <w:rsid w:val="00E104E5"/>
    <w:rsid w:val="00E104ED"/>
    <w:rsid w:val="00E10528"/>
    <w:rsid w:val="00E1054F"/>
    <w:rsid w:val="00E10A68"/>
    <w:rsid w:val="00E10D19"/>
    <w:rsid w:val="00E10E67"/>
    <w:rsid w:val="00E10F8F"/>
    <w:rsid w:val="00E1104A"/>
    <w:rsid w:val="00E11087"/>
    <w:rsid w:val="00E1128D"/>
    <w:rsid w:val="00E11301"/>
    <w:rsid w:val="00E11363"/>
    <w:rsid w:val="00E11679"/>
    <w:rsid w:val="00E11778"/>
    <w:rsid w:val="00E117F7"/>
    <w:rsid w:val="00E1188F"/>
    <w:rsid w:val="00E1190C"/>
    <w:rsid w:val="00E11A0A"/>
    <w:rsid w:val="00E11B29"/>
    <w:rsid w:val="00E11C3E"/>
    <w:rsid w:val="00E11EB5"/>
    <w:rsid w:val="00E11F4E"/>
    <w:rsid w:val="00E12183"/>
    <w:rsid w:val="00E12405"/>
    <w:rsid w:val="00E12732"/>
    <w:rsid w:val="00E127AF"/>
    <w:rsid w:val="00E12D4E"/>
    <w:rsid w:val="00E12DA7"/>
    <w:rsid w:val="00E132DE"/>
    <w:rsid w:val="00E1341F"/>
    <w:rsid w:val="00E13641"/>
    <w:rsid w:val="00E1386B"/>
    <w:rsid w:val="00E13A2C"/>
    <w:rsid w:val="00E13A53"/>
    <w:rsid w:val="00E13D4F"/>
    <w:rsid w:val="00E13D89"/>
    <w:rsid w:val="00E13FE5"/>
    <w:rsid w:val="00E14093"/>
    <w:rsid w:val="00E1411E"/>
    <w:rsid w:val="00E14214"/>
    <w:rsid w:val="00E144E6"/>
    <w:rsid w:val="00E14680"/>
    <w:rsid w:val="00E14862"/>
    <w:rsid w:val="00E14A17"/>
    <w:rsid w:val="00E14D86"/>
    <w:rsid w:val="00E14DF8"/>
    <w:rsid w:val="00E14E99"/>
    <w:rsid w:val="00E14F2A"/>
    <w:rsid w:val="00E14FE1"/>
    <w:rsid w:val="00E1550C"/>
    <w:rsid w:val="00E155ED"/>
    <w:rsid w:val="00E15629"/>
    <w:rsid w:val="00E159BC"/>
    <w:rsid w:val="00E15FE7"/>
    <w:rsid w:val="00E16058"/>
    <w:rsid w:val="00E161D8"/>
    <w:rsid w:val="00E166DC"/>
    <w:rsid w:val="00E1676B"/>
    <w:rsid w:val="00E167F3"/>
    <w:rsid w:val="00E16BCF"/>
    <w:rsid w:val="00E16C2A"/>
    <w:rsid w:val="00E16EB3"/>
    <w:rsid w:val="00E1731C"/>
    <w:rsid w:val="00E17447"/>
    <w:rsid w:val="00E17885"/>
    <w:rsid w:val="00E1798B"/>
    <w:rsid w:val="00E17B45"/>
    <w:rsid w:val="00E17B4A"/>
    <w:rsid w:val="00E17B74"/>
    <w:rsid w:val="00E17E14"/>
    <w:rsid w:val="00E17E2F"/>
    <w:rsid w:val="00E17E42"/>
    <w:rsid w:val="00E200AD"/>
    <w:rsid w:val="00E201FB"/>
    <w:rsid w:val="00E2027F"/>
    <w:rsid w:val="00E202CE"/>
    <w:rsid w:val="00E2083A"/>
    <w:rsid w:val="00E209BC"/>
    <w:rsid w:val="00E20A51"/>
    <w:rsid w:val="00E20B65"/>
    <w:rsid w:val="00E20BD6"/>
    <w:rsid w:val="00E20C3A"/>
    <w:rsid w:val="00E20F16"/>
    <w:rsid w:val="00E21074"/>
    <w:rsid w:val="00E2152E"/>
    <w:rsid w:val="00E2157D"/>
    <w:rsid w:val="00E2160C"/>
    <w:rsid w:val="00E21890"/>
    <w:rsid w:val="00E219DD"/>
    <w:rsid w:val="00E21BAC"/>
    <w:rsid w:val="00E21C45"/>
    <w:rsid w:val="00E21CD4"/>
    <w:rsid w:val="00E223AD"/>
    <w:rsid w:val="00E2243A"/>
    <w:rsid w:val="00E225C4"/>
    <w:rsid w:val="00E227B0"/>
    <w:rsid w:val="00E228EC"/>
    <w:rsid w:val="00E229DC"/>
    <w:rsid w:val="00E22A25"/>
    <w:rsid w:val="00E22A88"/>
    <w:rsid w:val="00E22BA1"/>
    <w:rsid w:val="00E22C9F"/>
    <w:rsid w:val="00E22FA2"/>
    <w:rsid w:val="00E233D3"/>
    <w:rsid w:val="00E23457"/>
    <w:rsid w:val="00E23478"/>
    <w:rsid w:val="00E2347B"/>
    <w:rsid w:val="00E234B0"/>
    <w:rsid w:val="00E23721"/>
    <w:rsid w:val="00E237F4"/>
    <w:rsid w:val="00E2395B"/>
    <w:rsid w:val="00E2396D"/>
    <w:rsid w:val="00E23B85"/>
    <w:rsid w:val="00E23FCD"/>
    <w:rsid w:val="00E240AD"/>
    <w:rsid w:val="00E2431E"/>
    <w:rsid w:val="00E244C3"/>
    <w:rsid w:val="00E244DC"/>
    <w:rsid w:val="00E248B5"/>
    <w:rsid w:val="00E249CC"/>
    <w:rsid w:val="00E24B2D"/>
    <w:rsid w:val="00E24B83"/>
    <w:rsid w:val="00E24C6D"/>
    <w:rsid w:val="00E24CD6"/>
    <w:rsid w:val="00E24DC5"/>
    <w:rsid w:val="00E24F4F"/>
    <w:rsid w:val="00E24F56"/>
    <w:rsid w:val="00E24FA7"/>
    <w:rsid w:val="00E254D7"/>
    <w:rsid w:val="00E25A44"/>
    <w:rsid w:val="00E25AB1"/>
    <w:rsid w:val="00E25B11"/>
    <w:rsid w:val="00E25E3C"/>
    <w:rsid w:val="00E26002"/>
    <w:rsid w:val="00E26408"/>
    <w:rsid w:val="00E26780"/>
    <w:rsid w:val="00E268B1"/>
    <w:rsid w:val="00E269CC"/>
    <w:rsid w:val="00E26B84"/>
    <w:rsid w:val="00E26BCD"/>
    <w:rsid w:val="00E26F47"/>
    <w:rsid w:val="00E27068"/>
    <w:rsid w:val="00E271C3"/>
    <w:rsid w:val="00E2736E"/>
    <w:rsid w:val="00E275BC"/>
    <w:rsid w:val="00E27689"/>
    <w:rsid w:val="00E27881"/>
    <w:rsid w:val="00E27B4E"/>
    <w:rsid w:val="00E27CDA"/>
    <w:rsid w:val="00E30373"/>
    <w:rsid w:val="00E30490"/>
    <w:rsid w:val="00E3083B"/>
    <w:rsid w:val="00E30BA6"/>
    <w:rsid w:val="00E30D29"/>
    <w:rsid w:val="00E3157B"/>
    <w:rsid w:val="00E315B6"/>
    <w:rsid w:val="00E317CD"/>
    <w:rsid w:val="00E3194D"/>
    <w:rsid w:val="00E31BBF"/>
    <w:rsid w:val="00E32074"/>
    <w:rsid w:val="00E3232A"/>
    <w:rsid w:val="00E323AF"/>
    <w:rsid w:val="00E3242C"/>
    <w:rsid w:val="00E32539"/>
    <w:rsid w:val="00E32594"/>
    <w:rsid w:val="00E325F3"/>
    <w:rsid w:val="00E3273F"/>
    <w:rsid w:val="00E32870"/>
    <w:rsid w:val="00E32909"/>
    <w:rsid w:val="00E3291D"/>
    <w:rsid w:val="00E32B11"/>
    <w:rsid w:val="00E32EAC"/>
    <w:rsid w:val="00E32F5D"/>
    <w:rsid w:val="00E32FA6"/>
    <w:rsid w:val="00E3319E"/>
    <w:rsid w:val="00E33214"/>
    <w:rsid w:val="00E332F0"/>
    <w:rsid w:val="00E335C2"/>
    <w:rsid w:val="00E33A1C"/>
    <w:rsid w:val="00E33A9F"/>
    <w:rsid w:val="00E33C83"/>
    <w:rsid w:val="00E341C9"/>
    <w:rsid w:val="00E3423B"/>
    <w:rsid w:val="00E34378"/>
    <w:rsid w:val="00E3468E"/>
    <w:rsid w:val="00E347BC"/>
    <w:rsid w:val="00E3484A"/>
    <w:rsid w:val="00E34986"/>
    <w:rsid w:val="00E349A7"/>
    <w:rsid w:val="00E34B81"/>
    <w:rsid w:val="00E34BF8"/>
    <w:rsid w:val="00E3538D"/>
    <w:rsid w:val="00E35571"/>
    <w:rsid w:val="00E3563B"/>
    <w:rsid w:val="00E356D3"/>
    <w:rsid w:val="00E35B51"/>
    <w:rsid w:val="00E35B90"/>
    <w:rsid w:val="00E36126"/>
    <w:rsid w:val="00E361F1"/>
    <w:rsid w:val="00E362B2"/>
    <w:rsid w:val="00E3636C"/>
    <w:rsid w:val="00E36733"/>
    <w:rsid w:val="00E36B41"/>
    <w:rsid w:val="00E36C9E"/>
    <w:rsid w:val="00E36D7E"/>
    <w:rsid w:val="00E36DEC"/>
    <w:rsid w:val="00E36E20"/>
    <w:rsid w:val="00E3704C"/>
    <w:rsid w:val="00E37058"/>
    <w:rsid w:val="00E3723B"/>
    <w:rsid w:val="00E37C08"/>
    <w:rsid w:val="00E37D9A"/>
    <w:rsid w:val="00E37EB9"/>
    <w:rsid w:val="00E402F6"/>
    <w:rsid w:val="00E4035A"/>
    <w:rsid w:val="00E407C2"/>
    <w:rsid w:val="00E40878"/>
    <w:rsid w:val="00E40A15"/>
    <w:rsid w:val="00E40B75"/>
    <w:rsid w:val="00E40BBB"/>
    <w:rsid w:val="00E41188"/>
    <w:rsid w:val="00E411CB"/>
    <w:rsid w:val="00E41288"/>
    <w:rsid w:val="00E414D0"/>
    <w:rsid w:val="00E4182B"/>
    <w:rsid w:val="00E41C8C"/>
    <w:rsid w:val="00E41F06"/>
    <w:rsid w:val="00E4209C"/>
    <w:rsid w:val="00E42226"/>
    <w:rsid w:val="00E42823"/>
    <w:rsid w:val="00E42974"/>
    <w:rsid w:val="00E42DDD"/>
    <w:rsid w:val="00E42F32"/>
    <w:rsid w:val="00E42FAC"/>
    <w:rsid w:val="00E431EB"/>
    <w:rsid w:val="00E4320F"/>
    <w:rsid w:val="00E4344C"/>
    <w:rsid w:val="00E436A8"/>
    <w:rsid w:val="00E43794"/>
    <w:rsid w:val="00E437A1"/>
    <w:rsid w:val="00E438AB"/>
    <w:rsid w:val="00E43929"/>
    <w:rsid w:val="00E43A18"/>
    <w:rsid w:val="00E43A3B"/>
    <w:rsid w:val="00E43B26"/>
    <w:rsid w:val="00E43E3A"/>
    <w:rsid w:val="00E43F81"/>
    <w:rsid w:val="00E4408F"/>
    <w:rsid w:val="00E440AC"/>
    <w:rsid w:val="00E44152"/>
    <w:rsid w:val="00E4428A"/>
    <w:rsid w:val="00E4446A"/>
    <w:rsid w:val="00E44636"/>
    <w:rsid w:val="00E449EA"/>
    <w:rsid w:val="00E44A1E"/>
    <w:rsid w:val="00E44BF6"/>
    <w:rsid w:val="00E44F8C"/>
    <w:rsid w:val="00E45190"/>
    <w:rsid w:val="00E4536E"/>
    <w:rsid w:val="00E4546A"/>
    <w:rsid w:val="00E45681"/>
    <w:rsid w:val="00E45712"/>
    <w:rsid w:val="00E45AA8"/>
    <w:rsid w:val="00E45F13"/>
    <w:rsid w:val="00E46259"/>
    <w:rsid w:val="00E463FF"/>
    <w:rsid w:val="00E46447"/>
    <w:rsid w:val="00E46457"/>
    <w:rsid w:val="00E465E8"/>
    <w:rsid w:val="00E46ACA"/>
    <w:rsid w:val="00E46C11"/>
    <w:rsid w:val="00E46EAE"/>
    <w:rsid w:val="00E46EFC"/>
    <w:rsid w:val="00E47317"/>
    <w:rsid w:val="00E47972"/>
    <w:rsid w:val="00E47BDC"/>
    <w:rsid w:val="00E47F44"/>
    <w:rsid w:val="00E47F74"/>
    <w:rsid w:val="00E47FC4"/>
    <w:rsid w:val="00E5033F"/>
    <w:rsid w:val="00E50700"/>
    <w:rsid w:val="00E5070F"/>
    <w:rsid w:val="00E50C6B"/>
    <w:rsid w:val="00E50D7B"/>
    <w:rsid w:val="00E50D8C"/>
    <w:rsid w:val="00E50DF1"/>
    <w:rsid w:val="00E51165"/>
    <w:rsid w:val="00E51241"/>
    <w:rsid w:val="00E512BC"/>
    <w:rsid w:val="00E51BB3"/>
    <w:rsid w:val="00E51DDC"/>
    <w:rsid w:val="00E5252A"/>
    <w:rsid w:val="00E525EB"/>
    <w:rsid w:val="00E52822"/>
    <w:rsid w:val="00E528C2"/>
    <w:rsid w:val="00E528E9"/>
    <w:rsid w:val="00E52B50"/>
    <w:rsid w:val="00E52B89"/>
    <w:rsid w:val="00E52CB3"/>
    <w:rsid w:val="00E52D4A"/>
    <w:rsid w:val="00E52F6C"/>
    <w:rsid w:val="00E5315B"/>
    <w:rsid w:val="00E53162"/>
    <w:rsid w:val="00E531E0"/>
    <w:rsid w:val="00E53388"/>
    <w:rsid w:val="00E533A5"/>
    <w:rsid w:val="00E53778"/>
    <w:rsid w:val="00E538D4"/>
    <w:rsid w:val="00E53E0D"/>
    <w:rsid w:val="00E540FA"/>
    <w:rsid w:val="00E545A0"/>
    <w:rsid w:val="00E545F6"/>
    <w:rsid w:val="00E54839"/>
    <w:rsid w:val="00E54B3C"/>
    <w:rsid w:val="00E55180"/>
    <w:rsid w:val="00E5526A"/>
    <w:rsid w:val="00E555C1"/>
    <w:rsid w:val="00E55644"/>
    <w:rsid w:val="00E55663"/>
    <w:rsid w:val="00E558C2"/>
    <w:rsid w:val="00E558E6"/>
    <w:rsid w:val="00E55A31"/>
    <w:rsid w:val="00E55C39"/>
    <w:rsid w:val="00E55C65"/>
    <w:rsid w:val="00E55EE4"/>
    <w:rsid w:val="00E55F1D"/>
    <w:rsid w:val="00E56015"/>
    <w:rsid w:val="00E560FF"/>
    <w:rsid w:val="00E56105"/>
    <w:rsid w:val="00E56238"/>
    <w:rsid w:val="00E56365"/>
    <w:rsid w:val="00E5656A"/>
    <w:rsid w:val="00E565A7"/>
    <w:rsid w:val="00E566D9"/>
    <w:rsid w:val="00E5685A"/>
    <w:rsid w:val="00E56A9D"/>
    <w:rsid w:val="00E56C28"/>
    <w:rsid w:val="00E56F23"/>
    <w:rsid w:val="00E570C1"/>
    <w:rsid w:val="00E575E2"/>
    <w:rsid w:val="00E5766C"/>
    <w:rsid w:val="00E576EC"/>
    <w:rsid w:val="00E5778E"/>
    <w:rsid w:val="00E57858"/>
    <w:rsid w:val="00E5790F"/>
    <w:rsid w:val="00E5795C"/>
    <w:rsid w:val="00E57ABA"/>
    <w:rsid w:val="00E57AEF"/>
    <w:rsid w:val="00E57D5F"/>
    <w:rsid w:val="00E57E96"/>
    <w:rsid w:val="00E57EAC"/>
    <w:rsid w:val="00E57F09"/>
    <w:rsid w:val="00E60035"/>
    <w:rsid w:val="00E601A8"/>
    <w:rsid w:val="00E60476"/>
    <w:rsid w:val="00E60515"/>
    <w:rsid w:val="00E605AC"/>
    <w:rsid w:val="00E605C0"/>
    <w:rsid w:val="00E60814"/>
    <w:rsid w:val="00E60891"/>
    <w:rsid w:val="00E60921"/>
    <w:rsid w:val="00E60B17"/>
    <w:rsid w:val="00E60D9B"/>
    <w:rsid w:val="00E61038"/>
    <w:rsid w:val="00E610D8"/>
    <w:rsid w:val="00E61687"/>
    <w:rsid w:val="00E6177D"/>
    <w:rsid w:val="00E61C2E"/>
    <w:rsid w:val="00E61C58"/>
    <w:rsid w:val="00E61DCB"/>
    <w:rsid w:val="00E61FA6"/>
    <w:rsid w:val="00E61FB0"/>
    <w:rsid w:val="00E61FEE"/>
    <w:rsid w:val="00E62013"/>
    <w:rsid w:val="00E620A4"/>
    <w:rsid w:val="00E620ED"/>
    <w:rsid w:val="00E62503"/>
    <w:rsid w:val="00E627E6"/>
    <w:rsid w:val="00E6295C"/>
    <w:rsid w:val="00E62B1A"/>
    <w:rsid w:val="00E62BB5"/>
    <w:rsid w:val="00E62C84"/>
    <w:rsid w:val="00E62CEF"/>
    <w:rsid w:val="00E631E0"/>
    <w:rsid w:val="00E637DF"/>
    <w:rsid w:val="00E638D3"/>
    <w:rsid w:val="00E639BD"/>
    <w:rsid w:val="00E63C93"/>
    <w:rsid w:val="00E63DF0"/>
    <w:rsid w:val="00E6415F"/>
    <w:rsid w:val="00E6440F"/>
    <w:rsid w:val="00E645B0"/>
    <w:rsid w:val="00E6489B"/>
    <w:rsid w:val="00E64E4F"/>
    <w:rsid w:val="00E65090"/>
    <w:rsid w:val="00E650DA"/>
    <w:rsid w:val="00E654B3"/>
    <w:rsid w:val="00E656AA"/>
    <w:rsid w:val="00E6570E"/>
    <w:rsid w:val="00E6578A"/>
    <w:rsid w:val="00E65AAF"/>
    <w:rsid w:val="00E65C1E"/>
    <w:rsid w:val="00E65C78"/>
    <w:rsid w:val="00E65CE1"/>
    <w:rsid w:val="00E66216"/>
    <w:rsid w:val="00E66290"/>
    <w:rsid w:val="00E66397"/>
    <w:rsid w:val="00E6662B"/>
    <w:rsid w:val="00E666A7"/>
    <w:rsid w:val="00E6683A"/>
    <w:rsid w:val="00E66A7C"/>
    <w:rsid w:val="00E66FA7"/>
    <w:rsid w:val="00E67142"/>
    <w:rsid w:val="00E67168"/>
    <w:rsid w:val="00E67193"/>
    <w:rsid w:val="00E67280"/>
    <w:rsid w:val="00E672E5"/>
    <w:rsid w:val="00E674A9"/>
    <w:rsid w:val="00E675AB"/>
    <w:rsid w:val="00E677E2"/>
    <w:rsid w:val="00E679FC"/>
    <w:rsid w:val="00E67B87"/>
    <w:rsid w:val="00E67BF4"/>
    <w:rsid w:val="00E67CE8"/>
    <w:rsid w:val="00E67D52"/>
    <w:rsid w:val="00E67DB4"/>
    <w:rsid w:val="00E702F2"/>
    <w:rsid w:val="00E703C1"/>
    <w:rsid w:val="00E704D8"/>
    <w:rsid w:val="00E70746"/>
    <w:rsid w:val="00E707B2"/>
    <w:rsid w:val="00E70CC8"/>
    <w:rsid w:val="00E70D40"/>
    <w:rsid w:val="00E70DCE"/>
    <w:rsid w:val="00E7103F"/>
    <w:rsid w:val="00E7116A"/>
    <w:rsid w:val="00E71253"/>
    <w:rsid w:val="00E71284"/>
    <w:rsid w:val="00E714AA"/>
    <w:rsid w:val="00E71744"/>
    <w:rsid w:val="00E71789"/>
    <w:rsid w:val="00E71A3F"/>
    <w:rsid w:val="00E71C8C"/>
    <w:rsid w:val="00E71D30"/>
    <w:rsid w:val="00E71DDE"/>
    <w:rsid w:val="00E72078"/>
    <w:rsid w:val="00E72158"/>
    <w:rsid w:val="00E72182"/>
    <w:rsid w:val="00E7246B"/>
    <w:rsid w:val="00E7246D"/>
    <w:rsid w:val="00E72917"/>
    <w:rsid w:val="00E72B1C"/>
    <w:rsid w:val="00E72B83"/>
    <w:rsid w:val="00E72D13"/>
    <w:rsid w:val="00E72DD2"/>
    <w:rsid w:val="00E72EA3"/>
    <w:rsid w:val="00E72EC2"/>
    <w:rsid w:val="00E72F5B"/>
    <w:rsid w:val="00E730BE"/>
    <w:rsid w:val="00E732AF"/>
    <w:rsid w:val="00E736B8"/>
    <w:rsid w:val="00E73803"/>
    <w:rsid w:val="00E7381A"/>
    <w:rsid w:val="00E73844"/>
    <w:rsid w:val="00E73A41"/>
    <w:rsid w:val="00E73B4F"/>
    <w:rsid w:val="00E73F71"/>
    <w:rsid w:val="00E740AE"/>
    <w:rsid w:val="00E74191"/>
    <w:rsid w:val="00E74214"/>
    <w:rsid w:val="00E742BE"/>
    <w:rsid w:val="00E744B5"/>
    <w:rsid w:val="00E7469A"/>
    <w:rsid w:val="00E74761"/>
    <w:rsid w:val="00E74907"/>
    <w:rsid w:val="00E749E1"/>
    <w:rsid w:val="00E74B05"/>
    <w:rsid w:val="00E74B5D"/>
    <w:rsid w:val="00E74B69"/>
    <w:rsid w:val="00E74BA8"/>
    <w:rsid w:val="00E74C6C"/>
    <w:rsid w:val="00E74DD2"/>
    <w:rsid w:val="00E74E28"/>
    <w:rsid w:val="00E74E88"/>
    <w:rsid w:val="00E74EAC"/>
    <w:rsid w:val="00E75047"/>
    <w:rsid w:val="00E752D7"/>
    <w:rsid w:val="00E7534F"/>
    <w:rsid w:val="00E7539E"/>
    <w:rsid w:val="00E755E7"/>
    <w:rsid w:val="00E75641"/>
    <w:rsid w:val="00E756A3"/>
    <w:rsid w:val="00E75811"/>
    <w:rsid w:val="00E75E30"/>
    <w:rsid w:val="00E76284"/>
    <w:rsid w:val="00E7657F"/>
    <w:rsid w:val="00E76655"/>
    <w:rsid w:val="00E7681D"/>
    <w:rsid w:val="00E76A67"/>
    <w:rsid w:val="00E76ADF"/>
    <w:rsid w:val="00E76B36"/>
    <w:rsid w:val="00E77384"/>
    <w:rsid w:val="00E773FA"/>
    <w:rsid w:val="00E775CB"/>
    <w:rsid w:val="00E77831"/>
    <w:rsid w:val="00E778E5"/>
    <w:rsid w:val="00E802C3"/>
    <w:rsid w:val="00E8071F"/>
    <w:rsid w:val="00E807CE"/>
    <w:rsid w:val="00E8099D"/>
    <w:rsid w:val="00E80AB5"/>
    <w:rsid w:val="00E80D27"/>
    <w:rsid w:val="00E80F51"/>
    <w:rsid w:val="00E80FFF"/>
    <w:rsid w:val="00E811E4"/>
    <w:rsid w:val="00E818F1"/>
    <w:rsid w:val="00E81990"/>
    <w:rsid w:val="00E81A0B"/>
    <w:rsid w:val="00E81B78"/>
    <w:rsid w:val="00E81B92"/>
    <w:rsid w:val="00E81C73"/>
    <w:rsid w:val="00E82179"/>
    <w:rsid w:val="00E8258E"/>
    <w:rsid w:val="00E8279F"/>
    <w:rsid w:val="00E82C1E"/>
    <w:rsid w:val="00E82EBC"/>
    <w:rsid w:val="00E82F51"/>
    <w:rsid w:val="00E83042"/>
    <w:rsid w:val="00E8311B"/>
    <w:rsid w:val="00E834F4"/>
    <w:rsid w:val="00E837DF"/>
    <w:rsid w:val="00E83AA6"/>
    <w:rsid w:val="00E83F8A"/>
    <w:rsid w:val="00E845DB"/>
    <w:rsid w:val="00E84923"/>
    <w:rsid w:val="00E84ACF"/>
    <w:rsid w:val="00E84BC9"/>
    <w:rsid w:val="00E84D80"/>
    <w:rsid w:val="00E84FA5"/>
    <w:rsid w:val="00E85118"/>
    <w:rsid w:val="00E85324"/>
    <w:rsid w:val="00E8561A"/>
    <w:rsid w:val="00E85657"/>
    <w:rsid w:val="00E85770"/>
    <w:rsid w:val="00E85773"/>
    <w:rsid w:val="00E85EDB"/>
    <w:rsid w:val="00E8635B"/>
    <w:rsid w:val="00E8644F"/>
    <w:rsid w:val="00E86563"/>
    <w:rsid w:val="00E86696"/>
    <w:rsid w:val="00E86778"/>
    <w:rsid w:val="00E86CD7"/>
    <w:rsid w:val="00E870D7"/>
    <w:rsid w:val="00E874E7"/>
    <w:rsid w:val="00E87519"/>
    <w:rsid w:val="00E87953"/>
    <w:rsid w:val="00E879F7"/>
    <w:rsid w:val="00E87A6E"/>
    <w:rsid w:val="00E87AED"/>
    <w:rsid w:val="00E87CA6"/>
    <w:rsid w:val="00E901EF"/>
    <w:rsid w:val="00E90241"/>
    <w:rsid w:val="00E90370"/>
    <w:rsid w:val="00E903A0"/>
    <w:rsid w:val="00E909A6"/>
    <w:rsid w:val="00E90A1C"/>
    <w:rsid w:val="00E90A41"/>
    <w:rsid w:val="00E90B35"/>
    <w:rsid w:val="00E90DC5"/>
    <w:rsid w:val="00E90F8D"/>
    <w:rsid w:val="00E90FC7"/>
    <w:rsid w:val="00E91066"/>
    <w:rsid w:val="00E911E6"/>
    <w:rsid w:val="00E911FA"/>
    <w:rsid w:val="00E91277"/>
    <w:rsid w:val="00E91374"/>
    <w:rsid w:val="00E91406"/>
    <w:rsid w:val="00E9181E"/>
    <w:rsid w:val="00E919EA"/>
    <w:rsid w:val="00E91C4B"/>
    <w:rsid w:val="00E91D8D"/>
    <w:rsid w:val="00E91ECF"/>
    <w:rsid w:val="00E91F2A"/>
    <w:rsid w:val="00E921CE"/>
    <w:rsid w:val="00E9233F"/>
    <w:rsid w:val="00E923BA"/>
    <w:rsid w:val="00E92699"/>
    <w:rsid w:val="00E92C9C"/>
    <w:rsid w:val="00E92E83"/>
    <w:rsid w:val="00E93129"/>
    <w:rsid w:val="00E9322D"/>
    <w:rsid w:val="00E933A7"/>
    <w:rsid w:val="00E937BE"/>
    <w:rsid w:val="00E93916"/>
    <w:rsid w:val="00E93995"/>
    <w:rsid w:val="00E93C0F"/>
    <w:rsid w:val="00E93EA8"/>
    <w:rsid w:val="00E93EBD"/>
    <w:rsid w:val="00E93EC4"/>
    <w:rsid w:val="00E941EB"/>
    <w:rsid w:val="00E94671"/>
    <w:rsid w:val="00E94867"/>
    <w:rsid w:val="00E94C79"/>
    <w:rsid w:val="00E94F26"/>
    <w:rsid w:val="00E9504C"/>
    <w:rsid w:val="00E951BC"/>
    <w:rsid w:val="00E95421"/>
    <w:rsid w:val="00E95608"/>
    <w:rsid w:val="00E95654"/>
    <w:rsid w:val="00E957D1"/>
    <w:rsid w:val="00E95E50"/>
    <w:rsid w:val="00E96189"/>
    <w:rsid w:val="00E96568"/>
    <w:rsid w:val="00E9657D"/>
    <w:rsid w:val="00E965CC"/>
    <w:rsid w:val="00E96661"/>
    <w:rsid w:val="00E96882"/>
    <w:rsid w:val="00E968A3"/>
    <w:rsid w:val="00E96A08"/>
    <w:rsid w:val="00E96A2B"/>
    <w:rsid w:val="00E96E7B"/>
    <w:rsid w:val="00E96F1A"/>
    <w:rsid w:val="00E974A6"/>
    <w:rsid w:val="00E97584"/>
    <w:rsid w:val="00E977F7"/>
    <w:rsid w:val="00E9799D"/>
    <w:rsid w:val="00E979A9"/>
    <w:rsid w:val="00E97A1F"/>
    <w:rsid w:val="00E97D7D"/>
    <w:rsid w:val="00E97F74"/>
    <w:rsid w:val="00EA0032"/>
    <w:rsid w:val="00EA0487"/>
    <w:rsid w:val="00EA063C"/>
    <w:rsid w:val="00EA06DB"/>
    <w:rsid w:val="00EA074C"/>
    <w:rsid w:val="00EA07D3"/>
    <w:rsid w:val="00EA0A35"/>
    <w:rsid w:val="00EA0C24"/>
    <w:rsid w:val="00EA0CCD"/>
    <w:rsid w:val="00EA0D6E"/>
    <w:rsid w:val="00EA10EC"/>
    <w:rsid w:val="00EA1174"/>
    <w:rsid w:val="00EA12AD"/>
    <w:rsid w:val="00EA130C"/>
    <w:rsid w:val="00EA15A7"/>
    <w:rsid w:val="00EA1797"/>
    <w:rsid w:val="00EA1965"/>
    <w:rsid w:val="00EA19EA"/>
    <w:rsid w:val="00EA1AEF"/>
    <w:rsid w:val="00EA1B22"/>
    <w:rsid w:val="00EA1DC6"/>
    <w:rsid w:val="00EA1FFD"/>
    <w:rsid w:val="00EA2453"/>
    <w:rsid w:val="00EA25C3"/>
    <w:rsid w:val="00EA26C2"/>
    <w:rsid w:val="00EA27B2"/>
    <w:rsid w:val="00EA27CF"/>
    <w:rsid w:val="00EA2A81"/>
    <w:rsid w:val="00EA2C6B"/>
    <w:rsid w:val="00EA2EC5"/>
    <w:rsid w:val="00EA2F1F"/>
    <w:rsid w:val="00EA2F96"/>
    <w:rsid w:val="00EA316E"/>
    <w:rsid w:val="00EA31EA"/>
    <w:rsid w:val="00EA3362"/>
    <w:rsid w:val="00EA3438"/>
    <w:rsid w:val="00EA37C0"/>
    <w:rsid w:val="00EA39E2"/>
    <w:rsid w:val="00EA3B22"/>
    <w:rsid w:val="00EA3B2D"/>
    <w:rsid w:val="00EA3E1D"/>
    <w:rsid w:val="00EA413B"/>
    <w:rsid w:val="00EA41A5"/>
    <w:rsid w:val="00EA41FA"/>
    <w:rsid w:val="00EA4271"/>
    <w:rsid w:val="00EA45AF"/>
    <w:rsid w:val="00EA46E8"/>
    <w:rsid w:val="00EA4B21"/>
    <w:rsid w:val="00EA4C31"/>
    <w:rsid w:val="00EA4C58"/>
    <w:rsid w:val="00EA4FE6"/>
    <w:rsid w:val="00EA509E"/>
    <w:rsid w:val="00EA5191"/>
    <w:rsid w:val="00EA5331"/>
    <w:rsid w:val="00EA59EE"/>
    <w:rsid w:val="00EA5EA3"/>
    <w:rsid w:val="00EA6089"/>
    <w:rsid w:val="00EA6094"/>
    <w:rsid w:val="00EA628A"/>
    <w:rsid w:val="00EA650C"/>
    <w:rsid w:val="00EA65B4"/>
    <w:rsid w:val="00EA65C8"/>
    <w:rsid w:val="00EA65F2"/>
    <w:rsid w:val="00EA66D6"/>
    <w:rsid w:val="00EA6A63"/>
    <w:rsid w:val="00EA6B41"/>
    <w:rsid w:val="00EA6BF6"/>
    <w:rsid w:val="00EA6C94"/>
    <w:rsid w:val="00EA6D3B"/>
    <w:rsid w:val="00EA6D4F"/>
    <w:rsid w:val="00EA7153"/>
    <w:rsid w:val="00EA75E4"/>
    <w:rsid w:val="00EA76BB"/>
    <w:rsid w:val="00EA7C3E"/>
    <w:rsid w:val="00EA7DAE"/>
    <w:rsid w:val="00EA7F66"/>
    <w:rsid w:val="00EB0356"/>
    <w:rsid w:val="00EB0464"/>
    <w:rsid w:val="00EB04CB"/>
    <w:rsid w:val="00EB04DC"/>
    <w:rsid w:val="00EB05E5"/>
    <w:rsid w:val="00EB07A9"/>
    <w:rsid w:val="00EB07E0"/>
    <w:rsid w:val="00EB0CE9"/>
    <w:rsid w:val="00EB0D89"/>
    <w:rsid w:val="00EB0E6C"/>
    <w:rsid w:val="00EB0E8C"/>
    <w:rsid w:val="00EB0FD3"/>
    <w:rsid w:val="00EB12AE"/>
    <w:rsid w:val="00EB12FB"/>
    <w:rsid w:val="00EB1543"/>
    <w:rsid w:val="00EB16CD"/>
    <w:rsid w:val="00EB193A"/>
    <w:rsid w:val="00EB1ADA"/>
    <w:rsid w:val="00EB1C30"/>
    <w:rsid w:val="00EB1C55"/>
    <w:rsid w:val="00EB1C60"/>
    <w:rsid w:val="00EB1D35"/>
    <w:rsid w:val="00EB1E9B"/>
    <w:rsid w:val="00EB21D6"/>
    <w:rsid w:val="00EB2411"/>
    <w:rsid w:val="00EB25F1"/>
    <w:rsid w:val="00EB2BF9"/>
    <w:rsid w:val="00EB2D13"/>
    <w:rsid w:val="00EB3013"/>
    <w:rsid w:val="00EB31C5"/>
    <w:rsid w:val="00EB3530"/>
    <w:rsid w:val="00EB3565"/>
    <w:rsid w:val="00EB38C2"/>
    <w:rsid w:val="00EB393C"/>
    <w:rsid w:val="00EB3A6D"/>
    <w:rsid w:val="00EB3ACA"/>
    <w:rsid w:val="00EB3ADC"/>
    <w:rsid w:val="00EB3C74"/>
    <w:rsid w:val="00EB3EAD"/>
    <w:rsid w:val="00EB3F34"/>
    <w:rsid w:val="00EB3F7D"/>
    <w:rsid w:val="00EB4118"/>
    <w:rsid w:val="00EB41E6"/>
    <w:rsid w:val="00EB4302"/>
    <w:rsid w:val="00EB45C6"/>
    <w:rsid w:val="00EB46F7"/>
    <w:rsid w:val="00EB47EC"/>
    <w:rsid w:val="00EB480C"/>
    <w:rsid w:val="00EB4BEB"/>
    <w:rsid w:val="00EB5046"/>
    <w:rsid w:val="00EB508D"/>
    <w:rsid w:val="00EB5163"/>
    <w:rsid w:val="00EB51F4"/>
    <w:rsid w:val="00EB5219"/>
    <w:rsid w:val="00EB528C"/>
    <w:rsid w:val="00EB587F"/>
    <w:rsid w:val="00EB5B97"/>
    <w:rsid w:val="00EB6012"/>
    <w:rsid w:val="00EB60C5"/>
    <w:rsid w:val="00EB60FD"/>
    <w:rsid w:val="00EB6103"/>
    <w:rsid w:val="00EB616F"/>
    <w:rsid w:val="00EB61D8"/>
    <w:rsid w:val="00EB632E"/>
    <w:rsid w:val="00EB6365"/>
    <w:rsid w:val="00EB6443"/>
    <w:rsid w:val="00EB6492"/>
    <w:rsid w:val="00EB655F"/>
    <w:rsid w:val="00EB6800"/>
    <w:rsid w:val="00EB6894"/>
    <w:rsid w:val="00EB68F6"/>
    <w:rsid w:val="00EB69F7"/>
    <w:rsid w:val="00EB6B1B"/>
    <w:rsid w:val="00EB7201"/>
    <w:rsid w:val="00EB730E"/>
    <w:rsid w:val="00EB742A"/>
    <w:rsid w:val="00EB74A6"/>
    <w:rsid w:val="00EB7584"/>
    <w:rsid w:val="00EB7BC6"/>
    <w:rsid w:val="00EB7D38"/>
    <w:rsid w:val="00EC00B5"/>
    <w:rsid w:val="00EC00CF"/>
    <w:rsid w:val="00EC01CF"/>
    <w:rsid w:val="00EC092A"/>
    <w:rsid w:val="00EC0B2C"/>
    <w:rsid w:val="00EC0C6F"/>
    <w:rsid w:val="00EC0EE2"/>
    <w:rsid w:val="00EC0F72"/>
    <w:rsid w:val="00EC10C1"/>
    <w:rsid w:val="00EC124B"/>
    <w:rsid w:val="00EC12DA"/>
    <w:rsid w:val="00EC1972"/>
    <w:rsid w:val="00EC1A02"/>
    <w:rsid w:val="00EC1E12"/>
    <w:rsid w:val="00EC221E"/>
    <w:rsid w:val="00EC2694"/>
    <w:rsid w:val="00EC2781"/>
    <w:rsid w:val="00EC2826"/>
    <w:rsid w:val="00EC318B"/>
    <w:rsid w:val="00EC331A"/>
    <w:rsid w:val="00EC342F"/>
    <w:rsid w:val="00EC34B7"/>
    <w:rsid w:val="00EC34D0"/>
    <w:rsid w:val="00EC3566"/>
    <w:rsid w:val="00EC35CB"/>
    <w:rsid w:val="00EC362D"/>
    <w:rsid w:val="00EC39D3"/>
    <w:rsid w:val="00EC3C66"/>
    <w:rsid w:val="00EC3DF0"/>
    <w:rsid w:val="00EC3F00"/>
    <w:rsid w:val="00EC4059"/>
    <w:rsid w:val="00EC468B"/>
    <w:rsid w:val="00EC49F1"/>
    <w:rsid w:val="00EC4C3C"/>
    <w:rsid w:val="00EC4C49"/>
    <w:rsid w:val="00EC4FA8"/>
    <w:rsid w:val="00EC4FBD"/>
    <w:rsid w:val="00EC50C8"/>
    <w:rsid w:val="00EC5137"/>
    <w:rsid w:val="00EC5A43"/>
    <w:rsid w:val="00EC5A8E"/>
    <w:rsid w:val="00EC5F48"/>
    <w:rsid w:val="00EC6015"/>
    <w:rsid w:val="00EC62A6"/>
    <w:rsid w:val="00EC6366"/>
    <w:rsid w:val="00EC6411"/>
    <w:rsid w:val="00EC6C8C"/>
    <w:rsid w:val="00EC6FB5"/>
    <w:rsid w:val="00EC6FEE"/>
    <w:rsid w:val="00EC703E"/>
    <w:rsid w:val="00EC7085"/>
    <w:rsid w:val="00EC74F2"/>
    <w:rsid w:val="00EC7546"/>
    <w:rsid w:val="00EC7644"/>
    <w:rsid w:val="00EC7659"/>
    <w:rsid w:val="00EC7835"/>
    <w:rsid w:val="00EC7866"/>
    <w:rsid w:val="00EC78A3"/>
    <w:rsid w:val="00EC7C42"/>
    <w:rsid w:val="00EC7D2A"/>
    <w:rsid w:val="00ED0239"/>
    <w:rsid w:val="00ED0509"/>
    <w:rsid w:val="00ED0590"/>
    <w:rsid w:val="00ED0882"/>
    <w:rsid w:val="00ED09A7"/>
    <w:rsid w:val="00ED0B23"/>
    <w:rsid w:val="00ED0B2A"/>
    <w:rsid w:val="00ED0E8A"/>
    <w:rsid w:val="00ED10A5"/>
    <w:rsid w:val="00ED10B1"/>
    <w:rsid w:val="00ED11A6"/>
    <w:rsid w:val="00ED12C7"/>
    <w:rsid w:val="00ED131F"/>
    <w:rsid w:val="00ED170D"/>
    <w:rsid w:val="00ED1831"/>
    <w:rsid w:val="00ED187C"/>
    <w:rsid w:val="00ED1D67"/>
    <w:rsid w:val="00ED1FD1"/>
    <w:rsid w:val="00ED239D"/>
    <w:rsid w:val="00ED2681"/>
    <w:rsid w:val="00ED27AF"/>
    <w:rsid w:val="00ED2B50"/>
    <w:rsid w:val="00ED30AB"/>
    <w:rsid w:val="00ED33F6"/>
    <w:rsid w:val="00ED37E0"/>
    <w:rsid w:val="00ED38A6"/>
    <w:rsid w:val="00ED3A0D"/>
    <w:rsid w:val="00ED3AB8"/>
    <w:rsid w:val="00ED3AE9"/>
    <w:rsid w:val="00ED3D11"/>
    <w:rsid w:val="00ED3D9C"/>
    <w:rsid w:val="00ED3F2D"/>
    <w:rsid w:val="00ED406C"/>
    <w:rsid w:val="00ED42E9"/>
    <w:rsid w:val="00ED43DF"/>
    <w:rsid w:val="00ED44E8"/>
    <w:rsid w:val="00ED461F"/>
    <w:rsid w:val="00ED465D"/>
    <w:rsid w:val="00ED46C8"/>
    <w:rsid w:val="00ED47C7"/>
    <w:rsid w:val="00ED47D4"/>
    <w:rsid w:val="00ED4898"/>
    <w:rsid w:val="00ED4A34"/>
    <w:rsid w:val="00ED4B89"/>
    <w:rsid w:val="00ED4BBB"/>
    <w:rsid w:val="00ED4CF9"/>
    <w:rsid w:val="00ED4D35"/>
    <w:rsid w:val="00ED4E50"/>
    <w:rsid w:val="00ED4EFF"/>
    <w:rsid w:val="00ED5399"/>
    <w:rsid w:val="00ED55BE"/>
    <w:rsid w:val="00ED58F1"/>
    <w:rsid w:val="00ED598C"/>
    <w:rsid w:val="00ED5BE5"/>
    <w:rsid w:val="00ED5DDB"/>
    <w:rsid w:val="00ED600B"/>
    <w:rsid w:val="00ED61B6"/>
    <w:rsid w:val="00ED6626"/>
    <w:rsid w:val="00ED66B2"/>
    <w:rsid w:val="00ED69AE"/>
    <w:rsid w:val="00ED6A00"/>
    <w:rsid w:val="00ED6AA2"/>
    <w:rsid w:val="00ED6C75"/>
    <w:rsid w:val="00ED6DA4"/>
    <w:rsid w:val="00ED7435"/>
    <w:rsid w:val="00ED755F"/>
    <w:rsid w:val="00ED7576"/>
    <w:rsid w:val="00ED75FC"/>
    <w:rsid w:val="00ED77B3"/>
    <w:rsid w:val="00ED7973"/>
    <w:rsid w:val="00ED7AF4"/>
    <w:rsid w:val="00ED7CD3"/>
    <w:rsid w:val="00ED7D6C"/>
    <w:rsid w:val="00ED7DA2"/>
    <w:rsid w:val="00ED7F4B"/>
    <w:rsid w:val="00ED7F6B"/>
    <w:rsid w:val="00EE06F5"/>
    <w:rsid w:val="00EE07A3"/>
    <w:rsid w:val="00EE0837"/>
    <w:rsid w:val="00EE08AD"/>
    <w:rsid w:val="00EE08C4"/>
    <w:rsid w:val="00EE093F"/>
    <w:rsid w:val="00EE0993"/>
    <w:rsid w:val="00EE09C0"/>
    <w:rsid w:val="00EE0EF4"/>
    <w:rsid w:val="00EE0F95"/>
    <w:rsid w:val="00EE109A"/>
    <w:rsid w:val="00EE126F"/>
    <w:rsid w:val="00EE1495"/>
    <w:rsid w:val="00EE1533"/>
    <w:rsid w:val="00EE1612"/>
    <w:rsid w:val="00EE173E"/>
    <w:rsid w:val="00EE19A8"/>
    <w:rsid w:val="00EE1D2C"/>
    <w:rsid w:val="00EE1D6D"/>
    <w:rsid w:val="00EE1D8F"/>
    <w:rsid w:val="00EE1F70"/>
    <w:rsid w:val="00EE1F98"/>
    <w:rsid w:val="00EE2109"/>
    <w:rsid w:val="00EE218D"/>
    <w:rsid w:val="00EE21A4"/>
    <w:rsid w:val="00EE2301"/>
    <w:rsid w:val="00EE2354"/>
    <w:rsid w:val="00EE243D"/>
    <w:rsid w:val="00EE250C"/>
    <w:rsid w:val="00EE2992"/>
    <w:rsid w:val="00EE2B68"/>
    <w:rsid w:val="00EE2BD6"/>
    <w:rsid w:val="00EE2CCD"/>
    <w:rsid w:val="00EE2D89"/>
    <w:rsid w:val="00EE2E7F"/>
    <w:rsid w:val="00EE2F65"/>
    <w:rsid w:val="00EE2F6C"/>
    <w:rsid w:val="00EE3117"/>
    <w:rsid w:val="00EE3321"/>
    <w:rsid w:val="00EE3360"/>
    <w:rsid w:val="00EE3533"/>
    <w:rsid w:val="00EE3915"/>
    <w:rsid w:val="00EE3A18"/>
    <w:rsid w:val="00EE3B7C"/>
    <w:rsid w:val="00EE3C3F"/>
    <w:rsid w:val="00EE3C4D"/>
    <w:rsid w:val="00EE3E40"/>
    <w:rsid w:val="00EE3EB4"/>
    <w:rsid w:val="00EE401F"/>
    <w:rsid w:val="00EE4026"/>
    <w:rsid w:val="00EE41DA"/>
    <w:rsid w:val="00EE42ED"/>
    <w:rsid w:val="00EE4300"/>
    <w:rsid w:val="00EE4772"/>
    <w:rsid w:val="00EE47FE"/>
    <w:rsid w:val="00EE4C0F"/>
    <w:rsid w:val="00EE4C91"/>
    <w:rsid w:val="00EE4CAB"/>
    <w:rsid w:val="00EE4DEB"/>
    <w:rsid w:val="00EE50A2"/>
    <w:rsid w:val="00EE5151"/>
    <w:rsid w:val="00EE52E2"/>
    <w:rsid w:val="00EE5513"/>
    <w:rsid w:val="00EE5720"/>
    <w:rsid w:val="00EE5A34"/>
    <w:rsid w:val="00EE5AF0"/>
    <w:rsid w:val="00EE5C72"/>
    <w:rsid w:val="00EE5F40"/>
    <w:rsid w:val="00EE5F93"/>
    <w:rsid w:val="00EE61F6"/>
    <w:rsid w:val="00EE6210"/>
    <w:rsid w:val="00EE628F"/>
    <w:rsid w:val="00EE637B"/>
    <w:rsid w:val="00EE63CC"/>
    <w:rsid w:val="00EE6797"/>
    <w:rsid w:val="00EE694C"/>
    <w:rsid w:val="00EE6B5B"/>
    <w:rsid w:val="00EE6BCB"/>
    <w:rsid w:val="00EE6C50"/>
    <w:rsid w:val="00EE6DDB"/>
    <w:rsid w:val="00EE724D"/>
    <w:rsid w:val="00EE73C0"/>
    <w:rsid w:val="00EE744E"/>
    <w:rsid w:val="00EE7484"/>
    <w:rsid w:val="00EE7967"/>
    <w:rsid w:val="00EE79B8"/>
    <w:rsid w:val="00EE7A17"/>
    <w:rsid w:val="00EE7D52"/>
    <w:rsid w:val="00EF0000"/>
    <w:rsid w:val="00EF007D"/>
    <w:rsid w:val="00EF04B8"/>
    <w:rsid w:val="00EF04FD"/>
    <w:rsid w:val="00EF0644"/>
    <w:rsid w:val="00EF0751"/>
    <w:rsid w:val="00EF0A2C"/>
    <w:rsid w:val="00EF0CDF"/>
    <w:rsid w:val="00EF0FD1"/>
    <w:rsid w:val="00EF0FFD"/>
    <w:rsid w:val="00EF107A"/>
    <w:rsid w:val="00EF1464"/>
    <w:rsid w:val="00EF1556"/>
    <w:rsid w:val="00EF16DB"/>
    <w:rsid w:val="00EF1842"/>
    <w:rsid w:val="00EF189B"/>
    <w:rsid w:val="00EF18D5"/>
    <w:rsid w:val="00EF1A85"/>
    <w:rsid w:val="00EF1ADD"/>
    <w:rsid w:val="00EF1B5B"/>
    <w:rsid w:val="00EF1BD7"/>
    <w:rsid w:val="00EF1C5A"/>
    <w:rsid w:val="00EF1D05"/>
    <w:rsid w:val="00EF1E61"/>
    <w:rsid w:val="00EF1E69"/>
    <w:rsid w:val="00EF1F2D"/>
    <w:rsid w:val="00EF1F54"/>
    <w:rsid w:val="00EF1FD3"/>
    <w:rsid w:val="00EF2147"/>
    <w:rsid w:val="00EF2196"/>
    <w:rsid w:val="00EF23E2"/>
    <w:rsid w:val="00EF244B"/>
    <w:rsid w:val="00EF24AF"/>
    <w:rsid w:val="00EF25F4"/>
    <w:rsid w:val="00EF261C"/>
    <w:rsid w:val="00EF2AA3"/>
    <w:rsid w:val="00EF2B1D"/>
    <w:rsid w:val="00EF2BC0"/>
    <w:rsid w:val="00EF2CC0"/>
    <w:rsid w:val="00EF2E91"/>
    <w:rsid w:val="00EF303A"/>
    <w:rsid w:val="00EF303B"/>
    <w:rsid w:val="00EF3045"/>
    <w:rsid w:val="00EF31E5"/>
    <w:rsid w:val="00EF324B"/>
    <w:rsid w:val="00EF32E3"/>
    <w:rsid w:val="00EF34CC"/>
    <w:rsid w:val="00EF3826"/>
    <w:rsid w:val="00EF385C"/>
    <w:rsid w:val="00EF3D80"/>
    <w:rsid w:val="00EF3E73"/>
    <w:rsid w:val="00EF3E8D"/>
    <w:rsid w:val="00EF43F9"/>
    <w:rsid w:val="00EF47A6"/>
    <w:rsid w:val="00EF4913"/>
    <w:rsid w:val="00EF49D3"/>
    <w:rsid w:val="00EF4A04"/>
    <w:rsid w:val="00EF4BC5"/>
    <w:rsid w:val="00EF4BEF"/>
    <w:rsid w:val="00EF4C1D"/>
    <w:rsid w:val="00EF4D3E"/>
    <w:rsid w:val="00EF4DEB"/>
    <w:rsid w:val="00EF4ECE"/>
    <w:rsid w:val="00EF4F50"/>
    <w:rsid w:val="00EF50AD"/>
    <w:rsid w:val="00EF51B8"/>
    <w:rsid w:val="00EF5564"/>
    <w:rsid w:val="00EF5BC3"/>
    <w:rsid w:val="00EF5E12"/>
    <w:rsid w:val="00EF5EB9"/>
    <w:rsid w:val="00EF5F4E"/>
    <w:rsid w:val="00EF64DA"/>
    <w:rsid w:val="00EF668F"/>
    <w:rsid w:val="00EF67B2"/>
    <w:rsid w:val="00EF68C7"/>
    <w:rsid w:val="00EF6C12"/>
    <w:rsid w:val="00EF6C91"/>
    <w:rsid w:val="00EF6D56"/>
    <w:rsid w:val="00EF6FC0"/>
    <w:rsid w:val="00EF7235"/>
    <w:rsid w:val="00EF74D6"/>
    <w:rsid w:val="00EF7B38"/>
    <w:rsid w:val="00EF7C64"/>
    <w:rsid w:val="00EF7DB2"/>
    <w:rsid w:val="00EF7FF3"/>
    <w:rsid w:val="00F0008E"/>
    <w:rsid w:val="00F0009D"/>
    <w:rsid w:val="00F000AF"/>
    <w:rsid w:val="00F00151"/>
    <w:rsid w:val="00F00478"/>
    <w:rsid w:val="00F006C7"/>
    <w:rsid w:val="00F00749"/>
    <w:rsid w:val="00F00CBB"/>
    <w:rsid w:val="00F00DEA"/>
    <w:rsid w:val="00F01A27"/>
    <w:rsid w:val="00F01AD4"/>
    <w:rsid w:val="00F01AE6"/>
    <w:rsid w:val="00F01D58"/>
    <w:rsid w:val="00F01EE8"/>
    <w:rsid w:val="00F01FAB"/>
    <w:rsid w:val="00F01FEF"/>
    <w:rsid w:val="00F0210C"/>
    <w:rsid w:val="00F0225E"/>
    <w:rsid w:val="00F02379"/>
    <w:rsid w:val="00F023CF"/>
    <w:rsid w:val="00F0242A"/>
    <w:rsid w:val="00F026A7"/>
    <w:rsid w:val="00F027D7"/>
    <w:rsid w:val="00F02BEE"/>
    <w:rsid w:val="00F03194"/>
    <w:rsid w:val="00F0319F"/>
    <w:rsid w:val="00F033D2"/>
    <w:rsid w:val="00F03529"/>
    <w:rsid w:val="00F03A9A"/>
    <w:rsid w:val="00F03BBF"/>
    <w:rsid w:val="00F03C23"/>
    <w:rsid w:val="00F03EE0"/>
    <w:rsid w:val="00F0424D"/>
    <w:rsid w:val="00F0427C"/>
    <w:rsid w:val="00F04328"/>
    <w:rsid w:val="00F044D6"/>
    <w:rsid w:val="00F045AB"/>
    <w:rsid w:val="00F04709"/>
    <w:rsid w:val="00F04759"/>
    <w:rsid w:val="00F04823"/>
    <w:rsid w:val="00F04CD0"/>
    <w:rsid w:val="00F04DFC"/>
    <w:rsid w:val="00F050E5"/>
    <w:rsid w:val="00F050F5"/>
    <w:rsid w:val="00F053E2"/>
    <w:rsid w:val="00F053F2"/>
    <w:rsid w:val="00F05421"/>
    <w:rsid w:val="00F0549A"/>
    <w:rsid w:val="00F055BF"/>
    <w:rsid w:val="00F05889"/>
    <w:rsid w:val="00F058F5"/>
    <w:rsid w:val="00F05A8F"/>
    <w:rsid w:val="00F05D80"/>
    <w:rsid w:val="00F05F0E"/>
    <w:rsid w:val="00F060E7"/>
    <w:rsid w:val="00F0618E"/>
    <w:rsid w:val="00F063B0"/>
    <w:rsid w:val="00F064ED"/>
    <w:rsid w:val="00F06677"/>
    <w:rsid w:val="00F067F5"/>
    <w:rsid w:val="00F06966"/>
    <w:rsid w:val="00F06A90"/>
    <w:rsid w:val="00F06DF3"/>
    <w:rsid w:val="00F07042"/>
    <w:rsid w:val="00F07087"/>
    <w:rsid w:val="00F073D0"/>
    <w:rsid w:val="00F07627"/>
    <w:rsid w:val="00F079C3"/>
    <w:rsid w:val="00F07A77"/>
    <w:rsid w:val="00F07BC1"/>
    <w:rsid w:val="00F07EB3"/>
    <w:rsid w:val="00F10130"/>
    <w:rsid w:val="00F102E5"/>
    <w:rsid w:val="00F10AF7"/>
    <w:rsid w:val="00F10EE0"/>
    <w:rsid w:val="00F11003"/>
    <w:rsid w:val="00F11053"/>
    <w:rsid w:val="00F11220"/>
    <w:rsid w:val="00F113A9"/>
    <w:rsid w:val="00F113CD"/>
    <w:rsid w:val="00F1147B"/>
    <w:rsid w:val="00F114D8"/>
    <w:rsid w:val="00F118D4"/>
    <w:rsid w:val="00F11B29"/>
    <w:rsid w:val="00F11CB3"/>
    <w:rsid w:val="00F12023"/>
    <w:rsid w:val="00F123F9"/>
    <w:rsid w:val="00F124C9"/>
    <w:rsid w:val="00F125F8"/>
    <w:rsid w:val="00F125FE"/>
    <w:rsid w:val="00F127A5"/>
    <w:rsid w:val="00F12855"/>
    <w:rsid w:val="00F128B5"/>
    <w:rsid w:val="00F1292D"/>
    <w:rsid w:val="00F12B34"/>
    <w:rsid w:val="00F12C1C"/>
    <w:rsid w:val="00F130B4"/>
    <w:rsid w:val="00F13109"/>
    <w:rsid w:val="00F13127"/>
    <w:rsid w:val="00F13257"/>
    <w:rsid w:val="00F1351D"/>
    <w:rsid w:val="00F13640"/>
    <w:rsid w:val="00F1365E"/>
    <w:rsid w:val="00F136BD"/>
    <w:rsid w:val="00F13B76"/>
    <w:rsid w:val="00F13D32"/>
    <w:rsid w:val="00F13E4D"/>
    <w:rsid w:val="00F13EAB"/>
    <w:rsid w:val="00F144AD"/>
    <w:rsid w:val="00F1469C"/>
    <w:rsid w:val="00F147E9"/>
    <w:rsid w:val="00F14962"/>
    <w:rsid w:val="00F14B66"/>
    <w:rsid w:val="00F14F2A"/>
    <w:rsid w:val="00F14F9E"/>
    <w:rsid w:val="00F1502F"/>
    <w:rsid w:val="00F150C0"/>
    <w:rsid w:val="00F155F1"/>
    <w:rsid w:val="00F156CC"/>
    <w:rsid w:val="00F15AAC"/>
    <w:rsid w:val="00F15C3D"/>
    <w:rsid w:val="00F15C64"/>
    <w:rsid w:val="00F15CF9"/>
    <w:rsid w:val="00F16338"/>
    <w:rsid w:val="00F16340"/>
    <w:rsid w:val="00F1641D"/>
    <w:rsid w:val="00F164E4"/>
    <w:rsid w:val="00F164ED"/>
    <w:rsid w:val="00F1654E"/>
    <w:rsid w:val="00F1674E"/>
    <w:rsid w:val="00F16D11"/>
    <w:rsid w:val="00F16DB1"/>
    <w:rsid w:val="00F17143"/>
    <w:rsid w:val="00F171B0"/>
    <w:rsid w:val="00F171EE"/>
    <w:rsid w:val="00F1791C"/>
    <w:rsid w:val="00F1793A"/>
    <w:rsid w:val="00F17BC9"/>
    <w:rsid w:val="00F17C2D"/>
    <w:rsid w:val="00F17D45"/>
    <w:rsid w:val="00F20091"/>
    <w:rsid w:val="00F20095"/>
    <w:rsid w:val="00F20597"/>
    <w:rsid w:val="00F205E8"/>
    <w:rsid w:val="00F20763"/>
    <w:rsid w:val="00F20C68"/>
    <w:rsid w:val="00F20F9F"/>
    <w:rsid w:val="00F2139C"/>
    <w:rsid w:val="00F21488"/>
    <w:rsid w:val="00F216FB"/>
    <w:rsid w:val="00F2171D"/>
    <w:rsid w:val="00F2180D"/>
    <w:rsid w:val="00F21844"/>
    <w:rsid w:val="00F21B20"/>
    <w:rsid w:val="00F21D3F"/>
    <w:rsid w:val="00F220C0"/>
    <w:rsid w:val="00F2227E"/>
    <w:rsid w:val="00F22619"/>
    <w:rsid w:val="00F2261E"/>
    <w:rsid w:val="00F2275C"/>
    <w:rsid w:val="00F22B35"/>
    <w:rsid w:val="00F22BA3"/>
    <w:rsid w:val="00F22BEE"/>
    <w:rsid w:val="00F23091"/>
    <w:rsid w:val="00F23228"/>
    <w:rsid w:val="00F23485"/>
    <w:rsid w:val="00F23583"/>
    <w:rsid w:val="00F237FB"/>
    <w:rsid w:val="00F23A43"/>
    <w:rsid w:val="00F23BEE"/>
    <w:rsid w:val="00F23C53"/>
    <w:rsid w:val="00F23D22"/>
    <w:rsid w:val="00F23E22"/>
    <w:rsid w:val="00F23E30"/>
    <w:rsid w:val="00F24119"/>
    <w:rsid w:val="00F24141"/>
    <w:rsid w:val="00F24324"/>
    <w:rsid w:val="00F24586"/>
    <w:rsid w:val="00F246FE"/>
    <w:rsid w:val="00F24933"/>
    <w:rsid w:val="00F24A2F"/>
    <w:rsid w:val="00F24AD1"/>
    <w:rsid w:val="00F24B4A"/>
    <w:rsid w:val="00F250BF"/>
    <w:rsid w:val="00F25762"/>
    <w:rsid w:val="00F25772"/>
    <w:rsid w:val="00F25CDB"/>
    <w:rsid w:val="00F2607C"/>
    <w:rsid w:val="00F260AD"/>
    <w:rsid w:val="00F260F5"/>
    <w:rsid w:val="00F26164"/>
    <w:rsid w:val="00F2617A"/>
    <w:rsid w:val="00F261B9"/>
    <w:rsid w:val="00F26827"/>
    <w:rsid w:val="00F26847"/>
    <w:rsid w:val="00F26C78"/>
    <w:rsid w:val="00F26D15"/>
    <w:rsid w:val="00F26F91"/>
    <w:rsid w:val="00F273E0"/>
    <w:rsid w:val="00F2744B"/>
    <w:rsid w:val="00F276C6"/>
    <w:rsid w:val="00F276FD"/>
    <w:rsid w:val="00F27864"/>
    <w:rsid w:val="00F278C4"/>
    <w:rsid w:val="00F3001B"/>
    <w:rsid w:val="00F3049A"/>
    <w:rsid w:val="00F30625"/>
    <w:rsid w:val="00F30669"/>
    <w:rsid w:val="00F309BA"/>
    <w:rsid w:val="00F30A92"/>
    <w:rsid w:val="00F30E03"/>
    <w:rsid w:val="00F30F89"/>
    <w:rsid w:val="00F30FDE"/>
    <w:rsid w:val="00F31533"/>
    <w:rsid w:val="00F315B4"/>
    <w:rsid w:val="00F3168C"/>
    <w:rsid w:val="00F31778"/>
    <w:rsid w:val="00F31B21"/>
    <w:rsid w:val="00F31B4C"/>
    <w:rsid w:val="00F31C70"/>
    <w:rsid w:val="00F31DD8"/>
    <w:rsid w:val="00F31EBC"/>
    <w:rsid w:val="00F32332"/>
    <w:rsid w:val="00F324E9"/>
    <w:rsid w:val="00F3272F"/>
    <w:rsid w:val="00F32841"/>
    <w:rsid w:val="00F328FF"/>
    <w:rsid w:val="00F32B6C"/>
    <w:rsid w:val="00F32DA6"/>
    <w:rsid w:val="00F32EA3"/>
    <w:rsid w:val="00F33159"/>
    <w:rsid w:val="00F3321A"/>
    <w:rsid w:val="00F336E7"/>
    <w:rsid w:val="00F338B8"/>
    <w:rsid w:val="00F33DD6"/>
    <w:rsid w:val="00F33DF8"/>
    <w:rsid w:val="00F34148"/>
    <w:rsid w:val="00F34365"/>
    <w:rsid w:val="00F34726"/>
    <w:rsid w:val="00F34789"/>
    <w:rsid w:val="00F34A19"/>
    <w:rsid w:val="00F34EEB"/>
    <w:rsid w:val="00F35199"/>
    <w:rsid w:val="00F3552D"/>
    <w:rsid w:val="00F35995"/>
    <w:rsid w:val="00F35ABB"/>
    <w:rsid w:val="00F35BF9"/>
    <w:rsid w:val="00F35E1A"/>
    <w:rsid w:val="00F3654A"/>
    <w:rsid w:val="00F3663A"/>
    <w:rsid w:val="00F366B3"/>
    <w:rsid w:val="00F36CE9"/>
    <w:rsid w:val="00F36D53"/>
    <w:rsid w:val="00F36DB6"/>
    <w:rsid w:val="00F37260"/>
    <w:rsid w:val="00F3728F"/>
    <w:rsid w:val="00F37393"/>
    <w:rsid w:val="00F373DF"/>
    <w:rsid w:val="00F37484"/>
    <w:rsid w:val="00F3755C"/>
    <w:rsid w:val="00F37895"/>
    <w:rsid w:val="00F37927"/>
    <w:rsid w:val="00F37A2E"/>
    <w:rsid w:val="00F37C50"/>
    <w:rsid w:val="00F37DB1"/>
    <w:rsid w:val="00F37FB2"/>
    <w:rsid w:val="00F40196"/>
    <w:rsid w:val="00F40203"/>
    <w:rsid w:val="00F4026B"/>
    <w:rsid w:val="00F40309"/>
    <w:rsid w:val="00F4036C"/>
    <w:rsid w:val="00F40461"/>
    <w:rsid w:val="00F407D3"/>
    <w:rsid w:val="00F4091B"/>
    <w:rsid w:val="00F40994"/>
    <w:rsid w:val="00F40C3A"/>
    <w:rsid w:val="00F40C95"/>
    <w:rsid w:val="00F40F39"/>
    <w:rsid w:val="00F4136C"/>
    <w:rsid w:val="00F41416"/>
    <w:rsid w:val="00F41743"/>
    <w:rsid w:val="00F418A8"/>
    <w:rsid w:val="00F418E9"/>
    <w:rsid w:val="00F419B5"/>
    <w:rsid w:val="00F41ABC"/>
    <w:rsid w:val="00F41AE1"/>
    <w:rsid w:val="00F41C77"/>
    <w:rsid w:val="00F41D87"/>
    <w:rsid w:val="00F42294"/>
    <w:rsid w:val="00F42448"/>
    <w:rsid w:val="00F42506"/>
    <w:rsid w:val="00F426BA"/>
    <w:rsid w:val="00F42784"/>
    <w:rsid w:val="00F42877"/>
    <w:rsid w:val="00F428AE"/>
    <w:rsid w:val="00F428DC"/>
    <w:rsid w:val="00F429A8"/>
    <w:rsid w:val="00F42CF8"/>
    <w:rsid w:val="00F42F06"/>
    <w:rsid w:val="00F434CF"/>
    <w:rsid w:val="00F434ED"/>
    <w:rsid w:val="00F43843"/>
    <w:rsid w:val="00F43D7D"/>
    <w:rsid w:val="00F43DCE"/>
    <w:rsid w:val="00F43EAA"/>
    <w:rsid w:val="00F44004"/>
    <w:rsid w:val="00F441E0"/>
    <w:rsid w:val="00F447CF"/>
    <w:rsid w:val="00F448B4"/>
    <w:rsid w:val="00F448B8"/>
    <w:rsid w:val="00F44A52"/>
    <w:rsid w:val="00F44B58"/>
    <w:rsid w:val="00F44BC9"/>
    <w:rsid w:val="00F44BD0"/>
    <w:rsid w:val="00F44D12"/>
    <w:rsid w:val="00F44D7B"/>
    <w:rsid w:val="00F44D80"/>
    <w:rsid w:val="00F4517F"/>
    <w:rsid w:val="00F451D6"/>
    <w:rsid w:val="00F4520C"/>
    <w:rsid w:val="00F4524A"/>
    <w:rsid w:val="00F45549"/>
    <w:rsid w:val="00F45580"/>
    <w:rsid w:val="00F45618"/>
    <w:rsid w:val="00F45B0F"/>
    <w:rsid w:val="00F4617D"/>
    <w:rsid w:val="00F46247"/>
    <w:rsid w:val="00F46C07"/>
    <w:rsid w:val="00F472D1"/>
    <w:rsid w:val="00F4773C"/>
    <w:rsid w:val="00F47AA9"/>
    <w:rsid w:val="00F47AC2"/>
    <w:rsid w:val="00F47B5C"/>
    <w:rsid w:val="00F47C16"/>
    <w:rsid w:val="00F47D4F"/>
    <w:rsid w:val="00F47E6D"/>
    <w:rsid w:val="00F5073A"/>
    <w:rsid w:val="00F507D8"/>
    <w:rsid w:val="00F509D7"/>
    <w:rsid w:val="00F50B41"/>
    <w:rsid w:val="00F50BF9"/>
    <w:rsid w:val="00F50C78"/>
    <w:rsid w:val="00F50F58"/>
    <w:rsid w:val="00F50F5B"/>
    <w:rsid w:val="00F50FAE"/>
    <w:rsid w:val="00F5135D"/>
    <w:rsid w:val="00F517BA"/>
    <w:rsid w:val="00F519DA"/>
    <w:rsid w:val="00F51C71"/>
    <w:rsid w:val="00F51EDE"/>
    <w:rsid w:val="00F51FB6"/>
    <w:rsid w:val="00F52040"/>
    <w:rsid w:val="00F52089"/>
    <w:rsid w:val="00F52140"/>
    <w:rsid w:val="00F5228C"/>
    <w:rsid w:val="00F52309"/>
    <w:rsid w:val="00F5233B"/>
    <w:rsid w:val="00F525CE"/>
    <w:rsid w:val="00F52771"/>
    <w:rsid w:val="00F52825"/>
    <w:rsid w:val="00F5285A"/>
    <w:rsid w:val="00F52975"/>
    <w:rsid w:val="00F529AC"/>
    <w:rsid w:val="00F529FE"/>
    <w:rsid w:val="00F52A52"/>
    <w:rsid w:val="00F52C0F"/>
    <w:rsid w:val="00F52D0D"/>
    <w:rsid w:val="00F52E84"/>
    <w:rsid w:val="00F5321C"/>
    <w:rsid w:val="00F53321"/>
    <w:rsid w:val="00F5332B"/>
    <w:rsid w:val="00F5333A"/>
    <w:rsid w:val="00F533ED"/>
    <w:rsid w:val="00F5341C"/>
    <w:rsid w:val="00F53527"/>
    <w:rsid w:val="00F536EB"/>
    <w:rsid w:val="00F53C78"/>
    <w:rsid w:val="00F53F94"/>
    <w:rsid w:val="00F5406C"/>
    <w:rsid w:val="00F5412C"/>
    <w:rsid w:val="00F54196"/>
    <w:rsid w:val="00F5428F"/>
    <w:rsid w:val="00F5436D"/>
    <w:rsid w:val="00F544FE"/>
    <w:rsid w:val="00F545B3"/>
    <w:rsid w:val="00F547D8"/>
    <w:rsid w:val="00F54834"/>
    <w:rsid w:val="00F549DA"/>
    <w:rsid w:val="00F54B58"/>
    <w:rsid w:val="00F55036"/>
    <w:rsid w:val="00F550C1"/>
    <w:rsid w:val="00F5517C"/>
    <w:rsid w:val="00F55243"/>
    <w:rsid w:val="00F553F5"/>
    <w:rsid w:val="00F55687"/>
    <w:rsid w:val="00F557D3"/>
    <w:rsid w:val="00F559CE"/>
    <w:rsid w:val="00F55B5F"/>
    <w:rsid w:val="00F55CBB"/>
    <w:rsid w:val="00F55CDF"/>
    <w:rsid w:val="00F55E26"/>
    <w:rsid w:val="00F55E2A"/>
    <w:rsid w:val="00F55F59"/>
    <w:rsid w:val="00F56296"/>
    <w:rsid w:val="00F5630A"/>
    <w:rsid w:val="00F56362"/>
    <w:rsid w:val="00F5636F"/>
    <w:rsid w:val="00F56468"/>
    <w:rsid w:val="00F56578"/>
    <w:rsid w:val="00F56585"/>
    <w:rsid w:val="00F5664A"/>
    <w:rsid w:val="00F568C4"/>
    <w:rsid w:val="00F568CC"/>
    <w:rsid w:val="00F56916"/>
    <w:rsid w:val="00F56A2E"/>
    <w:rsid w:val="00F56A69"/>
    <w:rsid w:val="00F56B66"/>
    <w:rsid w:val="00F56CAF"/>
    <w:rsid w:val="00F57246"/>
    <w:rsid w:val="00F57649"/>
    <w:rsid w:val="00F57665"/>
    <w:rsid w:val="00F57C67"/>
    <w:rsid w:val="00F57CBD"/>
    <w:rsid w:val="00F57CF8"/>
    <w:rsid w:val="00F57F12"/>
    <w:rsid w:val="00F60375"/>
    <w:rsid w:val="00F60378"/>
    <w:rsid w:val="00F607E3"/>
    <w:rsid w:val="00F60906"/>
    <w:rsid w:val="00F60962"/>
    <w:rsid w:val="00F60A46"/>
    <w:rsid w:val="00F61063"/>
    <w:rsid w:val="00F61242"/>
    <w:rsid w:val="00F614BB"/>
    <w:rsid w:val="00F616D8"/>
    <w:rsid w:val="00F61D4A"/>
    <w:rsid w:val="00F61E5A"/>
    <w:rsid w:val="00F62185"/>
    <w:rsid w:val="00F626B3"/>
    <w:rsid w:val="00F627E3"/>
    <w:rsid w:val="00F629C1"/>
    <w:rsid w:val="00F62B25"/>
    <w:rsid w:val="00F62B36"/>
    <w:rsid w:val="00F62BC9"/>
    <w:rsid w:val="00F62FD0"/>
    <w:rsid w:val="00F6329A"/>
    <w:rsid w:val="00F635D5"/>
    <w:rsid w:val="00F63606"/>
    <w:rsid w:val="00F63688"/>
    <w:rsid w:val="00F636BB"/>
    <w:rsid w:val="00F637A7"/>
    <w:rsid w:val="00F6406B"/>
    <w:rsid w:val="00F64126"/>
    <w:rsid w:val="00F6446D"/>
    <w:rsid w:val="00F646C7"/>
    <w:rsid w:val="00F6494E"/>
    <w:rsid w:val="00F64BCC"/>
    <w:rsid w:val="00F64D23"/>
    <w:rsid w:val="00F64D9E"/>
    <w:rsid w:val="00F64EC5"/>
    <w:rsid w:val="00F6504D"/>
    <w:rsid w:val="00F65223"/>
    <w:rsid w:val="00F652C1"/>
    <w:rsid w:val="00F6530C"/>
    <w:rsid w:val="00F65920"/>
    <w:rsid w:val="00F659E7"/>
    <w:rsid w:val="00F65BF2"/>
    <w:rsid w:val="00F65C41"/>
    <w:rsid w:val="00F65ED5"/>
    <w:rsid w:val="00F661E2"/>
    <w:rsid w:val="00F6621E"/>
    <w:rsid w:val="00F66303"/>
    <w:rsid w:val="00F6638C"/>
    <w:rsid w:val="00F66568"/>
    <w:rsid w:val="00F6664D"/>
    <w:rsid w:val="00F666A9"/>
    <w:rsid w:val="00F6670A"/>
    <w:rsid w:val="00F6670E"/>
    <w:rsid w:val="00F66731"/>
    <w:rsid w:val="00F669C1"/>
    <w:rsid w:val="00F66B94"/>
    <w:rsid w:val="00F66EA6"/>
    <w:rsid w:val="00F66F6A"/>
    <w:rsid w:val="00F672F2"/>
    <w:rsid w:val="00F67591"/>
    <w:rsid w:val="00F67686"/>
    <w:rsid w:val="00F67915"/>
    <w:rsid w:val="00F67A5A"/>
    <w:rsid w:val="00F67A69"/>
    <w:rsid w:val="00F67B3D"/>
    <w:rsid w:val="00F67DF3"/>
    <w:rsid w:val="00F67F5A"/>
    <w:rsid w:val="00F701B1"/>
    <w:rsid w:val="00F702F0"/>
    <w:rsid w:val="00F708B3"/>
    <w:rsid w:val="00F708D3"/>
    <w:rsid w:val="00F70987"/>
    <w:rsid w:val="00F70E8B"/>
    <w:rsid w:val="00F70ED5"/>
    <w:rsid w:val="00F70FDF"/>
    <w:rsid w:val="00F71155"/>
    <w:rsid w:val="00F71295"/>
    <w:rsid w:val="00F712A1"/>
    <w:rsid w:val="00F71D46"/>
    <w:rsid w:val="00F71DD0"/>
    <w:rsid w:val="00F71FE3"/>
    <w:rsid w:val="00F7205C"/>
    <w:rsid w:val="00F721F8"/>
    <w:rsid w:val="00F72221"/>
    <w:rsid w:val="00F7229F"/>
    <w:rsid w:val="00F723E8"/>
    <w:rsid w:val="00F724B6"/>
    <w:rsid w:val="00F726BB"/>
    <w:rsid w:val="00F72909"/>
    <w:rsid w:val="00F72CA1"/>
    <w:rsid w:val="00F72ED6"/>
    <w:rsid w:val="00F730EF"/>
    <w:rsid w:val="00F7329B"/>
    <w:rsid w:val="00F73355"/>
    <w:rsid w:val="00F73435"/>
    <w:rsid w:val="00F73554"/>
    <w:rsid w:val="00F73653"/>
    <w:rsid w:val="00F73AA9"/>
    <w:rsid w:val="00F73CCE"/>
    <w:rsid w:val="00F73EB2"/>
    <w:rsid w:val="00F740A3"/>
    <w:rsid w:val="00F742AE"/>
    <w:rsid w:val="00F742C3"/>
    <w:rsid w:val="00F74A48"/>
    <w:rsid w:val="00F74FA7"/>
    <w:rsid w:val="00F74FFD"/>
    <w:rsid w:val="00F7511F"/>
    <w:rsid w:val="00F751AD"/>
    <w:rsid w:val="00F753A4"/>
    <w:rsid w:val="00F75640"/>
    <w:rsid w:val="00F7572C"/>
    <w:rsid w:val="00F75791"/>
    <w:rsid w:val="00F75A4E"/>
    <w:rsid w:val="00F75B6C"/>
    <w:rsid w:val="00F75C40"/>
    <w:rsid w:val="00F75CE2"/>
    <w:rsid w:val="00F75D42"/>
    <w:rsid w:val="00F760BB"/>
    <w:rsid w:val="00F760D3"/>
    <w:rsid w:val="00F76112"/>
    <w:rsid w:val="00F762B8"/>
    <w:rsid w:val="00F7637D"/>
    <w:rsid w:val="00F76454"/>
    <w:rsid w:val="00F76587"/>
    <w:rsid w:val="00F7659E"/>
    <w:rsid w:val="00F76701"/>
    <w:rsid w:val="00F768E3"/>
    <w:rsid w:val="00F76B60"/>
    <w:rsid w:val="00F76D9C"/>
    <w:rsid w:val="00F76F23"/>
    <w:rsid w:val="00F7738C"/>
    <w:rsid w:val="00F77498"/>
    <w:rsid w:val="00F77AAE"/>
    <w:rsid w:val="00F80474"/>
    <w:rsid w:val="00F80475"/>
    <w:rsid w:val="00F80584"/>
    <w:rsid w:val="00F807A3"/>
    <w:rsid w:val="00F808A8"/>
    <w:rsid w:val="00F80B55"/>
    <w:rsid w:val="00F80FEA"/>
    <w:rsid w:val="00F8110C"/>
    <w:rsid w:val="00F8156D"/>
    <w:rsid w:val="00F8161A"/>
    <w:rsid w:val="00F81B89"/>
    <w:rsid w:val="00F81DFB"/>
    <w:rsid w:val="00F81F54"/>
    <w:rsid w:val="00F81F5B"/>
    <w:rsid w:val="00F82018"/>
    <w:rsid w:val="00F820B8"/>
    <w:rsid w:val="00F82126"/>
    <w:rsid w:val="00F821BB"/>
    <w:rsid w:val="00F823AE"/>
    <w:rsid w:val="00F823C9"/>
    <w:rsid w:val="00F823E8"/>
    <w:rsid w:val="00F82477"/>
    <w:rsid w:val="00F82669"/>
    <w:rsid w:val="00F828F4"/>
    <w:rsid w:val="00F82C90"/>
    <w:rsid w:val="00F82ED1"/>
    <w:rsid w:val="00F8323F"/>
    <w:rsid w:val="00F83414"/>
    <w:rsid w:val="00F8352C"/>
    <w:rsid w:val="00F83CE8"/>
    <w:rsid w:val="00F83FE1"/>
    <w:rsid w:val="00F840D7"/>
    <w:rsid w:val="00F841DD"/>
    <w:rsid w:val="00F84271"/>
    <w:rsid w:val="00F844ED"/>
    <w:rsid w:val="00F84541"/>
    <w:rsid w:val="00F84833"/>
    <w:rsid w:val="00F8488F"/>
    <w:rsid w:val="00F84A39"/>
    <w:rsid w:val="00F84A55"/>
    <w:rsid w:val="00F84A5B"/>
    <w:rsid w:val="00F84A7A"/>
    <w:rsid w:val="00F85106"/>
    <w:rsid w:val="00F852A0"/>
    <w:rsid w:val="00F854CF"/>
    <w:rsid w:val="00F85628"/>
    <w:rsid w:val="00F85797"/>
    <w:rsid w:val="00F85825"/>
    <w:rsid w:val="00F85A18"/>
    <w:rsid w:val="00F85E8F"/>
    <w:rsid w:val="00F85F4F"/>
    <w:rsid w:val="00F86233"/>
    <w:rsid w:val="00F863CB"/>
    <w:rsid w:val="00F864DB"/>
    <w:rsid w:val="00F864E4"/>
    <w:rsid w:val="00F86708"/>
    <w:rsid w:val="00F8689F"/>
    <w:rsid w:val="00F86CC6"/>
    <w:rsid w:val="00F86D6A"/>
    <w:rsid w:val="00F86DC0"/>
    <w:rsid w:val="00F86F2A"/>
    <w:rsid w:val="00F87293"/>
    <w:rsid w:val="00F87367"/>
    <w:rsid w:val="00F8739F"/>
    <w:rsid w:val="00F875B0"/>
    <w:rsid w:val="00F87648"/>
    <w:rsid w:val="00F8784D"/>
    <w:rsid w:val="00F87CF9"/>
    <w:rsid w:val="00F87E7E"/>
    <w:rsid w:val="00F87F0E"/>
    <w:rsid w:val="00F9007B"/>
    <w:rsid w:val="00F90113"/>
    <w:rsid w:val="00F901B9"/>
    <w:rsid w:val="00F902B9"/>
    <w:rsid w:val="00F904F5"/>
    <w:rsid w:val="00F9067A"/>
    <w:rsid w:val="00F90697"/>
    <w:rsid w:val="00F9095A"/>
    <w:rsid w:val="00F90BCC"/>
    <w:rsid w:val="00F90DF6"/>
    <w:rsid w:val="00F91003"/>
    <w:rsid w:val="00F9111C"/>
    <w:rsid w:val="00F91416"/>
    <w:rsid w:val="00F91494"/>
    <w:rsid w:val="00F916A8"/>
    <w:rsid w:val="00F91887"/>
    <w:rsid w:val="00F91AA1"/>
    <w:rsid w:val="00F91AF8"/>
    <w:rsid w:val="00F91E17"/>
    <w:rsid w:val="00F91EB3"/>
    <w:rsid w:val="00F91FEF"/>
    <w:rsid w:val="00F92049"/>
    <w:rsid w:val="00F92125"/>
    <w:rsid w:val="00F924D0"/>
    <w:rsid w:val="00F927CE"/>
    <w:rsid w:val="00F92971"/>
    <w:rsid w:val="00F92A61"/>
    <w:rsid w:val="00F92ACA"/>
    <w:rsid w:val="00F92BFE"/>
    <w:rsid w:val="00F92D75"/>
    <w:rsid w:val="00F931DC"/>
    <w:rsid w:val="00F9321B"/>
    <w:rsid w:val="00F934EB"/>
    <w:rsid w:val="00F93750"/>
    <w:rsid w:val="00F938CD"/>
    <w:rsid w:val="00F939CE"/>
    <w:rsid w:val="00F93A35"/>
    <w:rsid w:val="00F93E5F"/>
    <w:rsid w:val="00F93F20"/>
    <w:rsid w:val="00F93FA8"/>
    <w:rsid w:val="00F940CE"/>
    <w:rsid w:val="00F945E6"/>
    <w:rsid w:val="00F94679"/>
    <w:rsid w:val="00F949BC"/>
    <w:rsid w:val="00F94A59"/>
    <w:rsid w:val="00F94CAA"/>
    <w:rsid w:val="00F94CE2"/>
    <w:rsid w:val="00F94EC6"/>
    <w:rsid w:val="00F94F92"/>
    <w:rsid w:val="00F94FC7"/>
    <w:rsid w:val="00F950E5"/>
    <w:rsid w:val="00F95330"/>
    <w:rsid w:val="00F95577"/>
    <w:rsid w:val="00F95716"/>
    <w:rsid w:val="00F957B1"/>
    <w:rsid w:val="00F95916"/>
    <w:rsid w:val="00F95959"/>
    <w:rsid w:val="00F95ACC"/>
    <w:rsid w:val="00F95C31"/>
    <w:rsid w:val="00F95F3C"/>
    <w:rsid w:val="00F96354"/>
    <w:rsid w:val="00F963CC"/>
    <w:rsid w:val="00F96461"/>
    <w:rsid w:val="00F9662C"/>
    <w:rsid w:val="00F9692F"/>
    <w:rsid w:val="00F96AAF"/>
    <w:rsid w:val="00F96D88"/>
    <w:rsid w:val="00F96DDA"/>
    <w:rsid w:val="00F96E2E"/>
    <w:rsid w:val="00F97104"/>
    <w:rsid w:val="00F9723C"/>
    <w:rsid w:val="00F974F8"/>
    <w:rsid w:val="00F9766F"/>
    <w:rsid w:val="00F97927"/>
    <w:rsid w:val="00F97A20"/>
    <w:rsid w:val="00F97A27"/>
    <w:rsid w:val="00F97B49"/>
    <w:rsid w:val="00F97B83"/>
    <w:rsid w:val="00F97C18"/>
    <w:rsid w:val="00F97C43"/>
    <w:rsid w:val="00F97D01"/>
    <w:rsid w:val="00F97E60"/>
    <w:rsid w:val="00F97EA0"/>
    <w:rsid w:val="00F97EBC"/>
    <w:rsid w:val="00F97EC4"/>
    <w:rsid w:val="00FA042A"/>
    <w:rsid w:val="00FA0547"/>
    <w:rsid w:val="00FA06BA"/>
    <w:rsid w:val="00FA0823"/>
    <w:rsid w:val="00FA0B7D"/>
    <w:rsid w:val="00FA0BF2"/>
    <w:rsid w:val="00FA0CA5"/>
    <w:rsid w:val="00FA0F7D"/>
    <w:rsid w:val="00FA1269"/>
    <w:rsid w:val="00FA1459"/>
    <w:rsid w:val="00FA160F"/>
    <w:rsid w:val="00FA16CA"/>
    <w:rsid w:val="00FA174C"/>
    <w:rsid w:val="00FA2135"/>
    <w:rsid w:val="00FA2199"/>
    <w:rsid w:val="00FA2598"/>
    <w:rsid w:val="00FA270C"/>
    <w:rsid w:val="00FA2822"/>
    <w:rsid w:val="00FA2951"/>
    <w:rsid w:val="00FA2C25"/>
    <w:rsid w:val="00FA2C8F"/>
    <w:rsid w:val="00FA2DB9"/>
    <w:rsid w:val="00FA3117"/>
    <w:rsid w:val="00FA31E0"/>
    <w:rsid w:val="00FA3648"/>
    <w:rsid w:val="00FA376B"/>
    <w:rsid w:val="00FA38E0"/>
    <w:rsid w:val="00FA39D2"/>
    <w:rsid w:val="00FA3B63"/>
    <w:rsid w:val="00FA3BC3"/>
    <w:rsid w:val="00FA40CC"/>
    <w:rsid w:val="00FA4652"/>
    <w:rsid w:val="00FA483D"/>
    <w:rsid w:val="00FA4906"/>
    <w:rsid w:val="00FA494C"/>
    <w:rsid w:val="00FA50DE"/>
    <w:rsid w:val="00FA5588"/>
    <w:rsid w:val="00FA5940"/>
    <w:rsid w:val="00FA5A8C"/>
    <w:rsid w:val="00FA5AFA"/>
    <w:rsid w:val="00FA5B14"/>
    <w:rsid w:val="00FA5D7B"/>
    <w:rsid w:val="00FA5F0B"/>
    <w:rsid w:val="00FA64EB"/>
    <w:rsid w:val="00FA65DA"/>
    <w:rsid w:val="00FA672B"/>
    <w:rsid w:val="00FA692A"/>
    <w:rsid w:val="00FA6A4A"/>
    <w:rsid w:val="00FA6AD8"/>
    <w:rsid w:val="00FA6EFF"/>
    <w:rsid w:val="00FA727B"/>
    <w:rsid w:val="00FA740F"/>
    <w:rsid w:val="00FA76CD"/>
    <w:rsid w:val="00FA774A"/>
    <w:rsid w:val="00FA7846"/>
    <w:rsid w:val="00FA78BB"/>
    <w:rsid w:val="00FA79A5"/>
    <w:rsid w:val="00FB006C"/>
    <w:rsid w:val="00FB03BE"/>
    <w:rsid w:val="00FB0551"/>
    <w:rsid w:val="00FB06E6"/>
    <w:rsid w:val="00FB082D"/>
    <w:rsid w:val="00FB0AE7"/>
    <w:rsid w:val="00FB0B5A"/>
    <w:rsid w:val="00FB0E05"/>
    <w:rsid w:val="00FB0E46"/>
    <w:rsid w:val="00FB0F52"/>
    <w:rsid w:val="00FB1088"/>
    <w:rsid w:val="00FB1200"/>
    <w:rsid w:val="00FB12A6"/>
    <w:rsid w:val="00FB1328"/>
    <w:rsid w:val="00FB1363"/>
    <w:rsid w:val="00FB13DD"/>
    <w:rsid w:val="00FB14DA"/>
    <w:rsid w:val="00FB155B"/>
    <w:rsid w:val="00FB1AFD"/>
    <w:rsid w:val="00FB1B00"/>
    <w:rsid w:val="00FB1E32"/>
    <w:rsid w:val="00FB2222"/>
    <w:rsid w:val="00FB23EB"/>
    <w:rsid w:val="00FB2476"/>
    <w:rsid w:val="00FB2528"/>
    <w:rsid w:val="00FB2899"/>
    <w:rsid w:val="00FB29A5"/>
    <w:rsid w:val="00FB2A87"/>
    <w:rsid w:val="00FB2DE6"/>
    <w:rsid w:val="00FB2E69"/>
    <w:rsid w:val="00FB2F3A"/>
    <w:rsid w:val="00FB3163"/>
    <w:rsid w:val="00FB37AD"/>
    <w:rsid w:val="00FB3899"/>
    <w:rsid w:val="00FB396B"/>
    <w:rsid w:val="00FB3B70"/>
    <w:rsid w:val="00FB3C55"/>
    <w:rsid w:val="00FB3DF9"/>
    <w:rsid w:val="00FB3EDC"/>
    <w:rsid w:val="00FB4058"/>
    <w:rsid w:val="00FB41A9"/>
    <w:rsid w:val="00FB4238"/>
    <w:rsid w:val="00FB45CF"/>
    <w:rsid w:val="00FB469C"/>
    <w:rsid w:val="00FB49B4"/>
    <w:rsid w:val="00FB4A08"/>
    <w:rsid w:val="00FB4A19"/>
    <w:rsid w:val="00FB4A51"/>
    <w:rsid w:val="00FB4CAD"/>
    <w:rsid w:val="00FB4CFE"/>
    <w:rsid w:val="00FB50F7"/>
    <w:rsid w:val="00FB517C"/>
    <w:rsid w:val="00FB5240"/>
    <w:rsid w:val="00FB5453"/>
    <w:rsid w:val="00FB5563"/>
    <w:rsid w:val="00FB5865"/>
    <w:rsid w:val="00FB5A02"/>
    <w:rsid w:val="00FB5A09"/>
    <w:rsid w:val="00FB5B9D"/>
    <w:rsid w:val="00FB5BAD"/>
    <w:rsid w:val="00FB5CBA"/>
    <w:rsid w:val="00FB5F3D"/>
    <w:rsid w:val="00FB61BC"/>
    <w:rsid w:val="00FB638F"/>
    <w:rsid w:val="00FB651B"/>
    <w:rsid w:val="00FB6850"/>
    <w:rsid w:val="00FB6A3F"/>
    <w:rsid w:val="00FB6AD0"/>
    <w:rsid w:val="00FB6E08"/>
    <w:rsid w:val="00FB7253"/>
    <w:rsid w:val="00FB7284"/>
    <w:rsid w:val="00FB73C6"/>
    <w:rsid w:val="00FB73EA"/>
    <w:rsid w:val="00FB7476"/>
    <w:rsid w:val="00FB78BD"/>
    <w:rsid w:val="00FB7AED"/>
    <w:rsid w:val="00FB7B22"/>
    <w:rsid w:val="00FB7DAE"/>
    <w:rsid w:val="00FC0026"/>
    <w:rsid w:val="00FC0169"/>
    <w:rsid w:val="00FC01C2"/>
    <w:rsid w:val="00FC0215"/>
    <w:rsid w:val="00FC02E3"/>
    <w:rsid w:val="00FC06D6"/>
    <w:rsid w:val="00FC08E9"/>
    <w:rsid w:val="00FC0C57"/>
    <w:rsid w:val="00FC0C6F"/>
    <w:rsid w:val="00FC1279"/>
    <w:rsid w:val="00FC1480"/>
    <w:rsid w:val="00FC1755"/>
    <w:rsid w:val="00FC17D9"/>
    <w:rsid w:val="00FC1A5E"/>
    <w:rsid w:val="00FC1AEA"/>
    <w:rsid w:val="00FC1E3B"/>
    <w:rsid w:val="00FC1E3F"/>
    <w:rsid w:val="00FC1F3F"/>
    <w:rsid w:val="00FC20B1"/>
    <w:rsid w:val="00FC20C0"/>
    <w:rsid w:val="00FC2C8F"/>
    <w:rsid w:val="00FC2D95"/>
    <w:rsid w:val="00FC2E71"/>
    <w:rsid w:val="00FC2E9D"/>
    <w:rsid w:val="00FC2ED9"/>
    <w:rsid w:val="00FC31B9"/>
    <w:rsid w:val="00FC33E3"/>
    <w:rsid w:val="00FC3828"/>
    <w:rsid w:val="00FC38B8"/>
    <w:rsid w:val="00FC3977"/>
    <w:rsid w:val="00FC3A7A"/>
    <w:rsid w:val="00FC3AD6"/>
    <w:rsid w:val="00FC3D00"/>
    <w:rsid w:val="00FC3FE8"/>
    <w:rsid w:val="00FC4025"/>
    <w:rsid w:val="00FC40E0"/>
    <w:rsid w:val="00FC4358"/>
    <w:rsid w:val="00FC438F"/>
    <w:rsid w:val="00FC44F7"/>
    <w:rsid w:val="00FC466A"/>
    <w:rsid w:val="00FC46E9"/>
    <w:rsid w:val="00FC472B"/>
    <w:rsid w:val="00FC4F8D"/>
    <w:rsid w:val="00FC4FA8"/>
    <w:rsid w:val="00FC5204"/>
    <w:rsid w:val="00FC525C"/>
    <w:rsid w:val="00FC537C"/>
    <w:rsid w:val="00FC559E"/>
    <w:rsid w:val="00FC55C4"/>
    <w:rsid w:val="00FC59AE"/>
    <w:rsid w:val="00FC5D3A"/>
    <w:rsid w:val="00FC5D48"/>
    <w:rsid w:val="00FC5DD3"/>
    <w:rsid w:val="00FC60AD"/>
    <w:rsid w:val="00FC61BA"/>
    <w:rsid w:val="00FC6465"/>
    <w:rsid w:val="00FC6792"/>
    <w:rsid w:val="00FC6BB3"/>
    <w:rsid w:val="00FC6D69"/>
    <w:rsid w:val="00FC6EAA"/>
    <w:rsid w:val="00FC6F84"/>
    <w:rsid w:val="00FC7725"/>
    <w:rsid w:val="00FC7854"/>
    <w:rsid w:val="00FC78A3"/>
    <w:rsid w:val="00FC7CD9"/>
    <w:rsid w:val="00FC7FA7"/>
    <w:rsid w:val="00FD0298"/>
    <w:rsid w:val="00FD0474"/>
    <w:rsid w:val="00FD05DD"/>
    <w:rsid w:val="00FD073D"/>
    <w:rsid w:val="00FD07C3"/>
    <w:rsid w:val="00FD0B7C"/>
    <w:rsid w:val="00FD0E49"/>
    <w:rsid w:val="00FD0E73"/>
    <w:rsid w:val="00FD1302"/>
    <w:rsid w:val="00FD196F"/>
    <w:rsid w:val="00FD1990"/>
    <w:rsid w:val="00FD1BD8"/>
    <w:rsid w:val="00FD1E8C"/>
    <w:rsid w:val="00FD1E9B"/>
    <w:rsid w:val="00FD1FF2"/>
    <w:rsid w:val="00FD22C6"/>
    <w:rsid w:val="00FD231C"/>
    <w:rsid w:val="00FD255B"/>
    <w:rsid w:val="00FD26D3"/>
    <w:rsid w:val="00FD28B2"/>
    <w:rsid w:val="00FD2D6F"/>
    <w:rsid w:val="00FD33D5"/>
    <w:rsid w:val="00FD36E4"/>
    <w:rsid w:val="00FD39F7"/>
    <w:rsid w:val="00FD3A7B"/>
    <w:rsid w:val="00FD3DEA"/>
    <w:rsid w:val="00FD3E73"/>
    <w:rsid w:val="00FD3F76"/>
    <w:rsid w:val="00FD41E6"/>
    <w:rsid w:val="00FD452B"/>
    <w:rsid w:val="00FD46C3"/>
    <w:rsid w:val="00FD47A0"/>
    <w:rsid w:val="00FD49D6"/>
    <w:rsid w:val="00FD4CC3"/>
    <w:rsid w:val="00FD514E"/>
    <w:rsid w:val="00FD5191"/>
    <w:rsid w:val="00FD51AE"/>
    <w:rsid w:val="00FD561E"/>
    <w:rsid w:val="00FD56A1"/>
    <w:rsid w:val="00FD5767"/>
    <w:rsid w:val="00FD57C8"/>
    <w:rsid w:val="00FD589E"/>
    <w:rsid w:val="00FD6174"/>
    <w:rsid w:val="00FD63FF"/>
    <w:rsid w:val="00FD6491"/>
    <w:rsid w:val="00FD6625"/>
    <w:rsid w:val="00FD67EF"/>
    <w:rsid w:val="00FD6A08"/>
    <w:rsid w:val="00FD6B8E"/>
    <w:rsid w:val="00FD6E64"/>
    <w:rsid w:val="00FD6F5F"/>
    <w:rsid w:val="00FD6FDF"/>
    <w:rsid w:val="00FD71CF"/>
    <w:rsid w:val="00FD7305"/>
    <w:rsid w:val="00FD7721"/>
    <w:rsid w:val="00FD7A8D"/>
    <w:rsid w:val="00FD7B16"/>
    <w:rsid w:val="00FD7B1D"/>
    <w:rsid w:val="00FD7C4A"/>
    <w:rsid w:val="00FD7D96"/>
    <w:rsid w:val="00FD7DCE"/>
    <w:rsid w:val="00FE0289"/>
    <w:rsid w:val="00FE0535"/>
    <w:rsid w:val="00FE0600"/>
    <w:rsid w:val="00FE0698"/>
    <w:rsid w:val="00FE0853"/>
    <w:rsid w:val="00FE09C3"/>
    <w:rsid w:val="00FE0A60"/>
    <w:rsid w:val="00FE0AE5"/>
    <w:rsid w:val="00FE0E51"/>
    <w:rsid w:val="00FE0F45"/>
    <w:rsid w:val="00FE0FA0"/>
    <w:rsid w:val="00FE0FCB"/>
    <w:rsid w:val="00FE10BA"/>
    <w:rsid w:val="00FE12B5"/>
    <w:rsid w:val="00FE1328"/>
    <w:rsid w:val="00FE1CAF"/>
    <w:rsid w:val="00FE1CC6"/>
    <w:rsid w:val="00FE1D92"/>
    <w:rsid w:val="00FE225D"/>
    <w:rsid w:val="00FE24C6"/>
    <w:rsid w:val="00FE24F2"/>
    <w:rsid w:val="00FE2536"/>
    <w:rsid w:val="00FE2677"/>
    <w:rsid w:val="00FE2848"/>
    <w:rsid w:val="00FE28B9"/>
    <w:rsid w:val="00FE2A22"/>
    <w:rsid w:val="00FE2A26"/>
    <w:rsid w:val="00FE2B11"/>
    <w:rsid w:val="00FE2F7E"/>
    <w:rsid w:val="00FE308D"/>
    <w:rsid w:val="00FE32DA"/>
    <w:rsid w:val="00FE3424"/>
    <w:rsid w:val="00FE34A2"/>
    <w:rsid w:val="00FE3755"/>
    <w:rsid w:val="00FE3879"/>
    <w:rsid w:val="00FE38D6"/>
    <w:rsid w:val="00FE3909"/>
    <w:rsid w:val="00FE3B2B"/>
    <w:rsid w:val="00FE3BBC"/>
    <w:rsid w:val="00FE3ED2"/>
    <w:rsid w:val="00FE4078"/>
    <w:rsid w:val="00FE41B3"/>
    <w:rsid w:val="00FE4361"/>
    <w:rsid w:val="00FE4370"/>
    <w:rsid w:val="00FE4397"/>
    <w:rsid w:val="00FE43B3"/>
    <w:rsid w:val="00FE4608"/>
    <w:rsid w:val="00FE4AB9"/>
    <w:rsid w:val="00FE4B0B"/>
    <w:rsid w:val="00FE4EA5"/>
    <w:rsid w:val="00FE505E"/>
    <w:rsid w:val="00FE51B9"/>
    <w:rsid w:val="00FE54E4"/>
    <w:rsid w:val="00FE5BFD"/>
    <w:rsid w:val="00FE5CD3"/>
    <w:rsid w:val="00FE5DB6"/>
    <w:rsid w:val="00FE5EAA"/>
    <w:rsid w:val="00FE5FFD"/>
    <w:rsid w:val="00FE615E"/>
    <w:rsid w:val="00FE617D"/>
    <w:rsid w:val="00FE61EC"/>
    <w:rsid w:val="00FE628D"/>
    <w:rsid w:val="00FE62CD"/>
    <w:rsid w:val="00FE634F"/>
    <w:rsid w:val="00FE6402"/>
    <w:rsid w:val="00FE6520"/>
    <w:rsid w:val="00FE6561"/>
    <w:rsid w:val="00FE6578"/>
    <w:rsid w:val="00FE65F1"/>
    <w:rsid w:val="00FE68F9"/>
    <w:rsid w:val="00FE6B80"/>
    <w:rsid w:val="00FE6BA9"/>
    <w:rsid w:val="00FE6C66"/>
    <w:rsid w:val="00FE6FAC"/>
    <w:rsid w:val="00FE706B"/>
    <w:rsid w:val="00FE72DF"/>
    <w:rsid w:val="00FE773D"/>
    <w:rsid w:val="00FE7E61"/>
    <w:rsid w:val="00FE7EAB"/>
    <w:rsid w:val="00FF005B"/>
    <w:rsid w:val="00FF03FA"/>
    <w:rsid w:val="00FF0533"/>
    <w:rsid w:val="00FF05C8"/>
    <w:rsid w:val="00FF066B"/>
    <w:rsid w:val="00FF0800"/>
    <w:rsid w:val="00FF0D36"/>
    <w:rsid w:val="00FF11D3"/>
    <w:rsid w:val="00FF16C2"/>
    <w:rsid w:val="00FF16F6"/>
    <w:rsid w:val="00FF1D5E"/>
    <w:rsid w:val="00FF1F30"/>
    <w:rsid w:val="00FF2014"/>
    <w:rsid w:val="00FF2190"/>
    <w:rsid w:val="00FF21E0"/>
    <w:rsid w:val="00FF2495"/>
    <w:rsid w:val="00FF2855"/>
    <w:rsid w:val="00FF2949"/>
    <w:rsid w:val="00FF2B6C"/>
    <w:rsid w:val="00FF2C8E"/>
    <w:rsid w:val="00FF308B"/>
    <w:rsid w:val="00FF31F8"/>
    <w:rsid w:val="00FF34FD"/>
    <w:rsid w:val="00FF351A"/>
    <w:rsid w:val="00FF38F6"/>
    <w:rsid w:val="00FF3C79"/>
    <w:rsid w:val="00FF3C9D"/>
    <w:rsid w:val="00FF3E83"/>
    <w:rsid w:val="00FF3F51"/>
    <w:rsid w:val="00FF4188"/>
    <w:rsid w:val="00FF4274"/>
    <w:rsid w:val="00FF48DA"/>
    <w:rsid w:val="00FF4CBE"/>
    <w:rsid w:val="00FF4D8C"/>
    <w:rsid w:val="00FF4FDC"/>
    <w:rsid w:val="00FF5175"/>
    <w:rsid w:val="00FF5889"/>
    <w:rsid w:val="00FF5A0D"/>
    <w:rsid w:val="00FF5A11"/>
    <w:rsid w:val="00FF5B07"/>
    <w:rsid w:val="00FF5B73"/>
    <w:rsid w:val="00FF62D7"/>
    <w:rsid w:val="00FF6374"/>
    <w:rsid w:val="00FF639D"/>
    <w:rsid w:val="00FF67AA"/>
    <w:rsid w:val="00FF6E22"/>
    <w:rsid w:val="00FF6E62"/>
    <w:rsid w:val="00FF6F2E"/>
    <w:rsid w:val="00FF73FA"/>
    <w:rsid w:val="00FF74D3"/>
    <w:rsid w:val="00FF7536"/>
    <w:rsid w:val="00FF7550"/>
    <w:rsid w:val="00FF75F0"/>
    <w:rsid w:val="00FF76F8"/>
    <w:rsid w:val="00FF7EDD"/>
    <w:rsid w:val="00FF7EDF"/>
    <w:rsid w:val="05AC2D2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4996893"/>
  <w15:chartTrackingRefBased/>
  <w15:docId w15:val="{952806BE-50AC-324D-A53C-A272F2996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sz w:val="22"/>
        <w:szCs w:val="28"/>
        <w:lang w:val="es-C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lsdException w:name="annotation text" w:unhideWhenUsed="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semiHidden="1" w:uiPriority="0"/>
    <w:lsdException w:name="annotation reference" w:semiHidden="1"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5892"/>
    <w:pPr>
      <w:spacing w:line="480" w:lineRule="auto"/>
      <w:ind w:firstLine="709"/>
    </w:pPr>
  </w:style>
  <w:style w:type="paragraph" w:styleId="Heading1">
    <w:name w:val="heading 1"/>
    <w:basedOn w:val="Normal"/>
    <w:link w:val="Heading1Char"/>
    <w:uiPriority w:val="9"/>
    <w:qFormat/>
    <w:rsid w:val="006800E7"/>
    <w:pPr>
      <w:keepNext/>
      <w:numPr>
        <w:numId w:val="1"/>
      </w:numPr>
      <w:contextualSpacing/>
      <w:outlineLvl w:val="0"/>
    </w:pPr>
    <w:rPr>
      <w:b/>
      <w:bCs/>
      <w:sz w:val="24"/>
    </w:rPr>
  </w:style>
  <w:style w:type="paragraph" w:styleId="Heading2">
    <w:name w:val="heading 2"/>
    <w:basedOn w:val="Normal"/>
    <w:next w:val="Normal"/>
    <w:link w:val="Heading2Char"/>
    <w:qFormat/>
    <w:pPr>
      <w:keepNext/>
      <w:ind w:firstLine="0"/>
      <w:outlineLvl w:val="1"/>
    </w:pPr>
    <w:rPr>
      <w:b/>
    </w:rPr>
  </w:style>
  <w:style w:type="paragraph" w:styleId="Heading3">
    <w:name w:val="heading 3"/>
    <w:basedOn w:val="Normal"/>
    <w:next w:val="Normal"/>
    <w:qFormat/>
    <w:pPr>
      <w:keepNext/>
      <w:spacing w:before="240" w:after="60" w:line="360" w:lineRule="auto"/>
      <w:ind w:firstLine="0"/>
      <w:jc w:val="both"/>
      <w:outlineLvl w:val="2"/>
    </w:pPr>
    <w:rPr>
      <w:b/>
      <w:bCs/>
      <w:szCs w:val="26"/>
    </w:rPr>
  </w:style>
  <w:style w:type="paragraph" w:styleId="Heading4">
    <w:name w:val="heading 4"/>
    <w:basedOn w:val="Normal"/>
    <w:next w:val="Normal"/>
    <w:link w:val="Heading4Char"/>
    <w:qFormat/>
    <w:rsid w:val="00D42095"/>
    <w:pPr>
      <w:keepNext/>
      <w:numPr>
        <w:ilvl w:val="2"/>
        <w:numId w:val="1"/>
      </w:numPr>
      <w:spacing w:before="240" w:after="60"/>
      <w:contextualSpacing/>
      <w:jc w:val="both"/>
      <w:outlineLvl w:val="3"/>
    </w:pPr>
    <w:rPr>
      <w:b/>
      <w:sz w:val="24"/>
    </w:rPr>
  </w:style>
  <w:style w:type="paragraph" w:styleId="Heading5">
    <w:name w:val="heading 5"/>
    <w:basedOn w:val="Normal"/>
    <w:next w:val="Normal"/>
    <w:qFormat/>
    <w:pPr>
      <w:keepNext/>
      <w:numPr>
        <w:ilvl w:val="4"/>
        <w:numId w:val="1"/>
      </w:numPr>
      <w:outlineLvl w:val="4"/>
    </w:pPr>
    <w:rPr>
      <w:b/>
      <w:bCs/>
    </w:rPr>
  </w:style>
  <w:style w:type="paragraph" w:styleId="Heading6">
    <w:name w:val="heading 6"/>
    <w:basedOn w:val="Normal"/>
    <w:next w:val="Normal"/>
    <w:qFormat/>
    <w:pPr>
      <w:keepNext/>
      <w:numPr>
        <w:ilvl w:val="5"/>
        <w:numId w:val="1"/>
      </w:numPr>
      <w:outlineLvl w:val="5"/>
    </w:pPr>
    <w:rPr>
      <w:b/>
      <w:bCs/>
    </w:rPr>
  </w:style>
  <w:style w:type="paragraph" w:styleId="Heading7">
    <w:name w:val="heading 7"/>
    <w:basedOn w:val="Normal"/>
    <w:next w:val="Normal"/>
    <w:qFormat/>
    <w:pPr>
      <w:keepNext/>
      <w:numPr>
        <w:ilvl w:val="6"/>
        <w:numId w:val="1"/>
      </w:numPr>
      <w:jc w:val="center"/>
      <w:outlineLvl w:val="6"/>
    </w:pPr>
    <w:rPr>
      <w:b/>
      <w:bCs/>
    </w:rPr>
  </w:style>
  <w:style w:type="paragraph" w:styleId="Heading8">
    <w:name w:val="heading 8"/>
    <w:basedOn w:val="Normal"/>
    <w:next w:val="Normal"/>
    <w:qFormat/>
    <w:pPr>
      <w:keepNext/>
      <w:numPr>
        <w:ilvl w:val="7"/>
        <w:numId w:val="1"/>
      </w:numPr>
      <w:spacing w:line="360" w:lineRule="auto"/>
      <w:jc w:val="both"/>
      <w:outlineLvl w:val="7"/>
    </w:pPr>
    <w:rPr>
      <w:b/>
      <w:bCs/>
    </w:rPr>
  </w:style>
  <w:style w:type="paragraph" w:styleId="Heading9">
    <w:name w:val="heading 9"/>
    <w:basedOn w:val="Normal"/>
    <w:next w:val="Normal"/>
    <w:qFormat/>
    <w:pPr>
      <w:keepNext/>
      <w:numPr>
        <w:ilvl w:val="8"/>
        <w:numId w:val="1"/>
      </w:numPr>
      <w:spacing w:line="360" w:lineRule="auto"/>
      <w:jc w:val="center"/>
      <w:outlineLvl w:val="8"/>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hAnsi="Arial"/>
      <w:b/>
      <w:sz w:val="22"/>
      <w:szCs w:val="24"/>
      <w:lang w:val="es-ES" w:eastAsia="es-ES"/>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semiHidden/>
    <w:pPr>
      <w:spacing w:line="360" w:lineRule="auto"/>
      <w:jc w:val="both"/>
    </w:pPr>
  </w:style>
  <w:style w:type="paragraph" w:styleId="BodyText2">
    <w:name w:val="Body Text 2"/>
    <w:basedOn w:val="Normal"/>
    <w:semiHidden/>
    <w:rPr>
      <w:b/>
      <w:bCs/>
      <w:sz w:val="40"/>
    </w:rPr>
  </w:style>
  <w:style w:type="paragraph" w:styleId="BodyText3">
    <w:name w:val="Body Text 3"/>
    <w:basedOn w:val="Normal"/>
    <w:semiHidden/>
    <w:pPr>
      <w:tabs>
        <w:tab w:val="left" w:pos="-720"/>
      </w:tabs>
      <w:suppressAutoHyphens/>
      <w:jc w:val="both"/>
    </w:pPr>
    <w:rPr>
      <w:b/>
      <w:spacing w:val="-3"/>
      <w:szCs w:val="20"/>
      <w:lang w:val="es-ES_tradnl"/>
    </w:rPr>
  </w:style>
  <w:style w:type="paragraph" w:styleId="BodyTextIndent">
    <w:name w:val="Body Text Indent"/>
    <w:basedOn w:val="Normal"/>
    <w:semiHidden/>
    <w:pPr>
      <w:ind w:firstLine="708"/>
      <w:jc w:val="both"/>
    </w:pPr>
    <w:rPr>
      <w:color w:val="000000"/>
      <w:szCs w:val="16"/>
    </w:rPr>
  </w:style>
  <w:style w:type="paragraph" w:styleId="BodyTextIndent2">
    <w:name w:val="Body Text Indent 2"/>
    <w:basedOn w:val="Normal"/>
    <w:semiHidden/>
    <w:pPr>
      <w:spacing w:line="360" w:lineRule="auto"/>
      <w:ind w:left="360"/>
      <w:jc w:val="both"/>
    </w:pPr>
    <w:rPr>
      <w:lang w:val="es-ES_tradnl"/>
    </w:rPr>
  </w:style>
  <w:style w:type="paragraph" w:styleId="BodyTextIndent3">
    <w:name w:val="Body Text Indent 3"/>
    <w:basedOn w:val="Normal"/>
    <w:semiHidden/>
    <w:pPr>
      <w:spacing w:line="360" w:lineRule="auto"/>
      <w:ind w:firstLine="360"/>
      <w:jc w:val="both"/>
    </w:pPr>
  </w:style>
  <w:style w:type="paragraph" w:styleId="Caption">
    <w:name w:val="caption"/>
    <w:basedOn w:val="Normal"/>
    <w:link w:val="CaptionChar"/>
    <w:uiPriority w:val="35"/>
    <w:qFormat/>
    <w:rsid w:val="006C4ECE"/>
    <w:pPr>
      <w:numPr>
        <w:numId w:val="148"/>
      </w:numPr>
      <w:spacing w:after="200"/>
    </w:pPr>
    <w:rPr>
      <w:b/>
      <w:bCs/>
      <w:color w:val="000000" w:themeColor="text1"/>
      <w:szCs w:val="18"/>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lang w:val="es-ES" w:eastAsia="es-ES"/>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link w:val="CommentSubject"/>
    <w:uiPriority w:val="99"/>
    <w:semiHidden/>
    <w:rPr>
      <w:b/>
      <w:bCs/>
      <w:lang w:val="es-ES" w:eastAsia="es-ES"/>
    </w:rPr>
  </w:style>
  <w:style w:type="paragraph" w:styleId="DocumentMap">
    <w:name w:val="Document Map"/>
    <w:basedOn w:val="Normal"/>
    <w:semiHidden/>
    <w:pPr>
      <w:shd w:val="clear" w:color="auto" w:fill="000080"/>
    </w:pPr>
    <w:rPr>
      <w:rFonts w:ascii="Tahoma" w:hAnsi="Tahoma" w:cs="Tahoma"/>
      <w:szCs w:val="20"/>
    </w:rPr>
  </w:style>
  <w:style w:type="character" w:styleId="Emphasis">
    <w:name w:val="Emphasis"/>
    <w:uiPriority w:val="20"/>
    <w:qFormat/>
    <w:rPr>
      <w:i/>
      <w:iCs/>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252"/>
        <w:tab w:val="right" w:pos="8504"/>
      </w:tabs>
    </w:pPr>
  </w:style>
  <w:style w:type="character" w:customStyle="1" w:styleId="FooterChar">
    <w:name w:val="Footer Char"/>
    <w:link w:val="Footer"/>
    <w:uiPriority w:val="99"/>
    <w:rPr>
      <w:sz w:val="24"/>
      <w:szCs w:val="24"/>
    </w:rPr>
  </w:style>
  <w:style w:type="character" w:styleId="FootnoteReference">
    <w:name w:val="footnote reference"/>
    <w:semiHidden/>
    <w:rPr>
      <w:vertAlign w:val="superscript"/>
    </w:rPr>
  </w:style>
  <w:style w:type="paragraph" w:styleId="FootnoteText">
    <w:name w:val="footnote text"/>
    <w:basedOn w:val="Normal"/>
    <w:semiHidden/>
    <w:rPr>
      <w:sz w:val="20"/>
      <w:szCs w:val="20"/>
    </w:rPr>
  </w:style>
  <w:style w:type="paragraph" w:styleId="Header">
    <w:name w:val="header"/>
    <w:basedOn w:val="Normal"/>
    <w:link w:val="HeaderChar"/>
    <w:uiPriority w:val="99"/>
    <w:pPr>
      <w:tabs>
        <w:tab w:val="center" w:pos="4252"/>
        <w:tab w:val="right" w:pos="8504"/>
      </w:tabs>
    </w:pPr>
  </w:style>
  <w:style w:type="character" w:customStyle="1" w:styleId="HeaderChar">
    <w:name w:val="Header Char"/>
    <w:link w:val="Header"/>
    <w:uiPriority w:val="99"/>
    <w:rPr>
      <w:sz w:val="24"/>
      <w:szCs w:val="24"/>
    </w:rPr>
  </w:style>
  <w:style w:type="character" w:styleId="Hyperlink">
    <w:name w:val="Hyperlink"/>
    <w:uiPriority w:val="99"/>
    <w:rPr>
      <w:strike w:val="0"/>
      <w:dstrike w:val="0"/>
      <w:color w:val="0000FF"/>
      <w:u w:val="none"/>
    </w:rPr>
  </w:style>
  <w:style w:type="paragraph" w:styleId="NormalWeb">
    <w:name w:val="Normal (Web)"/>
    <w:basedOn w:val="Normal"/>
    <w:uiPriority w:val="99"/>
    <w:semiHidden/>
    <w:rPr>
      <w:rFonts w:eastAsia="Arial Unicode MS"/>
      <w:color w:val="666666"/>
      <w:sz w:val="18"/>
      <w:szCs w:val="18"/>
    </w:rPr>
  </w:style>
  <w:style w:type="character" w:styleId="PageNumber">
    <w:name w:val="page number"/>
    <w:semiHidden/>
  </w:style>
  <w:style w:type="character" w:styleId="Strong">
    <w:name w:val="Strong"/>
    <w:uiPriority w:val="22"/>
    <w:qFormat/>
    <w:rPr>
      <w:b/>
      <w:bCs/>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qFormat/>
    <w:pPr>
      <w:tabs>
        <w:tab w:val="right" w:leader="dot" w:pos="9352"/>
      </w:tabs>
    </w:pPr>
    <w:rPr>
      <w:bCs/>
    </w:rPr>
  </w:style>
  <w:style w:type="paragraph" w:styleId="TOC1">
    <w:name w:val="toc 1"/>
    <w:basedOn w:val="Normal"/>
    <w:next w:val="Normal"/>
    <w:uiPriority w:val="39"/>
    <w:pPr>
      <w:tabs>
        <w:tab w:val="left" w:pos="1100"/>
        <w:tab w:val="right" w:leader="dot" w:pos="9352"/>
      </w:tabs>
      <w:spacing w:before="360"/>
      <w:ind w:left="709" w:firstLine="0"/>
    </w:pPr>
    <w:rPr>
      <w:rFonts w:cs="Calibri Light"/>
      <w:bCs/>
      <w:caps/>
    </w:rPr>
  </w:style>
  <w:style w:type="paragraph" w:styleId="TOC2">
    <w:name w:val="toc 2"/>
    <w:basedOn w:val="Normal"/>
    <w:next w:val="Normal"/>
    <w:uiPriority w:val="39"/>
    <w:pPr>
      <w:spacing w:before="240"/>
    </w:pPr>
    <w:rPr>
      <w:rFonts w:cs="Calibri"/>
      <w:bCs/>
      <w:szCs w:val="20"/>
    </w:rPr>
  </w:style>
  <w:style w:type="paragraph" w:styleId="TOC3">
    <w:name w:val="toc 3"/>
    <w:basedOn w:val="Normal"/>
    <w:next w:val="Normal"/>
    <w:uiPriority w:val="39"/>
    <w:pPr>
      <w:ind w:left="220"/>
    </w:pPr>
    <w:rPr>
      <w:rFonts w:cs="Calibri"/>
      <w:szCs w:val="20"/>
    </w:rPr>
  </w:style>
  <w:style w:type="paragraph" w:styleId="TOC4">
    <w:name w:val="toc 4"/>
    <w:basedOn w:val="Normal"/>
    <w:next w:val="Normal"/>
    <w:uiPriority w:val="39"/>
    <w:pPr>
      <w:ind w:left="440"/>
    </w:pPr>
    <w:rPr>
      <w:rFonts w:cs="Calibri"/>
      <w:szCs w:val="20"/>
    </w:rPr>
  </w:style>
  <w:style w:type="paragraph" w:styleId="TOC5">
    <w:name w:val="toc 5"/>
    <w:basedOn w:val="Normal"/>
    <w:next w:val="Normal"/>
    <w:uiPriority w:val="39"/>
    <w:pPr>
      <w:ind w:left="660"/>
    </w:pPr>
    <w:rPr>
      <w:rFonts w:ascii="Calibri" w:hAnsi="Calibri" w:cs="Calibri"/>
      <w:sz w:val="20"/>
      <w:szCs w:val="20"/>
    </w:rPr>
  </w:style>
  <w:style w:type="paragraph" w:styleId="TOC6">
    <w:name w:val="toc 6"/>
    <w:basedOn w:val="Normal"/>
    <w:next w:val="Normal"/>
    <w:uiPriority w:val="39"/>
    <w:pPr>
      <w:ind w:left="880"/>
    </w:pPr>
    <w:rPr>
      <w:rFonts w:ascii="Calibri" w:hAnsi="Calibri" w:cs="Calibri"/>
      <w:sz w:val="20"/>
      <w:szCs w:val="20"/>
    </w:rPr>
  </w:style>
  <w:style w:type="paragraph" w:styleId="TOC7">
    <w:name w:val="toc 7"/>
    <w:basedOn w:val="Normal"/>
    <w:next w:val="Normal"/>
    <w:uiPriority w:val="39"/>
    <w:pPr>
      <w:ind w:left="1100"/>
    </w:pPr>
    <w:rPr>
      <w:rFonts w:ascii="Calibri" w:hAnsi="Calibri" w:cs="Calibri"/>
      <w:sz w:val="20"/>
      <w:szCs w:val="20"/>
    </w:rPr>
  </w:style>
  <w:style w:type="paragraph" w:styleId="TOC8">
    <w:name w:val="toc 8"/>
    <w:basedOn w:val="Normal"/>
    <w:next w:val="Normal"/>
    <w:uiPriority w:val="39"/>
    <w:pPr>
      <w:ind w:left="1320"/>
    </w:pPr>
    <w:rPr>
      <w:rFonts w:ascii="Calibri" w:hAnsi="Calibri" w:cs="Calibri"/>
      <w:sz w:val="20"/>
      <w:szCs w:val="20"/>
    </w:rPr>
  </w:style>
  <w:style w:type="paragraph" w:styleId="TOC9">
    <w:name w:val="toc 9"/>
    <w:basedOn w:val="Normal"/>
    <w:next w:val="Normal"/>
    <w:uiPriority w:val="39"/>
    <w:pPr>
      <w:ind w:left="1540"/>
    </w:pPr>
    <w:rPr>
      <w:rFonts w:ascii="Calibri" w:hAnsi="Calibri" w:cs="Calibri"/>
      <w:sz w:val="20"/>
      <w:szCs w:val="20"/>
    </w:rPr>
  </w:style>
  <w:style w:type="paragraph" w:customStyle="1" w:styleId="Calidad">
    <w:name w:val="Calidad"/>
    <w:basedOn w:val="Normal"/>
    <w:pPr>
      <w:spacing w:after="120"/>
      <w:jc w:val="both"/>
    </w:pPr>
    <w:rPr>
      <w:lang w:val="es-ES_tradnl"/>
    </w:rPr>
  </w:style>
  <w:style w:type="paragraph" w:customStyle="1" w:styleId="Calidad1">
    <w:name w:val="Calidad1"/>
    <w:basedOn w:val="Normal"/>
    <w:pPr>
      <w:spacing w:after="120"/>
      <w:jc w:val="both"/>
    </w:pPr>
  </w:style>
  <w:style w:type="character" w:customStyle="1" w:styleId="smallbody1">
    <w:name w:val="smallbody1"/>
    <w:rPr>
      <w:rFonts w:ascii="Verdana" w:hAnsi="Verdana" w:hint="default"/>
      <w:sz w:val="15"/>
      <w:szCs w:val="15"/>
    </w:rPr>
  </w:style>
  <w:style w:type="paragraph" w:customStyle="1" w:styleId="Textodenotaalpie">
    <w:name w:val="Texto de nota al pie"/>
    <w:basedOn w:val="Normal"/>
    <w:pPr>
      <w:widowControl w:val="0"/>
      <w:spacing w:before="40" w:after="120" w:line="360" w:lineRule="auto"/>
      <w:jc w:val="both"/>
    </w:pPr>
    <w:rPr>
      <w:szCs w:val="20"/>
    </w:rPr>
  </w:style>
  <w:style w:type="paragraph" w:customStyle="1" w:styleId="Estilo1">
    <w:name w:val="Estilo1"/>
    <w:basedOn w:val="Heading3"/>
    <w:pPr>
      <w:numPr>
        <w:ilvl w:val="2"/>
        <w:numId w:val="2"/>
      </w:numPr>
      <w:tabs>
        <w:tab w:val="left" w:pos="2160"/>
      </w:tabs>
    </w:pPr>
  </w:style>
  <w:style w:type="paragraph" w:styleId="ListParagraph">
    <w:name w:val="List Paragraph"/>
    <w:basedOn w:val="Normal"/>
    <w:uiPriority w:val="34"/>
    <w:qFormat/>
    <w:pPr>
      <w:ind w:left="708"/>
    </w:pPr>
  </w:style>
  <w:style w:type="paragraph" w:styleId="TOCHeading">
    <w:name w:val="TOC Heading"/>
    <w:basedOn w:val="Heading1"/>
    <w:next w:val="Normal"/>
    <w:uiPriority w:val="39"/>
    <w:qFormat/>
    <w:pPr>
      <w:keepLines/>
      <w:numPr>
        <w:numId w:val="0"/>
      </w:numPr>
      <w:spacing w:before="480" w:line="276" w:lineRule="auto"/>
      <w:outlineLvl w:val="9"/>
    </w:pPr>
    <w:rPr>
      <w:rFonts w:ascii="Cambria" w:hAnsi="Cambria"/>
      <w:color w:val="365F91"/>
      <w:sz w:val="28"/>
      <w:lang w:eastAsia="en-US"/>
    </w:rPr>
  </w:style>
  <w:style w:type="character" w:customStyle="1" w:styleId="testoazuloscuro">
    <w:name w:val="testoazuloscuro"/>
  </w:style>
  <w:style w:type="character" w:customStyle="1" w:styleId="testoazul">
    <w:name w:val="testoazul"/>
  </w:style>
  <w:style w:type="paragraph" w:styleId="NoSpacing">
    <w:name w:val="No Spacing"/>
    <w:uiPriority w:val="1"/>
    <w:qFormat/>
    <w:pPr>
      <w:spacing w:line="480" w:lineRule="auto"/>
    </w:pPr>
    <w:rPr>
      <w:b/>
      <w:szCs w:val="24"/>
      <w:lang w:val="es-ES" w:eastAsia="es-ES"/>
    </w:rPr>
  </w:style>
  <w:style w:type="paragraph" w:customStyle="1" w:styleId="Default">
    <w:name w:val="Default"/>
    <w:pPr>
      <w:autoSpaceDE w:val="0"/>
      <w:autoSpaceDN w:val="0"/>
      <w:adjustRightInd w:val="0"/>
    </w:pPr>
    <w:rPr>
      <w:rFonts w:ascii="Calibri" w:hAnsi="Calibri" w:cs="Calibri"/>
      <w:color w:val="000000"/>
      <w:sz w:val="24"/>
      <w:szCs w:val="24"/>
      <w:lang w:eastAsia="es-CR"/>
    </w:rPr>
  </w:style>
  <w:style w:type="paragraph" w:customStyle="1" w:styleId="Figura1">
    <w:name w:val="Figura 1"/>
    <w:basedOn w:val="Normal"/>
    <w:link w:val="Figura1Car"/>
    <w:qFormat/>
    <w:rsid w:val="00D42095"/>
    <w:rPr>
      <w:b/>
      <w:sz w:val="24"/>
    </w:rPr>
  </w:style>
  <w:style w:type="character" w:customStyle="1" w:styleId="Figura1Car">
    <w:name w:val="Figura 1 Car"/>
    <w:link w:val="Figura1"/>
    <w:rsid w:val="00D42095"/>
    <w:rPr>
      <w:b/>
      <w:sz w:val="24"/>
    </w:rPr>
  </w:style>
  <w:style w:type="table" w:customStyle="1" w:styleId="Tabla1">
    <w:name w:val="Tabla 1"/>
    <w:basedOn w:val="TableNormal"/>
    <w:uiPriority w:val="99"/>
    <w:tblPr/>
  </w:style>
  <w:style w:type="paragraph" w:customStyle="1" w:styleId="TITULOX">
    <w:name w:val="TITULOX"/>
    <w:basedOn w:val="Heading2"/>
    <w:link w:val="TITULOXCar"/>
    <w:qFormat/>
    <w:rPr>
      <w:szCs w:val="22"/>
    </w:rPr>
  </w:style>
  <w:style w:type="character" w:customStyle="1" w:styleId="TITULOXCar">
    <w:name w:val="TITULOX Car"/>
    <w:link w:val="TITULOX"/>
    <w:rPr>
      <w:rFonts w:ascii="Arial" w:hAnsi="Arial" w:cs="Arial"/>
      <w:b/>
      <w:sz w:val="22"/>
      <w:szCs w:val="22"/>
      <w:lang w:val="es-ES" w:eastAsia="es-ES"/>
    </w:rPr>
  </w:style>
  <w:style w:type="table" w:customStyle="1" w:styleId="Tablaconcuadrcula1">
    <w:name w:val="Tabla con cuadrícula1"/>
    <w:basedOn w:val="TableNormal"/>
    <w:uiPriority w:val="39"/>
    <w:rPr>
      <w:rFonts w:ascii="Calibri" w:eastAsia="Calibri" w:hAnsi="Calibri"/>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unhideWhenUsed/>
    <w:rPr>
      <w:color w:val="605E5C"/>
      <w:shd w:val="clear" w:color="auto" w:fill="E1DFDD"/>
    </w:rPr>
  </w:style>
  <w:style w:type="table" w:customStyle="1" w:styleId="Tablaconcuadrcula2">
    <w:name w:val="Tabla con cuadrícula2"/>
    <w:basedOn w:val="TableNormal"/>
    <w:uiPriority w:val="39"/>
    <w:rPr>
      <w:rFonts w:ascii="Calibri" w:eastAsia="Calibri" w:hAnsi="Calibri"/>
      <w:szCs w:val="22"/>
      <w:lang w:val="es-419"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unhideWhenUsed/>
    <w:rsid w:val="00AA1741"/>
    <w:rPr>
      <w:szCs w:val="24"/>
      <w:lang w:val="es-ES" w:eastAsia="es-ES"/>
    </w:rPr>
  </w:style>
  <w:style w:type="character" w:customStyle="1" w:styleId="Heading1Char">
    <w:name w:val="Heading 1 Char"/>
    <w:basedOn w:val="DefaultParagraphFont"/>
    <w:link w:val="Heading1"/>
    <w:uiPriority w:val="9"/>
    <w:rsid w:val="00A20E2E"/>
    <w:rPr>
      <w:b/>
      <w:bCs/>
      <w:sz w:val="24"/>
    </w:rPr>
  </w:style>
  <w:style w:type="paragraph" w:styleId="Bibliography">
    <w:name w:val="Bibliography"/>
    <w:basedOn w:val="Normal"/>
    <w:next w:val="Normal"/>
    <w:uiPriority w:val="37"/>
    <w:unhideWhenUsed/>
    <w:rsid w:val="00A20E2E"/>
  </w:style>
  <w:style w:type="character" w:customStyle="1" w:styleId="Heading4Char">
    <w:name w:val="Heading 4 Char"/>
    <w:basedOn w:val="DefaultParagraphFont"/>
    <w:link w:val="Heading4"/>
    <w:rsid w:val="00102D7C"/>
    <w:rPr>
      <w:b/>
      <w:sz w:val="24"/>
    </w:rPr>
  </w:style>
  <w:style w:type="paragraph" w:customStyle="1" w:styleId="paragraph">
    <w:name w:val="paragraph"/>
    <w:basedOn w:val="Normal"/>
    <w:rsid w:val="004138F9"/>
    <w:pPr>
      <w:spacing w:before="100" w:beforeAutospacing="1" w:after="100" w:afterAutospacing="1" w:line="240" w:lineRule="auto"/>
      <w:ind w:firstLine="0"/>
    </w:pPr>
    <w:rPr>
      <w:rFonts w:ascii="Times New Roman" w:hAnsi="Times New Roman" w:cs="Times New Roman"/>
      <w:sz w:val="24"/>
      <w:szCs w:val="24"/>
      <w:lang w:val="en-US" w:eastAsia="en-US"/>
    </w:rPr>
  </w:style>
  <w:style w:type="paragraph" w:customStyle="1" w:styleId="TableParagraph">
    <w:name w:val="Table Paragraph"/>
    <w:basedOn w:val="Normal"/>
    <w:uiPriority w:val="1"/>
    <w:qFormat/>
    <w:rsid w:val="006F7E44"/>
    <w:pPr>
      <w:widowControl w:val="0"/>
      <w:autoSpaceDE w:val="0"/>
      <w:autoSpaceDN w:val="0"/>
      <w:spacing w:line="240" w:lineRule="auto"/>
      <w:ind w:hanging="280"/>
    </w:pPr>
    <w:rPr>
      <w:rFonts w:ascii="Tahoma" w:eastAsia="Tahoma" w:hAnsi="Tahoma" w:cs="Tahoma"/>
      <w:szCs w:val="22"/>
      <w:lang w:val="en-US" w:eastAsia="en-US"/>
    </w:rPr>
  </w:style>
  <w:style w:type="numbering" w:customStyle="1" w:styleId="CurrentList1">
    <w:name w:val="Current List1"/>
    <w:uiPriority w:val="99"/>
    <w:rsid w:val="004F3B69"/>
    <w:pPr>
      <w:numPr>
        <w:numId w:val="22"/>
      </w:numPr>
    </w:pPr>
  </w:style>
  <w:style w:type="paragraph" w:customStyle="1" w:styleId="w7sjnrxzl6krnffuzhqe">
    <w:name w:val="w7sjnrxzl6krnffuzhqe"/>
    <w:basedOn w:val="Normal"/>
    <w:rsid w:val="00B37FA9"/>
    <w:pPr>
      <w:spacing w:before="100" w:beforeAutospacing="1" w:after="100" w:afterAutospacing="1" w:line="240" w:lineRule="auto"/>
      <w:ind w:firstLine="0"/>
    </w:pPr>
    <w:rPr>
      <w:rFonts w:ascii="Times New Roman" w:hAnsi="Times New Roman" w:cs="Times New Roman"/>
      <w:sz w:val="24"/>
      <w:szCs w:val="24"/>
      <w:lang w:val="en-US" w:eastAsia="en-US"/>
    </w:rPr>
  </w:style>
  <w:style w:type="character" w:customStyle="1" w:styleId="CaptionChar">
    <w:name w:val="Caption Char"/>
    <w:basedOn w:val="DefaultParagraphFont"/>
    <w:link w:val="Caption"/>
    <w:uiPriority w:val="35"/>
    <w:rsid w:val="006C4ECE"/>
    <w:rPr>
      <w:b/>
      <w:bCs/>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4952">
      <w:bodyDiv w:val="1"/>
      <w:marLeft w:val="0"/>
      <w:marRight w:val="0"/>
      <w:marTop w:val="0"/>
      <w:marBottom w:val="0"/>
      <w:divBdr>
        <w:top w:val="none" w:sz="0" w:space="0" w:color="auto"/>
        <w:left w:val="none" w:sz="0" w:space="0" w:color="auto"/>
        <w:bottom w:val="none" w:sz="0" w:space="0" w:color="auto"/>
        <w:right w:val="none" w:sz="0" w:space="0" w:color="auto"/>
      </w:divBdr>
    </w:div>
    <w:div w:id="5711601">
      <w:bodyDiv w:val="1"/>
      <w:marLeft w:val="0"/>
      <w:marRight w:val="0"/>
      <w:marTop w:val="0"/>
      <w:marBottom w:val="0"/>
      <w:divBdr>
        <w:top w:val="none" w:sz="0" w:space="0" w:color="auto"/>
        <w:left w:val="none" w:sz="0" w:space="0" w:color="auto"/>
        <w:bottom w:val="none" w:sz="0" w:space="0" w:color="auto"/>
        <w:right w:val="none" w:sz="0" w:space="0" w:color="auto"/>
      </w:divBdr>
    </w:div>
    <w:div w:id="7370752">
      <w:bodyDiv w:val="1"/>
      <w:marLeft w:val="0"/>
      <w:marRight w:val="0"/>
      <w:marTop w:val="0"/>
      <w:marBottom w:val="0"/>
      <w:divBdr>
        <w:top w:val="none" w:sz="0" w:space="0" w:color="auto"/>
        <w:left w:val="none" w:sz="0" w:space="0" w:color="auto"/>
        <w:bottom w:val="none" w:sz="0" w:space="0" w:color="auto"/>
        <w:right w:val="none" w:sz="0" w:space="0" w:color="auto"/>
      </w:divBdr>
    </w:div>
    <w:div w:id="11734929">
      <w:bodyDiv w:val="1"/>
      <w:marLeft w:val="0"/>
      <w:marRight w:val="0"/>
      <w:marTop w:val="0"/>
      <w:marBottom w:val="0"/>
      <w:divBdr>
        <w:top w:val="none" w:sz="0" w:space="0" w:color="auto"/>
        <w:left w:val="none" w:sz="0" w:space="0" w:color="auto"/>
        <w:bottom w:val="none" w:sz="0" w:space="0" w:color="auto"/>
        <w:right w:val="none" w:sz="0" w:space="0" w:color="auto"/>
      </w:divBdr>
    </w:div>
    <w:div w:id="15738360">
      <w:bodyDiv w:val="1"/>
      <w:marLeft w:val="0"/>
      <w:marRight w:val="0"/>
      <w:marTop w:val="0"/>
      <w:marBottom w:val="0"/>
      <w:divBdr>
        <w:top w:val="none" w:sz="0" w:space="0" w:color="auto"/>
        <w:left w:val="none" w:sz="0" w:space="0" w:color="auto"/>
        <w:bottom w:val="none" w:sz="0" w:space="0" w:color="auto"/>
        <w:right w:val="none" w:sz="0" w:space="0" w:color="auto"/>
      </w:divBdr>
    </w:div>
    <w:div w:id="16006752">
      <w:bodyDiv w:val="1"/>
      <w:marLeft w:val="0"/>
      <w:marRight w:val="0"/>
      <w:marTop w:val="0"/>
      <w:marBottom w:val="0"/>
      <w:divBdr>
        <w:top w:val="none" w:sz="0" w:space="0" w:color="auto"/>
        <w:left w:val="none" w:sz="0" w:space="0" w:color="auto"/>
        <w:bottom w:val="none" w:sz="0" w:space="0" w:color="auto"/>
        <w:right w:val="none" w:sz="0" w:space="0" w:color="auto"/>
      </w:divBdr>
    </w:div>
    <w:div w:id="17120230">
      <w:bodyDiv w:val="1"/>
      <w:marLeft w:val="0"/>
      <w:marRight w:val="0"/>
      <w:marTop w:val="0"/>
      <w:marBottom w:val="0"/>
      <w:divBdr>
        <w:top w:val="none" w:sz="0" w:space="0" w:color="auto"/>
        <w:left w:val="none" w:sz="0" w:space="0" w:color="auto"/>
        <w:bottom w:val="none" w:sz="0" w:space="0" w:color="auto"/>
        <w:right w:val="none" w:sz="0" w:space="0" w:color="auto"/>
      </w:divBdr>
    </w:div>
    <w:div w:id="18554882">
      <w:bodyDiv w:val="1"/>
      <w:marLeft w:val="0"/>
      <w:marRight w:val="0"/>
      <w:marTop w:val="0"/>
      <w:marBottom w:val="0"/>
      <w:divBdr>
        <w:top w:val="none" w:sz="0" w:space="0" w:color="auto"/>
        <w:left w:val="none" w:sz="0" w:space="0" w:color="auto"/>
        <w:bottom w:val="none" w:sz="0" w:space="0" w:color="auto"/>
        <w:right w:val="none" w:sz="0" w:space="0" w:color="auto"/>
      </w:divBdr>
    </w:div>
    <w:div w:id="19169017">
      <w:bodyDiv w:val="1"/>
      <w:marLeft w:val="0"/>
      <w:marRight w:val="0"/>
      <w:marTop w:val="0"/>
      <w:marBottom w:val="0"/>
      <w:divBdr>
        <w:top w:val="none" w:sz="0" w:space="0" w:color="auto"/>
        <w:left w:val="none" w:sz="0" w:space="0" w:color="auto"/>
        <w:bottom w:val="none" w:sz="0" w:space="0" w:color="auto"/>
        <w:right w:val="none" w:sz="0" w:space="0" w:color="auto"/>
      </w:divBdr>
    </w:div>
    <w:div w:id="21636216">
      <w:bodyDiv w:val="1"/>
      <w:marLeft w:val="0"/>
      <w:marRight w:val="0"/>
      <w:marTop w:val="0"/>
      <w:marBottom w:val="0"/>
      <w:divBdr>
        <w:top w:val="none" w:sz="0" w:space="0" w:color="auto"/>
        <w:left w:val="none" w:sz="0" w:space="0" w:color="auto"/>
        <w:bottom w:val="none" w:sz="0" w:space="0" w:color="auto"/>
        <w:right w:val="none" w:sz="0" w:space="0" w:color="auto"/>
      </w:divBdr>
    </w:div>
    <w:div w:id="23528592">
      <w:bodyDiv w:val="1"/>
      <w:marLeft w:val="0"/>
      <w:marRight w:val="0"/>
      <w:marTop w:val="0"/>
      <w:marBottom w:val="0"/>
      <w:divBdr>
        <w:top w:val="none" w:sz="0" w:space="0" w:color="auto"/>
        <w:left w:val="none" w:sz="0" w:space="0" w:color="auto"/>
        <w:bottom w:val="none" w:sz="0" w:space="0" w:color="auto"/>
        <w:right w:val="none" w:sz="0" w:space="0" w:color="auto"/>
      </w:divBdr>
    </w:div>
    <w:div w:id="26637818">
      <w:bodyDiv w:val="1"/>
      <w:marLeft w:val="0"/>
      <w:marRight w:val="0"/>
      <w:marTop w:val="0"/>
      <w:marBottom w:val="0"/>
      <w:divBdr>
        <w:top w:val="none" w:sz="0" w:space="0" w:color="auto"/>
        <w:left w:val="none" w:sz="0" w:space="0" w:color="auto"/>
        <w:bottom w:val="none" w:sz="0" w:space="0" w:color="auto"/>
        <w:right w:val="none" w:sz="0" w:space="0" w:color="auto"/>
      </w:divBdr>
    </w:div>
    <w:div w:id="28262230">
      <w:bodyDiv w:val="1"/>
      <w:marLeft w:val="0"/>
      <w:marRight w:val="0"/>
      <w:marTop w:val="0"/>
      <w:marBottom w:val="0"/>
      <w:divBdr>
        <w:top w:val="none" w:sz="0" w:space="0" w:color="auto"/>
        <w:left w:val="none" w:sz="0" w:space="0" w:color="auto"/>
        <w:bottom w:val="none" w:sz="0" w:space="0" w:color="auto"/>
        <w:right w:val="none" w:sz="0" w:space="0" w:color="auto"/>
      </w:divBdr>
    </w:div>
    <w:div w:id="32730368">
      <w:bodyDiv w:val="1"/>
      <w:marLeft w:val="0"/>
      <w:marRight w:val="0"/>
      <w:marTop w:val="0"/>
      <w:marBottom w:val="0"/>
      <w:divBdr>
        <w:top w:val="none" w:sz="0" w:space="0" w:color="auto"/>
        <w:left w:val="none" w:sz="0" w:space="0" w:color="auto"/>
        <w:bottom w:val="none" w:sz="0" w:space="0" w:color="auto"/>
        <w:right w:val="none" w:sz="0" w:space="0" w:color="auto"/>
      </w:divBdr>
    </w:div>
    <w:div w:id="33316730">
      <w:bodyDiv w:val="1"/>
      <w:marLeft w:val="0"/>
      <w:marRight w:val="0"/>
      <w:marTop w:val="0"/>
      <w:marBottom w:val="0"/>
      <w:divBdr>
        <w:top w:val="none" w:sz="0" w:space="0" w:color="auto"/>
        <w:left w:val="none" w:sz="0" w:space="0" w:color="auto"/>
        <w:bottom w:val="none" w:sz="0" w:space="0" w:color="auto"/>
        <w:right w:val="none" w:sz="0" w:space="0" w:color="auto"/>
      </w:divBdr>
    </w:div>
    <w:div w:id="34425762">
      <w:bodyDiv w:val="1"/>
      <w:marLeft w:val="0"/>
      <w:marRight w:val="0"/>
      <w:marTop w:val="0"/>
      <w:marBottom w:val="0"/>
      <w:divBdr>
        <w:top w:val="none" w:sz="0" w:space="0" w:color="auto"/>
        <w:left w:val="none" w:sz="0" w:space="0" w:color="auto"/>
        <w:bottom w:val="none" w:sz="0" w:space="0" w:color="auto"/>
        <w:right w:val="none" w:sz="0" w:space="0" w:color="auto"/>
      </w:divBdr>
    </w:div>
    <w:div w:id="36129694">
      <w:bodyDiv w:val="1"/>
      <w:marLeft w:val="0"/>
      <w:marRight w:val="0"/>
      <w:marTop w:val="0"/>
      <w:marBottom w:val="0"/>
      <w:divBdr>
        <w:top w:val="none" w:sz="0" w:space="0" w:color="auto"/>
        <w:left w:val="none" w:sz="0" w:space="0" w:color="auto"/>
        <w:bottom w:val="none" w:sz="0" w:space="0" w:color="auto"/>
        <w:right w:val="none" w:sz="0" w:space="0" w:color="auto"/>
      </w:divBdr>
      <w:divsChild>
        <w:div w:id="569118674">
          <w:marLeft w:val="0"/>
          <w:marRight w:val="0"/>
          <w:marTop w:val="0"/>
          <w:marBottom w:val="0"/>
          <w:divBdr>
            <w:top w:val="none" w:sz="0" w:space="0" w:color="auto"/>
            <w:left w:val="none" w:sz="0" w:space="0" w:color="auto"/>
            <w:bottom w:val="none" w:sz="0" w:space="0" w:color="auto"/>
            <w:right w:val="none" w:sz="0" w:space="0" w:color="auto"/>
          </w:divBdr>
        </w:div>
      </w:divsChild>
    </w:div>
    <w:div w:id="40180972">
      <w:bodyDiv w:val="1"/>
      <w:marLeft w:val="0"/>
      <w:marRight w:val="0"/>
      <w:marTop w:val="0"/>
      <w:marBottom w:val="0"/>
      <w:divBdr>
        <w:top w:val="none" w:sz="0" w:space="0" w:color="auto"/>
        <w:left w:val="none" w:sz="0" w:space="0" w:color="auto"/>
        <w:bottom w:val="none" w:sz="0" w:space="0" w:color="auto"/>
        <w:right w:val="none" w:sz="0" w:space="0" w:color="auto"/>
      </w:divBdr>
    </w:div>
    <w:div w:id="40635026">
      <w:bodyDiv w:val="1"/>
      <w:marLeft w:val="0"/>
      <w:marRight w:val="0"/>
      <w:marTop w:val="0"/>
      <w:marBottom w:val="0"/>
      <w:divBdr>
        <w:top w:val="none" w:sz="0" w:space="0" w:color="auto"/>
        <w:left w:val="none" w:sz="0" w:space="0" w:color="auto"/>
        <w:bottom w:val="none" w:sz="0" w:space="0" w:color="auto"/>
        <w:right w:val="none" w:sz="0" w:space="0" w:color="auto"/>
      </w:divBdr>
    </w:div>
    <w:div w:id="54478320">
      <w:bodyDiv w:val="1"/>
      <w:marLeft w:val="0"/>
      <w:marRight w:val="0"/>
      <w:marTop w:val="0"/>
      <w:marBottom w:val="0"/>
      <w:divBdr>
        <w:top w:val="none" w:sz="0" w:space="0" w:color="auto"/>
        <w:left w:val="none" w:sz="0" w:space="0" w:color="auto"/>
        <w:bottom w:val="none" w:sz="0" w:space="0" w:color="auto"/>
        <w:right w:val="none" w:sz="0" w:space="0" w:color="auto"/>
      </w:divBdr>
    </w:div>
    <w:div w:id="55512223">
      <w:bodyDiv w:val="1"/>
      <w:marLeft w:val="0"/>
      <w:marRight w:val="0"/>
      <w:marTop w:val="0"/>
      <w:marBottom w:val="0"/>
      <w:divBdr>
        <w:top w:val="none" w:sz="0" w:space="0" w:color="auto"/>
        <w:left w:val="none" w:sz="0" w:space="0" w:color="auto"/>
        <w:bottom w:val="none" w:sz="0" w:space="0" w:color="auto"/>
        <w:right w:val="none" w:sz="0" w:space="0" w:color="auto"/>
      </w:divBdr>
    </w:div>
    <w:div w:id="59602936">
      <w:bodyDiv w:val="1"/>
      <w:marLeft w:val="0"/>
      <w:marRight w:val="0"/>
      <w:marTop w:val="0"/>
      <w:marBottom w:val="0"/>
      <w:divBdr>
        <w:top w:val="none" w:sz="0" w:space="0" w:color="auto"/>
        <w:left w:val="none" w:sz="0" w:space="0" w:color="auto"/>
        <w:bottom w:val="none" w:sz="0" w:space="0" w:color="auto"/>
        <w:right w:val="none" w:sz="0" w:space="0" w:color="auto"/>
      </w:divBdr>
    </w:div>
    <w:div w:id="76102512">
      <w:bodyDiv w:val="1"/>
      <w:marLeft w:val="0"/>
      <w:marRight w:val="0"/>
      <w:marTop w:val="0"/>
      <w:marBottom w:val="0"/>
      <w:divBdr>
        <w:top w:val="none" w:sz="0" w:space="0" w:color="auto"/>
        <w:left w:val="none" w:sz="0" w:space="0" w:color="auto"/>
        <w:bottom w:val="none" w:sz="0" w:space="0" w:color="auto"/>
        <w:right w:val="none" w:sz="0" w:space="0" w:color="auto"/>
      </w:divBdr>
    </w:div>
    <w:div w:id="76555515">
      <w:bodyDiv w:val="1"/>
      <w:marLeft w:val="0"/>
      <w:marRight w:val="0"/>
      <w:marTop w:val="0"/>
      <w:marBottom w:val="0"/>
      <w:divBdr>
        <w:top w:val="none" w:sz="0" w:space="0" w:color="auto"/>
        <w:left w:val="none" w:sz="0" w:space="0" w:color="auto"/>
        <w:bottom w:val="none" w:sz="0" w:space="0" w:color="auto"/>
        <w:right w:val="none" w:sz="0" w:space="0" w:color="auto"/>
      </w:divBdr>
    </w:div>
    <w:div w:id="81755173">
      <w:bodyDiv w:val="1"/>
      <w:marLeft w:val="0"/>
      <w:marRight w:val="0"/>
      <w:marTop w:val="0"/>
      <w:marBottom w:val="0"/>
      <w:divBdr>
        <w:top w:val="none" w:sz="0" w:space="0" w:color="auto"/>
        <w:left w:val="none" w:sz="0" w:space="0" w:color="auto"/>
        <w:bottom w:val="none" w:sz="0" w:space="0" w:color="auto"/>
        <w:right w:val="none" w:sz="0" w:space="0" w:color="auto"/>
      </w:divBdr>
    </w:div>
    <w:div w:id="84158900">
      <w:bodyDiv w:val="1"/>
      <w:marLeft w:val="0"/>
      <w:marRight w:val="0"/>
      <w:marTop w:val="0"/>
      <w:marBottom w:val="0"/>
      <w:divBdr>
        <w:top w:val="none" w:sz="0" w:space="0" w:color="auto"/>
        <w:left w:val="none" w:sz="0" w:space="0" w:color="auto"/>
        <w:bottom w:val="none" w:sz="0" w:space="0" w:color="auto"/>
        <w:right w:val="none" w:sz="0" w:space="0" w:color="auto"/>
      </w:divBdr>
      <w:divsChild>
        <w:div w:id="1385058572">
          <w:marLeft w:val="0"/>
          <w:marRight w:val="0"/>
          <w:marTop w:val="0"/>
          <w:marBottom w:val="0"/>
          <w:divBdr>
            <w:top w:val="none" w:sz="0" w:space="0" w:color="auto"/>
            <w:left w:val="none" w:sz="0" w:space="0" w:color="auto"/>
            <w:bottom w:val="none" w:sz="0" w:space="0" w:color="auto"/>
            <w:right w:val="none" w:sz="0" w:space="0" w:color="auto"/>
          </w:divBdr>
          <w:divsChild>
            <w:div w:id="1990787114">
              <w:marLeft w:val="0"/>
              <w:marRight w:val="120"/>
              <w:marTop w:val="0"/>
              <w:marBottom w:val="0"/>
              <w:divBdr>
                <w:top w:val="none" w:sz="0" w:space="0" w:color="auto"/>
                <w:left w:val="none" w:sz="0" w:space="0" w:color="auto"/>
                <w:bottom w:val="none" w:sz="0" w:space="0" w:color="auto"/>
                <w:right w:val="none" w:sz="0" w:space="0" w:color="auto"/>
              </w:divBdr>
            </w:div>
          </w:divsChild>
        </w:div>
        <w:div w:id="1308704983">
          <w:marLeft w:val="0"/>
          <w:marRight w:val="0"/>
          <w:marTop w:val="0"/>
          <w:marBottom w:val="0"/>
          <w:divBdr>
            <w:top w:val="none" w:sz="0" w:space="0" w:color="auto"/>
            <w:left w:val="none" w:sz="0" w:space="0" w:color="auto"/>
            <w:bottom w:val="none" w:sz="0" w:space="0" w:color="auto"/>
            <w:right w:val="none" w:sz="0" w:space="0" w:color="auto"/>
          </w:divBdr>
        </w:div>
      </w:divsChild>
    </w:div>
    <w:div w:id="91711073">
      <w:bodyDiv w:val="1"/>
      <w:marLeft w:val="0"/>
      <w:marRight w:val="0"/>
      <w:marTop w:val="0"/>
      <w:marBottom w:val="0"/>
      <w:divBdr>
        <w:top w:val="none" w:sz="0" w:space="0" w:color="auto"/>
        <w:left w:val="none" w:sz="0" w:space="0" w:color="auto"/>
        <w:bottom w:val="none" w:sz="0" w:space="0" w:color="auto"/>
        <w:right w:val="none" w:sz="0" w:space="0" w:color="auto"/>
      </w:divBdr>
    </w:div>
    <w:div w:id="94249582">
      <w:bodyDiv w:val="1"/>
      <w:marLeft w:val="0"/>
      <w:marRight w:val="0"/>
      <w:marTop w:val="0"/>
      <w:marBottom w:val="0"/>
      <w:divBdr>
        <w:top w:val="none" w:sz="0" w:space="0" w:color="auto"/>
        <w:left w:val="none" w:sz="0" w:space="0" w:color="auto"/>
        <w:bottom w:val="none" w:sz="0" w:space="0" w:color="auto"/>
        <w:right w:val="none" w:sz="0" w:space="0" w:color="auto"/>
      </w:divBdr>
    </w:div>
    <w:div w:id="94251437">
      <w:bodyDiv w:val="1"/>
      <w:marLeft w:val="0"/>
      <w:marRight w:val="0"/>
      <w:marTop w:val="0"/>
      <w:marBottom w:val="0"/>
      <w:divBdr>
        <w:top w:val="none" w:sz="0" w:space="0" w:color="auto"/>
        <w:left w:val="none" w:sz="0" w:space="0" w:color="auto"/>
        <w:bottom w:val="none" w:sz="0" w:space="0" w:color="auto"/>
        <w:right w:val="none" w:sz="0" w:space="0" w:color="auto"/>
      </w:divBdr>
    </w:div>
    <w:div w:id="99498686">
      <w:bodyDiv w:val="1"/>
      <w:marLeft w:val="0"/>
      <w:marRight w:val="0"/>
      <w:marTop w:val="0"/>
      <w:marBottom w:val="0"/>
      <w:divBdr>
        <w:top w:val="none" w:sz="0" w:space="0" w:color="auto"/>
        <w:left w:val="none" w:sz="0" w:space="0" w:color="auto"/>
        <w:bottom w:val="none" w:sz="0" w:space="0" w:color="auto"/>
        <w:right w:val="none" w:sz="0" w:space="0" w:color="auto"/>
      </w:divBdr>
    </w:div>
    <w:div w:id="102068427">
      <w:bodyDiv w:val="1"/>
      <w:marLeft w:val="0"/>
      <w:marRight w:val="0"/>
      <w:marTop w:val="0"/>
      <w:marBottom w:val="0"/>
      <w:divBdr>
        <w:top w:val="none" w:sz="0" w:space="0" w:color="auto"/>
        <w:left w:val="none" w:sz="0" w:space="0" w:color="auto"/>
        <w:bottom w:val="none" w:sz="0" w:space="0" w:color="auto"/>
        <w:right w:val="none" w:sz="0" w:space="0" w:color="auto"/>
      </w:divBdr>
    </w:div>
    <w:div w:id="102463261">
      <w:bodyDiv w:val="1"/>
      <w:marLeft w:val="0"/>
      <w:marRight w:val="0"/>
      <w:marTop w:val="0"/>
      <w:marBottom w:val="0"/>
      <w:divBdr>
        <w:top w:val="none" w:sz="0" w:space="0" w:color="auto"/>
        <w:left w:val="none" w:sz="0" w:space="0" w:color="auto"/>
        <w:bottom w:val="none" w:sz="0" w:space="0" w:color="auto"/>
        <w:right w:val="none" w:sz="0" w:space="0" w:color="auto"/>
      </w:divBdr>
    </w:div>
    <w:div w:id="103963836">
      <w:bodyDiv w:val="1"/>
      <w:marLeft w:val="0"/>
      <w:marRight w:val="0"/>
      <w:marTop w:val="0"/>
      <w:marBottom w:val="0"/>
      <w:divBdr>
        <w:top w:val="none" w:sz="0" w:space="0" w:color="auto"/>
        <w:left w:val="none" w:sz="0" w:space="0" w:color="auto"/>
        <w:bottom w:val="none" w:sz="0" w:space="0" w:color="auto"/>
        <w:right w:val="none" w:sz="0" w:space="0" w:color="auto"/>
      </w:divBdr>
    </w:div>
    <w:div w:id="105389795">
      <w:bodyDiv w:val="1"/>
      <w:marLeft w:val="0"/>
      <w:marRight w:val="0"/>
      <w:marTop w:val="0"/>
      <w:marBottom w:val="0"/>
      <w:divBdr>
        <w:top w:val="none" w:sz="0" w:space="0" w:color="auto"/>
        <w:left w:val="none" w:sz="0" w:space="0" w:color="auto"/>
        <w:bottom w:val="none" w:sz="0" w:space="0" w:color="auto"/>
        <w:right w:val="none" w:sz="0" w:space="0" w:color="auto"/>
      </w:divBdr>
    </w:div>
    <w:div w:id="106973427">
      <w:bodyDiv w:val="1"/>
      <w:marLeft w:val="0"/>
      <w:marRight w:val="0"/>
      <w:marTop w:val="0"/>
      <w:marBottom w:val="0"/>
      <w:divBdr>
        <w:top w:val="none" w:sz="0" w:space="0" w:color="auto"/>
        <w:left w:val="none" w:sz="0" w:space="0" w:color="auto"/>
        <w:bottom w:val="none" w:sz="0" w:space="0" w:color="auto"/>
        <w:right w:val="none" w:sz="0" w:space="0" w:color="auto"/>
      </w:divBdr>
    </w:div>
    <w:div w:id="106976083">
      <w:bodyDiv w:val="1"/>
      <w:marLeft w:val="0"/>
      <w:marRight w:val="0"/>
      <w:marTop w:val="0"/>
      <w:marBottom w:val="0"/>
      <w:divBdr>
        <w:top w:val="none" w:sz="0" w:space="0" w:color="auto"/>
        <w:left w:val="none" w:sz="0" w:space="0" w:color="auto"/>
        <w:bottom w:val="none" w:sz="0" w:space="0" w:color="auto"/>
        <w:right w:val="none" w:sz="0" w:space="0" w:color="auto"/>
      </w:divBdr>
    </w:div>
    <w:div w:id="115416101">
      <w:bodyDiv w:val="1"/>
      <w:marLeft w:val="0"/>
      <w:marRight w:val="0"/>
      <w:marTop w:val="0"/>
      <w:marBottom w:val="0"/>
      <w:divBdr>
        <w:top w:val="none" w:sz="0" w:space="0" w:color="auto"/>
        <w:left w:val="none" w:sz="0" w:space="0" w:color="auto"/>
        <w:bottom w:val="none" w:sz="0" w:space="0" w:color="auto"/>
        <w:right w:val="none" w:sz="0" w:space="0" w:color="auto"/>
      </w:divBdr>
    </w:div>
    <w:div w:id="117069304">
      <w:bodyDiv w:val="1"/>
      <w:marLeft w:val="0"/>
      <w:marRight w:val="0"/>
      <w:marTop w:val="0"/>
      <w:marBottom w:val="0"/>
      <w:divBdr>
        <w:top w:val="none" w:sz="0" w:space="0" w:color="auto"/>
        <w:left w:val="none" w:sz="0" w:space="0" w:color="auto"/>
        <w:bottom w:val="none" w:sz="0" w:space="0" w:color="auto"/>
        <w:right w:val="none" w:sz="0" w:space="0" w:color="auto"/>
      </w:divBdr>
    </w:div>
    <w:div w:id="117140580">
      <w:bodyDiv w:val="1"/>
      <w:marLeft w:val="0"/>
      <w:marRight w:val="0"/>
      <w:marTop w:val="0"/>
      <w:marBottom w:val="0"/>
      <w:divBdr>
        <w:top w:val="none" w:sz="0" w:space="0" w:color="auto"/>
        <w:left w:val="none" w:sz="0" w:space="0" w:color="auto"/>
        <w:bottom w:val="none" w:sz="0" w:space="0" w:color="auto"/>
        <w:right w:val="none" w:sz="0" w:space="0" w:color="auto"/>
      </w:divBdr>
    </w:div>
    <w:div w:id="122702388">
      <w:bodyDiv w:val="1"/>
      <w:marLeft w:val="0"/>
      <w:marRight w:val="0"/>
      <w:marTop w:val="0"/>
      <w:marBottom w:val="0"/>
      <w:divBdr>
        <w:top w:val="none" w:sz="0" w:space="0" w:color="auto"/>
        <w:left w:val="none" w:sz="0" w:space="0" w:color="auto"/>
        <w:bottom w:val="none" w:sz="0" w:space="0" w:color="auto"/>
        <w:right w:val="none" w:sz="0" w:space="0" w:color="auto"/>
      </w:divBdr>
    </w:div>
    <w:div w:id="123735897">
      <w:bodyDiv w:val="1"/>
      <w:marLeft w:val="0"/>
      <w:marRight w:val="0"/>
      <w:marTop w:val="0"/>
      <w:marBottom w:val="0"/>
      <w:divBdr>
        <w:top w:val="none" w:sz="0" w:space="0" w:color="auto"/>
        <w:left w:val="none" w:sz="0" w:space="0" w:color="auto"/>
        <w:bottom w:val="none" w:sz="0" w:space="0" w:color="auto"/>
        <w:right w:val="none" w:sz="0" w:space="0" w:color="auto"/>
      </w:divBdr>
    </w:div>
    <w:div w:id="124546515">
      <w:bodyDiv w:val="1"/>
      <w:marLeft w:val="0"/>
      <w:marRight w:val="0"/>
      <w:marTop w:val="0"/>
      <w:marBottom w:val="0"/>
      <w:divBdr>
        <w:top w:val="none" w:sz="0" w:space="0" w:color="auto"/>
        <w:left w:val="none" w:sz="0" w:space="0" w:color="auto"/>
        <w:bottom w:val="none" w:sz="0" w:space="0" w:color="auto"/>
        <w:right w:val="none" w:sz="0" w:space="0" w:color="auto"/>
      </w:divBdr>
    </w:div>
    <w:div w:id="127674119">
      <w:bodyDiv w:val="1"/>
      <w:marLeft w:val="0"/>
      <w:marRight w:val="0"/>
      <w:marTop w:val="0"/>
      <w:marBottom w:val="0"/>
      <w:divBdr>
        <w:top w:val="none" w:sz="0" w:space="0" w:color="auto"/>
        <w:left w:val="none" w:sz="0" w:space="0" w:color="auto"/>
        <w:bottom w:val="none" w:sz="0" w:space="0" w:color="auto"/>
        <w:right w:val="none" w:sz="0" w:space="0" w:color="auto"/>
      </w:divBdr>
    </w:div>
    <w:div w:id="140007313">
      <w:bodyDiv w:val="1"/>
      <w:marLeft w:val="0"/>
      <w:marRight w:val="0"/>
      <w:marTop w:val="0"/>
      <w:marBottom w:val="0"/>
      <w:divBdr>
        <w:top w:val="none" w:sz="0" w:space="0" w:color="auto"/>
        <w:left w:val="none" w:sz="0" w:space="0" w:color="auto"/>
        <w:bottom w:val="none" w:sz="0" w:space="0" w:color="auto"/>
        <w:right w:val="none" w:sz="0" w:space="0" w:color="auto"/>
      </w:divBdr>
    </w:div>
    <w:div w:id="141703671">
      <w:bodyDiv w:val="1"/>
      <w:marLeft w:val="0"/>
      <w:marRight w:val="0"/>
      <w:marTop w:val="0"/>
      <w:marBottom w:val="0"/>
      <w:divBdr>
        <w:top w:val="none" w:sz="0" w:space="0" w:color="auto"/>
        <w:left w:val="none" w:sz="0" w:space="0" w:color="auto"/>
        <w:bottom w:val="none" w:sz="0" w:space="0" w:color="auto"/>
        <w:right w:val="none" w:sz="0" w:space="0" w:color="auto"/>
      </w:divBdr>
    </w:div>
    <w:div w:id="143668201">
      <w:bodyDiv w:val="1"/>
      <w:marLeft w:val="0"/>
      <w:marRight w:val="0"/>
      <w:marTop w:val="0"/>
      <w:marBottom w:val="0"/>
      <w:divBdr>
        <w:top w:val="none" w:sz="0" w:space="0" w:color="auto"/>
        <w:left w:val="none" w:sz="0" w:space="0" w:color="auto"/>
        <w:bottom w:val="none" w:sz="0" w:space="0" w:color="auto"/>
        <w:right w:val="none" w:sz="0" w:space="0" w:color="auto"/>
      </w:divBdr>
    </w:div>
    <w:div w:id="147745274">
      <w:bodyDiv w:val="1"/>
      <w:marLeft w:val="0"/>
      <w:marRight w:val="0"/>
      <w:marTop w:val="0"/>
      <w:marBottom w:val="0"/>
      <w:divBdr>
        <w:top w:val="none" w:sz="0" w:space="0" w:color="auto"/>
        <w:left w:val="none" w:sz="0" w:space="0" w:color="auto"/>
        <w:bottom w:val="none" w:sz="0" w:space="0" w:color="auto"/>
        <w:right w:val="none" w:sz="0" w:space="0" w:color="auto"/>
      </w:divBdr>
    </w:div>
    <w:div w:id="147987335">
      <w:bodyDiv w:val="1"/>
      <w:marLeft w:val="0"/>
      <w:marRight w:val="0"/>
      <w:marTop w:val="0"/>
      <w:marBottom w:val="0"/>
      <w:divBdr>
        <w:top w:val="none" w:sz="0" w:space="0" w:color="auto"/>
        <w:left w:val="none" w:sz="0" w:space="0" w:color="auto"/>
        <w:bottom w:val="none" w:sz="0" w:space="0" w:color="auto"/>
        <w:right w:val="none" w:sz="0" w:space="0" w:color="auto"/>
      </w:divBdr>
    </w:div>
    <w:div w:id="150489297">
      <w:bodyDiv w:val="1"/>
      <w:marLeft w:val="0"/>
      <w:marRight w:val="0"/>
      <w:marTop w:val="0"/>
      <w:marBottom w:val="0"/>
      <w:divBdr>
        <w:top w:val="none" w:sz="0" w:space="0" w:color="auto"/>
        <w:left w:val="none" w:sz="0" w:space="0" w:color="auto"/>
        <w:bottom w:val="none" w:sz="0" w:space="0" w:color="auto"/>
        <w:right w:val="none" w:sz="0" w:space="0" w:color="auto"/>
      </w:divBdr>
    </w:div>
    <w:div w:id="157311935">
      <w:bodyDiv w:val="1"/>
      <w:marLeft w:val="0"/>
      <w:marRight w:val="0"/>
      <w:marTop w:val="0"/>
      <w:marBottom w:val="0"/>
      <w:divBdr>
        <w:top w:val="none" w:sz="0" w:space="0" w:color="auto"/>
        <w:left w:val="none" w:sz="0" w:space="0" w:color="auto"/>
        <w:bottom w:val="none" w:sz="0" w:space="0" w:color="auto"/>
        <w:right w:val="none" w:sz="0" w:space="0" w:color="auto"/>
      </w:divBdr>
    </w:div>
    <w:div w:id="160121704">
      <w:bodyDiv w:val="1"/>
      <w:marLeft w:val="0"/>
      <w:marRight w:val="0"/>
      <w:marTop w:val="0"/>
      <w:marBottom w:val="0"/>
      <w:divBdr>
        <w:top w:val="none" w:sz="0" w:space="0" w:color="auto"/>
        <w:left w:val="none" w:sz="0" w:space="0" w:color="auto"/>
        <w:bottom w:val="none" w:sz="0" w:space="0" w:color="auto"/>
        <w:right w:val="none" w:sz="0" w:space="0" w:color="auto"/>
      </w:divBdr>
    </w:div>
    <w:div w:id="160850519">
      <w:bodyDiv w:val="1"/>
      <w:marLeft w:val="0"/>
      <w:marRight w:val="0"/>
      <w:marTop w:val="0"/>
      <w:marBottom w:val="0"/>
      <w:divBdr>
        <w:top w:val="none" w:sz="0" w:space="0" w:color="auto"/>
        <w:left w:val="none" w:sz="0" w:space="0" w:color="auto"/>
        <w:bottom w:val="none" w:sz="0" w:space="0" w:color="auto"/>
        <w:right w:val="none" w:sz="0" w:space="0" w:color="auto"/>
      </w:divBdr>
    </w:div>
    <w:div w:id="163907655">
      <w:bodyDiv w:val="1"/>
      <w:marLeft w:val="0"/>
      <w:marRight w:val="0"/>
      <w:marTop w:val="0"/>
      <w:marBottom w:val="0"/>
      <w:divBdr>
        <w:top w:val="none" w:sz="0" w:space="0" w:color="auto"/>
        <w:left w:val="none" w:sz="0" w:space="0" w:color="auto"/>
        <w:bottom w:val="none" w:sz="0" w:space="0" w:color="auto"/>
        <w:right w:val="none" w:sz="0" w:space="0" w:color="auto"/>
      </w:divBdr>
    </w:div>
    <w:div w:id="164366265">
      <w:bodyDiv w:val="1"/>
      <w:marLeft w:val="0"/>
      <w:marRight w:val="0"/>
      <w:marTop w:val="0"/>
      <w:marBottom w:val="0"/>
      <w:divBdr>
        <w:top w:val="none" w:sz="0" w:space="0" w:color="auto"/>
        <w:left w:val="none" w:sz="0" w:space="0" w:color="auto"/>
        <w:bottom w:val="none" w:sz="0" w:space="0" w:color="auto"/>
        <w:right w:val="none" w:sz="0" w:space="0" w:color="auto"/>
      </w:divBdr>
    </w:div>
    <w:div w:id="165289093">
      <w:bodyDiv w:val="1"/>
      <w:marLeft w:val="0"/>
      <w:marRight w:val="0"/>
      <w:marTop w:val="0"/>
      <w:marBottom w:val="0"/>
      <w:divBdr>
        <w:top w:val="none" w:sz="0" w:space="0" w:color="auto"/>
        <w:left w:val="none" w:sz="0" w:space="0" w:color="auto"/>
        <w:bottom w:val="none" w:sz="0" w:space="0" w:color="auto"/>
        <w:right w:val="none" w:sz="0" w:space="0" w:color="auto"/>
      </w:divBdr>
    </w:div>
    <w:div w:id="165679653">
      <w:bodyDiv w:val="1"/>
      <w:marLeft w:val="0"/>
      <w:marRight w:val="0"/>
      <w:marTop w:val="0"/>
      <w:marBottom w:val="0"/>
      <w:divBdr>
        <w:top w:val="none" w:sz="0" w:space="0" w:color="auto"/>
        <w:left w:val="none" w:sz="0" w:space="0" w:color="auto"/>
        <w:bottom w:val="none" w:sz="0" w:space="0" w:color="auto"/>
        <w:right w:val="none" w:sz="0" w:space="0" w:color="auto"/>
      </w:divBdr>
    </w:div>
    <w:div w:id="174001209">
      <w:bodyDiv w:val="1"/>
      <w:marLeft w:val="0"/>
      <w:marRight w:val="0"/>
      <w:marTop w:val="0"/>
      <w:marBottom w:val="0"/>
      <w:divBdr>
        <w:top w:val="none" w:sz="0" w:space="0" w:color="auto"/>
        <w:left w:val="none" w:sz="0" w:space="0" w:color="auto"/>
        <w:bottom w:val="none" w:sz="0" w:space="0" w:color="auto"/>
        <w:right w:val="none" w:sz="0" w:space="0" w:color="auto"/>
      </w:divBdr>
    </w:div>
    <w:div w:id="176434469">
      <w:bodyDiv w:val="1"/>
      <w:marLeft w:val="0"/>
      <w:marRight w:val="0"/>
      <w:marTop w:val="0"/>
      <w:marBottom w:val="0"/>
      <w:divBdr>
        <w:top w:val="none" w:sz="0" w:space="0" w:color="auto"/>
        <w:left w:val="none" w:sz="0" w:space="0" w:color="auto"/>
        <w:bottom w:val="none" w:sz="0" w:space="0" w:color="auto"/>
        <w:right w:val="none" w:sz="0" w:space="0" w:color="auto"/>
      </w:divBdr>
    </w:div>
    <w:div w:id="179585360">
      <w:bodyDiv w:val="1"/>
      <w:marLeft w:val="0"/>
      <w:marRight w:val="0"/>
      <w:marTop w:val="0"/>
      <w:marBottom w:val="0"/>
      <w:divBdr>
        <w:top w:val="none" w:sz="0" w:space="0" w:color="auto"/>
        <w:left w:val="none" w:sz="0" w:space="0" w:color="auto"/>
        <w:bottom w:val="none" w:sz="0" w:space="0" w:color="auto"/>
        <w:right w:val="none" w:sz="0" w:space="0" w:color="auto"/>
      </w:divBdr>
    </w:div>
    <w:div w:id="180703954">
      <w:bodyDiv w:val="1"/>
      <w:marLeft w:val="0"/>
      <w:marRight w:val="0"/>
      <w:marTop w:val="0"/>
      <w:marBottom w:val="0"/>
      <w:divBdr>
        <w:top w:val="none" w:sz="0" w:space="0" w:color="auto"/>
        <w:left w:val="none" w:sz="0" w:space="0" w:color="auto"/>
        <w:bottom w:val="none" w:sz="0" w:space="0" w:color="auto"/>
        <w:right w:val="none" w:sz="0" w:space="0" w:color="auto"/>
      </w:divBdr>
    </w:div>
    <w:div w:id="185409465">
      <w:bodyDiv w:val="1"/>
      <w:marLeft w:val="0"/>
      <w:marRight w:val="0"/>
      <w:marTop w:val="0"/>
      <w:marBottom w:val="0"/>
      <w:divBdr>
        <w:top w:val="none" w:sz="0" w:space="0" w:color="auto"/>
        <w:left w:val="none" w:sz="0" w:space="0" w:color="auto"/>
        <w:bottom w:val="none" w:sz="0" w:space="0" w:color="auto"/>
        <w:right w:val="none" w:sz="0" w:space="0" w:color="auto"/>
      </w:divBdr>
    </w:div>
    <w:div w:id="185869211">
      <w:bodyDiv w:val="1"/>
      <w:marLeft w:val="0"/>
      <w:marRight w:val="0"/>
      <w:marTop w:val="0"/>
      <w:marBottom w:val="0"/>
      <w:divBdr>
        <w:top w:val="none" w:sz="0" w:space="0" w:color="auto"/>
        <w:left w:val="none" w:sz="0" w:space="0" w:color="auto"/>
        <w:bottom w:val="none" w:sz="0" w:space="0" w:color="auto"/>
        <w:right w:val="none" w:sz="0" w:space="0" w:color="auto"/>
      </w:divBdr>
    </w:div>
    <w:div w:id="186527608">
      <w:bodyDiv w:val="1"/>
      <w:marLeft w:val="0"/>
      <w:marRight w:val="0"/>
      <w:marTop w:val="0"/>
      <w:marBottom w:val="0"/>
      <w:divBdr>
        <w:top w:val="none" w:sz="0" w:space="0" w:color="auto"/>
        <w:left w:val="none" w:sz="0" w:space="0" w:color="auto"/>
        <w:bottom w:val="none" w:sz="0" w:space="0" w:color="auto"/>
        <w:right w:val="none" w:sz="0" w:space="0" w:color="auto"/>
      </w:divBdr>
    </w:div>
    <w:div w:id="188884812">
      <w:bodyDiv w:val="1"/>
      <w:marLeft w:val="0"/>
      <w:marRight w:val="0"/>
      <w:marTop w:val="0"/>
      <w:marBottom w:val="0"/>
      <w:divBdr>
        <w:top w:val="none" w:sz="0" w:space="0" w:color="auto"/>
        <w:left w:val="none" w:sz="0" w:space="0" w:color="auto"/>
        <w:bottom w:val="none" w:sz="0" w:space="0" w:color="auto"/>
        <w:right w:val="none" w:sz="0" w:space="0" w:color="auto"/>
      </w:divBdr>
    </w:div>
    <w:div w:id="190189437">
      <w:bodyDiv w:val="1"/>
      <w:marLeft w:val="0"/>
      <w:marRight w:val="0"/>
      <w:marTop w:val="0"/>
      <w:marBottom w:val="0"/>
      <w:divBdr>
        <w:top w:val="none" w:sz="0" w:space="0" w:color="auto"/>
        <w:left w:val="none" w:sz="0" w:space="0" w:color="auto"/>
        <w:bottom w:val="none" w:sz="0" w:space="0" w:color="auto"/>
        <w:right w:val="none" w:sz="0" w:space="0" w:color="auto"/>
      </w:divBdr>
    </w:div>
    <w:div w:id="202986866">
      <w:bodyDiv w:val="1"/>
      <w:marLeft w:val="0"/>
      <w:marRight w:val="0"/>
      <w:marTop w:val="0"/>
      <w:marBottom w:val="0"/>
      <w:divBdr>
        <w:top w:val="none" w:sz="0" w:space="0" w:color="auto"/>
        <w:left w:val="none" w:sz="0" w:space="0" w:color="auto"/>
        <w:bottom w:val="none" w:sz="0" w:space="0" w:color="auto"/>
        <w:right w:val="none" w:sz="0" w:space="0" w:color="auto"/>
      </w:divBdr>
    </w:div>
    <w:div w:id="204176820">
      <w:bodyDiv w:val="1"/>
      <w:marLeft w:val="0"/>
      <w:marRight w:val="0"/>
      <w:marTop w:val="0"/>
      <w:marBottom w:val="0"/>
      <w:divBdr>
        <w:top w:val="none" w:sz="0" w:space="0" w:color="auto"/>
        <w:left w:val="none" w:sz="0" w:space="0" w:color="auto"/>
        <w:bottom w:val="none" w:sz="0" w:space="0" w:color="auto"/>
        <w:right w:val="none" w:sz="0" w:space="0" w:color="auto"/>
      </w:divBdr>
    </w:div>
    <w:div w:id="216744083">
      <w:bodyDiv w:val="1"/>
      <w:marLeft w:val="0"/>
      <w:marRight w:val="0"/>
      <w:marTop w:val="0"/>
      <w:marBottom w:val="0"/>
      <w:divBdr>
        <w:top w:val="none" w:sz="0" w:space="0" w:color="auto"/>
        <w:left w:val="none" w:sz="0" w:space="0" w:color="auto"/>
        <w:bottom w:val="none" w:sz="0" w:space="0" w:color="auto"/>
        <w:right w:val="none" w:sz="0" w:space="0" w:color="auto"/>
      </w:divBdr>
    </w:div>
    <w:div w:id="217938398">
      <w:bodyDiv w:val="1"/>
      <w:marLeft w:val="0"/>
      <w:marRight w:val="0"/>
      <w:marTop w:val="0"/>
      <w:marBottom w:val="0"/>
      <w:divBdr>
        <w:top w:val="none" w:sz="0" w:space="0" w:color="auto"/>
        <w:left w:val="none" w:sz="0" w:space="0" w:color="auto"/>
        <w:bottom w:val="none" w:sz="0" w:space="0" w:color="auto"/>
        <w:right w:val="none" w:sz="0" w:space="0" w:color="auto"/>
      </w:divBdr>
    </w:div>
    <w:div w:id="222715268">
      <w:bodyDiv w:val="1"/>
      <w:marLeft w:val="0"/>
      <w:marRight w:val="0"/>
      <w:marTop w:val="0"/>
      <w:marBottom w:val="0"/>
      <w:divBdr>
        <w:top w:val="none" w:sz="0" w:space="0" w:color="auto"/>
        <w:left w:val="none" w:sz="0" w:space="0" w:color="auto"/>
        <w:bottom w:val="none" w:sz="0" w:space="0" w:color="auto"/>
        <w:right w:val="none" w:sz="0" w:space="0" w:color="auto"/>
      </w:divBdr>
    </w:div>
    <w:div w:id="229966220">
      <w:bodyDiv w:val="1"/>
      <w:marLeft w:val="0"/>
      <w:marRight w:val="0"/>
      <w:marTop w:val="0"/>
      <w:marBottom w:val="0"/>
      <w:divBdr>
        <w:top w:val="none" w:sz="0" w:space="0" w:color="auto"/>
        <w:left w:val="none" w:sz="0" w:space="0" w:color="auto"/>
        <w:bottom w:val="none" w:sz="0" w:space="0" w:color="auto"/>
        <w:right w:val="none" w:sz="0" w:space="0" w:color="auto"/>
      </w:divBdr>
    </w:div>
    <w:div w:id="230390538">
      <w:bodyDiv w:val="1"/>
      <w:marLeft w:val="0"/>
      <w:marRight w:val="0"/>
      <w:marTop w:val="0"/>
      <w:marBottom w:val="0"/>
      <w:divBdr>
        <w:top w:val="none" w:sz="0" w:space="0" w:color="auto"/>
        <w:left w:val="none" w:sz="0" w:space="0" w:color="auto"/>
        <w:bottom w:val="none" w:sz="0" w:space="0" w:color="auto"/>
        <w:right w:val="none" w:sz="0" w:space="0" w:color="auto"/>
      </w:divBdr>
    </w:div>
    <w:div w:id="233316549">
      <w:bodyDiv w:val="1"/>
      <w:marLeft w:val="0"/>
      <w:marRight w:val="0"/>
      <w:marTop w:val="0"/>
      <w:marBottom w:val="0"/>
      <w:divBdr>
        <w:top w:val="none" w:sz="0" w:space="0" w:color="auto"/>
        <w:left w:val="none" w:sz="0" w:space="0" w:color="auto"/>
        <w:bottom w:val="none" w:sz="0" w:space="0" w:color="auto"/>
        <w:right w:val="none" w:sz="0" w:space="0" w:color="auto"/>
      </w:divBdr>
    </w:div>
    <w:div w:id="235632178">
      <w:bodyDiv w:val="1"/>
      <w:marLeft w:val="0"/>
      <w:marRight w:val="0"/>
      <w:marTop w:val="0"/>
      <w:marBottom w:val="0"/>
      <w:divBdr>
        <w:top w:val="none" w:sz="0" w:space="0" w:color="auto"/>
        <w:left w:val="none" w:sz="0" w:space="0" w:color="auto"/>
        <w:bottom w:val="none" w:sz="0" w:space="0" w:color="auto"/>
        <w:right w:val="none" w:sz="0" w:space="0" w:color="auto"/>
      </w:divBdr>
    </w:div>
    <w:div w:id="236013147">
      <w:bodyDiv w:val="1"/>
      <w:marLeft w:val="0"/>
      <w:marRight w:val="0"/>
      <w:marTop w:val="0"/>
      <w:marBottom w:val="0"/>
      <w:divBdr>
        <w:top w:val="none" w:sz="0" w:space="0" w:color="auto"/>
        <w:left w:val="none" w:sz="0" w:space="0" w:color="auto"/>
        <w:bottom w:val="none" w:sz="0" w:space="0" w:color="auto"/>
        <w:right w:val="none" w:sz="0" w:space="0" w:color="auto"/>
      </w:divBdr>
    </w:div>
    <w:div w:id="236403904">
      <w:bodyDiv w:val="1"/>
      <w:marLeft w:val="0"/>
      <w:marRight w:val="0"/>
      <w:marTop w:val="0"/>
      <w:marBottom w:val="0"/>
      <w:divBdr>
        <w:top w:val="none" w:sz="0" w:space="0" w:color="auto"/>
        <w:left w:val="none" w:sz="0" w:space="0" w:color="auto"/>
        <w:bottom w:val="none" w:sz="0" w:space="0" w:color="auto"/>
        <w:right w:val="none" w:sz="0" w:space="0" w:color="auto"/>
      </w:divBdr>
    </w:div>
    <w:div w:id="239943857">
      <w:bodyDiv w:val="1"/>
      <w:marLeft w:val="0"/>
      <w:marRight w:val="0"/>
      <w:marTop w:val="0"/>
      <w:marBottom w:val="0"/>
      <w:divBdr>
        <w:top w:val="none" w:sz="0" w:space="0" w:color="auto"/>
        <w:left w:val="none" w:sz="0" w:space="0" w:color="auto"/>
        <w:bottom w:val="none" w:sz="0" w:space="0" w:color="auto"/>
        <w:right w:val="none" w:sz="0" w:space="0" w:color="auto"/>
      </w:divBdr>
    </w:div>
    <w:div w:id="242371487">
      <w:bodyDiv w:val="1"/>
      <w:marLeft w:val="0"/>
      <w:marRight w:val="0"/>
      <w:marTop w:val="0"/>
      <w:marBottom w:val="0"/>
      <w:divBdr>
        <w:top w:val="none" w:sz="0" w:space="0" w:color="auto"/>
        <w:left w:val="none" w:sz="0" w:space="0" w:color="auto"/>
        <w:bottom w:val="none" w:sz="0" w:space="0" w:color="auto"/>
        <w:right w:val="none" w:sz="0" w:space="0" w:color="auto"/>
      </w:divBdr>
    </w:div>
    <w:div w:id="242687171">
      <w:bodyDiv w:val="1"/>
      <w:marLeft w:val="0"/>
      <w:marRight w:val="0"/>
      <w:marTop w:val="0"/>
      <w:marBottom w:val="0"/>
      <w:divBdr>
        <w:top w:val="none" w:sz="0" w:space="0" w:color="auto"/>
        <w:left w:val="none" w:sz="0" w:space="0" w:color="auto"/>
        <w:bottom w:val="none" w:sz="0" w:space="0" w:color="auto"/>
        <w:right w:val="none" w:sz="0" w:space="0" w:color="auto"/>
      </w:divBdr>
    </w:div>
    <w:div w:id="243490519">
      <w:bodyDiv w:val="1"/>
      <w:marLeft w:val="0"/>
      <w:marRight w:val="0"/>
      <w:marTop w:val="0"/>
      <w:marBottom w:val="0"/>
      <w:divBdr>
        <w:top w:val="none" w:sz="0" w:space="0" w:color="auto"/>
        <w:left w:val="none" w:sz="0" w:space="0" w:color="auto"/>
        <w:bottom w:val="none" w:sz="0" w:space="0" w:color="auto"/>
        <w:right w:val="none" w:sz="0" w:space="0" w:color="auto"/>
      </w:divBdr>
    </w:div>
    <w:div w:id="243687466">
      <w:bodyDiv w:val="1"/>
      <w:marLeft w:val="0"/>
      <w:marRight w:val="0"/>
      <w:marTop w:val="0"/>
      <w:marBottom w:val="0"/>
      <w:divBdr>
        <w:top w:val="none" w:sz="0" w:space="0" w:color="auto"/>
        <w:left w:val="none" w:sz="0" w:space="0" w:color="auto"/>
        <w:bottom w:val="none" w:sz="0" w:space="0" w:color="auto"/>
        <w:right w:val="none" w:sz="0" w:space="0" w:color="auto"/>
      </w:divBdr>
    </w:div>
    <w:div w:id="245112478">
      <w:bodyDiv w:val="1"/>
      <w:marLeft w:val="0"/>
      <w:marRight w:val="0"/>
      <w:marTop w:val="0"/>
      <w:marBottom w:val="0"/>
      <w:divBdr>
        <w:top w:val="none" w:sz="0" w:space="0" w:color="auto"/>
        <w:left w:val="none" w:sz="0" w:space="0" w:color="auto"/>
        <w:bottom w:val="none" w:sz="0" w:space="0" w:color="auto"/>
        <w:right w:val="none" w:sz="0" w:space="0" w:color="auto"/>
      </w:divBdr>
      <w:divsChild>
        <w:div w:id="1722943165">
          <w:marLeft w:val="0"/>
          <w:marRight w:val="0"/>
          <w:marTop w:val="0"/>
          <w:marBottom w:val="0"/>
          <w:divBdr>
            <w:top w:val="none" w:sz="0" w:space="0" w:color="auto"/>
            <w:left w:val="none" w:sz="0" w:space="0" w:color="auto"/>
            <w:bottom w:val="none" w:sz="0" w:space="0" w:color="auto"/>
            <w:right w:val="none" w:sz="0" w:space="0" w:color="auto"/>
          </w:divBdr>
        </w:div>
      </w:divsChild>
    </w:div>
    <w:div w:id="248194904">
      <w:bodyDiv w:val="1"/>
      <w:marLeft w:val="0"/>
      <w:marRight w:val="0"/>
      <w:marTop w:val="0"/>
      <w:marBottom w:val="0"/>
      <w:divBdr>
        <w:top w:val="none" w:sz="0" w:space="0" w:color="auto"/>
        <w:left w:val="none" w:sz="0" w:space="0" w:color="auto"/>
        <w:bottom w:val="none" w:sz="0" w:space="0" w:color="auto"/>
        <w:right w:val="none" w:sz="0" w:space="0" w:color="auto"/>
      </w:divBdr>
    </w:div>
    <w:div w:id="250311971">
      <w:bodyDiv w:val="1"/>
      <w:marLeft w:val="0"/>
      <w:marRight w:val="0"/>
      <w:marTop w:val="0"/>
      <w:marBottom w:val="0"/>
      <w:divBdr>
        <w:top w:val="none" w:sz="0" w:space="0" w:color="auto"/>
        <w:left w:val="none" w:sz="0" w:space="0" w:color="auto"/>
        <w:bottom w:val="none" w:sz="0" w:space="0" w:color="auto"/>
        <w:right w:val="none" w:sz="0" w:space="0" w:color="auto"/>
      </w:divBdr>
    </w:div>
    <w:div w:id="250555090">
      <w:bodyDiv w:val="1"/>
      <w:marLeft w:val="0"/>
      <w:marRight w:val="0"/>
      <w:marTop w:val="0"/>
      <w:marBottom w:val="0"/>
      <w:divBdr>
        <w:top w:val="none" w:sz="0" w:space="0" w:color="auto"/>
        <w:left w:val="none" w:sz="0" w:space="0" w:color="auto"/>
        <w:bottom w:val="none" w:sz="0" w:space="0" w:color="auto"/>
        <w:right w:val="none" w:sz="0" w:space="0" w:color="auto"/>
      </w:divBdr>
    </w:div>
    <w:div w:id="251210372">
      <w:bodyDiv w:val="1"/>
      <w:marLeft w:val="0"/>
      <w:marRight w:val="0"/>
      <w:marTop w:val="0"/>
      <w:marBottom w:val="0"/>
      <w:divBdr>
        <w:top w:val="none" w:sz="0" w:space="0" w:color="auto"/>
        <w:left w:val="none" w:sz="0" w:space="0" w:color="auto"/>
        <w:bottom w:val="none" w:sz="0" w:space="0" w:color="auto"/>
        <w:right w:val="none" w:sz="0" w:space="0" w:color="auto"/>
      </w:divBdr>
    </w:div>
    <w:div w:id="258636671">
      <w:bodyDiv w:val="1"/>
      <w:marLeft w:val="0"/>
      <w:marRight w:val="0"/>
      <w:marTop w:val="0"/>
      <w:marBottom w:val="0"/>
      <w:divBdr>
        <w:top w:val="none" w:sz="0" w:space="0" w:color="auto"/>
        <w:left w:val="none" w:sz="0" w:space="0" w:color="auto"/>
        <w:bottom w:val="none" w:sz="0" w:space="0" w:color="auto"/>
        <w:right w:val="none" w:sz="0" w:space="0" w:color="auto"/>
      </w:divBdr>
    </w:div>
    <w:div w:id="258879661">
      <w:bodyDiv w:val="1"/>
      <w:marLeft w:val="0"/>
      <w:marRight w:val="0"/>
      <w:marTop w:val="0"/>
      <w:marBottom w:val="0"/>
      <w:divBdr>
        <w:top w:val="none" w:sz="0" w:space="0" w:color="auto"/>
        <w:left w:val="none" w:sz="0" w:space="0" w:color="auto"/>
        <w:bottom w:val="none" w:sz="0" w:space="0" w:color="auto"/>
        <w:right w:val="none" w:sz="0" w:space="0" w:color="auto"/>
      </w:divBdr>
    </w:div>
    <w:div w:id="261106531">
      <w:bodyDiv w:val="1"/>
      <w:marLeft w:val="0"/>
      <w:marRight w:val="0"/>
      <w:marTop w:val="0"/>
      <w:marBottom w:val="0"/>
      <w:divBdr>
        <w:top w:val="none" w:sz="0" w:space="0" w:color="auto"/>
        <w:left w:val="none" w:sz="0" w:space="0" w:color="auto"/>
        <w:bottom w:val="none" w:sz="0" w:space="0" w:color="auto"/>
        <w:right w:val="none" w:sz="0" w:space="0" w:color="auto"/>
      </w:divBdr>
    </w:div>
    <w:div w:id="275917530">
      <w:bodyDiv w:val="1"/>
      <w:marLeft w:val="0"/>
      <w:marRight w:val="0"/>
      <w:marTop w:val="0"/>
      <w:marBottom w:val="0"/>
      <w:divBdr>
        <w:top w:val="none" w:sz="0" w:space="0" w:color="auto"/>
        <w:left w:val="none" w:sz="0" w:space="0" w:color="auto"/>
        <w:bottom w:val="none" w:sz="0" w:space="0" w:color="auto"/>
        <w:right w:val="none" w:sz="0" w:space="0" w:color="auto"/>
      </w:divBdr>
    </w:div>
    <w:div w:id="276959349">
      <w:bodyDiv w:val="1"/>
      <w:marLeft w:val="0"/>
      <w:marRight w:val="0"/>
      <w:marTop w:val="0"/>
      <w:marBottom w:val="0"/>
      <w:divBdr>
        <w:top w:val="none" w:sz="0" w:space="0" w:color="auto"/>
        <w:left w:val="none" w:sz="0" w:space="0" w:color="auto"/>
        <w:bottom w:val="none" w:sz="0" w:space="0" w:color="auto"/>
        <w:right w:val="none" w:sz="0" w:space="0" w:color="auto"/>
      </w:divBdr>
    </w:div>
    <w:div w:id="278412679">
      <w:bodyDiv w:val="1"/>
      <w:marLeft w:val="0"/>
      <w:marRight w:val="0"/>
      <w:marTop w:val="0"/>
      <w:marBottom w:val="0"/>
      <w:divBdr>
        <w:top w:val="none" w:sz="0" w:space="0" w:color="auto"/>
        <w:left w:val="none" w:sz="0" w:space="0" w:color="auto"/>
        <w:bottom w:val="none" w:sz="0" w:space="0" w:color="auto"/>
        <w:right w:val="none" w:sz="0" w:space="0" w:color="auto"/>
      </w:divBdr>
    </w:div>
    <w:div w:id="278996801">
      <w:bodyDiv w:val="1"/>
      <w:marLeft w:val="0"/>
      <w:marRight w:val="0"/>
      <w:marTop w:val="0"/>
      <w:marBottom w:val="0"/>
      <w:divBdr>
        <w:top w:val="none" w:sz="0" w:space="0" w:color="auto"/>
        <w:left w:val="none" w:sz="0" w:space="0" w:color="auto"/>
        <w:bottom w:val="none" w:sz="0" w:space="0" w:color="auto"/>
        <w:right w:val="none" w:sz="0" w:space="0" w:color="auto"/>
      </w:divBdr>
    </w:div>
    <w:div w:id="287319259">
      <w:bodyDiv w:val="1"/>
      <w:marLeft w:val="0"/>
      <w:marRight w:val="0"/>
      <w:marTop w:val="0"/>
      <w:marBottom w:val="0"/>
      <w:divBdr>
        <w:top w:val="none" w:sz="0" w:space="0" w:color="auto"/>
        <w:left w:val="none" w:sz="0" w:space="0" w:color="auto"/>
        <w:bottom w:val="none" w:sz="0" w:space="0" w:color="auto"/>
        <w:right w:val="none" w:sz="0" w:space="0" w:color="auto"/>
      </w:divBdr>
    </w:div>
    <w:div w:id="301347653">
      <w:bodyDiv w:val="1"/>
      <w:marLeft w:val="0"/>
      <w:marRight w:val="0"/>
      <w:marTop w:val="0"/>
      <w:marBottom w:val="0"/>
      <w:divBdr>
        <w:top w:val="none" w:sz="0" w:space="0" w:color="auto"/>
        <w:left w:val="none" w:sz="0" w:space="0" w:color="auto"/>
        <w:bottom w:val="none" w:sz="0" w:space="0" w:color="auto"/>
        <w:right w:val="none" w:sz="0" w:space="0" w:color="auto"/>
      </w:divBdr>
    </w:div>
    <w:div w:id="308094665">
      <w:bodyDiv w:val="1"/>
      <w:marLeft w:val="0"/>
      <w:marRight w:val="0"/>
      <w:marTop w:val="0"/>
      <w:marBottom w:val="0"/>
      <w:divBdr>
        <w:top w:val="none" w:sz="0" w:space="0" w:color="auto"/>
        <w:left w:val="none" w:sz="0" w:space="0" w:color="auto"/>
        <w:bottom w:val="none" w:sz="0" w:space="0" w:color="auto"/>
        <w:right w:val="none" w:sz="0" w:space="0" w:color="auto"/>
      </w:divBdr>
    </w:div>
    <w:div w:id="308901475">
      <w:bodyDiv w:val="1"/>
      <w:marLeft w:val="0"/>
      <w:marRight w:val="0"/>
      <w:marTop w:val="0"/>
      <w:marBottom w:val="0"/>
      <w:divBdr>
        <w:top w:val="none" w:sz="0" w:space="0" w:color="auto"/>
        <w:left w:val="none" w:sz="0" w:space="0" w:color="auto"/>
        <w:bottom w:val="none" w:sz="0" w:space="0" w:color="auto"/>
        <w:right w:val="none" w:sz="0" w:space="0" w:color="auto"/>
      </w:divBdr>
    </w:div>
    <w:div w:id="311108165">
      <w:bodyDiv w:val="1"/>
      <w:marLeft w:val="0"/>
      <w:marRight w:val="0"/>
      <w:marTop w:val="0"/>
      <w:marBottom w:val="0"/>
      <w:divBdr>
        <w:top w:val="none" w:sz="0" w:space="0" w:color="auto"/>
        <w:left w:val="none" w:sz="0" w:space="0" w:color="auto"/>
        <w:bottom w:val="none" w:sz="0" w:space="0" w:color="auto"/>
        <w:right w:val="none" w:sz="0" w:space="0" w:color="auto"/>
      </w:divBdr>
    </w:div>
    <w:div w:id="317804440">
      <w:bodyDiv w:val="1"/>
      <w:marLeft w:val="0"/>
      <w:marRight w:val="0"/>
      <w:marTop w:val="0"/>
      <w:marBottom w:val="0"/>
      <w:divBdr>
        <w:top w:val="none" w:sz="0" w:space="0" w:color="auto"/>
        <w:left w:val="none" w:sz="0" w:space="0" w:color="auto"/>
        <w:bottom w:val="none" w:sz="0" w:space="0" w:color="auto"/>
        <w:right w:val="none" w:sz="0" w:space="0" w:color="auto"/>
      </w:divBdr>
    </w:div>
    <w:div w:id="321353971">
      <w:bodyDiv w:val="1"/>
      <w:marLeft w:val="0"/>
      <w:marRight w:val="0"/>
      <w:marTop w:val="0"/>
      <w:marBottom w:val="0"/>
      <w:divBdr>
        <w:top w:val="none" w:sz="0" w:space="0" w:color="auto"/>
        <w:left w:val="none" w:sz="0" w:space="0" w:color="auto"/>
        <w:bottom w:val="none" w:sz="0" w:space="0" w:color="auto"/>
        <w:right w:val="none" w:sz="0" w:space="0" w:color="auto"/>
      </w:divBdr>
    </w:div>
    <w:div w:id="323052735">
      <w:bodyDiv w:val="1"/>
      <w:marLeft w:val="0"/>
      <w:marRight w:val="0"/>
      <w:marTop w:val="0"/>
      <w:marBottom w:val="0"/>
      <w:divBdr>
        <w:top w:val="none" w:sz="0" w:space="0" w:color="auto"/>
        <w:left w:val="none" w:sz="0" w:space="0" w:color="auto"/>
        <w:bottom w:val="none" w:sz="0" w:space="0" w:color="auto"/>
        <w:right w:val="none" w:sz="0" w:space="0" w:color="auto"/>
      </w:divBdr>
    </w:div>
    <w:div w:id="329408497">
      <w:bodyDiv w:val="1"/>
      <w:marLeft w:val="0"/>
      <w:marRight w:val="0"/>
      <w:marTop w:val="0"/>
      <w:marBottom w:val="0"/>
      <w:divBdr>
        <w:top w:val="none" w:sz="0" w:space="0" w:color="auto"/>
        <w:left w:val="none" w:sz="0" w:space="0" w:color="auto"/>
        <w:bottom w:val="none" w:sz="0" w:space="0" w:color="auto"/>
        <w:right w:val="none" w:sz="0" w:space="0" w:color="auto"/>
      </w:divBdr>
    </w:div>
    <w:div w:id="334576941">
      <w:bodyDiv w:val="1"/>
      <w:marLeft w:val="0"/>
      <w:marRight w:val="0"/>
      <w:marTop w:val="0"/>
      <w:marBottom w:val="0"/>
      <w:divBdr>
        <w:top w:val="none" w:sz="0" w:space="0" w:color="auto"/>
        <w:left w:val="none" w:sz="0" w:space="0" w:color="auto"/>
        <w:bottom w:val="none" w:sz="0" w:space="0" w:color="auto"/>
        <w:right w:val="none" w:sz="0" w:space="0" w:color="auto"/>
      </w:divBdr>
    </w:div>
    <w:div w:id="337468131">
      <w:bodyDiv w:val="1"/>
      <w:marLeft w:val="0"/>
      <w:marRight w:val="0"/>
      <w:marTop w:val="0"/>
      <w:marBottom w:val="0"/>
      <w:divBdr>
        <w:top w:val="none" w:sz="0" w:space="0" w:color="auto"/>
        <w:left w:val="none" w:sz="0" w:space="0" w:color="auto"/>
        <w:bottom w:val="none" w:sz="0" w:space="0" w:color="auto"/>
        <w:right w:val="none" w:sz="0" w:space="0" w:color="auto"/>
      </w:divBdr>
    </w:div>
    <w:div w:id="338850579">
      <w:bodyDiv w:val="1"/>
      <w:marLeft w:val="0"/>
      <w:marRight w:val="0"/>
      <w:marTop w:val="0"/>
      <w:marBottom w:val="0"/>
      <w:divBdr>
        <w:top w:val="none" w:sz="0" w:space="0" w:color="auto"/>
        <w:left w:val="none" w:sz="0" w:space="0" w:color="auto"/>
        <w:bottom w:val="none" w:sz="0" w:space="0" w:color="auto"/>
        <w:right w:val="none" w:sz="0" w:space="0" w:color="auto"/>
      </w:divBdr>
    </w:div>
    <w:div w:id="356733555">
      <w:bodyDiv w:val="1"/>
      <w:marLeft w:val="0"/>
      <w:marRight w:val="0"/>
      <w:marTop w:val="0"/>
      <w:marBottom w:val="0"/>
      <w:divBdr>
        <w:top w:val="none" w:sz="0" w:space="0" w:color="auto"/>
        <w:left w:val="none" w:sz="0" w:space="0" w:color="auto"/>
        <w:bottom w:val="none" w:sz="0" w:space="0" w:color="auto"/>
        <w:right w:val="none" w:sz="0" w:space="0" w:color="auto"/>
      </w:divBdr>
    </w:div>
    <w:div w:id="357007306">
      <w:bodyDiv w:val="1"/>
      <w:marLeft w:val="0"/>
      <w:marRight w:val="0"/>
      <w:marTop w:val="0"/>
      <w:marBottom w:val="0"/>
      <w:divBdr>
        <w:top w:val="none" w:sz="0" w:space="0" w:color="auto"/>
        <w:left w:val="none" w:sz="0" w:space="0" w:color="auto"/>
        <w:bottom w:val="none" w:sz="0" w:space="0" w:color="auto"/>
        <w:right w:val="none" w:sz="0" w:space="0" w:color="auto"/>
      </w:divBdr>
    </w:div>
    <w:div w:id="362754143">
      <w:bodyDiv w:val="1"/>
      <w:marLeft w:val="0"/>
      <w:marRight w:val="0"/>
      <w:marTop w:val="0"/>
      <w:marBottom w:val="0"/>
      <w:divBdr>
        <w:top w:val="none" w:sz="0" w:space="0" w:color="auto"/>
        <w:left w:val="none" w:sz="0" w:space="0" w:color="auto"/>
        <w:bottom w:val="none" w:sz="0" w:space="0" w:color="auto"/>
        <w:right w:val="none" w:sz="0" w:space="0" w:color="auto"/>
      </w:divBdr>
    </w:div>
    <w:div w:id="364867453">
      <w:bodyDiv w:val="1"/>
      <w:marLeft w:val="0"/>
      <w:marRight w:val="0"/>
      <w:marTop w:val="0"/>
      <w:marBottom w:val="0"/>
      <w:divBdr>
        <w:top w:val="none" w:sz="0" w:space="0" w:color="auto"/>
        <w:left w:val="none" w:sz="0" w:space="0" w:color="auto"/>
        <w:bottom w:val="none" w:sz="0" w:space="0" w:color="auto"/>
        <w:right w:val="none" w:sz="0" w:space="0" w:color="auto"/>
      </w:divBdr>
    </w:div>
    <w:div w:id="367340335">
      <w:bodyDiv w:val="1"/>
      <w:marLeft w:val="0"/>
      <w:marRight w:val="0"/>
      <w:marTop w:val="0"/>
      <w:marBottom w:val="0"/>
      <w:divBdr>
        <w:top w:val="none" w:sz="0" w:space="0" w:color="auto"/>
        <w:left w:val="none" w:sz="0" w:space="0" w:color="auto"/>
        <w:bottom w:val="none" w:sz="0" w:space="0" w:color="auto"/>
        <w:right w:val="none" w:sz="0" w:space="0" w:color="auto"/>
      </w:divBdr>
    </w:div>
    <w:div w:id="369427608">
      <w:bodyDiv w:val="1"/>
      <w:marLeft w:val="0"/>
      <w:marRight w:val="0"/>
      <w:marTop w:val="0"/>
      <w:marBottom w:val="0"/>
      <w:divBdr>
        <w:top w:val="none" w:sz="0" w:space="0" w:color="auto"/>
        <w:left w:val="none" w:sz="0" w:space="0" w:color="auto"/>
        <w:bottom w:val="none" w:sz="0" w:space="0" w:color="auto"/>
        <w:right w:val="none" w:sz="0" w:space="0" w:color="auto"/>
      </w:divBdr>
    </w:div>
    <w:div w:id="370351278">
      <w:bodyDiv w:val="1"/>
      <w:marLeft w:val="0"/>
      <w:marRight w:val="0"/>
      <w:marTop w:val="0"/>
      <w:marBottom w:val="0"/>
      <w:divBdr>
        <w:top w:val="none" w:sz="0" w:space="0" w:color="auto"/>
        <w:left w:val="none" w:sz="0" w:space="0" w:color="auto"/>
        <w:bottom w:val="none" w:sz="0" w:space="0" w:color="auto"/>
        <w:right w:val="none" w:sz="0" w:space="0" w:color="auto"/>
      </w:divBdr>
    </w:div>
    <w:div w:id="370809125">
      <w:bodyDiv w:val="1"/>
      <w:marLeft w:val="0"/>
      <w:marRight w:val="0"/>
      <w:marTop w:val="0"/>
      <w:marBottom w:val="0"/>
      <w:divBdr>
        <w:top w:val="none" w:sz="0" w:space="0" w:color="auto"/>
        <w:left w:val="none" w:sz="0" w:space="0" w:color="auto"/>
        <w:bottom w:val="none" w:sz="0" w:space="0" w:color="auto"/>
        <w:right w:val="none" w:sz="0" w:space="0" w:color="auto"/>
      </w:divBdr>
    </w:div>
    <w:div w:id="375810591">
      <w:bodyDiv w:val="1"/>
      <w:marLeft w:val="0"/>
      <w:marRight w:val="0"/>
      <w:marTop w:val="0"/>
      <w:marBottom w:val="0"/>
      <w:divBdr>
        <w:top w:val="none" w:sz="0" w:space="0" w:color="auto"/>
        <w:left w:val="none" w:sz="0" w:space="0" w:color="auto"/>
        <w:bottom w:val="none" w:sz="0" w:space="0" w:color="auto"/>
        <w:right w:val="none" w:sz="0" w:space="0" w:color="auto"/>
      </w:divBdr>
    </w:div>
    <w:div w:id="379550317">
      <w:bodyDiv w:val="1"/>
      <w:marLeft w:val="0"/>
      <w:marRight w:val="0"/>
      <w:marTop w:val="0"/>
      <w:marBottom w:val="0"/>
      <w:divBdr>
        <w:top w:val="none" w:sz="0" w:space="0" w:color="auto"/>
        <w:left w:val="none" w:sz="0" w:space="0" w:color="auto"/>
        <w:bottom w:val="none" w:sz="0" w:space="0" w:color="auto"/>
        <w:right w:val="none" w:sz="0" w:space="0" w:color="auto"/>
      </w:divBdr>
    </w:div>
    <w:div w:id="383453701">
      <w:bodyDiv w:val="1"/>
      <w:marLeft w:val="0"/>
      <w:marRight w:val="0"/>
      <w:marTop w:val="0"/>
      <w:marBottom w:val="0"/>
      <w:divBdr>
        <w:top w:val="none" w:sz="0" w:space="0" w:color="auto"/>
        <w:left w:val="none" w:sz="0" w:space="0" w:color="auto"/>
        <w:bottom w:val="none" w:sz="0" w:space="0" w:color="auto"/>
        <w:right w:val="none" w:sz="0" w:space="0" w:color="auto"/>
      </w:divBdr>
    </w:div>
    <w:div w:id="386151545">
      <w:bodyDiv w:val="1"/>
      <w:marLeft w:val="0"/>
      <w:marRight w:val="0"/>
      <w:marTop w:val="0"/>
      <w:marBottom w:val="0"/>
      <w:divBdr>
        <w:top w:val="none" w:sz="0" w:space="0" w:color="auto"/>
        <w:left w:val="none" w:sz="0" w:space="0" w:color="auto"/>
        <w:bottom w:val="none" w:sz="0" w:space="0" w:color="auto"/>
        <w:right w:val="none" w:sz="0" w:space="0" w:color="auto"/>
      </w:divBdr>
    </w:div>
    <w:div w:id="387146012">
      <w:bodyDiv w:val="1"/>
      <w:marLeft w:val="0"/>
      <w:marRight w:val="0"/>
      <w:marTop w:val="0"/>
      <w:marBottom w:val="0"/>
      <w:divBdr>
        <w:top w:val="none" w:sz="0" w:space="0" w:color="auto"/>
        <w:left w:val="none" w:sz="0" w:space="0" w:color="auto"/>
        <w:bottom w:val="none" w:sz="0" w:space="0" w:color="auto"/>
        <w:right w:val="none" w:sz="0" w:space="0" w:color="auto"/>
      </w:divBdr>
      <w:divsChild>
        <w:div w:id="1033114655">
          <w:marLeft w:val="0"/>
          <w:marRight w:val="0"/>
          <w:marTop w:val="0"/>
          <w:marBottom w:val="0"/>
          <w:divBdr>
            <w:top w:val="none" w:sz="0" w:space="0" w:color="auto"/>
            <w:left w:val="none" w:sz="0" w:space="0" w:color="auto"/>
            <w:bottom w:val="none" w:sz="0" w:space="0" w:color="auto"/>
            <w:right w:val="none" w:sz="0" w:space="0" w:color="auto"/>
          </w:divBdr>
          <w:divsChild>
            <w:div w:id="937062309">
              <w:marLeft w:val="0"/>
              <w:marRight w:val="120"/>
              <w:marTop w:val="0"/>
              <w:marBottom w:val="0"/>
              <w:divBdr>
                <w:top w:val="none" w:sz="0" w:space="0" w:color="auto"/>
                <w:left w:val="none" w:sz="0" w:space="0" w:color="auto"/>
                <w:bottom w:val="none" w:sz="0" w:space="0" w:color="auto"/>
                <w:right w:val="none" w:sz="0" w:space="0" w:color="auto"/>
              </w:divBdr>
            </w:div>
          </w:divsChild>
        </w:div>
        <w:div w:id="52849782">
          <w:marLeft w:val="0"/>
          <w:marRight w:val="0"/>
          <w:marTop w:val="0"/>
          <w:marBottom w:val="0"/>
          <w:divBdr>
            <w:top w:val="none" w:sz="0" w:space="0" w:color="auto"/>
            <w:left w:val="none" w:sz="0" w:space="0" w:color="auto"/>
            <w:bottom w:val="none" w:sz="0" w:space="0" w:color="auto"/>
            <w:right w:val="none" w:sz="0" w:space="0" w:color="auto"/>
          </w:divBdr>
        </w:div>
      </w:divsChild>
    </w:div>
    <w:div w:id="390270030">
      <w:bodyDiv w:val="1"/>
      <w:marLeft w:val="0"/>
      <w:marRight w:val="0"/>
      <w:marTop w:val="0"/>
      <w:marBottom w:val="0"/>
      <w:divBdr>
        <w:top w:val="none" w:sz="0" w:space="0" w:color="auto"/>
        <w:left w:val="none" w:sz="0" w:space="0" w:color="auto"/>
        <w:bottom w:val="none" w:sz="0" w:space="0" w:color="auto"/>
        <w:right w:val="none" w:sz="0" w:space="0" w:color="auto"/>
      </w:divBdr>
    </w:div>
    <w:div w:id="390614967">
      <w:bodyDiv w:val="1"/>
      <w:marLeft w:val="0"/>
      <w:marRight w:val="0"/>
      <w:marTop w:val="0"/>
      <w:marBottom w:val="0"/>
      <w:divBdr>
        <w:top w:val="none" w:sz="0" w:space="0" w:color="auto"/>
        <w:left w:val="none" w:sz="0" w:space="0" w:color="auto"/>
        <w:bottom w:val="none" w:sz="0" w:space="0" w:color="auto"/>
        <w:right w:val="none" w:sz="0" w:space="0" w:color="auto"/>
      </w:divBdr>
    </w:div>
    <w:div w:id="397290498">
      <w:bodyDiv w:val="1"/>
      <w:marLeft w:val="0"/>
      <w:marRight w:val="0"/>
      <w:marTop w:val="0"/>
      <w:marBottom w:val="0"/>
      <w:divBdr>
        <w:top w:val="none" w:sz="0" w:space="0" w:color="auto"/>
        <w:left w:val="none" w:sz="0" w:space="0" w:color="auto"/>
        <w:bottom w:val="none" w:sz="0" w:space="0" w:color="auto"/>
        <w:right w:val="none" w:sz="0" w:space="0" w:color="auto"/>
      </w:divBdr>
    </w:div>
    <w:div w:id="398670283">
      <w:bodyDiv w:val="1"/>
      <w:marLeft w:val="0"/>
      <w:marRight w:val="0"/>
      <w:marTop w:val="0"/>
      <w:marBottom w:val="0"/>
      <w:divBdr>
        <w:top w:val="none" w:sz="0" w:space="0" w:color="auto"/>
        <w:left w:val="none" w:sz="0" w:space="0" w:color="auto"/>
        <w:bottom w:val="none" w:sz="0" w:space="0" w:color="auto"/>
        <w:right w:val="none" w:sz="0" w:space="0" w:color="auto"/>
      </w:divBdr>
    </w:div>
    <w:div w:id="399209122">
      <w:bodyDiv w:val="1"/>
      <w:marLeft w:val="0"/>
      <w:marRight w:val="0"/>
      <w:marTop w:val="0"/>
      <w:marBottom w:val="0"/>
      <w:divBdr>
        <w:top w:val="none" w:sz="0" w:space="0" w:color="auto"/>
        <w:left w:val="none" w:sz="0" w:space="0" w:color="auto"/>
        <w:bottom w:val="none" w:sz="0" w:space="0" w:color="auto"/>
        <w:right w:val="none" w:sz="0" w:space="0" w:color="auto"/>
      </w:divBdr>
    </w:div>
    <w:div w:id="406927401">
      <w:bodyDiv w:val="1"/>
      <w:marLeft w:val="0"/>
      <w:marRight w:val="0"/>
      <w:marTop w:val="0"/>
      <w:marBottom w:val="0"/>
      <w:divBdr>
        <w:top w:val="none" w:sz="0" w:space="0" w:color="auto"/>
        <w:left w:val="none" w:sz="0" w:space="0" w:color="auto"/>
        <w:bottom w:val="none" w:sz="0" w:space="0" w:color="auto"/>
        <w:right w:val="none" w:sz="0" w:space="0" w:color="auto"/>
      </w:divBdr>
    </w:div>
    <w:div w:id="412632485">
      <w:bodyDiv w:val="1"/>
      <w:marLeft w:val="0"/>
      <w:marRight w:val="0"/>
      <w:marTop w:val="0"/>
      <w:marBottom w:val="0"/>
      <w:divBdr>
        <w:top w:val="none" w:sz="0" w:space="0" w:color="auto"/>
        <w:left w:val="none" w:sz="0" w:space="0" w:color="auto"/>
        <w:bottom w:val="none" w:sz="0" w:space="0" w:color="auto"/>
        <w:right w:val="none" w:sz="0" w:space="0" w:color="auto"/>
      </w:divBdr>
    </w:div>
    <w:div w:id="412942892">
      <w:bodyDiv w:val="1"/>
      <w:marLeft w:val="0"/>
      <w:marRight w:val="0"/>
      <w:marTop w:val="0"/>
      <w:marBottom w:val="0"/>
      <w:divBdr>
        <w:top w:val="none" w:sz="0" w:space="0" w:color="auto"/>
        <w:left w:val="none" w:sz="0" w:space="0" w:color="auto"/>
        <w:bottom w:val="none" w:sz="0" w:space="0" w:color="auto"/>
        <w:right w:val="none" w:sz="0" w:space="0" w:color="auto"/>
      </w:divBdr>
    </w:div>
    <w:div w:id="416942902">
      <w:bodyDiv w:val="1"/>
      <w:marLeft w:val="0"/>
      <w:marRight w:val="0"/>
      <w:marTop w:val="0"/>
      <w:marBottom w:val="0"/>
      <w:divBdr>
        <w:top w:val="none" w:sz="0" w:space="0" w:color="auto"/>
        <w:left w:val="none" w:sz="0" w:space="0" w:color="auto"/>
        <w:bottom w:val="none" w:sz="0" w:space="0" w:color="auto"/>
        <w:right w:val="none" w:sz="0" w:space="0" w:color="auto"/>
      </w:divBdr>
    </w:div>
    <w:div w:id="417025445">
      <w:bodyDiv w:val="1"/>
      <w:marLeft w:val="0"/>
      <w:marRight w:val="0"/>
      <w:marTop w:val="0"/>
      <w:marBottom w:val="0"/>
      <w:divBdr>
        <w:top w:val="none" w:sz="0" w:space="0" w:color="auto"/>
        <w:left w:val="none" w:sz="0" w:space="0" w:color="auto"/>
        <w:bottom w:val="none" w:sz="0" w:space="0" w:color="auto"/>
        <w:right w:val="none" w:sz="0" w:space="0" w:color="auto"/>
      </w:divBdr>
    </w:div>
    <w:div w:id="423890270">
      <w:bodyDiv w:val="1"/>
      <w:marLeft w:val="0"/>
      <w:marRight w:val="0"/>
      <w:marTop w:val="0"/>
      <w:marBottom w:val="0"/>
      <w:divBdr>
        <w:top w:val="none" w:sz="0" w:space="0" w:color="auto"/>
        <w:left w:val="none" w:sz="0" w:space="0" w:color="auto"/>
        <w:bottom w:val="none" w:sz="0" w:space="0" w:color="auto"/>
        <w:right w:val="none" w:sz="0" w:space="0" w:color="auto"/>
      </w:divBdr>
    </w:div>
    <w:div w:id="433671002">
      <w:bodyDiv w:val="1"/>
      <w:marLeft w:val="0"/>
      <w:marRight w:val="0"/>
      <w:marTop w:val="0"/>
      <w:marBottom w:val="0"/>
      <w:divBdr>
        <w:top w:val="none" w:sz="0" w:space="0" w:color="auto"/>
        <w:left w:val="none" w:sz="0" w:space="0" w:color="auto"/>
        <w:bottom w:val="none" w:sz="0" w:space="0" w:color="auto"/>
        <w:right w:val="none" w:sz="0" w:space="0" w:color="auto"/>
      </w:divBdr>
    </w:div>
    <w:div w:id="433867209">
      <w:bodyDiv w:val="1"/>
      <w:marLeft w:val="0"/>
      <w:marRight w:val="0"/>
      <w:marTop w:val="0"/>
      <w:marBottom w:val="0"/>
      <w:divBdr>
        <w:top w:val="none" w:sz="0" w:space="0" w:color="auto"/>
        <w:left w:val="none" w:sz="0" w:space="0" w:color="auto"/>
        <w:bottom w:val="none" w:sz="0" w:space="0" w:color="auto"/>
        <w:right w:val="none" w:sz="0" w:space="0" w:color="auto"/>
      </w:divBdr>
    </w:div>
    <w:div w:id="444077306">
      <w:bodyDiv w:val="1"/>
      <w:marLeft w:val="0"/>
      <w:marRight w:val="0"/>
      <w:marTop w:val="0"/>
      <w:marBottom w:val="0"/>
      <w:divBdr>
        <w:top w:val="none" w:sz="0" w:space="0" w:color="auto"/>
        <w:left w:val="none" w:sz="0" w:space="0" w:color="auto"/>
        <w:bottom w:val="none" w:sz="0" w:space="0" w:color="auto"/>
        <w:right w:val="none" w:sz="0" w:space="0" w:color="auto"/>
      </w:divBdr>
    </w:div>
    <w:div w:id="444621805">
      <w:bodyDiv w:val="1"/>
      <w:marLeft w:val="0"/>
      <w:marRight w:val="0"/>
      <w:marTop w:val="0"/>
      <w:marBottom w:val="0"/>
      <w:divBdr>
        <w:top w:val="none" w:sz="0" w:space="0" w:color="auto"/>
        <w:left w:val="none" w:sz="0" w:space="0" w:color="auto"/>
        <w:bottom w:val="none" w:sz="0" w:space="0" w:color="auto"/>
        <w:right w:val="none" w:sz="0" w:space="0" w:color="auto"/>
      </w:divBdr>
    </w:div>
    <w:div w:id="444928322">
      <w:bodyDiv w:val="1"/>
      <w:marLeft w:val="0"/>
      <w:marRight w:val="0"/>
      <w:marTop w:val="0"/>
      <w:marBottom w:val="0"/>
      <w:divBdr>
        <w:top w:val="none" w:sz="0" w:space="0" w:color="auto"/>
        <w:left w:val="none" w:sz="0" w:space="0" w:color="auto"/>
        <w:bottom w:val="none" w:sz="0" w:space="0" w:color="auto"/>
        <w:right w:val="none" w:sz="0" w:space="0" w:color="auto"/>
      </w:divBdr>
    </w:div>
    <w:div w:id="447970173">
      <w:bodyDiv w:val="1"/>
      <w:marLeft w:val="0"/>
      <w:marRight w:val="0"/>
      <w:marTop w:val="0"/>
      <w:marBottom w:val="0"/>
      <w:divBdr>
        <w:top w:val="none" w:sz="0" w:space="0" w:color="auto"/>
        <w:left w:val="none" w:sz="0" w:space="0" w:color="auto"/>
        <w:bottom w:val="none" w:sz="0" w:space="0" w:color="auto"/>
        <w:right w:val="none" w:sz="0" w:space="0" w:color="auto"/>
      </w:divBdr>
    </w:div>
    <w:div w:id="450520354">
      <w:bodyDiv w:val="1"/>
      <w:marLeft w:val="0"/>
      <w:marRight w:val="0"/>
      <w:marTop w:val="0"/>
      <w:marBottom w:val="0"/>
      <w:divBdr>
        <w:top w:val="none" w:sz="0" w:space="0" w:color="auto"/>
        <w:left w:val="none" w:sz="0" w:space="0" w:color="auto"/>
        <w:bottom w:val="none" w:sz="0" w:space="0" w:color="auto"/>
        <w:right w:val="none" w:sz="0" w:space="0" w:color="auto"/>
      </w:divBdr>
    </w:div>
    <w:div w:id="451900833">
      <w:bodyDiv w:val="1"/>
      <w:marLeft w:val="0"/>
      <w:marRight w:val="0"/>
      <w:marTop w:val="0"/>
      <w:marBottom w:val="0"/>
      <w:divBdr>
        <w:top w:val="none" w:sz="0" w:space="0" w:color="auto"/>
        <w:left w:val="none" w:sz="0" w:space="0" w:color="auto"/>
        <w:bottom w:val="none" w:sz="0" w:space="0" w:color="auto"/>
        <w:right w:val="none" w:sz="0" w:space="0" w:color="auto"/>
      </w:divBdr>
    </w:div>
    <w:div w:id="454568463">
      <w:bodyDiv w:val="1"/>
      <w:marLeft w:val="0"/>
      <w:marRight w:val="0"/>
      <w:marTop w:val="0"/>
      <w:marBottom w:val="0"/>
      <w:divBdr>
        <w:top w:val="none" w:sz="0" w:space="0" w:color="auto"/>
        <w:left w:val="none" w:sz="0" w:space="0" w:color="auto"/>
        <w:bottom w:val="none" w:sz="0" w:space="0" w:color="auto"/>
        <w:right w:val="none" w:sz="0" w:space="0" w:color="auto"/>
      </w:divBdr>
    </w:div>
    <w:div w:id="458956759">
      <w:bodyDiv w:val="1"/>
      <w:marLeft w:val="0"/>
      <w:marRight w:val="0"/>
      <w:marTop w:val="0"/>
      <w:marBottom w:val="0"/>
      <w:divBdr>
        <w:top w:val="none" w:sz="0" w:space="0" w:color="auto"/>
        <w:left w:val="none" w:sz="0" w:space="0" w:color="auto"/>
        <w:bottom w:val="none" w:sz="0" w:space="0" w:color="auto"/>
        <w:right w:val="none" w:sz="0" w:space="0" w:color="auto"/>
      </w:divBdr>
    </w:div>
    <w:div w:id="462843189">
      <w:bodyDiv w:val="1"/>
      <w:marLeft w:val="0"/>
      <w:marRight w:val="0"/>
      <w:marTop w:val="0"/>
      <w:marBottom w:val="0"/>
      <w:divBdr>
        <w:top w:val="none" w:sz="0" w:space="0" w:color="auto"/>
        <w:left w:val="none" w:sz="0" w:space="0" w:color="auto"/>
        <w:bottom w:val="none" w:sz="0" w:space="0" w:color="auto"/>
        <w:right w:val="none" w:sz="0" w:space="0" w:color="auto"/>
      </w:divBdr>
    </w:div>
    <w:div w:id="463740028">
      <w:bodyDiv w:val="1"/>
      <w:marLeft w:val="0"/>
      <w:marRight w:val="0"/>
      <w:marTop w:val="0"/>
      <w:marBottom w:val="0"/>
      <w:divBdr>
        <w:top w:val="none" w:sz="0" w:space="0" w:color="auto"/>
        <w:left w:val="none" w:sz="0" w:space="0" w:color="auto"/>
        <w:bottom w:val="none" w:sz="0" w:space="0" w:color="auto"/>
        <w:right w:val="none" w:sz="0" w:space="0" w:color="auto"/>
      </w:divBdr>
      <w:divsChild>
        <w:div w:id="2004622345">
          <w:marLeft w:val="0"/>
          <w:marRight w:val="0"/>
          <w:marTop w:val="0"/>
          <w:marBottom w:val="0"/>
          <w:divBdr>
            <w:top w:val="none" w:sz="0" w:space="0" w:color="auto"/>
            <w:left w:val="none" w:sz="0" w:space="0" w:color="auto"/>
            <w:bottom w:val="none" w:sz="0" w:space="0" w:color="auto"/>
            <w:right w:val="none" w:sz="0" w:space="0" w:color="auto"/>
          </w:divBdr>
        </w:div>
      </w:divsChild>
    </w:div>
    <w:div w:id="464127581">
      <w:bodyDiv w:val="1"/>
      <w:marLeft w:val="0"/>
      <w:marRight w:val="0"/>
      <w:marTop w:val="0"/>
      <w:marBottom w:val="0"/>
      <w:divBdr>
        <w:top w:val="none" w:sz="0" w:space="0" w:color="auto"/>
        <w:left w:val="none" w:sz="0" w:space="0" w:color="auto"/>
        <w:bottom w:val="none" w:sz="0" w:space="0" w:color="auto"/>
        <w:right w:val="none" w:sz="0" w:space="0" w:color="auto"/>
      </w:divBdr>
    </w:div>
    <w:div w:id="465199652">
      <w:bodyDiv w:val="1"/>
      <w:marLeft w:val="0"/>
      <w:marRight w:val="0"/>
      <w:marTop w:val="0"/>
      <w:marBottom w:val="0"/>
      <w:divBdr>
        <w:top w:val="none" w:sz="0" w:space="0" w:color="auto"/>
        <w:left w:val="none" w:sz="0" w:space="0" w:color="auto"/>
        <w:bottom w:val="none" w:sz="0" w:space="0" w:color="auto"/>
        <w:right w:val="none" w:sz="0" w:space="0" w:color="auto"/>
      </w:divBdr>
    </w:div>
    <w:div w:id="466364090">
      <w:bodyDiv w:val="1"/>
      <w:marLeft w:val="0"/>
      <w:marRight w:val="0"/>
      <w:marTop w:val="0"/>
      <w:marBottom w:val="0"/>
      <w:divBdr>
        <w:top w:val="none" w:sz="0" w:space="0" w:color="auto"/>
        <w:left w:val="none" w:sz="0" w:space="0" w:color="auto"/>
        <w:bottom w:val="none" w:sz="0" w:space="0" w:color="auto"/>
        <w:right w:val="none" w:sz="0" w:space="0" w:color="auto"/>
      </w:divBdr>
    </w:div>
    <w:div w:id="468013600">
      <w:bodyDiv w:val="1"/>
      <w:marLeft w:val="0"/>
      <w:marRight w:val="0"/>
      <w:marTop w:val="0"/>
      <w:marBottom w:val="0"/>
      <w:divBdr>
        <w:top w:val="none" w:sz="0" w:space="0" w:color="auto"/>
        <w:left w:val="none" w:sz="0" w:space="0" w:color="auto"/>
        <w:bottom w:val="none" w:sz="0" w:space="0" w:color="auto"/>
        <w:right w:val="none" w:sz="0" w:space="0" w:color="auto"/>
      </w:divBdr>
    </w:div>
    <w:div w:id="474762271">
      <w:bodyDiv w:val="1"/>
      <w:marLeft w:val="0"/>
      <w:marRight w:val="0"/>
      <w:marTop w:val="0"/>
      <w:marBottom w:val="0"/>
      <w:divBdr>
        <w:top w:val="none" w:sz="0" w:space="0" w:color="auto"/>
        <w:left w:val="none" w:sz="0" w:space="0" w:color="auto"/>
        <w:bottom w:val="none" w:sz="0" w:space="0" w:color="auto"/>
        <w:right w:val="none" w:sz="0" w:space="0" w:color="auto"/>
      </w:divBdr>
    </w:div>
    <w:div w:id="476456966">
      <w:bodyDiv w:val="1"/>
      <w:marLeft w:val="0"/>
      <w:marRight w:val="0"/>
      <w:marTop w:val="0"/>
      <w:marBottom w:val="0"/>
      <w:divBdr>
        <w:top w:val="none" w:sz="0" w:space="0" w:color="auto"/>
        <w:left w:val="none" w:sz="0" w:space="0" w:color="auto"/>
        <w:bottom w:val="none" w:sz="0" w:space="0" w:color="auto"/>
        <w:right w:val="none" w:sz="0" w:space="0" w:color="auto"/>
      </w:divBdr>
    </w:div>
    <w:div w:id="478494299">
      <w:bodyDiv w:val="1"/>
      <w:marLeft w:val="0"/>
      <w:marRight w:val="0"/>
      <w:marTop w:val="0"/>
      <w:marBottom w:val="0"/>
      <w:divBdr>
        <w:top w:val="none" w:sz="0" w:space="0" w:color="auto"/>
        <w:left w:val="none" w:sz="0" w:space="0" w:color="auto"/>
        <w:bottom w:val="none" w:sz="0" w:space="0" w:color="auto"/>
        <w:right w:val="none" w:sz="0" w:space="0" w:color="auto"/>
      </w:divBdr>
    </w:div>
    <w:div w:id="482087243">
      <w:bodyDiv w:val="1"/>
      <w:marLeft w:val="0"/>
      <w:marRight w:val="0"/>
      <w:marTop w:val="0"/>
      <w:marBottom w:val="0"/>
      <w:divBdr>
        <w:top w:val="none" w:sz="0" w:space="0" w:color="auto"/>
        <w:left w:val="none" w:sz="0" w:space="0" w:color="auto"/>
        <w:bottom w:val="none" w:sz="0" w:space="0" w:color="auto"/>
        <w:right w:val="none" w:sz="0" w:space="0" w:color="auto"/>
      </w:divBdr>
    </w:div>
    <w:div w:id="487861909">
      <w:bodyDiv w:val="1"/>
      <w:marLeft w:val="0"/>
      <w:marRight w:val="0"/>
      <w:marTop w:val="0"/>
      <w:marBottom w:val="0"/>
      <w:divBdr>
        <w:top w:val="none" w:sz="0" w:space="0" w:color="auto"/>
        <w:left w:val="none" w:sz="0" w:space="0" w:color="auto"/>
        <w:bottom w:val="none" w:sz="0" w:space="0" w:color="auto"/>
        <w:right w:val="none" w:sz="0" w:space="0" w:color="auto"/>
      </w:divBdr>
    </w:div>
    <w:div w:id="491069616">
      <w:bodyDiv w:val="1"/>
      <w:marLeft w:val="0"/>
      <w:marRight w:val="0"/>
      <w:marTop w:val="0"/>
      <w:marBottom w:val="0"/>
      <w:divBdr>
        <w:top w:val="none" w:sz="0" w:space="0" w:color="auto"/>
        <w:left w:val="none" w:sz="0" w:space="0" w:color="auto"/>
        <w:bottom w:val="none" w:sz="0" w:space="0" w:color="auto"/>
        <w:right w:val="none" w:sz="0" w:space="0" w:color="auto"/>
      </w:divBdr>
    </w:div>
    <w:div w:id="493568496">
      <w:bodyDiv w:val="1"/>
      <w:marLeft w:val="0"/>
      <w:marRight w:val="0"/>
      <w:marTop w:val="0"/>
      <w:marBottom w:val="0"/>
      <w:divBdr>
        <w:top w:val="none" w:sz="0" w:space="0" w:color="auto"/>
        <w:left w:val="none" w:sz="0" w:space="0" w:color="auto"/>
        <w:bottom w:val="none" w:sz="0" w:space="0" w:color="auto"/>
        <w:right w:val="none" w:sz="0" w:space="0" w:color="auto"/>
      </w:divBdr>
    </w:div>
    <w:div w:id="494761403">
      <w:bodyDiv w:val="1"/>
      <w:marLeft w:val="0"/>
      <w:marRight w:val="0"/>
      <w:marTop w:val="0"/>
      <w:marBottom w:val="0"/>
      <w:divBdr>
        <w:top w:val="none" w:sz="0" w:space="0" w:color="auto"/>
        <w:left w:val="none" w:sz="0" w:space="0" w:color="auto"/>
        <w:bottom w:val="none" w:sz="0" w:space="0" w:color="auto"/>
        <w:right w:val="none" w:sz="0" w:space="0" w:color="auto"/>
      </w:divBdr>
    </w:div>
    <w:div w:id="495649820">
      <w:bodyDiv w:val="1"/>
      <w:marLeft w:val="0"/>
      <w:marRight w:val="0"/>
      <w:marTop w:val="0"/>
      <w:marBottom w:val="0"/>
      <w:divBdr>
        <w:top w:val="none" w:sz="0" w:space="0" w:color="auto"/>
        <w:left w:val="none" w:sz="0" w:space="0" w:color="auto"/>
        <w:bottom w:val="none" w:sz="0" w:space="0" w:color="auto"/>
        <w:right w:val="none" w:sz="0" w:space="0" w:color="auto"/>
      </w:divBdr>
    </w:div>
    <w:div w:id="498035679">
      <w:bodyDiv w:val="1"/>
      <w:marLeft w:val="0"/>
      <w:marRight w:val="0"/>
      <w:marTop w:val="0"/>
      <w:marBottom w:val="0"/>
      <w:divBdr>
        <w:top w:val="none" w:sz="0" w:space="0" w:color="auto"/>
        <w:left w:val="none" w:sz="0" w:space="0" w:color="auto"/>
        <w:bottom w:val="none" w:sz="0" w:space="0" w:color="auto"/>
        <w:right w:val="none" w:sz="0" w:space="0" w:color="auto"/>
      </w:divBdr>
    </w:div>
    <w:div w:id="498154283">
      <w:bodyDiv w:val="1"/>
      <w:marLeft w:val="0"/>
      <w:marRight w:val="0"/>
      <w:marTop w:val="0"/>
      <w:marBottom w:val="0"/>
      <w:divBdr>
        <w:top w:val="none" w:sz="0" w:space="0" w:color="auto"/>
        <w:left w:val="none" w:sz="0" w:space="0" w:color="auto"/>
        <w:bottom w:val="none" w:sz="0" w:space="0" w:color="auto"/>
        <w:right w:val="none" w:sz="0" w:space="0" w:color="auto"/>
      </w:divBdr>
    </w:div>
    <w:div w:id="498468249">
      <w:bodyDiv w:val="1"/>
      <w:marLeft w:val="0"/>
      <w:marRight w:val="0"/>
      <w:marTop w:val="0"/>
      <w:marBottom w:val="0"/>
      <w:divBdr>
        <w:top w:val="none" w:sz="0" w:space="0" w:color="auto"/>
        <w:left w:val="none" w:sz="0" w:space="0" w:color="auto"/>
        <w:bottom w:val="none" w:sz="0" w:space="0" w:color="auto"/>
        <w:right w:val="none" w:sz="0" w:space="0" w:color="auto"/>
      </w:divBdr>
    </w:div>
    <w:div w:id="499739233">
      <w:bodyDiv w:val="1"/>
      <w:marLeft w:val="0"/>
      <w:marRight w:val="0"/>
      <w:marTop w:val="0"/>
      <w:marBottom w:val="0"/>
      <w:divBdr>
        <w:top w:val="none" w:sz="0" w:space="0" w:color="auto"/>
        <w:left w:val="none" w:sz="0" w:space="0" w:color="auto"/>
        <w:bottom w:val="none" w:sz="0" w:space="0" w:color="auto"/>
        <w:right w:val="none" w:sz="0" w:space="0" w:color="auto"/>
      </w:divBdr>
    </w:div>
    <w:div w:id="501435664">
      <w:bodyDiv w:val="1"/>
      <w:marLeft w:val="0"/>
      <w:marRight w:val="0"/>
      <w:marTop w:val="0"/>
      <w:marBottom w:val="0"/>
      <w:divBdr>
        <w:top w:val="none" w:sz="0" w:space="0" w:color="auto"/>
        <w:left w:val="none" w:sz="0" w:space="0" w:color="auto"/>
        <w:bottom w:val="none" w:sz="0" w:space="0" w:color="auto"/>
        <w:right w:val="none" w:sz="0" w:space="0" w:color="auto"/>
      </w:divBdr>
    </w:div>
    <w:div w:id="502549850">
      <w:bodyDiv w:val="1"/>
      <w:marLeft w:val="0"/>
      <w:marRight w:val="0"/>
      <w:marTop w:val="0"/>
      <w:marBottom w:val="0"/>
      <w:divBdr>
        <w:top w:val="none" w:sz="0" w:space="0" w:color="auto"/>
        <w:left w:val="none" w:sz="0" w:space="0" w:color="auto"/>
        <w:bottom w:val="none" w:sz="0" w:space="0" w:color="auto"/>
        <w:right w:val="none" w:sz="0" w:space="0" w:color="auto"/>
      </w:divBdr>
    </w:div>
    <w:div w:id="502820961">
      <w:bodyDiv w:val="1"/>
      <w:marLeft w:val="0"/>
      <w:marRight w:val="0"/>
      <w:marTop w:val="0"/>
      <w:marBottom w:val="0"/>
      <w:divBdr>
        <w:top w:val="none" w:sz="0" w:space="0" w:color="auto"/>
        <w:left w:val="none" w:sz="0" w:space="0" w:color="auto"/>
        <w:bottom w:val="none" w:sz="0" w:space="0" w:color="auto"/>
        <w:right w:val="none" w:sz="0" w:space="0" w:color="auto"/>
      </w:divBdr>
    </w:div>
    <w:div w:id="506479529">
      <w:bodyDiv w:val="1"/>
      <w:marLeft w:val="0"/>
      <w:marRight w:val="0"/>
      <w:marTop w:val="0"/>
      <w:marBottom w:val="0"/>
      <w:divBdr>
        <w:top w:val="none" w:sz="0" w:space="0" w:color="auto"/>
        <w:left w:val="none" w:sz="0" w:space="0" w:color="auto"/>
        <w:bottom w:val="none" w:sz="0" w:space="0" w:color="auto"/>
        <w:right w:val="none" w:sz="0" w:space="0" w:color="auto"/>
      </w:divBdr>
    </w:div>
    <w:div w:id="506560455">
      <w:bodyDiv w:val="1"/>
      <w:marLeft w:val="0"/>
      <w:marRight w:val="0"/>
      <w:marTop w:val="0"/>
      <w:marBottom w:val="0"/>
      <w:divBdr>
        <w:top w:val="none" w:sz="0" w:space="0" w:color="auto"/>
        <w:left w:val="none" w:sz="0" w:space="0" w:color="auto"/>
        <w:bottom w:val="none" w:sz="0" w:space="0" w:color="auto"/>
        <w:right w:val="none" w:sz="0" w:space="0" w:color="auto"/>
      </w:divBdr>
    </w:div>
    <w:div w:id="508369740">
      <w:bodyDiv w:val="1"/>
      <w:marLeft w:val="0"/>
      <w:marRight w:val="0"/>
      <w:marTop w:val="0"/>
      <w:marBottom w:val="0"/>
      <w:divBdr>
        <w:top w:val="none" w:sz="0" w:space="0" w:color="auto"/>
        <w:left w:val="none" w:sz="0" w:space="0" w:color="auto"/>
        <w:bottom w:val="none" w:sz="0" w:space="0" w:color="auto"/>
        <w:right w:val="none" w:sz="0" w:space="0" w:color="auto"/>
      </w:divBdr>
    </w:div>
    <w:div w:id="514541819">
      <w:bodyDiv w:val="1"/>
      <w:marLeft w:val="0"/>
      <w:marRight w:val="0"/>
      <w:marTop w:val="0"/>
      <w:marBottom w:val="0"/>
      <w:divBdr>
        <w:top w:val="none" w:sz="0" w:space="0" w:color="auto"/>
        <w:left w:val="none" w:sz="0" w:space="0" w:color="auto"/>
        <w:bottom w:val="none" w:sz="0" w:space="0" w:color="auto"/>
        <w:right w:val="none" w:sz="0" w:space="0" w:color="auto"/>
      </w:divBdr>
    </w:div>
    <w:div w:id="517743061">
      <w:bodyDiv w:val="1"/>
      <w:marLeft w:val="0"/>
      <w:marRight w:val="0"/>
      <w:marTop w:val="0"/>
      <w:marBottom w:val="0"/>
      <w:divBdr>
        <w:top w:val="none" w:sz="0" w:space="0" w:color="auto"/>
        <w:left w:val="none" w:sz="0" w:space="0" w:color="auto"/>
        <w:bottom w:val="none" w:sz="0" w:space="0" w:color="auto"/>
        <w:right w:val="none" w:sz="0" w:space="0" w:color="auto"/>
      </w:divBdr>
    </w:div>
    <w:div w:id="519858071">
      <w:bodyDiv w:val="1"/>
      <w:marLeft w:val="0"/>
      <w:marRight w:val="0"/>
      <w:marTop w:val="0"/>
      <w:marBottom w:val="0"/>
      <w:divBdr>
        <w:top w:val="none" w:sz="0" w:space="0" w:color="auto"/>
        <w:left w:val="none" w:sz="0" w:space="0" w:color="auto"/>
        <w:bottom w:val="none" w:sz="0" w:space="0" w:color="auto"/>
        <w:right w:val="none" w:sz="0" w:space="0" w:color="auto"/>
      </w:divBdr>
    </w:div>
    <w:div w:id="522519532">
      <w:bodyDiv w:val="1"/>
      <w:marLeft w:val="0"/>
      <w:marRight w:val="0"/>
      <w:marTop w:val="0"/>
      <w:marBottom w:val="0"/>
      <w:divBdr>
        <w:top w:val="none" w:sz="0" w:space="0" w:color="auto"/>
        <w:left w:val="none" w:sz="0" w:space="0" w:color="auto"/>
        <w:bottom w:val="none" w:sz="0" w:space="0" w:color="auto"/>
        <w:right w:val="none" w:sz="0" w:space="0" w:color="auto"/>
      </w:divBdr>
    </w:div>
    <w:div w:id="528101880">
      <w:bodyDiv w:val="1"/>
      <w:marLeft w:val="0"/>
      <w:marRight w:val="0"/>
      <w:marTop w:val="0"/>
      <w:marBottom w:val="0"/>
      <w:divBdr>
        <w:top w:val="none" w:sz="0" w:space="0" w:color="auto"/>
        <w:left w:val="none" w:sz="0" w:space="0" w:color="auto"/>
        <w:bottom w:val="none" w:sz="0" w:space="0" w:color="auto"/>
        <w:right w:val="none" w:sz="0" w:space="0" w:color="auto"/>
      </w:divBdr>
    </w:div>
    <w:div w:id="529533209">
      <w:bodyDiv w:val="1"/>
      <w:marLeft w:val="0"/>
      <w:marRight w:val="0"/>
      <w:marTop w:val="0"/>
      <w:marBottom w:val="0"/>
      <w:divBdr>
        <w:top w:val="none" w:sz="0" w:space="0" w:color="auto"/>
        <w:left w:val="none" w:sz="0" w:space="0" w:color="auto"/>
        <w:bottom w:val="none" w:sz="0" w:space="0" w:color="auto"/>
        <w:right w:val="none" w:sz="0" w:space="0" w:color="auto"/>
      </w:divBdr>
    </w:div>
    <w:div w:id="530387076">
      <w:bodyDiv w:val="1"/>
      <w:marLeft w:val="0"/>
      <w:marRight w:val="0"/>
      <w:marTop w:val="0"/>
      <w:marBottom w:val="0"/>
      <w:divBdr>
        <w:top w:val="none" w:sz="0" w:space="0" w:color="auto"/>
        <w:left w:val="none" w:sz="0" w:space="0" w:color="auto"/>
        <w:bottom w:val="none" w:sz="0" w:space="0" w:color="auto"/>
        <w:right w:val="none" w:sz="0" w:space="0" w:color="auto"/>
      </w:divBdr>
    </w:div>
    <w:div w:id="531725964">
      <w:bodyDiv w:val="1"/>
      <w:marLeft w:val="0"/>
      <w:marRight w:val="0"/>
      <w:marTop w:val="0"/>
      <w:marBottom w:val="0"/>
      <w:divBdr>
        <w:top w:val="none" w:sz="0" w:space="0" w:color="auto"/>
        <w:left w:val="none" w:sz="0" w:space="0" w:color="auto"/>
        <w:bottom w:val="none" w:sz="0" w:space="0" w:color="auto"/>
        <w:right w:val="none" w:sz="0" w:space="0" w:color="auto"/>
      </w:divBdr>
    </w:div>
    <w:div w:id="532499287">
      <w:bodyDiv w:val="1"/>
      <w:marLeft w:val="0"/>
      <w:marRight w:val="0"/>
      <w:marTop w:val="0"/>
      <w:marBottom w:val="0"/>
      <w:divBdr>
        <w:top w:val="none" w:sz="0" w:space="0" w:color="auto"/>
        <w:left w:val="none" w:sz="0" w:space="0" w:color="auto"/>
        <w:bottom w:val="none" w:sz="0" w:space="0" w:color="auto"/>
        <w:right w:val="none" w:sz="0" w:space="0" w:color="auto"/>
      </w:divBdr>
    </w:div>
    <w:div w:id="536815363">
      <w:bodyDiv w:val="1"/>
      <w:marLeft w:val="0"/>
      <w:marRight w:val="0"/>
      <w:marTop w:val="0"/>
      <w:marBottom w:val="0"/>
      <w:divBdr>
        <w:top w:val="none" w:sz="0" w:space="0" w:color="auto"/>
        <w:left w:val="none" w:sz="0" w:space="0" w:color="auto"/>
        <w:bottom w:val="none" w:sz="0" w:space="0" w:color="auto"/>
        <w:right w:val="none" w:sz="0" w:space="0" w:color="auto"/>
      </w:divBdr>
    </w:div>
    <w:div w:id="539704173">
      <w:bodyDiv w:val="1"/>
      <w:marLeft w:val="0"/>
      <w:marRight w:val="0"/>
      <w:marTop w:val="0"/>
      <w:marBottom w:val="0"/>
      <w:divBdr>
        <w:top w:val="none" w:sz="0" w:space="0" w:color="auto"/>
        <w:left w:val="none" w:sz="0" w:space="0" w:color="auto"/>
        <w:bottom w:val="none" w:sz="0" w:space="0" w:color="auto"/>
        <w:right w:val="none" w:sz="0" w:space="0" w:color="auto"/>
      </w:divBdr>
    </w:div>
    <w:div w:id="542132270">
      <w:bodyDiv w:val="1"/>
      <w:marLeft w:val="0"/>
      <w:marRight w:val="0"/>
      <w:marTop w:val="0"/>
      <w:marBottom w:val="0"/>
      <w:divBdr>
        <w:top w:val="none" w:sz="0" w:space="0" w:color="auto"/>
        <w:left w:val="none" w:sz="0" w:space="0" w:color="auto"/>
        <w:bottom w:val="none" w:sz="0" w:space="0" w:color="auto"/>
        <w:right w:val="none" w:sz="0" w:space="0" w:color="auto"/>
      </w:divBdr>
    </w:div>
    <w:div w:id="546529539">
      <w:bodyDiv w:val="1"/>
      <w:marLeft w:val="0"/>
      <w:marRight w:val="0"/>
      <w:marTop w:val="0"/>
      <w:marBottom w:val="0"/>
      <w:divBdr>
        <w:top w:val="none" w:sz="0" w:space="0" w:color="auto"/>
        <w:left w:val="none" w:sz="0" w:space="0" w:color="auto"/>
        <w:bottom w:val="none" w:sz="0" w:space="0" w:color="auto"/>
        <w:right w:val="none" w:sz="0" w:space="0" w:color="auto"/>
      </w:divBdr>
    </w:div>
    <w:div w:id="552693449">
      <w:bodyDiv w:val="1"/>
      <w:marLeft w:val="0"/>
      <w:marRight w:val="0"/>
      <w:marTop w:val="0"/>
      <w:marBottom w:val="0"/>
      <w:divBdr>
        <w:top w:val="none" w:sz="0" w:space="0" w:color="auto"/>
        <w:left w:val="none" w:sz="0" w:space="0" w:color="auto"/>
        <w:bottom w:val="none" w:sz="0" w:space="0" w:color="auto"/>
        <w:right w:val="none" w:sz="0" w:space="0" w:color="auto"/>
      </w:divBdr>
    </w:div>
    <w:div w:id="553737190">
      <w:bodyDiv w:val="1"/>
      <w:marLeft w:val="0"/>
      <w:marRight w:val="0"/>
      <w:marTop w:val="0"/>
      <w:marBottom w:val="0"/>
      <w:divBdr>
        <w:top w:val="none" w:sz="0" w:space="0" w:color="auto"/>
        <w:left w:val="none" w:sz="0" w:space="0" w:color="auto"/>
        <w:bottom w:val="none" w:sz="0" w:space="0" w:color="auto"/>
        <w:right w:val="none" w:sz="0" w:space="0" w:color="auto"/>
      </w:divBdr>
    </w:div>
    <w:div w:id="554705759">
      <w:bodyDiv w:val="1"/>
      <w:marLeft w:val="0"/>
      <w:marRight w:val="0"/>
      <w:marTop w:val="0"/>
      <w:marBottom w:val="0"/>
      <w:divBdr>
        <w:top w:val="none" w:sz="0" w:space="0" w:color="auto"/>
        <w:left w:val="none" w:sz="0" w:space="0" w:color="auto"/>
        <w:bottom w:val="none" w:sz="0" w:space="0" w:color="auto"/>
        <w:right w:val="none" w:sz="0" w:space="0" w:color="auto"/>
      </w:divBdr>
    </w:div>
    <w:div w:id="560363900">
      <w:bodyDiv w:val="1"/>
      <w:marLeft w:val="0"/>
      <w:marRight w:val="0"/>
      <w:marTop w:val="0"/>
      <w:marBottom w:val="0"/>
      <w:divBdr>
        <w:top w:val="none" w:sz="0" w:space="0" w:color="auto"/>
        <w:left w:val="none" w:sz="0" w:space="0" w:color="auto"/>
        <w:bottom w:val="none" w:sz="0" w:space="0" w:color="auto"/>
        <w:right w:val="none" w:sz="0" w:space="0" w:color="auto"/>
      </w:divBdr>
    </w:div>
    <w:div w:id="560677140">
      <w:bodyDiv w:val="1"/>
      <w:marLeft w:val="0"/>
      <w:marRight w:val="0"/>
      <w:marTop w:val="0"/>
      <w:marBottom w:val="0"/>
      <w:divBdr>
        <w:top w:val="none" w:sz="0" w:space="0" w:color="auto"/>
        <w:left w:val="none" w:sz="0" w:space="0" w:color="auto"/>
        <w:bottom w:val="none" w:sz="0" w:space="0" w:color="auto"/>
        <w:right w:val="none" w:sz="0" w:space="0" w:color="auto"/>
      </w:divBdr>
    </w:div>
    <w:div w:id="562714074">
      <w:bodyDiv w:val="1"/>
      <w:marLeft w:val="0"/>
      <w:marRight w:val="0"/>
      <w:marTop w:val="0"/>
      <w:marBottom w:val="0"/>
      <w:divBdr>
        <w:top w:val="none" w:sz="0" w:space="0" w:color="auto"/>
        <w:left w:val="none" w:sz="0" w:space="0" w:color="auto"/>
        <w:bottom w:val="none" w:sz="0" w:space="0" w:color="auto"/>
        <w:right w:val="none" w:sz="0" w:space="0" w:color="auto"/>
      </w:divBdr>
    </w:div>
    <w:div w:id="564725425">
      <w:bodyDiv w:val="1"/>
      <w:marLeft w:val="0"/>
      <w:marRight w:val="0"/>
      <w:marTop w:val="0"/>
      <w:marBottom w:val="0"/>
      <w:divBdr>
        <w:top w:val="none" w:sz="0" w:space="0" w:color="auto"/>
        <w:left w:val="none" w:sz="0" w:space="0" w:color="auto"/>
        <w:bottom w:val="none" w:sz="0" w:space="0" w:color="auto"/>
        <w:right w:val="none" w:sz="0" w:space="0" w:color="auto"/>
      </w:divBdr>
    </w:div>
    <w:div w:id="567960599">
      <w:bodyDiv w:val="1"/>
      <w:marLeft w:val="0"/>
      <w:marRight w:val="0"/>
      <w:marTop w:val="0"/>
      <w:marBottom w:val="0"/>
      <w:divBdr>
        <w:top w:val="none" w:sz="0" w:space="0" w:color="auto"/>
        <w:left w:val="none" w:sz="0" w:space="0" w:color="auto"/>
        <w:bottom w:val="none" w:sz="0" w:space="0" w:color="auto"/>
        <w:right w:val="none" w:sz="0" w:space="0" w:color="auto"/>
      </w:divBdr>
    </w:div>
    <w:div w:id="568153857">
      <w:bodyDiv w:val="1"/>
      <w:marLeft w:val="0"/>
      <w:marRight w:val="0"/>
      <w:marTop w:val="0"/>
      <w:marBottom w:val="0"/>
      <w:divBdr>
        <w:top w:val="none" w:sz="0" w:space="0" w:color="auto"/>
        <w:left w:val="none" w:sz="0" w:space="0" w:color="auto"/>
        <w:bottom w:val="none" w:sz="0" w:space="0" w:color="auto"/>
        <w:right w:val="none" w:sz="0" w:space="0" w:color="auto"/>
      </w:divBdr>
    </w:div>
    <w:div w:id="576594859">
      <w:bodyDiv w:val="1"/>
      <w:marLeft w:val="0"/>
      <w:marRight w:val="0"/>
      <w:marTop w:val="0"/>
      <w:marBottom w:val="0"/>
      <w:divBdr>
        <w:top w:val="none" w:sz="0" w:space="0" w:color="auto"/>
        <w:left w:val="none" w:sz="0" w:space="0" w:color="auto"/>
        <w:bottom w:val="none" w:sz="0" w:space="0" w:color="auto"/>
        <w:right w:val="none" w:sz="0" w:space="0" w:color="auto"/>
      </w:divBdr>
    </w:div>
    <w:div w:id="576982298">
      <w:bodyDiv w:val="1"/>
      <w:marLeft w:val="0"/>
      <w:marRight w:val="0"/>
      <w:marTop w:val="0"/>
      <w:marBottom w:val="0"/>
      <w:divBdr>
        <w:top w:val="none" w:sz="0" w:space="0" w:color="auto"/>
        <w:left w:val="none" w:sz="0" w:space="0" w:color="auto"/>
        <w:bottom w:val="none" w:sz="0" w:space="0" w:color="auto"/>
        <w:right w:val="none" w:sz="0" w:space="0" w:color="auto"/>
      </w:divBdr>
    </w:div>
    <w:div w:id="582296227">
      <w:bodyDiv w:val="1"/>
      <w:marLeft w:val="0"/>
      <w:marRight w:val="0"/>
      <w:marTop w:val="0"/>
      <w:marBottom w:val="0"/>
      <w:divBdr>
        <w:top w:val="none" w:sz="0" w:space="0" w:color="auto"/>
        <w:left w:val="none" w:sz="0" w:space="0" w:color="auto"/>
        <w:bottom w:val="none" w:sz="0" w:space="0" w:color="auto"/>
        <w:right w:val="none" w:sz="0" w:space="0" w:color="auto"/>
      </w:divBdr>
    </w:div>
    <w:div w:id="590433622">
      <w:bodyDiv w:val="1"/>
      <w:marLeft w:val="0"/>
      <w:marRight w:val="0"/>
      <w:marTop w:val="0"/>
      <w:marBottom w:val="0"/>
      <w:divBdr>
        <w:top w:val="none" w:sz="0" w:space="0" w:color="auto"/>
        <w:left w:val="none" w:sz="0" w:space="0" w:color="auto"/>
        <w:bottom w:val="none" w:sz="0" w:space="0" w:color="auto"/>
        <w:right w:val="none" w:sz="0" w:space="0" w:color="auto"/>
      </w:divBdr>
      <w:divsChild>
        <w:div w:id="964972364">
          <w:marLeft w:val="0"/>
          <w:marRight w:val="0"/>
          <w:marTop w:val="0"/>
          <w:marBottom w:val="0"/>
          <w:divBdr>
            <w:top w:val="none" w:sz="0" w:space="0" w:color="auto"/>
            <w:left w:val="none" w:sz="0" w:space="0" w:color="auto"/>
            <w:bottom w:val="none" w:sz="0" w:space="0" w:color="auto"/>
            <w:right w:val="none" w:sz="0" w:space="0" w:color="auto"/>
          </w:divBdr>
        </w:div>
      </w:divsChild>
    </w:div>
    <w:div w:id="590510623">
      <w:bodyDiv w:val="1"/>
      <w:marLeft w:val="0"/>
      <w:marRight w:val="0"/>
      <w:marTop w:val="0"/>
      <w:marBottom w:val="0"/>
      <w:divBdr>
        <w:top w:val="none" w:sz="0" w:space="0" w:color="auto"/>
        <w:left w:val="none" w:sz="0" w:space="0" w:color="auto"/>
        <w:bottom w:val="none" w:sz="0" w:space="0" w:color="auto"/>
        <w:right w:val="none" w:sz="0" w:space="0" w:color="auto"/>
      </w:divBdr>
    </w:div>
    <w:div w:id="592401504">
      <w:bodyDiv w:val="1"/>
      <w:marLeft w:val="0"/>
      <w:marRight w:val="0"/>
      <w:marTop w:val="0"/>
      <w:marBottom w:val="0"/>
      <w:divBdr>
        <w:top w:val="none" w:sz="0" w:space="0" w:color="auto"/>
        <w:left w:val="none" w:sz="0" w:space="0" w:color="auto"/>
        <w:bottom w:val="none" w:sz="0" w:space="0" w:color="auto"/>
        <w:right w:val="none" w:sz="0" w:space="0" w:color="auto"/>
      </w:divBdr>
    </w:div>
    <w:div w:id="596014249">
      <w:bodyDiv w:val="1"/>
      <w:marLeft w:val="0"/>
      <w:marRight w:val="0"/>
      <w:marTop w:val="0"/>
      <w:marBottom w:val="0"/>
      <w:divBdr>
        <w:top w:val="none" w:sz="0" w:space="0" w:color="auto"/>
        <w:left w:val="none" w:sz="0" w:space="0" w:color="auto"/>
        <w:bottom w:val="none" w:sz="0" w:space="0" w:color="auto"/>
        <w:right w:val="none" w:sz="0" w:space="0" w:color="auto"/>
      </w:divBdr>
    </w:div>
    <w:div w:id="596789970">
      <w:bodyDiv w:val="1"/>
      <w:marLeft w:val="0"/>
      <w:marRight w:val="0"/>
      <w:marTop w:val="0"/>
      <w:marBottom w:val="0"/>
      <w:divBdr>
        <w:top w:val="none" w:sz="0" w:space="0" w:color="auto"/>
        <w:left w:val="none" w:sz="0" w:space="0" w:color="auto"/>
        <w:bottom w:val="none" w:sz="0" w:space="0" w:color="auto"/>
        <w:right w:val="none" w:sz="0" w:space="0" w:color="auto"/>
      </w:divBdr>
    </w:div>
    <w:div w:id="602491158">
      <w:bodyDiv w:val="1"/>
      <w:marLeft w:val="0"/>
      <w:marRight w:val="0"/>
      <w:marTop w:val="0"/>
      <w:marBottom w:val="0"/>
      <w:divBdr>
        <w:top w:val="none" w:sz="0" w:space="0" w:color="auto"/>
        <w:left w:val="none" w:sz="0" w:space="0" w:color="auto"/>
        <w:bottom w:val="none" w:sz="0" w:space="0" w:color="auto"/>
        <w:right w:val="none" w:sz="0" w:space="0" w:color="auto"/>
      </w:divBdr>
    </w:div>
    <w:div w:id="602687034">
      <w:bodyDiv w:val="1"/>
      <w:marLeft w:val="0"/>
      <w:marRight w:val="0"/>
      <w:marTop w:val="0"/>
      <w:marBottom w:val="0"/>
      <w:divBdr>
        <w:top w:val="none" w:sz="0" w:space="0" w:color="auto"/>
        <w:left w:val="none" w:sz="0" w:space="0" w:color="auto"/>
        <w:bottom w:val="none" w:sz="0" w:space="0" w:color="auto"/>
        <w:right w:val="none" w:sz="0" w:space="0" w:color="auto"/>
      </w:divBdr>
    </w:div>
    <w:div w:id="607352084">
      <w:bodyDiv w:val="1"/>
      <w:marLeft w:val="0"/>
      <w:marRight w:val="0"/>
      <w:marTop w:val="0"/>
      <w:marBottom w:val="0"/>
      <w:divBdr>
        <w:top w:val="none" w:sz="0" w:space="0" w:color="auto"/>
        <w:left w:val="none" w:sz="0" w:space="0" w:color="auto"/>
        <w:bottom w:val="none" w:sz="0" w:space="0" w:color="auto"/>
        <w:right w:val="none" w:sz="0" w:space="0" w:color="auto"/>
      </w:divBdr>
    </w:div>
    <w:div w:id="614024590">
      <w:bodyDiv w:val="1"/>
      <w:marLeft w:val="0"/>
      <w:marRight w:val="0"/>
      <w:marTop w:val="0"/>
      <w:marBottom w:val="0"/>
      <w:divBdr>
        <w:top w:val="none" w:sz="0" w:space="0" w:color="auto"/>
        <w:left w:val="none" w:sz="0" w:space="0" w:color="auto"/>
        <w:bottom w:val="none" w:sz="0" w:space="0" w:color="auto"/>
        <w:right w:val="none" w:sz="0" w:space="0" w:color="auto"/>
      </w:divBdr>
    </w:div>
    <w:div w:id="614870356">
      <w:bodyDiv w:val="1"/>
      <w:marLeft w:val="0"/>
      <w:marRight w:val="0"/>
      <w:marTop w:val="0"/>
      <w:marBottom w:val="0"/>
      <w:divBdr>
        <w:top w:val="none" w:sz="0" w:space="0" w:color="auto"/>
        <w:left w:val="none" w:sz="0" w:space="0" w:color="auto"/>
        <w:bottom w:val="none" w:sz="0" w:space="0" w:color="auto"/>
        <w:right w:val="none" w:sz="0" w:space="0" w:color="auto"/>
      </w:divBdr>
    </w:div>
    <w:div w:id="620305758">
      <w:bodyDiv w:val="1"/>
      <w:marLeft w:val="0"/>
      <w:marRight w:val="0"/>
      <w:marTop w:val="0"/>
      <w:marBottom w:val="0"/>
      <w:divBdr>
        <w:top w:val="none" w:sz="0" w:space="0" w:color="auto"/>
        <w:left w:val="none" w:sz="0" w:space="0" w:color="auto"/>
        <w:bottom w:val="none" w:sz="0" w:space="0" w:color="auto"/>
        <w:right w:val="none" w:sz="0" w:space="0" w:color="auto"/>
      </w:divBdr>
    </w:div>
    <w:div w:id="626353810">
      <w:bodyDiv w:val="1"/>
      <w:marLeft w:val="0"/>
      <w:marRight w:val="0"/>
      <w:marTop w:val="0"/>
      <w:marBottom w:val="0"/>
      <w:divBdr>
        <w:top w:val="none" w:sz="0" w:space="0" w:color="auto"/>
        <w:left w:val="none" w:sz="0" w:space="0" w:color="auto"/>
        <w:bottom w:val="none" w:sz="0" w:space="0" w:color="auto"/>
        <w:right w:val="none" w:sz="0" w:space="0" w:color="auto"/>
      </w:divBdr>
    </w:div>
    <w:div w:id="628583902">
      <w:bodyDiv w:val="1"/>
      <w:marLeft w:val="0"/>
      <w:marRight w:val="0"/>
      <w:marTop w:val="0"/>
      <w:marBottom w:val="0"/>
      <w:divBdr>
        <w:top w:val="none" w:sz="0" w:space="0" w:color="auto"/>
        <w:left w:val="none" w:sz="0" w:space="0" w:color="auto"/>
        <w:bottom w:val="none" w:sz="0" w:space="0" w:color="auto"/>
        <w:right w:val="none" w:sz="0" w:space="0" w:color="auto"/>
      </w:divBdr>
    </w:div>
    <w:div w:id="632565513">
      <w:bodyDiv w:val="1"/>
      <w:marLeft w:val="0"/>
      <w:marRight w:val="0"/>
      <w:marTop w:val="0"/>
      <w:marBottom w:val="0"/>
      <w:divBdr>
        <w:top w:val="none" w:sz="0" w:space="0" w:color="auto"/>
        <w:left w:val="none" w:sz="0" w:space="0" w:color="auto"/>
        <w:bottom w:val="none" w:sz="0" w:space="0" w:color="auto"/>
        <w:right w:val="none" w:sz="0" w:space="0" w:color="auto"/>
      </w:divBdr>
    </w:div>
    <w:div w:id="633363982">
      <w:bodyDiv w:val="1"/>
      <w:marLeft w:val="0"/>
      <w:marRight w:val="0"/>
      <w:marTop w:val="0"/>
      <w:marBottom w:val="0"/>
      <w:divBdr>
        <w:top w:val="none" w:sz="0" w:space="0" w:color="auto"/>
        <w:left w:val="none" w:sz="0" w:space="0" w:color="auto"/>
        <w:bottom w:val="none" w:sz="0" w:space="0" w:color="auto"/>
        <w:right w:val="none" w:sz="0" w:space="0" w:color="auto"/>
      </w:divBdr>
    </w:div>
    <w:div w:id="637995769">
      <w:bodyDiv w:val="1"/>
      <w:marLeft w:val="0"/>
      <w:marRight w:val="0"/>
      <w:marTop w:val="0"/>
      <w:marBottom w:val="0"/>
      <w:divBdr>
        <w:top w:val="none" w:sz="0" w:space="0" w:color="auto"/>
        <w:left w:val="none" w:sz="0" w:space="0" w:color="auto"/>
        <w:bottom w:val="none" w:sz="0" w:space="0" w:color="auto"/>
        <w:right w:val="none" w:sz="0" w:space="0" w:color="auto"/>
      </w:divBdr>
    </w:div>
    <w:div w:id="640035918">
      <w:bodyDiv w:val="1"/>
      <w:marLeft w:val="0"/>
      <w:marRight w:val="0"/>
      <w:marTop w:val="0"/>
      <w:marBottom w:val="0"/>
      <w:divBdr>
        <w:top w:val="none" w:sz="0" w:space="0" w:color="auto"/>
        <w:left w:val="none" w:sz="0" w:space="0" w:color="auto"/>
        <w:bottom w:val="none" w:sz="0" w:space="0" w:color="auto"/>
        <w:right w:val="none" w:sz="0" w:space="0" w:color="auto"/>
      </w:divBdr>
    </w:div>
    <w:div w:id="645669167">
      <w:bodyDiv w:val="1"/>
      <w:marLeft w:val="0"/>
      <w:marRight w:val="0"/>
      <w:marTop w:val="0"/>
      <w:marBottom w:val="0"/>
      <w:divBdr>
        <w:top w:val="none" w:sz="0" w:space="0" w:color="auto"/>
        <w:left w:val="none" w:sz="0" w:space="0" w:color="auto"/>
        <w:bottom w:val="none" w:sz="0" w:space="0" w:color="auto"/>
        <w:right w:val="none" w:sz="0" w:space="0" w:color="auto"/>
      </w:divBdr>
    </w:div>
    <w:div w:id="647168978">
      <w:bodyDiv w:val="1"/>
      <w:marLeft w:val="0"/>
      <w:marRight w:val="0"/>
      <w:marTop w:val="0"/>
      <w:marBottom w:val="0"/>
      <w:divBdr>
        <w:top w:val="none" w:sz="0" w:space="0" w:color="auto"/>
        <w:left w:val="none" w:sz="0" w:space="0" w:color="auto"/>
        <w:bottom w:val="none" w:sz="0" w:space="0" w:color="auto"/>
        <w:right w:val="none" w:sz="0" w:space="0" w:color="auto"/>
      </w:divBdr>
    </w:div>
    <w:div w:id="650794587">
      <w:bodyDiv w:val="1"/>
      <w:marLeft w:val="0"/>
      <w:marRight w:val="0"/>
      <w:marTop w:val="0"/>
      <w:marBottom w:val="0"/>
      <w:divBdr>
        <w:top w:val="none" w:sz="0" w:space="0" w:color="auto"/>
        <w:left w:val="none" w:sz="0" w:space="0" w:color="auto"/>
        <w:bottom w:val="none" w:sz="0" w:space="0" w:color="auto"/>
        <w:right w:val="none" w:sz="0" w:space="0" w:color="auto"/>
      </w:divBdr>
    </w:div>
    <w:div w:id="651450414">
      <w:bodyDiv w:val="1"/>
      <w:marLeft w:val="0"/>
      <w:marRight w:val="0"/>
      <w:marTop w:val="0"/>
      <w:marBottom w:val="0"/>
      <w:divBdr>
        <w:top w:val="none" w:sz="0" w:space="0" w:color="auto"/>
        <w:left w:val="none" w:sz="0" w:space="0" w:color="auto"/>
        <w:bottom w:val="none" w:sz="0" w:space="0" w:color="auto"/>
        <w:right w:val="none" w:sz="0" w:space="0" w:color="auto"/>
      </w:divBdr>
    </w:div>
    <w:div w:id="652223763">
      <w:bodyDiv w:val="1"/>
      <w:marLeft w:val="0"/>
      <w:marRight w:val="0"/>
      <w:marTop w:val="0"/>
      <w:marBottom w:val="0"/>
      <w:divBdr>
        <w:top w:val="none" w:sz="0" w:space="0" w:color="auto"/>
        <w:left w:val="none" w:sz="0" w:space="0" w:color="auto"/>
        <w:bottom w:val="none" w:sz="0" w:space="0" w:color="auto"/>
        <w:right w:val="none" w:sz="0" w:space="0" w:color="auto"/>
      </w:divBdr>
    </w:div>
    <w:div w:id="654916964">
      <w:bodyDiv w:val="1"/>
      <w:marLeft w:val="0"/>
      <w:marRight w:val="0"/>
      <w:marTop w:val="0"/>
      <w:marBottom w:val="0"/>
      <w:divBdr>
        <w:top w:val="none" w:sz="0" w:space="0" w:color="auto"/>
        <w:left w:val="none" w:sz="0" w:space="0" w:color="auto"/>
        <w:bottom w:val="none" w:sz="0" w:space="0" w:color="auto"/>
        <w:right w:val="none" w:sz="0" w:space="0" w:color="auto"/>
      </w:divBdr>
    </w:div>
    <w:div w:id="656228279">
      <w:bodyDiv w:val="1"/>
      <w:marLeft w:val="0"/>
      <w:marRight w:val="0"/>
      <w:marTop w:val="0"/>
      <w:marBottom w:val="0"/>
      <w:divBdr>
        <w:top w:val="none" w:sz="0" w:space="0" w:color="auto"/>
        <w:left w:val="none" w:sz="0" w:space="0" w:color="auto"/>
        <w:bottom w:val="none" w:sz="0" w:space="0" w:color="auto"/>
        <w:right w:val="none" w:sz="0" w:space="0" w:color="auto"/>
      </w:divBdr>
    </w:div>
    <w:div w:id="657684791">
      <w:bodyDiv w:val="1"/>
      <w:marLeft w:val="0"/>
      <w:marRight w:val="0"/>
      <w:marTop w:val="0"/>
      <w:marBottom w:val="0"/>
      <w:divBdr>
        <w:top w:val="none" w:sz="0" w:space="0" w:color="auto"/>
        <w:left w:val="none" w:sz="0" w:space="0" w:color="auto"/>
        <w:bottom w:val="none" w:sz="0" w:space="0" w:color="auto"/>
        <w:right w:val="none" w:sz="0" w:space="0" w:color="auto"/>
      </w:divBdr>
    </w:div>
    <w:div w:id="662858391">
      <w:bodyDiv w:val="1"/>
      <w:marLeft w:val="0"/>
      <w:marRight w:val="0"/>
      <w:marTop w:val="0"/>
      <w:marBottom w:val="0"/>
      <w:divBdr>
        <w:top w:val="none" w:sz="0" w:space="0" w:color="auto"/>
        <w:left w:val="none" w:sz="0" w:space="0" w:color="auto"/>
        <w:bottom w:val="none" w:sz="0" w:space="0" w:color="auto"/>
        <w:right w:val="none" w:sz="0" w:space="0" w:color="auto"/>
      </w:divBdr>
    </w:div>
    <w:div w:id="676464119">
      <w:bodyDiv w:val="1"/>
      <w:marLeft w:val="0"/>
      <w:marRight w:val="0"/>
      <w:marTop w:val="0"/>
      <w:marBottom w:val="0"/>
      <w:divBdr>
        <w:top w:val="none" w:sz="0" w:space="0" w:color="auto"/>
        <w:left w:val="none" w:sz="0" w:space="0" w:color="auto"/>
        <w:bottom w:val="none" w:sz="0" w:space="0" w:color="auto"/>
        <w:right w:val="none" w:sz="0" w:space="0" w:color="auto"/>
      </w:divBdr>
    </w:div>
    <w:div w:id="683360251">
      <w:bodyDiv w:val="1"/>
      <w:marLeft w:val="0"/>
      <w:marRight w:val="0"/>
      <w:marTop w:val="0"/>
      <w:marBottom w:val="0"/>
      <w:divBdr>
        <w:top w:val="none" w:sz="0" w:space="0" w:color="auto"/>
        <w:left w:val="none" w:sz="0" w:space="0" w:color="auto"/>
        <w:bottom w:val="none" w:sz="0" w:space="0" w:color="auto"/>
        <w:right w:val="none" w:sz="0" w:space="0" w:color="auto"/>
      </w:divBdr>
    </w:div>
    <w:div w:id="685710580">
      <w:bodyDiv w:val="1"/>
      <w:marLeft w:val="0"/>
      <w:marRight w:val="0"/>
      <w:marTop w:val="0"/>
      <w:marBottom w:val="0"/>
      <w:divBdr>
        <w:top w:val="none" w:sz="0" w:space="0" w:color="auto"/>
        <w:left w:val="none" w:sz="0" w:space="0" w:color="auto"/>
        <w:bottom w:val="none" w:sz="0" w:space="0" w:color="auto"/>
        <w:right w:val="none" w:sz="0" w:space="0" w:color="auto"/>
      </w:divBdr>
    </w:div>
    <w:div w:id="685906065">
      <w:bodyDiv w:val="1"/>
      <w:marLeft w:val="0"/>
      <w:marRight w:val="0"/>
      <w:marTop w:val="0"/>
      <w:marBottom w:val="0"/>
      <w:divBdr>
        <w:top w:val="none" w:sz="0" w:space="0" w:color="auto"/>
        <w:left w:val="none" w:sz="0" w:space="0" w:color="auto"/>
        <w:bottom w:val="none" w:sz="0" w:space="0" w:color="auto"/>
        <w:right w:val="none" w:sz="0" w:space="0" w:color="auto"/>
      </w:divBdr>
    </w:div>
    <w:div w:id="688876042">
      <w:bodyDiv w:val="1"/>
      <w:marLeft w:val="0"/>
      <w:marRight w:val="0"/>
      <w:marTop w:val="0"/>
      <w:marBottom w:val="0"/>
      <w:divBdr>
        <w:top w:val="none" w:sz="0" w:space="0" w:color="auto"/>
        <w:left w:val="none" w:sz="0" w:space="0" w:color="auto"/>
        <w:bottom w:val="none" w:sz="0" w:space="0" w:color="auto"/>
        <w:right w:val="none" w:sz="0" w:space="0" w:color="auto"/>
      </w:divBdr>
    </w:div>
    <w:div w:id="694624052">
      <w:bodyDiv w:val="1"/>
      <w:marLeft w:val="0"/>
      <w:marRight w:val="0"/>
      <w:marTop w:val="0"/>
      <w:marBottom w:val="0"/>
      <w:divBdr>
        <w:top w:val="none" w:sz="0" w:space="0" w:color="auto"/>
        <w:left w:val="none" w:sz="0" w:space="0" w:color="auto"/>
        <w:bottom w:val="none" w:sz="0" w:space="0" w:color="auto"/>
        <w:right w:val="none" w:sz="0" w:space="0" w:color="auto"/>
      </w:divBdr>
    </w:div>
    <w:div w:id="694813995">
      <w:bodyDiv w:val="1"/>
      <w:marLeft w:val="0"/>
      <w:marRight w:val="0"/>
      <w:marTop w:val="0"/>
      <w:marBottom w:val="0"/>
      <w:divBdr>
        <w:top w:val="none" w:sz="0" w:space="0" w:color="auto"/>
        <w:left w:val="none" w:sz="0" w:space="0" w:color="auto"/>
        <w:bottom w:val="none" w:sz="0" w:space="0" w:color="auto"/>
        <w:right w:val="none" w:sz="0" w:space="0" w:color="auto"/>
      </w:divBdr>
    </w:div>
    <w:div w:id="695086784">
      <w:bodyDiv w:val="1"/>
      <w:marLeft w:val="0"/>
      <w:marRight w:val="0"/>
      <w:marTop w:val="0"/>
      <w:marBottom w:val="0"/>
      <w:divBdr>
        <w:top w:val="none" w:sz="0" w:space="0" w:color="auto"/>
        <w:left w:val="none" w:sz="0" w:space="0" w:color="auto"/>
        <w:bottom w:val="none" w:sz="0" w:space="0" w:color="auto"/>
        <w:right w:val="none" w:sz="0" w:space="0" w:color="auto"/>
      </w:divBdr>
    </w:div>
    <w:div w:id="697512510">
      <w:bodyDiv w:val="1"/>
      <w:marLeft w:val="0"/>
      <w:marRight w:val="0"/>
      <w:marTop w:val="0"/>
      <w:marBottom w:val="0"/>
      <w:divBdr>
        <w:top w:val="none" w:sz="0" w:space="0" w:color="auto"/>
        <w:left w:val="none" w:sz="0" w:space="0" w:color="auto"/>
        <w:bottom w:val="none" w:sz="0" w:space="0" w:color="auto"/>
        <w:right w:val="none" w:sz="0" w:space="0" w:color="auto"/>
      </w:divBdr>
    </w:div>
    <w:div w:id="699739599">
      <w:bodyDiv w:val="1"/>
      <w:marLeft w:val="0"/>
      <w:marRight w:val="0"/>
      <w:marTop w:val="0"/>
      <w:marBottom w:val="0"/>
      <w:divBdr>
        <w:top w:val="none" w:sz="0" w:space="0" w:color="auto"/>
        <w:left w:val="none" w:sz="0" w:space="0" w:color="auto"/>
        <w:bottom w:val="none" w:sz="0" w:space="0" w:color="auto"/>
        <w:right w:val="none" w:sz="0" w:space="0" w:color="auto"/>
      </w:divBdr>
    </w:div>
    <w:div w:id="699863694">
      <w:bodyDiv w:val="1"/>
      <w:marLeft w:val="0"/>
      <w:marRight w:val="0"/>
      <w:marTop w:val="0"/>
      <w:marBottom w:val="0"/>
      <w:divBdr>
        <w:top w:val="none" w:sz="0" w:space="0" w:color="auto"/>
        <w:left w:val="none" w:sz="0" w:space="0" w:color="auto"/>
        <w:bottom w:val="none" w:sz="0" w:space="0" w:color="auto"/>
        <w:right w:val="none" w:sz="0" w:space="0" w:color="auto"/>
      </w:divBdr>
    </w:div>
    <w:div w:id="701634043">
      <w:bodyDiv w:val="1"/>
      <w:marLeft w:val="0"/>
      <w:marRight w:val="0"/>
      <w:marTop w:val="0"/>
      <w:marBottom w:val="0"/>
      <w:divBdr>
        <w:top w:val="none" w:sz="0" w:space="0" w:color="auto"/>
        <w:left w:val="none" w:sz="0" w:space="0" w:color="auto"/>
        <w:bottom w:val="none" w:sz="0" w:space="0" w:color="auto"/>
        <w:right w:val="none" w:sz="0" w:space="0" w:color="auto"/>
      </w:divBdr>
    </w:div>
    <w:div w:id="705571050">
      <w:bodyDiv w:val="1"/>
      <w:marLeft w:val="0"/>
      <w:marRight w:val="0"/>
      <w:marTop w:val="0"/>
      <w:marBottom w:val="0"/>
      <w:divBdr>
        <w:top w:val="none" w:sz="0" w:space="0" w:color="auto"/>
        <w:left w:val="none" w:sz="0" w:space="0" w:color="auto"/>
        <w:bottom w:val="none" w:sz="0" w:space="0" w:color="auto"/>
        <w:right w:val="none" w:sz="0" w:space="0" w:color="auto"/>
      </w:divBdr>
    </w:div>
    <w:div w:id="705717445">
      <w:bodyDiv w:val="1"/>
      <w:marLeft w:val="0"/>
      <w:marRight w:val="0"/>
      <w:marTop w:val="0"/>
      <w:marBottom w:val="0"/>
      <w:divBdr>
        <w:top w:val="none" w:sz="0" w:space="0" w:color="auto"/>
        <w:left w:val="none" w:sz="0" w:space="0" w:color="auto"/>
        <w:bottom w:val="none" w:sz="0" w:space="0" w:color="auto"/>
        <w:right w:val="none" w:sz="0" w:space="0" w:color="auto"/>
      </w:divBdr>
    </w:div>
    <w:div w:id="709452105">
      <w:bodyDiv w:val="1"/>
      <w:marLeft w:val="0"/>
      <w:marRight w:val="0"/>
      <w:marTop w:val="0"/>
      <w:marBottom w:val="0"/>
      <w:divBdr>
        <w:top w:val="none" w:sz="0" w:space="0" w:color="auto"/>
        <w:left w:val="none" w:sz="0" w:space="0" w:color="auto"/>
        <w:bottom w:val="none" w:sz="0" w:space="0" w:color="auto"/>
        <w:right w:val="none" w:sz="0" w:space="0" w:color="auto"/>
      </w:divBdr>
    </w:div>
    <w:div w:id="714626022">
      <w:bodyDiv w:val="1"/>
      <w:marLeft w:val="0"/>
      <w:marRight w:val="0"/>
      <w:marTop w:val="0"/>
      <w:marBottom w:val="0"/>
      <w:divBdr>
        <w:top w:val="none" w:sz="0" w:space="0" w:color="auto"/>
        <w:left w:val="none" w:sz="0" w:space="0" w:color="auto"/>
        <w:bottom w:val="none" w:sz="0" w:space="0" w:color="auto"/>
        <w:right w:val="none" w:sz="0" w:space="0" w:color="auto"/>
      </w:divBdr>
    </w:div>
    <w:div w:id="718091590">
      <w:bodyDiv w:val="1"/>
      <w:marLeft w:val="0"/>
      <w:marRight w:val="0"/>
      <w:marTop w:val="0"/>
      <w:marBottom w:val="0"/>
      <w:divBdr>
        <w:top w:val="none" w:sz="0" w:space="0" w:color="auto"/>
        <w:left w:val="none" w:sz="0" w:space="0" w:color="auto"/>
        <w:bottom w:val="none" w:sz="0" w:space="0" w:color="auto"/>
        <w:right w:val="none" w:sz="0" w:space="0" w:color="auto"/>
      </w:divBdr>
    </w:div>
    <w:div w:id="726729297">
      <w:bodyDiv w:val="1"/>
      <w:marLeft w:val="0"/>
      <w:marRight w:val="0"/>
      <w:marTop w:val="0"/>
      <w:marBottom w:val="0"/>
      <w:divBdr>
        <w:top w:val="none" w:sz="0" w:space="0" w:color="auto"/>
        <w:left w:val="none" w:sz="0" w:space="0" w:color="auto"/>
        <w:bottom w:val="none" w:sz="0" w:space="0" w:color="auto"/>
        <w:right w:val="none" w:sz="0" w:space="0" w:color="auto"/>
      </w:divBdr>
    </w:div>
    <w:div w:id="727190499">
      <w:bodyDiv w:val="1"/>
      <w:marLeft w:val="0"/>
      <w:marRight w:val="0"/>
      <w:marTop w:val="0"/>
      <w:marBottom w:val="0"/>
      <w:divBdr>
        <w:top w:val="none" w:sz="0" w:space="0" w:color="auto"/>
        <w:left w:val="none" w:sz="0" w:space="0" w:color="auto"/>
        <w:bottom w:val="none" w:sz="0" w:space="0" w:color="auto"/>
        <w:right w:val="none" w:sz="0" w:space="0" w:color="auto"/>
      </w:divBdr>
    </w:div>
    <w:div w:id="732965370">
      <w:bodyDiv w:val="1"/>
      <w:marLeft w:val="0"/>
      <w:marRight w:val="0"/>
      <w:marTop w:val="0"/>
      <w:marBottom w:val="0"/>
      <w:divBdr>
        <w:top w:val="none" w:sz="0" w:space="0" w:color="auto"/>
        <w:left w:val="none" w:sz="0" w:space="0" w:color="auto"/>
        <w:bottom w:val="none" w:sz="0" w:space="0" w:color="auto"/>
        <w:right w:val="none" w:sz="0" w:space="0" w:color="auto"/>
      </w:divBdr>
    </w:div>
    <w:div w:id="735127950">
      <w:bodyDiv w:val="1"/>
      <w:marLeft w:val="0"/>
      <w:marRight w:val="0"/>
      <w:marTop w:val="0"/>
      <w:marBottom w:val="0"/>
      <w:divBdr>
        <w:top w:val="none" w:sz="0" w:space="0" w:color="auto"/>
        <w:left w:val="none" w:sz="0" w:space="0" w:color="auto"/>
        <w:bottom w:val="none" w:sz="0" w:space="0" w:color="auto"/>
        <w:right w:val="none" w:sz="0" w:space="0" w:color="auto"/>
      </w:divBdr>
    </w:div>
    <w:div w:id="740493603">
      <w:bodyDiv w:val="1"/>
      <w:marLeft w:val="0"/>
      <w:marRight w:val="0"/>
      <w:marTop w:val="0"/>
      <w:marBottom w:val="0"/>
      <w:divBdr>
        <w:top w:val="none" w:sz="0" w:space="0" w:color="auto"/>
        <w:left w:val="none" w:sz="0" w:space="0" w:color="auto"/>
        <w:bottom w:val="none" w:sz="0" w:space="0" w:color="auto"/>
        <w:right w:val="none" w:sz="0" w:space="0" w:color="auto"/>
      </w:divBdr>
    </w:div>
    <w:div w:id="746459620">
      <w:bodyDiv w:val="1"/>
      <w:marLeft w:val="0"/>
      <w:marRight w:val="0"/>
      <w:marTop w:val="0"/>
      <w:marBottom w:val="0"/>
      <w:divBdr>
        <w:top w:val="none" w:sz="0" w:space="0" w:color="auto"/>
        <w:left w:val="none" w:sz="0" w:space="0" w:color="auto"/>
        <w:bottom w:val="none" w:sz="0" w:space="0" w:color="auto"/>
        <w:right w:val="none" w:sz="0" w:space="0" w:color="auto"/>
      </w:divBdr>
    </w:div>
    <w:div w:id="748774821">
      <w:bodyDiv w:val="1"/>
      <w:marLeft w:val="0"/>
      <w:marRight w:val="0"/>
      <w:marTop w:val="0"/>
      <w:marBottom w:val="0"/>
      <w:divBdr>
        <w:top w:val="none" w:sz="0" w:space="0" w:color="auto"/>
        <w:left w:val="none" w:sz="0" w:space="0" w:color="auto"/>
        <w:bottom w:val="none" w:sz="0" w:space="0" w:color="auto"/>
        <w:right w:val="none" w:sz="0" w:space="0" w:color="auto"/>
      </w:divBdr>
    </w:div>
    <w:div w:id="749159822">
      <w:bodyDiv w:val="1"/>
      <w:marLeft w:val="0"/>
      <w:marRight w:val="0"/>
      <w:marTop w:val="0"/>
      <w:marBottom w:val="0"/>
      <w:divBdr>
        <w:top w:val="none" w:sz="0" w:space="0" w:color="auto"/>
        <w:left w:val="none" w:sz="0" w:space="0" w:color="auto"/>
        <w:bottom w:val="none" w:sz="0" w:space="0" w:color="auto"/>
        <w:right w:val="none" w:sz="0" w:space="0" w:color="auto"/>
      </w:divBdr>
    </w:div>
    <w:div w:id="755638789">
      <w:bodyDiv w:val="1"/>
      <w:marLeft w:val="0"/>
      <w:marRight w:val="0"/>
      <w:marTop w:val="0"/>
      <w:marBottom w:val="0"/>
      <w:divBdr>
        <w:top w:val="none" w:sz="0" w:space="0" w:color="auto"/>
        <w:left w:val="none" w:sz="0" w:space="0" w:color="auto"/>
        <w:bottom w:val="none" w:sz="0" w:space="0" w:color="auto"/>
        <w:right w:val="none" w:sz="0" w:space="0" w:color="auto"/>
      </w:divBdr>
    </w:div>
    <w:div w:id="763765923">
      <w:bodyDiv w:val="1"/>
      <w:marLeft w:val="0"/>
      <w:marRight w:val="0"/>
      <w:marTop w:val="0"/>
      <w:marBottom w:val="0"/>
      <w:divBdr>
        <w:top w:val="none" w:sz="0" w:space="0" w:color="auto"/>
        <w:left w:val="none" w:sz="0" w:space="0" w:color="auto"/>
        <w:bottom w:val="none" w:sz="0" w:space="0" w:color="auto"/>
        <w:right w:val="none" w:sz="0" w:space="0" w:color="auto"/>
      </w:divBdr>
    </w:div>
    <w:div w:id="771710583">
      <w:bodyDiv w:val="1"/>
      <w:marLeft w:val="0"/>
      <w:marRight w:val="0"/>
      <w:marTop w:val="0"/>
      <w:marBottom w:val="0"/>
      <w:divBdr>
        <w:top w:val="none" w:sz="0" w:space="0" w:color="auto"/>
        <w:left w:val="none" w:sz="0" w:space="0" w:color="auto"/>
        <w:bottom w:val="none" w:sz="0" w:space="0" w:color="auto"/>
        <w:right w:val="none" w:sz="0" w:space="0" w:color="auto"/>
      </w:divBdr>
    </w:div>
    <w:div w:id="773063701">
      <w:bodyDiv w:val="1"/>
      <w:marLeft w:val="0"/>
      <w:marRight w:val="0"/>
      <w:marTop w:val="0"/>
      <w:marBottom w:val="0"/>
      <w:divBdr>
        <w:top w:val="none" w:sz="0" w:space="0" w:color="auto"/>
        <w:left w:val="none" w:sz="0" w:space="0" w:color="auto"/>
        <w:bottom w:val="none" w:sz="0" w:space="0" w:color="auto"/>
        <w:right w:val="none" w:sz="0" w:space="0" w:color="auto"/>
      </w:divBdr>
    </w:div>
    <w:div w:id="776603495">
      <w:bodyDiv w:val="1"/>
      <w:marLeft w:val="0"/>
      <w:marRight w:val="0"/>
      <w:marTop w:val="0"/>
      <w:marBottom w:val="0"/>
      <w:divBdr>
        <w:top w:val="none" w:sz="0" w:space="0" w:color="auto"/>
        <w:left w:val="none" w:sz="0" w:space="0" w:color="auto"/>
        <w:bottom w:val="none" w:sz="0" w:space="0" w:color="auto"/>
        <w:right w:val="none" w:sz="0" w:space="0" w:color="auto"/>
      </w:divBdr>
    </w:div>
    <w:div w:id="779883575">
      <w:bodyDiv w:val="1"/>
      <w:marLeft w:val="0"/>
      <w:marRight w:val="0"/>
      <w:marTop w:val="0"/>
      <w:marBottom w:val="0"/>
      <w:divBdr>
        <w:top w:val="none" w:sz="0" w:space="0" w:color="auto"/>
        <w:left w:val="none" w:sz="0" w:space="0" w:color="auto"/>
        <w:bottom w:val="none" w:sz="0" w:space="0" w:color="auto"/>
        <w:right w:val="none" w:sz="0" w:space="0" w:color="auto"/>
      </w:divBdr>
    </w:div>
    <w:div w:id="780958397">
      <w:bodyDiv w:val="1"/>
      <w:marLeft w:val="0"/>
      <w:marRight w:val="0"/>
      <w:marTop w:val="0"/>
      <w:marBottom w:val="0"/>
      <w:divBdr>
        <w:top w:val="none" w:sz="0" w:space="0" w:color="auto"/>
        <w:left w:val="none" w:sz="0" w:space="0" w:color="auto"/>
        <w:bottom w:val="none" w:sz="0" w:space="0" w:color="auto"/>
        <w:right w:val="none" w:sz="0" w:space="0" w:color="auto"/>
      </w:divBdr>
    </w:div>
    <w:div w:id="796949595">
      <w:bodyDiv w:val="1"/>
      <w:marLeft w:val="0"/>
      <w:marRight w:val="0"/>
      <w:marTop w:val="0"/>
      <w:marBottom w:val="0"/>
      <w:divBdr>
        <w:top w:val="none" w:sz="0" w:space="0" w:color="auto"/>
        <w:left w:val="none" w:sz="0" w:space="0" w:color="auto"/>
        <w:bottom w:val="none" w:sz="0" w:space="0" w:color="auto"/>
        <w:right w:val="none" w:sz="0" w:space="0" w:color="auto"/>
      </w:divBdr>
    </w:div>
    <w:div w:id="804156841">
      <w:bodyDiv w:val="1"/>
      <w:marLeft w:val="0"/>
      <w:marRight w:val="0"/>
      <w:marTop w:val="0"/>
      <w:marBottom w:val="0"/>
      <w:divBdr>
        <w:top w:val="none" w:sz="0" w:space="0" w:color="auto"/>
        <w:left w:val="none" w:sz="0" w:space="0" w:color="auto"/>
        <w:bottom w:val="none" w:sz="0" w:space="0" w:color="auto"/>
        <w:right w:val="none" w:sz="0" w:space="0" w:color="auto"/>
      </w:divBdr>
    </w:div>
    <w:div w:id="806046533">
      <w:bodyDiv w:val="1"/>
      <w:marLeft w:val="0"/>
      <w:marRight w:val="0"/>
      <w:marTop w:val="0"/>
      <w:marBottom w:val="0"/>
      <w:divBdr>
        <w:top w:val="none" w:sz="0" w:space="0" w:color="auto"/>
        <w:left w:val="none" w:sz="0" w:space="0" w:color="auto"/>
        <w:bottom w:val="none" w:sz="0" w:space="0" w:color="auto"/>
        <w:right w:val="none" w:sz="0" w:space="0" w:color="auto"/>
      </w:divBdr>
    </w:div>
    <w:div w:id="809909498">
      <w:bodyDiv w:val="1"/>
      <w:marLeft w:val="0"/>
      <w:marRight w:val="0"/>
      <w:marTop w:val="0"/>
      <w:marBottom w:val="0"/>
      <w:divBdr>
        <w:top w:val="none" w:sz="0" w:space="0" w:color="auto"/>
        <w:left w:val="none" w:sz="0" w:space="0" w:color="auto"/>
        <w:bottom w:val="none" w:sz="0" w:space="0" w:color="auto"/>
        <w:right w:val="none" w:sz="0" w:space="0" w:color="auto"/>
      </w:divBdr>
    </w:div>
    <w:div w:id="815218037">
      <w:bodyDiv w:val="1"/>
      <w:marLeft w:val="0"/>
      <w:marRight w:val="0"/>
      <w:marTop w:val="0"/>
      <w:marBottom w:val="0"/>
      <w:divBdr>
        <w:top w:val="none" w:sz="0" w:space="0" w:color="auto"/>
        <w:left w:val="none" w:sz="0" w:space="0" w:color="auto"/>
        <w:bottom w:val="none" w:sz="0" w:space="0" w:color="auto"/>
        <w:right w:val="none" w:sz="0" w:space="0" w:color="auto"/>
      </w:divBdr>
      <w:divsChild>
        <w:div w:id="688065758">
          <w:marLeft w:val="0"/>
          <w:marRight w:val="0"/>
          <w:marTop w:val="0"/>
          <w:marBottom w:val="0"/>
          <w:divBdr>
            <w:top w:val="none" w:sz="0" w:space="0" w:color="auto"/>
            <w:left w:val="none" w:sz="0" w:space="0" w:color="auto"/>
            <w:bottom w:val="none" w:sz="0" w:space="0" w:color="auto"/>
            <w:right w:val="none" w:sz="0" w:space="0" w:color="auto"/>
          </w:divBdr>
        </w:div>
      </w:divsChild>
    </w:div>
    <w:div w:id="820735229">
      <w:bodyDiv w:val="1"/>
      <w:marLeft w:val="0"/>
      <w:marRight w:val="0"/>
      <w:marTop w:val="0"/>
      <w:marBottom w:val="0"/>
      <w:divBdr>
        <w:top w:val="none" w:sz="0" w:space="0" w:color="auto"/>
        <w:left w:val="none" w:sz="0" w:space="0" w:color="auto"/>
        <w:bottom w:val="none" w:sz="0" w:space="0" w:color="auto"/>
        <w:right w:val="none" w:sz="0" w:space="0" w:color="auto"/>
      </w:divBdr>
    </w:div>
    <w:div w:id="826936964">
      <w:bodyDiv w:val="1"/>
      <w:marLeft w:val="0"/>
      <w:marRight w:val="0"/>
      <w:marTop w:val="0"/>
      <w:marBottom w:val="0"/>
      <w:divBdr>
        <w:top w:val="none" w:sz="0" w:space="0" w:color="auto"/>
        <w:left w:val="none" w:sz="0" w:space="0" w:color="auto"/>
        <w:bottom w:val="none" w:sz="0" w:space="0" w:color="auto"/>
        <w:right w:val="none" w:sz="0" w:space="0" w:color="auto"/>
      </w:divBdr>
    </w:div>
    <w:div w:id="827748022">
      <w:bodyDiv w:val="1"/>
      <w:marLeft w:val="0"/>
      <w:marRight w:val="0"/>
      <w:marTop w:val="0"/>
      <w:marBottom w:val="0"/>
      <w:divBdr>
        <w:top w:val="none" w:sz="0" w:space="0" w:color="auto"/>
        <w:left w:val="none" w:sz="0" w:space="0" w:color="auto"/>
        <w:bottom w:val="none" w:sz="0" w:space="0" w:color="auto"/>
        <w:right w:val="none" w:sz="0" w:space="0" w:color="auto"/>
      </w:divBdr>
    </w:div>
    <w:div w:id="831094544">
      <w:bodyDiv w:val="1"/>
      <w:marLeft w:val="0"/>
      <w:marRight w:val="0"/>
      <w:marTop w:val="0"/>
      <w:marBottom w:val="0"/>
      <w:divBdr>
        <w:top w:val="none" w:sz="0" w:space="0" w:color="auto"/>
        <w:left w:val="none" w:sz="0" w:space="0" w:color="auto"/>
        <w:bottom w:val="none" w:sz="0" w:space="0" w:color="auto"/>
        <w:right w:val="none" w:sz="0" w:space="0" w:color="auto"/>
      </w:divBdr>
    </w:div>
    <w:div w:id="838349643">
      <w:bodyDiv w:val="1"/>
      <w:marLeft w:val="0"/>
      <w:marRight w:val="0"/>
      <w:marTop w:val="0"/>
      <w:marBottom w:val="0"/>
      <w:divBdr>
        <w:top w:val="none" w:sz="0" w:space="0" w:color="auto"/>
        <w:left w:val="none" w:sz="0" w:space="0" w:color="auto"/>
        <w:bottom w:val="none" w:sz="0" w:space="0" w:color="auto"/>
        <w:right w:val="none" w:sz="0" w:space="0" w:color="auto"/>
      </w:divBdr>
    </w:div>
    <w:div w:id="839932876">
      <w:bodyDiv w:val="1"/>
      <w:marLeft w:val="0"/>
      <w:marRight w:val="0"/>
      <w:marTop w:val="0"/>
      <w:marBottom w:val="0"/>
      <w:divBdr>
        <w:top w:val="none" w:sz="0" w:space="0" w:color="auto"/>
        <w:left w:val="none" w:sz="0" w:space="0" w:color="auto"/>
        <w:bottom w:val="none" w:sz="0" w:space="0" w:color="auto"/>
        <w:right w:val="none" w:sz="0" w:space="0" w:color="auto"/>
      </w:divBdr>
    </w:div>
    <w:div w:id="849297250">
      <w:bodyDiv w:val="1"/>
      <w:marLeft w:val="0"/>
      <w:marRight w:val="0"/>
      <w:marTop w:val="0"/>
      <w:marBottom w:val="0"/>
      <w:divBdr>
        <w:top w:val="none" w:sz="0" w:space="0" w:color="auto"/>
        <w:left w:val="none" w:sz="0" w:space="0" w:color="auto"/>
        <w:bottom w:val="none" w:sz="0" w:space="0" w:color="auto"/>
        <w:right w:val="none" w:sz="0" w:space="0" w:color="auto"/>
      </w:divBdr>
    </w:div>
    <w:div w:id="850148567">
      <w:bodyDiv w:val="1"/>
      <w:marLeft w:val="0"/>
      <w:marRight w:val="0"/>
      <w:marTop w:val="0"/>
      <w:marBottom w:val="0"/>
      <w:divBdr>
        <w:top w:val="none" w:sz="0" w:space="0" w:color="auto"/>
        <w:left w:val="none" w:sz="0" w:space="0" w:color="auto"/>
        <w:bottom w:val="none" w:sz="0" w:space="0" w:color="auto"/>
        <w:right w:val="none" w:sz="0" w:space="0" w:color="auto"/>
      </w:divBdr>
    </w:div>
    <w:div w:id="866525269">
      <w:bodyDiv w:val="1"/>
      <w:marLeft w:val="0"/>
      <w:marRight w:val="0"/>
      <w:marTop w:val="0"/>
      <w:marBottom w:val="0"/>
      <w:divBdr>
        <w:top w:val="none" w:sz="0" w:space="0" w:color="auto"/>
        <w:left w:val="none" w:sz="0" w:space="0" w:color="auto"/>
        <w:bottom w:val="none" w:sz="0" w:space="0" w:color="auto"/>
        <w:right w:val="none" w:sz="0" w:space="0" w:color="auto"/>
      </w:divBdr>
      <w:divsChild>
        <w:div w:id="1185437755">
          <w:marLeft w:val="0"/>
          <w:marRight w:val="0"/>
          <w:marTop w:val="0"/>
          <w:marBottom w:val="0"/>
          <w:divBdr>
            <w:top w:val="none" w:sz="0" w:space="0" w:color="auto"/>
            <w:left w:val="none" w:sz="0" w:space="0" w:color="auto"/>
            <w:bottom w:val="none" w:sz="0" w:space="0" w:color="auto"/>
            <w:right w:val="none" w:sz="0" w:space="0" w:color="auto"/>
          </w:divBdr>
          <w:divsChild>
            <w:div w:id="393433662">
              <w:marLeft w:val="0"/>
              <w:marRight w:val="120"/>
              <w:marTop w:val="0"/>
              <w:marBottom w:val="0"/>
              <w:divBdr>
                <w:top w:val="none" w:sz="0" w:space="0" w:color="auto"/>
                <w:left w:val="none" w:sz="0" w:space="0" w:color="auto"/>
                <w:bottom w:val="none" w:sz="0" w:space="0" w:color="auto"/>
                <w:right w:val="none" w:sz="0" w:space="0" w:color="auto"/>
              </w:divBdr>
            </w:div>
          </w:divsChild>
        </w:div>
        <w:div w:id="1735083901">
          <w:marLeft w:val="0"/>
          <w:marRight w:val="0"/>
          <w:marTop w:val="0"/>
          <w:marBottom w:val="0"/>
          <w:divBdr>
            <w:top w:val="none" w:sz="0" w:space="0" w:color="auto"/>
            <w:left w:val="none" w:sz="0" w:space="0" w:color="auto"/>
            <w:bottom w:val="none" w:sz="0" w:space="0" w:color="auto"/>
            <w:right w:val="none" w:sz="0" w:space="0" w:color="auto"/>
          </w:divBdr>
        </w:div>
      </w:divsChild>
    </w:div>
    <w:div w:id="870073910">
      <w:bodyDiv w:val="1"/>
      <w:marLeft w:val="0"/>
      <w:marRight w:val="0"/>
      <w:marTop w:val="0"/>
      <w:marBottom w:val="0"/>
      <w:divBdr>
        <w:top w:val="none" w:sz="0" w:space="0" w:color="auto"/>
        <w:left w:val="none" w:sz="0" w:space="0" w:color="auto"/>
        <w:bottom w:val="none" w:sz="0" w:space="0" w:color="auto"/>
        <w:right w:val="none" w:sz="0" w:space="0" w:color="auto"/>
      </w:divBdr>
    </w:div>
    <w:div w:id="870535633">
      <w:bodyDiv w:val="1"/>
      <w:marLeft w:val="0"/>
      <w:marRight w:val="0"/>
      <w:marTop w:val="0"/>
      <w:marBottom w:val="0"/>
      <w:divBdr>
        <w:top w:val="none" w:sz="0" w:space="0" w:color="auto"/>
        <w:left w:val="none" w:sz="0" w:space="0" w:color="auto"/>
        <w:bottom w:val="none" w:sz="0" w:space="0" w:color="auto"/>
        <w:right w:val="none" w:sz="0" w:space="0" w:color="auto"/>
      </w:divBdr>
    </w:div>
    <w:div w:id="870724800">
      <w:bodyDiv w:val="1"/>
      <w:marLeft w:val="0"/>
      <w:marRight w:val="0"/>
      <w:marTop w:val="0"/>
      <w:marBottom w:val="0"/>
      <w:divBdr>
        <w:top w:val="none" w:sz="0" w:space="0" w:color="auto"/>
        <w:left w:val="none" w:sz="0" w:space="0" w:color="auto"/>
        <w:bottom w:val="none" w:sz="0" w:space="0" w:color="auto"/>
        <w:right w:val="none" w:sz="0" w:space="0" w:color="auto"/>
      </w:divBdr>
    </w:div>
    <w:div w:id="876312261">
      <w:bodyDiv w:val="1"/>
      <w:marLeft w:val="0"/>
      <w:marRight w:val="0"/>
      <w:marTop w:val="0"/>
      <w:marBottom w:val="0"/>
      <w:divBdr>
        <w:top w:val="none" w:sz="0" w:space="0" w:color="auto"/>
        <w:left w:val="none" w:sz="0" w:space="0" w:color="auto"/>
        <w:bottom w:val="none" w:sz="0" w:space="0" w:color="auto"/>
        <w:right w:val="none" w:sz="0" w:space="0" w:color="auto"/>
      </w:divBdr>
    </w:div>
    <w:div w:id="885070809">
      <w:bodyDiv w:val="1"/>
      <w:marLeft w:val="0"/>
      <w:marRight w:val="0"/>
      <w:marTop w:val="0"/>
      <w:marBottom w:val="0"/>
      <w:divBdr>
        <w:top w:val="none" w:sz="0" w:space="0" w:color="auto"/>
        <w:left w:val="none" w:sz="0" w:space="0" w:color="auto"/>
        <w:bottom w:val="none" w:sz="0" w:space="0" w:color="auto"/>
        <w:right w:val="none" w:sz="0" w:space="0" w:color="auto"/>
      </w:divBdr>
    </w:div>
    <w:div w:id="886331974">
      <w:bodyDiv w:val="1"/>
      <w:marLeft w:val="0"/>
      <w:marRight w:val="0"/>
      <w:marTop w:val="0"/>
      <w:marBottom w:val="0"/>
      <w:divBdr>
        <w:top w:val="none" w:sz="0" w:space="0" w:color="auto"/>
        <w:left w:val="none" w:sz="0" w:space="0" w:color="auto"/>
        <w:bottom w:val="none" w:sz="0" w:space="0" w:color="auto"/>
        <w:right w:val="none" w:sz="0" w:space="0" w:color="auto"/>
      </w:divBdr>
    </w:div>
    <w:div w:id="889998690">
      <w:bodyDiv w:val="1"/>
      <w:marLeft w:val="0"/>
      <w:marRight w:val="0"/>
      <w:marTop w:val="0"/>
      <w:marBottom w:val="0"/>
      <w:divBdr>
        <w:top w:val="none" w:sz="0" w:space="0" w:color="auto"/>
        <w:left w:val="none" w:sz="0" w:space="0" w:color="auto"/>
        <w:bottom w:val="none" w:sz="0" w:space="0" w:color="auto"/>
        <w:right w:val="none" w:sz="0" w:space="0" w:color="auto"/>
      </w:divBdr>
    </w:div>
    <w:div w:id="892620061">
      <w:bodyDiv w:val="1"/>
      <w:marLeft w:val="0"/>
      <w:marRight w:val="0"/>
      <w:marTop w:val="0"/>
      <w:marBottom w:val="0"/>
      <w:divBdr>
        <w:top w:val="none" w:sz="0" w:space="0" w:color="auto"/>
        <w:left w:val="none" w:sz="0" w:space="0" w:color="auto"/>
        <w:bottom w:val="none" w:sz="0" w:space="0" w:color="auto"/>
        <w:right w:val="none" w:sz="0" w:space="0" w:color="auto"/>
      </w:divBdr>
    </w:div>
    <w:div w:id="894314349">
      <w:bodyDiv w:val="1"/>
      <w:marLeft w:val="0"/>
      <w:marRight w:val="0"/>
      <w:marTop w:val="0"/>
      <w:marBottom w:val="0"/>
      <w:divBdr>
        <w:top w:val="none" w:sz="0" w:space="0" w:color="auto"/>
        <w:left w:val="none" w:sz="0" w:space="0" w:color="auto"/>
        <w:bottom w:val="none" w:sz="0" w:space="0" w:color="auto"/>
        <w:right w:val="none" w:sz="0" w:space="0" w:color="auto"/>
      </w:divBdr>
    </w:div>
    <w:div w:id="894462252">
      <w:bodyDiv w:val="1"/>
      <w:marLeft w:val="0"/>
      <w:marRight w:val="0"/>
      <w:marTop w:val="0"/>
      <w:marBottom w:val="0"/>
      <w:divBdr>
        <w:top w:val="none" w:sz="0" w:space="0" w:color="auto"/>
        <w:left w:val="none" w:sz="0" w:space="0" w:color="auto"/>
        <w:bottom w:val="none" w:sz="0" w:space="0" w:color="auto"/>
        <w:right w:val="none" w:sz="0" w:space="0" w:color="auto"/>
      </w:divBdr>
    </w:div>
    <w:div w:id="896286882">
      <w:bodyDiv w:val="1"/>
      <w:marLeft w:val="0"/>
      <w:marRight w:val="0"/>
      <w:marTop w:val="0"/>
      <w:marBottom w:val="0"/>
      <w:divBdr>
        <w:top w:val="none" w:sz="0" w:space="0" w:color="auto"/>
        <w:left w:val="none" w:sz="0" w:space="0" w:color="auto"/>
        <w:bottom w:val="none" w:sz="0" w:space="0" w:color="auto"/>
        <w:right w:val="none" w:sz="0" w:space="0" w:color="auto"/>
      </w:divBdr>
      <w:divsChild>
        <w:div w:id="1477644204">
          <w:marLeft w:val="0"/>
          <w:marRight w:val="0"/>
          <w:marTop w:val="0"/>
          <w:marBottom w:val="0"/>
          <w:divBdr>
            <w:top w:val="none" w:sz="0" w:space="0" w:color="auto"/>
            <w:left w:val="none" w:sz="0" w:space="0" w:color="auto"/>
            <w:bottom w:val="none" w:sz="0" w:space="0" w:color="auto"/>
            <w:right w:val="none" w:sz="0" w:space="0" w:color="auto"/>
          </w:divBdr>
          <w:divsChild>
            <w:div w:id="114638344">
              <w:marLeft w:val="-60"/>
              <w:marRight w:val="60"/>
              <w:marTop w:val="0"/>
              <w:marBottom w:val="0"/>
              <w:divBdr>
                <w:top w:val="none" w:sz="0" w:space="0" w:color="auto"/>
                <w:left w:val="none" w:sz="0" w:space="0" w:color="auto"/>
                <w:bottom w:val="none" w:sz="0" w:space="0" w:color="auto"/>
                <w:right w:val="none" w:sz="0" w:space="0" w:color="auto"/>
              </w:divBdr>
            </w:div>
          </w:divsChild>
        </w:div>
        <w:div w:id="1052578822">
          <w:marLeft w:val="0"/>
          <w:marRight w:val="0"/>
          <w:marTop w:val="0"/>
          <w:marBottom w:val="0"/>
          <w:divBdr>
            <w:top w:val="none" w:sz="0" w:space="0" w:color="auto"/>
            <w:left w:val="none" w:sz="0" w:space="0" w:color="auto"/>
            <w:bottom w:val="none" w:sz="0" w:space="0" w:color="auto"/>
            <w:right w:val="none" w:sz="0" w:space="0" w:color="auto"/>
          </w:divBdr>
        </w:div>
      </w:divsChild>
    </w:div>
    <w:div w:id="907040017">
      <w:bodyDiv w:val="1"/>
      <w:marLeft w:val="0"/>
      <w:marRight w:val="0"/>
      <w:marTop w:val="0"/>
      <w:marBottom w:val="0"/>
      <w:divBdr>
        <w:top w:val="none" w:sz="0" w:space="0" w:color="auto"/>
        <w:left w:val="none" w:sz="0" w:space="0" w:color="auto"/>
        <w:bottom w:val="none" w:sz="0" w:space="0" w:color="auto"/>
        <w:right w:val="none" w:sz="0" w:space="0" w:color="auto"/>
      </w:divBdr>
    </w:div>
    <w:div w:id="910119456">
      <w:bodyDiv w:val="1"/>
      <w:marLeft w:val="0"/>
      <w:marRight w:val="0"/>
      <w:marTop w:val="0"/>
      <w:marBottom w:val="0"/>
      <w:divBdr>
        <w:top w:val="none" w:sz="0" w:space="0" w:color="auto"/>
        <w:left w:val="none" w:sz="0" w:space="0" w:color="auto"/>
        <w:bottom w:val="none" w:sz="0" w:space="0" w:color="auto"/>
        <w:right w:val="none" w:sz="0" w:space="0" w:color="auto"/>
      </w:divBdr>
    </w:div>
    <w:div w:id="914243395">
      <w:bodyDiv w:val="1"/>
      <w:marLeft w:val="0"/>
      <w:marRight w:val="0"/>
      <w:marTop w:val="0"/>
      <w:marBottom w:val="0"/>
      <w:divBdr>
        <w:top w:val="none" w:sz="0" w:space="0" w:color="auto"/>
        <w:left w:val="none" w:sz="0" w:space="0" w:color="auto"/>
        <w:bottom w:val="none" w:sz="0" w:space="0" w:color="auto"/>
        <w:right w:val="none" w:sz="0" w:space="0" w:color="auto"/>
      </w:divBdr>
    </w:div>
    <w:div w:id="917519844">
      <w:bodyDiv w:val="1"/>
      <w:marLeft w:val="0"/>
      <w:marRight w:val="0"/>
      <w:marTop w:val="0"/>
      <w:marBottom w:val="0"/>
      <w:divBdr>
        <w:top w:val="none" w:sz="0" w:space="0" w:color="auto"/>
        <w:left w:val="none" w:sz="0" w:space="0" w:color="auto"/>
        <w:bottom w:val="none" w:sz="0" w:space="0" w:color="auto"/>
        <w:right w:val="none" w:sz="0" w:space="0" w:color="auto"/>
      </w:divBdr>
    </w:div>
    <w:div w:id="924071293">
      <w:bodyDiv w:val="1"/>
      <w:marLeft w:val="0"/>
      <w:marRight w:val="0"/>
      <w:marTop w:val="0"/>
      <w:marBottom w:val="0"/>
      <w:divBdr>
        <w:top w:val="none" w:sz="0" w:space="0" w:color="auto"/>
        <w:left w:val="none" w:sz="0" w:space="0" w:color="auto"/>
        <w:bottom w:val="none" w:sz="0" w:space="0" w:color="auto"/>
        <w:right w:val="none" w:sz="0" w:space="0" w:color="auto"/>
      </w:divBdr>
    </w:div>
    <w:div w:id="928855030">
      <w:bodyDiv w:val="1"/>
      <w:marLeft w:val="0"/>
      <w:marRight w:val="0"/>
      <w:marTop w:val="0"/>
      <w:marBottom w:val="0"/>
      <w:divBdr>
        <w:top w:val="none" w:sz="0" w:space="0" w:color="auto"/>
        <w:left w:val="none" w:sz="0" w:space="0" w:color="auto"/>
        <w:bottom w:val="none" w:sz="0" w:space="0" w:color="auto"/>
        <w:right w:val="none" w:sz="0" w:space="0" w:color="auto"/>
      </w:divBdr>
      <w:divsChild>
        <w:div w:id="1161656737">
          <w:marLeft w:val="0"/>
          <w:marRight w:val="0"/>
          <w:marTop w:val="0"/>
          <w:marBottom w:val="0"/>
          <w:divBdr>
            <w:top w:val="none" w:sz="0" w:space="0" w:color="auto"/>
            <w:left w:val="none" w:sz="0" w:space="0" w:color="auto"/>
            <w:bottom w:val="none" w:sz="0" w:space="0" w:color="auto"/>
            <w:right w:val="none" w:sz="0" w:space="0" w:color="auto"/>
          </w:divBdr>
        </w:div>
      </w:divsChild>
    </w:div>
    <w:div w:id="931083076">
      <w:bodyDiv w:val="1"/>
      <w:marLeft w:val="0"/>
      <w:marRight w:val="0"/>
      <w:marTop w:val="0"/>
      <w:marBottom w:val="0"/>
      <w:divBdr>
        <w:top w:val="none" w:sz="0" w:space="0" w:color="auto"/>
        <w:left w:val="none" w:sz="0" w:space="0" w:color="auto"/>
        <w:bottom w:val="none" w:sz="0" w:space="0" w:color="auto"/>
        <w:right w:val="none" w:sz="0" w:space="0" w:color="auto"/>
      </w:divBdr>
    </w:div>
    <w:div w:id="939945097">
      <w:bodyDiv w:val="1"/>
      <w:marLeft w:val="0"/>
      <w:marRight w:val="0"/>
      <w:marTop w:val="0"/>
      <w:marBottom w:val="0"/>
      <w:divBdr>
        <w:top w:val="none" w:sz="0" w:space="0" w:color="auto"/>
        <w:left w:val="none" w:sz="0" w:space="0" w:color="auto"/>
        <w:bottom w:val="none" w:sz="0" w:space="0" w:color="auto"/>
        <w:right w:val="none" w:sz="0" w:space="0" w:color="auto"/>
      </w:divBdr>
    </w:div>
    <w:div w:id="940725896">
      <w:bodyDiv w:val="1"/>
      <w:marLeft w:val="0"/>
      <w:marRight w:val="0"/>
      <w:marTop w:val="0"/>
      <w:marBottom w:val="0"/>
      <w:divBdr>
        <w:top w:val="none" w:sz="0" w:space="0" w:color="auto"/>
        <w:left w:val="none" w:sz="0" w:space="0" w:color="auto"/>
        <w:bottom w:val="none" w:sz="0" w:space="0" w:color="auto"/>
        <w:right w:val="none" w:sz="0" w:space="0" w:color="auto"/>
      </w:divBdr>
    </w:div>
    <w:div w:id="952437553">
      <w:bodyDiv w:val="1"/>
      <w:marLeft w:val="0"/>
      <w:marRight w:val="0"/>
      <w:marTop w:val="0"/>
      <w:marBottom w:val="0"/>
      <w:divBdr>
        <w:top w:val="none" w:sz="0" w:space="0" w:color="auto"/>
        <w:left w:val="none" w:sz="0" w:space="0" w:color="auto"/>
        <w:bottom w:val="none" w:sz="0" w:space="0" w:color="auto"/>
        <w:right w:val="none" w:sz="0" w:space="0" w:color="auto"/>
      </w:divBdr>
    </w:div>
    <w:div w:id="953559772">
      <w:bodyDiv w:val="1"/>
      <w:marLeft w:val="0"/>
      <w:marRight w:val="0"/>
      <w:marTop w:val="0"/>
      <w:marBottom w:val="0"/>
      <w:divBdr>
        <w:top w:val="none" w:sz="0" w:space="0" w:color="auto"/>
        <w:left w:val="none" w:sz="0" w:space="0" w:color="auto"/>
        <w:bottom w:val="none" w:sz="0" w:space="0" w:color="auto"/>
        <w:right w:val="none" w:sz="0" w:space="0" w:color="auto"/>
      </w:divBdr>
    </w:div>
    <w:div w:id="962200113">
      <w:bodyDiv w:val="1"/>
      <w:marLeft w:val="0"/>
      <w:marRight w:val="0"/>
      <w:marTop w:val="0"/>
      <w:marBottom w:val="0"/>
      <w:divBdr>
        <w:top w:val="none" w:sz="0" w:space="0" w:color="auto"/>
        <w:left w:val="none" w:sz="0" w:space="0" w:color="auto"/>
        <w:bottom w:val="none" w:sz="0" w:space="0" w:color="auto"/>
        <w:right w:val="none" w:sz="0" w:space="0" w:color="auto"/>
      </w:divBdr>
    </w:div>
    <w:div w:id="972519438">
      <w:bodyDiv w:val="1"/>
      <w:marLeft w:val="0"/>
      <w:marRight w:val="0"/>
      <w:marTop w:val="0"/>
      <w:marBottom w:val="0"/>
      <w:divBdr>
        <w:top w:val="none" w:sz="0" w:space="0" w:color="auto"/>
        <w:left w:val="none" w:sz="0" w:space="0" w:color="auto"/>
        <w:bottom w:val="none" w:sz="0" w:space="0" w:color="auto"/>
        <w:right w:val="none" w:sz="0" w:space="0" w:color="auto"/>
      </w:divBdr>
    </w:div>
    <w:div w:id="974406919">
      <w:bodyDiv w:val="1"/>
      <w:marLeft w:val="0"/>
      <w:marRight w:val="0"/>
      <w:marTop w:val="0"/>
      <w:marBottom w:val="0"/>
      <w:divBdr>
        <w:top w:val="none" w:sz="0" w:space="0" w:color="auto"/>
        <w:left w:val="none" w:sz="0" w:space="0" w:color="auto"/>
        <w:bottom w:val="none" w:sz="0" w:space="0" w:color="auto"/>
        <w:right w:val="none" w:sz="0" w:space="0" w:color="auto"/>
      </w:divBdr>
    </w:div>
    <w:div w:id="974599372">
      <w:bodyDiv w:val="1"/>
      <w:marLeft w:val="0"/>
      <w:marRight w:val="0"/>
      <w:marTop w:val="0"/>
      <w:marBottom w:val="0"/>
      <w:divBdr>
        <w:top w:val="none" w:sz="0" w:space="0" w:color="auto"/>
        <w:left w:val="none" w:sz="0" w:space="0" w:color="auto"/>
        <w:bottom w:val="none" w:sz="0" w:space="0" w:color="auto"/>
        <w:right w:val="none" w:sz="0" w:space="0" w:color="auto"/>
      </w:divBdr>
    </w:div>
    <w:div w:id="975836482">
      <w:bodyDiv w:val="1"/>
      <w:marLeft w:val="0"/>
      <w:marRight w:val="0"/>
      <w:marTop w:val="0"/>
      <w:marBottom w:val="0"/>
      <w:divBdr>
        <w:top w:val="none" w:sz="0" w:space="0" w:color="auto"/>
        <w:left w:val="none" w:sz="0" w:space="0" w:color="auto"/>
        <w:bottom w:val="none" w:sz="0" w:space="0" w:color="auto"/>
        <w:right w:val="none" w:sz="0" w:space="0" w:color="auto"/>
      </w:divBdr>
    </w:div>
    <w:div w:id="977149371">
      <w:bodyDiv w:val="1"/>
      <w:marLeft w:val="0"/>
      <w:marRight w:val="0"/>
      <w:marTop w:val="0"/>
      <w:marBottom w:val="0"/>
      <w:divBdr>
        <w:top w:val="none" w:sz="0" w:space="0" w:color="auto"/>
        <w:left w:val="none" w:sz="0" w:space="0" w:color="auto"/>
        <w:bottom w:val="none" w:sz="0" w:space="0" w:color="auto"/>
        <w:right w:val="none" w:sz="0" w:space="0" w:color="auto"/>
      </w:divBdr>
      <w:divsChild>
        <w:div w:id="1918394756">
          <w:marLeft w:val="0"/>
          <w:marRight w:val="0"/>
          <w:marTop w:val="0"/>
          <w:marBottom w:val="0"/>
          <w:divBdr>
            <w:top w:val="none" w:sz="0" w:space="0" w:color="auto"/>
            <w:left w:val="none" w:sz="0" w:space="0" w:color="auto"/>
            <w:bottom w:val="none" w:sz="0" w:space="0" w:color="auto"/>
            <w:right w:val="none" w:sz="0" w:space="0" w:color="auto"/>
          </w:divBdr>
        </w:div>
      </w:divsChild>
    </w:div>
    <w:div w:id="979529723">
      <w:bodyDiv w:val="1"/>
      <w:marLeft w:val="0"/>
      <w:marRight w:val="0"/>
      <w:marTop w:val="0"/>
      <w:marBottom w:val="0"/>
      <w:divBdr>
        <w:top w:val="none" w:sz="0" w:space="0" w:color="auto"/>
        <w:left w:val="none" w:sz="0" w:space="0" w:color="auto"/>
        <w:bottom w:val="none" w:sz="0" w:space="0" w:color="auto"/>
        <w:right w:val="none" w:sz="0" w:space="0" w:color="auto"/>
      </w:divBdr>
    </w:div>
    <w:div w:id="979849969">
      <w:bodyDiv w:val="1"/>
      <w:marLeft w:val="0"/>
      <w:marRight w:val="0"/>
      <w:marTop w:val="0"/>
      <w:marBottom w:val="0"/>
      <w:divBdr>
        <w:top w:val="none" w:sz="0" w:space="0" w:color="auto"/>
        <w:left w:val="none" w:sz="0" w:space="0" w:color="auto"/>
        <w:bottom w:val="none" w:sz="0" w:space="0" w:color="auto"/>
        <w:right w:val="none" w:sz="0" w:space="0" w:color="auto"/>
      </w:divBdr>
    </w:div>
    <w:div w:id="985622733">
      <w:bodyDiv w:val="1"/>
      <w:marLeft w:val="0"/>
      <w:marRight w:val="0"/>
      <w:marTop w:val="0"/>
      <w:marBottom w:val="0"/>
      <w:divBdr>
        <w:top w:val="none" w:sz="0" w:space="0" w:color="auto"/>
        <w:left w:val="none" w:sz="0" w:space="0" w:color="auto"/>
        <w:bottom w:val="none" w:sz="0" w:space="0" w:color="auto"/>
        <w:right w:val="none" w:sz="0" w:space="0" w:color="auto"/>
      </w:divBdr>
    </w:div>
    <w:div w:id="986007101">
      <w:bodyDiv w:val="1"/>
      <w:marLeft w:val="0"/>
      <w:marRight w:val="0"/>
      <w:marTop w:val="0"/>
      <w:marBottom w:val="0"/>
      <w:divBdr>
        <w:top w:val="none" w:sz="0" w:space="0" w:color="auto"/>
        <w:left w:val="none" w:sz="0" w:space="0" w:color="auto"/>
        <w:bottom w:val="none" w:sz="0" w:space="0" w:color="auto"/>
        <w:right w:val="none" w:sz="0" w:space="0" w:color="auto"/>
      </w:divBdr>
    </w:div>
    <w:div w:id="989485100">
      <w:bodyDiv w:val="1"/>
      <w:marLeft w:val="0"/>
      <w:marRight w:val="0"/>
      <w:marTop w:val="0"/>
      <w:marBottom w:val="0"/>
      <w:divBdr>
        <w:top w:val="none" w:sz="0" w:space="0" w:color="auto"/>
        <w:left w:val="none" w:sz="0" w:space="0" w:color="auto"/>
        <w:bottom w:val="none" w:sz="0" w:space="0" w:color="auto"/>
        <w:right w:val="none" w:sz="0" w:space="0" w:color="auto"/>
      </w:divBdr>
    </w:div>
    <w:div w:id="991328641">
      <w:bodyDiv w:val="1"/>
      <w:marLeft w:val="0"/>
      <w:marRight w:val="0"/>
      <w:marTop w:val="0"/>
      <w:marBottom w:val="0"/>
      <w:divBdr>
        <w:top w:val="none" w:sz="0" w:space="0" w:color="auto"/>
        <w:left w:val="none" w:sz="0" w:space="0" w:color="auto"/>
        <w:bottom w:val="none" w:sz="0" w:space="0" w:color="auto"/>
        <w:right w:val="none" w:sz="0" w:space="0" w:color="auto"/>
      </w:divBdr>
    </w:div>
    <w:div w:id="991830736">
      <w:bodyDiv w:val="1"/>
      <w:marLeft w:val="0"/>
      <w:marRight w:val="0"/>
      <w:marTop w:val="0"/>
      <w:marBottom w:val="0"/>
      <w:divBdr>
        <w:top w:val="none" w:sz="0" w:space="0" w:color="auto"/>
        <w:left w:val="none" w:sz="0" w:space="0" w:color="auto"/>
        <w:bottom w:val="none" w:sz="0" w:space="0" w:color="auto"/>
        <w:right w:val="none" w:sz="0" w:space="0" w:color="auto"/>
      </w:divBdr>
    </w:div>
    <w:div w:id="995036491">
      <w:bodyDiv w:val="1"/>
      <w:marLeft w:val="0"/>
      <w:marRight w:val="0"/>
      <w:marTop w:val="0"/>
      <w:marBottom w:val="0"/>
      <w:divBdr>
        <w:top w:val="none" w:sz="0" w:space="0" w:color="auto"/>
        <w:left w:val="none" w:sz="0" w:space="0" w:color="auto"/>
        <w:bottom w:val="none" w:sz="0" w:space="0" w:color="auto"/>
        <w:right w:val="none" w:sz="0" w:space="0" w:color="auto"/>
      </w:divBdr>
    </w:div>
    <w:div w:id="1004823721">
      <w:bodyDiv w:val="1"/>
      <w:marLeft w:val="0"/>
      <w:marRight w:val="0"/>
      <w:marTop w:val="0"/>
      <w:marBottom w:val="0"/>
      <w:divBdr>
        <w:top w:val="none" w:sz="0" w:space="0" w:color="auto"/>
        <w:left w:val="none" w:sz="0" w:space="0" w:color="auto"/>
        <w:bottom w:val="none" w:sz="0" w:space="0" w:color="auto"/>
        <w:right w:val="none" w:sz="0" w:space="0" w:color="auto"/>
      </w:divBdr>
    </w:div>
    <w:div w:id="1006597927">
      <w:bodyDiv w:val="1"/>
      <w:marLeft w:val="0"/>
      <w:marRight w:val="0"/>
      <w:marTop w:val="0"/>
      <w:marBottom w:val="0"/>
      <w:divBdr>
        <w:top w:val="none" w:sz="0" w:space="0" w:color="auto"/>
        <w:left w:val="none" w:sz="0" w:space="0" w:color="auto"/>
        <w:bottom w:val="none" w:sz="0" w:space="0" w:color="auto"/>
        <w:right w:val="none" w:sz="0" w:space="0" w:color="auto"/>
      </w:divBdr>
    </w:div>
    <w:div w:id="1013384967">
      <w:bodyDiv w:val="1"/>
      <w:marLeft w:val="0"/>
      <w:marRight w:val="0"/>
      <w:marTop w:val="0"/>
      <w:marBottom w:val="0"/>
      <w:divBdr>
        <w:top w:val="none" w:sz="0" w:space="0" w:color="auto"/>
        <w:left w:val="none" w:sz="0" w:space="0" w:color="auto"/>
        <w:bottom w:val="none" w:sz="0" w:space="0" w:color="auto"/>
        <w:right w:val="none" w:sz="0" w:space="0" w:color="auto"/>
      </w:divBdr>
    </w:div>
    <w:div w:id="1014963707">
      <w:bodyDiv w:val="1"/>
      <w:marLeft w:val="0"/>
      <w:marRight w:val="0"/>
      <w:marTop w:val="0"/>
      <w:marBottom w:val="0"/>
      <w:divBdr>
        <w:top w:val="none" w:sz="0" w:space="0" w:color="auto"/>
        <w:left w:val="none" w:sz="0" w:space="0" w:color="auto"/>
        <w:bottom w:val="none" w:sz="0" w:space="0" w:color="auto"/>
        <w:right w:val="none" w:sz="0" w:space="0" w:color="auto"/>
      </w:divBdr>
    </w:div>
    <w:div w:id="1019770687">
      <w:bodyDiv w:val="1"/>
      <w:marLeft w:val="0"/>
      <w:marRight w:val="0"/>
      <w:marTop w:val="0"/>
      <w:marBottom w:val="0"/>
      <w:divBdr>
        <w:top w:val="none" w:sz="0" w:space="0" w:color="auto"/>
        <w:left w:val="none" w:sz="0" w:space="0" w:color="auto"/>
        <w:bottom w:val="none" w:sz="0" w:space="0" w:color="auto"/>
        <w:right w:val="none" w:sz="0" w:space="0" w:color="auto"/>
      </w:divBdr>
    </w:div>
    <w:div w:id="1026562910">
      <w:bodyDiv w:val="1"/>
      <w:marLeft w:val="0"/>
      <w:marRight w:val="0"/>
      <w:marTop w:val="0"/>
      <w:marBottom w:val="0"/>
      <w:divBdr>
        <w:top w:val="none" w:sz="0" w:space="0" w:color="auto"/>
        <w:left w:val="none" w:sz="0" w:space="0" w:color="auto"/>
        <w:bottom w:val="none" w:sz="0" w:space="0" w:color="auto"/>
        <w:right w:val="none" w:sz="0" w:space="0" w:color="auto"/>
      </w:divBdr>
    </w:div>
    <w:div w:id="1036276402">
      <w:bodyDiv w:val="1"/>
      <w:marLeft w:val="0"/>
      <w:marRight w:val="0"/>
      <w:marTop w:val="0"/>
      <w:marBottom w:val="0"/>
      <w:divBdr>
        <w:top w:val="none" w:sz="0" w:space="0" w:color="auto"/>
        <w:left w:val="none" w:sz="0" w:space="0" w:color="auto"/>
        <w:bottom w:val="none" w:sz="0" w:space="0" w:color="auto"/>
        <w:right w:val="none" w:sz="0" w:space="0" w:color="auto"/>
      </w:divBdr>
    </w:div>
    <w:div w:id="1036539031">
      <w:bodyDiv w:val="1"/>
      <w:marLeft w:val="0"/>
      <w:marRight w:val="0"/>
      <w:marTop w:val="0"/>
      <w:marBottom w:val="0"/>
      <w:divBdr>
        <w:top w:val="none" w:sz="0" w:space="0" w:color="auto"/>
        <w:left w:val="none" w:sz="0" w:space="0" w:color="auto"/>
        <w:bottom w:val="none" w:sz="0" w:space="0" w:color="auto"/>
        <w:right w:val="none" w:sz="0" w:space="0" w:color="auto"/>
      </w:divBdr>
    </w:div>
    <w:div w:id="1039814815">
      <w:bodyDiv w:val="1"/>
      <w:marLeft w:val="0"/>
      <w:marRight w:val="0"/>
      <w:marTop w:val="0"/>
      <w:marBottom w:val="0"/>
      <w:divBdr>
        <w:top w:val="none" w:sz="0" w:space="0" w:color="auto"/>
        <w:left w:val="none" w:sz="0" w:space="0" w:color="auto"/>
        <w:bottom w:val="none" w:sz="0" w:space="0" w:color="auto"/>
        <w:right w:val="none" w:sz="0" w:space="0" w:color="auto"/>
      </w:divBdr>
    </w:div>
    <w:div w:id="1041323748">
      <w:bodyDiv w:val="1"/>
      <w:marLeft w:val="0"/>
      <w:marRight w:val="0"/>
      <w:marTop w:val="0"/>
      <w:marBottom w:val="0"/>
      <w:divBdr>
        <w:top w:val="none" w:sz="0" w:space="0" w:color="auto"/>
        <w:left w:val="none" w:sz="0" w:space="0" w:color="auto"/>
        <w:bottom w:val="none" w:sz="0" w:space="0" w:color="auto"/>
        <w:right w:val="none" w:sz="0" w:space="0" w:color="auto"/>
      </w:divBdr>
    </w:div>
    <w:div w:id="1041634258">
      <w:bodyDiv w:val="1"/>
      <w:marLeft w:val="0"/>
      <w:marRight w:val="0"/>
      <w:marTop w:val="0"/>
      <w:marBottom w:val="0"/>
      <w:divBdr>
        <w:top w:val="none" w:sz="0" w:space="0" w:color="auto"/>
        <w:left w:val="none" w:sz="0" w:space="0" w:color="auto"/>
        <w:bottom w:val="none" w:sz="0" w:space="0" w:color="auto"/>
        <w:right w:val="none" w:sz="0" w:space="0" w:color="auto"/>
      </w:divBdr>
    </w:div>
    <w:div w:id="1043941233">
      <w:bodyDiv w:val="1"/>
      <w:marLeft w:val="0"/>
      <w:marRight w:val="0"/>
      <w:marTop w:val="0"/>
      <w:marBottom w:val="0"/>
      <w:divBdr>
        <w:top w:val="none" w:sz="0" w:space="0" w:color="auto"/>
        <w:left w:val="none" w:sz="0" w:space="0" w:color="auto"/>
        <w:bottom w:val="none" w:sz="0" w:space="0" w:color="auto"/>
        <w:right w:val="none" w:sz="0" w:space="0" w:color="auto"/>
      </w:divBdr>
    </w:div>
    <w:div w:id="1046610521">
      <w:bodyDiv w:val="1"/>
      <w:marLeft w:val="0"/>
      <w:marRight w:val="0"/>
      <w:marTop w:val="0"/>
      <w:marBottom w:val="0"/>
      <w:divBdr>
        <w:top w:val="none" w:sz="0" w:space="0" w:color="auto"/>
        <w:left w:val="none" w:sz="0" w:space="0" w:color="auto"/>
        <w:bottom w:val="none" w:sz="0" w:space="0" w:color="auto"/>
        <w:right w:val="none" w:sz="0" w:space="0" w:color="auto"/>
      </w:divBdr>
    </w:div>
    <w:div w:id="1048185808">
      <w:bodyDiv w:val="1"/>
      <w:marLeft w:val="0"/>
      <w:marRight w:val="0"/>
      <w:marTop w:val="0"/>
      <w:marBottom w:val="0"/>
      <w:divBdr>
        <w:top w:val="none" w:sz="0" w:space="0" w:color="auto"/>
        <w:left w:val="none" w:sz="0" w:space="0" w:color="auto"/>
        <w:bottom w:val="none" w:sz="0" w:space="0" w:color="auto"/>
        <w:right w:val="none" w:sz="0" w:space="0" w:color="auto"/>
      </w:divBdr>
    </w:div>
    <w:div w:id="1048801284">
      <w:bodyDiv w:val="1"/>
      <w:marLeft w:val="0"/>
      <w:marRight w:val="0"/>
      <w:marTop w:val="0"/>
      <w:marBottom w:val="0"/>
      <w:divBdr>
        <w:top w:val="none" w:sz="0" w:space="0" w:color="auto"/>
        <w:left w:val="none" w:sz="0" w:space="0" w:color="auto"/>
        <w:bottom w:val="none" w:sz="0" w:space="0" w:color="auto"/>
        <w:right w:val="none" w:sz="0" w:space="0" w:color="auto"/>
      </w:divBdr>
    </w:div>
    <w:div w:id="1048921704">
      <w:bodyDiv w:val="1"/>
      <w:marLeft w:val="0"/>
      <w:marRight w:val="0"/>
      <w:marTop w:val="0"/>
      <w:marBottom w:val="0"/>
      <w:divBdr>
        <w:top w:val="none" w:sz="0" w:space="0" w:color="auto"/>
        <w:left w:val="none" w:sz="0" w:space="0" w:color="auto"/>
        <w:bottom w:val="none" w:sz="0" w:space="0" w:color="auto"/>
        <w:right w:val="none" w:sz="0" w:space="0" w:color="auto"/>
      </w:divBdr>
    </w:div>
    <w:div w:id="1050036606">
      <w:bodyDiv w:val="1"/>
      <w:marLeft w:val="0"/>
      <w:marRight w:val="0"/>
      <w:marTop w:val="0"/>
      <w:marBottom w:val="0"/>
      <w:divBdr>
        <w:top w:val="none" w:sz="0" w:space="0" w:color="auto"/>
        <w:left w:val="none" w:sz="0" w:space="0" w:color="auto"/>
        <w:bottom w:val="none" w:sz="0" w:space="0" w:color="auto"/>
        <w:right w:val="none" w:sz="0" w:space="0" w:color="auto"/>
      </w:divBdr>
    </w:div>
    <w:div w:id="1051349672">
      <w:bodyDiv w:val="1"/>
      <w:marLeft w:val="0"/>
      <w:marRight w:val="0"/>
      <w:marTop w:val="0"/>
      <w:marBottom w:val="0"/>
      <w:divBdr>
        <w:top w:val="none" w:sz="0" w:space="0" w:color="auto"/>
        <w:left w:val="none" w:sz="0" w:space="0" w:color="auto"/>
        <w:bottom w:val="none" w:sz="0" w:space="0" w:color="auto"/>
        <w:right w:val="none" w:sz="0" w:space="0" w:color="auto"/>
      </w:divBdr>
    </w:div>
    <w:div w:id="1052730740">
      <w:bodyDiv w:val="1"/>
      <w:marLeft w:val="0"/>
      <w:marRight w:val="0"/>
      <w:marTop w:val="0"/>
      <w:marBottom w:val="0"/>
      <w:divBdr>
        <w:top w:val="none" w:sz="0" w:space="0" w:color="auto"/>
        <w:left w:val="none" w:sz="0" w:space="0" w:color="auto"/>
        <w:bottom w:val="none" w:sz="0" w:space="0" w:color="auto"/>
        <w:right w:val="none" w:sz="0" w:space="0" w:color="auto"/>
      </w:divBdr>
    </w:div>
    <w:div w:id="1054430523">
      <w:bodyDiv w:val="1"/>
      <w:marLeft w:val="0"/>
      <w:marRight w:val="0"/>
      <w:marTop w:val="0"/>
      <w:marBottom w:val="0"/>
      <w:divBdr>
        <w:top w:val="none" w:sz="0" w:space="0" w:color="auto"/>
        <w:left w:val="none" w:sz="0" w:space="0" w:color="auto"/>
        <w:bottom w:val="none" w:sz="0" w:space="0" w:color="auto"/>
        <w:right w:val="none" w:sz="0" w:space="0" w:color="auto"/>
      </w:divBdr>
    </w:div>
    <w:div w:id="1056318007">
      <w:bodyDiv w:val="1"/>
      <w:marLeft w:val="0"/>
      <w:marRight w:val="0"/>
      <w:marTop w:val="0"/>
      <w:marBottom w:val="0"/>
      <w:divBdr>
        <w:top w:val="none" w:sz="0" w:space="0" w:color="auto"/>
        <w:left w:val="none" w:sz="0" w:space="0" w:color="auto"/>
        <w:bottom w:val="none" w:sz="0" w:space="0" w:color="auto"/>
        <w:right w:val="none" w:sz="0" w:space="0" w:color="auto"/>
      </w:divBdr>
    </w:div>
    <w:div w:id="1057901259">
      <w:bodyDiv w:val="1"/>
      <w:marLeft w:val="0"/>
      <w:marRight w:val="0"/>
      <w:marTop w:val="0"/>
      <w:marBottom w:val="0"/>
      <w:divBdr>
        <w:top w:val="none" w:sz="0" w:space="0" w:color="auto"/>
        <w:left w:val="none" w:sz="0" w:space="0" w:color="auto"/>
        <w:bottom w:val="none" w:sz="0" w:space="0" w:color="auto"/>
        <w:right w:val="none" w:sz="0" w:space="0" w:color="auto"/>
      </w:divBdr>
    </w:div>
    <w:div w:id="1063062588">
      <w:bodyDiv w:val="1"/>
      <w:marLeft w:val="0"/>
      <w:marRight w:val="0"/>
      <w:marTop w:val="0"/>
      <w:marBottom w:val="0"/>
      <w:divBdr>
        <w:top w:val="none" w:sz="0" w:space="0" w:color="auto"/>
        <w:left w:val="none" w:sz="0" w:space="0" w:color="auto"/>
        <w:bottom w:val="none" w:sz="0" w:space="0" w:color="auto"/>
        <w:right w:val="none" w:sz="0" w:space="0" w:color="auto"/>
      </w:divBdr>
    </w:div>
    <w:div w:id="1069038938">
      <w:bodyDiv w:val="1"/>
      <w:marLeft w:val="0"/>
      <w:marRight w:val="0"/>
      <w:marTop w:val="0"/>
      <w:marBottom w:val="0"/>
      <w:divBdr>
        <w:top w:val="none" w:sz="0" w:space="0" w:color="auto"/>
        <w:left w:val="none" w:sz="0" w:space="0" w:color="auto"/>
        <w:bottom w:val="none" w:sz="0" w:space="0" w:color="auto"/>
        <w:right w:val="none" w:sz="0" w:space="0" w:color="auto"/>
      </w:divBdr>
    </w:div>
    <w:div w:id="1069424571">
      <w:bodyDiv w:val="1"/>
      <w:marLeft w:val="0"/>
      <w:marRight w:val="0"/>
      <w:marTop w:val="0"/>
      <w:marBottom w:val="0"/>
      <w:divBdr>
        <w:top w:val="none" w:sz="0" w:space="0" w:color="auto"/>
        <w:left w:val="none" w:sz="0" w:space="0" w:color="auto"/>
        <w:bottom w:val="none" w:sz="0" w:space="0" w:color="auto"/>
        <w:right w:val="none" w:sz="0" w:space="0" w:color="auto"/>
      </w:divBdr>
    </w:div>
    <w:div w:id="1072510330">
      <w:bodyDiv w:val="1"/>
      <w:marLeft w:val="0"/>
      <w:marRight w:val="0"/>
      <w:marTop w:val="0"/>
      <w:marBottom w:val="0"/>
      <w:divBdr>
        <w:top w:val="none" w:sz="0" w:space="0" w:color="auto"/>
        <w:left w:val="none" w:sz="0" w:space="0" w:color="auto"/>
        <w:bottom w:val="none" w:sz="0" w:space="0" w:color="auto"/>
        <w:right w:val="none" w:sz="0" w:space="0" w:color="auto"/>
      </w:divBdr>
    </w:div>
    <w:div w:id="1073773978">
      <w:bodyDiv w:val="1"/>
      <w:marLeft w:val="0"/>
      <w:marRight w:val="0"/>
      <w:marTop w:val="0"/>
      <w:marBottom w:val="0"/>
      <w:divBdr>
        <w:top w:val="none" w:sz="0" w:space="0" w:color="auto"/>
        <w:left w:val="none" w:sz="0" w:space="0" w:color="auto"/>
        <w:bottom w:val="none" w:sz="0" w:space="0" w:color="auto"/>
        <w:right w:val="none" w:sz="0" w:space="0" w:color="auto"/>
      </w:divBdr>
    </w:div>
    <w:div w:id="1074476630">
      <w:bodyDiv w:val="1"/>
      <w:marLeft w:val="0"/>
      <w:marRight w:val="0"/>
      <w:marTop w:val="0"/>
      <w:marBottom w:val="0"/>
      <w:divBdr>
        <w:top w:val="none" w:sz="0" w:space="0" w:color="auto"/>
        <w:left w:val="none" w:sz="0" w:space="0" w:color="auto"/>
        <w:bottom w:val="none" w:sz="0" w:space="0" w:color="auto"/>
        <w:right w:val="none" w:sz="0" w:space="0" w:color="auto"/>
      </w:divBdr>
    </w:div>
    <w:div w:id="1079249223">
      <w:bodyDiv w:val="1"/>
      <w:marLeft w:val="0"/>
      <w:marRight w:val="0"/>
      <w:marTop w:val="0"/>
      <w:marBottom w:val="0"/>
      <w:divBdr>
        <w:top w:val="none" w:sz="0" w:space="0" w:color="auto"/>
        <w:left w:val="none" w:sz="0" w:space="0" w:color="auto"/>
        <w:bottom w:val="none" w:sz="0" w:space="0" w:color="auto"/>
        <w:right w:val="none" w:sz="0" w:space="0" w:color="auto"/>
      </w:divBdr>
    </w:div>
    <w:div w:id="1083376617">
      <w:bodyDiv w:val="1"/>
      <w:marLeft w:val="0"/>
      <w:marRight w:val="0"/>
      <w:marTop w:val="0"/>
      <w:marBottom w:val="0"/>
      <w:divBdr>
        <w:top w:val="none" w:sz="0" w:space="0" w:color="auto"/>
        <w:left w:val="none" w:sz="0" w:space="0" w:color="auto"/>
        <w:bottom w:val="none" w:sz="0" w:space="0" w:color="auto"/>
        <w:right w:val="none" w:sz="0" w:space="0" w:color="auto"/>
      </w:divBdr>
    </w:div>
    <w:div w:id="1083449175">
      <w:bodyDiv w:val="1"/>
      <w:marLeft w:val="0"/>
      <w:marRight w:val="0"/>
      <w:marTop w:val="0"/>
      <w:marBottom w:val="0"/>
      <w:divBdr>
        <w:top w:val="none" w:sz="0" w:space="0" w:color="auto"/>
        <w:left w:val="none" w:sz="0" w:space="0" w:color="auto"/>
        <w:bottom w:val="none" w:sz="0" w:space="0" w:color="auto"/>
        <w:right w:val="none" w:sz="0" w:space="0" w:color="auto"/>
      </w:divBdr>
    </w:div>
    <w:div w:id="1093630796">
      <w:bodyDiv w:val="1"/>
      <w:marLeft w:val="0"/>
      <w:marRight w:val="0"/>
      <w:marTop w:val="0"/>
      <w:marBottom w:val="0"/>
      <w:divBdr>
        <w:top w:val="none" w:sz="0" w:space="0" w:color="auto"/>
        <w:left w:val="none" w:sz="0" w:space="0" w:color="auto"/>
        <w:bottom w:val="none" w:sz="0" w:space="0" w:color="auto"/>
        <w:right w:val="none" w:sz="0" w:space="0" w:color="auto"/>
      </w:divBdr>
    </w:div>
    <w:div w:id="1099520836">
      <w:bodyDiv w:val="1"/>
      <w:marLeft w:val="0"/>
      <w:marRight w:val="0"/>
      <w:marTop w:val="0"/>
      <w:marBottom w:val="0"/>
      <w:divBdr>
        <w:top w:val="none" w:sz="0" w:space="0" w:color="auto"/>
        <w:left w:val="none" w:sz="0" w:space="0" w:color="auto"/>
        <w:bottom w:val="none" w:sz="0" w:space="0" w:color="auto"/>
        <w:right w:val="none" w:sz="0" w:space="0" w:color="auto"/>
      </w:divBdr>
    </w:div>
    <w:div w:id="1104158131">
      <w:bodyDiv w:val="1"/>
      <w:marLeft w:val="0"/>
      <w:marRight w:val="0"/>
      <w:marTop w:val="0"/>
      <w:marBottom w:val="0"/>
      <w:divBdr>
        <w:top w:val="none" w:sz="0" w:space="0" w:color="auto"/>
        <w:left w:val="none" w:sz="0" w:space="0" w:color="auto"/>
        <w:bottom w:val="none" w:sz="0" w:space="0" w:color="auto"/>
        <w:right w:val="none" w:sz="0" w:space="0" w:color="auto"/>
      </w:divBdr>
    </w:div>
    <w:div w:id="1107695186">
      <w:bodyDiv w:val="1"/>
      <w:marLeft w:val="0"/>
      <w:marRight w:val="0"/>
      <w:marTop w:val="0"/>
      <w:marBottom w:val="0"/>
      <w:divBdr>
        <w:top w:val="none" w:sz="0" w:space="0" w:color="auto"/>
        <w:left w:val="none" w:sz="0" w:space="0" w:color="auto"/>
        <w:bottom w:val="none" w:sz="0" w:space="0" w:color="auto"/>
        <w:right w:val="none" w:sz="0" w:space="0" w:color="auto"/>
      </w:divBdr>
    </w:div>
    <w:div w:id="1130126362">
      <w:bodyDiv w:val="1"/>
      <w:marLeft w:val="0"/>
      <w:marRight w:val="0"/>
      <w:marTop w:val="0"/>
      <w:marBottom w:val="0"/>
      <w:divBdr>
        <w:top w:val="none" w:sz="0" w:space="0" w:color="auto"/>
        <w:left w:val="none" w:sz="0" w:space="0" w:color="auto"/>
        <w:bottom w:val="none" w:sz="0" w:space="0" w:color="auto"/>
        <w:right w:val="none" w:sz="0" w:space="0" w:color="auto"/>
      </w:divBdr>
    </w:div>
    <w:div w:id="1131554062">
      <w:bodyDiv w:val="1"/>
      <w:marLeft w:val="0"/>
      <w:marRight w:val="0"/>
      <w:marTop w:val="0"/>
      <w:marBottom w:val="0"/>
      <w:divBdr>
        <w:top w:val="none" w:sz="0" w:space="0" w:color="auto"/>
        <w:left w:val="none" w:sz="0" w:space="0" w:color="auto"/>
        <w:bottom w:val="none" w:sz="0" w:space="0" w:color="auto"/>
        <w:right w:val="none" w:sz="0" w:space="0" w:color="auto"/>
      </w:divBdr>
    </w:div>
    <w:div w:id="1132559686">
      <w:bodyDiv w:val="1"/>
      <w:marLeft w:val="0"/>
      <w:marRight w:val="0"/>
      <w:marTop w:val="0"/>
      <w:marBottom w:val="0"/>
      <w:divBdr>
        <w:top w:val="none" w:sz="0" w:space="0" w:color="auto"/>
        <w:left w:val="none" w:sz="0" w:space="0" w:color="auto"/>
        <w:bottom w:val="none" w:sz="0" w:space="0" w:color="auto"/>
        <w:right w:val="none" w:sz="0" w:space="0" w:color="auto"/>
      </w:divBdr>
    </w:div>
    <w:div w:id="1137841423">
      <w:bodyDiv w:val="1"/>
      <w:marLeft w:val="0"/>
      <w:marRight w:val="0"/>
      <w:marTop w:val="0"/>
      <w:marBottom w:val="0"/>
      <w:divBdr>
        <w:top w:val="none" w:sz="0" w:space="0" w:color="auto"/>
        <w:left w:val="none" w:sz="0" w:space="0" w:color="auto"/>
        <w:bottom w:val="none" w:sz="0" w:space="0" w:color="auto"/>
        <w:right w:val="none" w:sz="0" w:space="0" w:color="auto"/>
      </w:divBdr>
    </w:div>
    <w:div w:id="1137995739">
      <w:bodyDiv w:val="1"/>
      <w:marLeft w:val="0"/>
      <w:marRight w:val="0"/>
      <w:marTop w:val="0"/>
      <w:marBottom w:val="0"/>
      <w:divBdr>
        <w:top w:val="none" w:sz="0" w:space="0" w:color="auto"/>
        <w:left w:val="none" w:sz="0" w:space="0" w:color="auto"/>
        <w:bottom w:val="none" w:sz="0" w:space="0" w:color="auto"/>
        <w:right w:val="none" w:sz="0" w:space="0" w:color="auto"/>
      </w:divBdr>
    </w:div>
    <w:div w:id="1139494107">
      <w:bodyDiv w:val="1"/>
      <w:marLeft w:val="0"/>
      <w:marRight w:val="0"/>
      <w:marTop w:val="0"/>
      <w:marBottom w:val="0"/>
      <w:divBdr>
        <w:top w:val="none" w:sz="0" w:space="0" w:color="auto"/>
        <w:left w:val="none" w:sz="0" w:space="0" w:color="auto"/>
        <w:bottom w:val="none" w:sz="0" w:space="0" w:color="auto"/>
        <w:right w:val="none" w:sz="0" w:space="0" w:color="auto"/>
      </w:divBdr>
    </w:div>
    <w:div w:id="1142305845">
      <w:bodyDiv w:val="1"/>
      <w:marLeft w:val="0"/>
      <w:marRight w:val="0"/>
      <w:marTop w:val="0"/>
      <w:marBottom w:val="0"/>
      <w:divBdr>
        <w:top w:val="none" w:sz="0" w:space="0" w:color="auto"/>
        <w:left w:val="none" w:sz="0" w:space="0" w:color="auto"/>
        <w:bottom w:val="none" w:sz="0" w:space="0" w:color="auto"/>
        <w:right w:val="none" w:sz="0" w:space="0" w:color="auto"/>
      </w:divBdr>
    </w:div>
    <w:div w:id="1143044740">
      <w:bodyDiv w:val="1"/>
      <w:marLeft w:val="0"/>
      <w:marRight w:val="0"/>
      <w:marTop w:val="0"/>
      <w:marBottom w:val="0"/>
      <w:divBdr>
        <w:top w:val="none" w:sz="0" w:space="0" w:color="auto"/>
        <w:left w:val="none" w:sz="0" w:space="0" w:color="auto"/>
        <w:bottom w:val="none" w:sz="0" w:space="0" w:color="auto"/>
        <w:right w:val="none" w:sz="0" w:space="0" w:color="auto"/>
      </w:divBdr>
    </w:div>
    <w:div w:id="1147941942">
      <w:bodyDiv w:val="1"/>
      <w:marLeft w:val="0"/>
      <w:marRight w:val="0"/>
      <w:marTop w:val="0"/>
      <w:marBottom w:val="0"/>
      <w:divBdr>
        <w:top w:val="none" w:sz="0" w:space="0" w:color="auto"/>
        <w:left w:val="none" w:sz="0" w:space="0" w:color="auto"/>
        <w:bottom w:val="none" w:sz="0" w:space="0" w:color="auto"/>
        <w:right w:val="none" w:sz="0" w:space="0" w:color="auto"/>
      </w:divBdr>
    </w:div>
    <w:div w:id="1148784822">
      <w:bodyDiv w:val="1"/>
      <w:marLeft w:val="0"/>
      <w:marRight w:val="0"/>
      <w:marTop w:val="0"/>
      <w:marBottom w:val="0"/>
      <w:divBdr>
        <w:top w:val="none" w:sz="0" w:space="0" w:color="auto"/>
        <w:left w:val="none" w:sz="0" w:space="0" w:color="auto"/>
        <w:bottom w:val="none" w:sz="0" w:space="0" w:color="auto"/>
        <w:right w:val="none" w:sz="0" w:space="0" w:color="auto"/>
      </w:divBdr>
    </w:div>
    <w:div w:id="1150711700">
      <w:bodyDiv w:val="1"/>
      <w:marLeft w:val="0"/>
      <w:marRight w:val="0"/>
      <w:marTop w:val="0"/>
      <w:marBottom w:val="0"/>
      <w:divBdr>
        <w:top w:val="none" w:sz="0" w:space="0" w:color="auto"/>
        <w:left w:val="none" w:sz="0" w:space="0" w:color="auto"/>
        <w:bottom w:val="none" w:sz="0" w:space="0" w:color="auto"/>
        <w:right w:val="none" w:sz="0" w:space="0" w:color="auto"/>
      </w:divBdr>
    </w:div>
    <w:div w:id="1151216954">
      <w:bodyDiv w:val="1"/>
      <w:marLeft w:val="0"/>
      <w:marRight w:val="0"/>
      <w:marTop w:val="0"/>
      <w:marBottom w:val="0"/>
      <w:divBdr>
        <w:top w:val="none" w:sz="0" w:space="0" w:color="auto"/>
        <w:left w:val="none" w:sz="0" w:space="0" w:color="auto"/>
        <w:bottom w:val="none" w:sz="0" w:space="0" w:color="auto"/>
        <w:right w:val="none" w:sz="0" w:space="0" w:color="auto"/>
      </w:divBdr>
    </w:div>
    <w:div w:id="1155217686">
      <w:bodyDiv w:val="1"/>
      <w:marLeft w:val="0"/>
      <w:marRight w:val="0"/>
      <w:marTop w:val="0"/>
      <w:marBottom w:val="0"/>
      <w:divBdr>
        <w:top w:val="none" w:sz="0" w:space="0" w:color="auto"/>
        <w:left w:val="none" w:sz="0" w:space="0" w:color="auto"/>
        <w:bottom w:val="none" w:sz="0" w:space="0" w:color="auto"/>
        <w:right w:val="none" w:sz="0" w:space="0" w:color="auto"/>
      </w:divBdr>
    </w:div>
    <w:div w:id="1157040240">
      <w:bodyDiv w:val="1"/>
      <w:marLeft w:val="0"/>
      <w:marRight w:val="0"/>
      <w:marTop w:val="0"/>
      <w:marBottom w:val="0"/>
      <w:divBdr>
        <w:top w:val="none" w:sz="0" w:space="0" w:color="auto"/>
        <w:left w:val="none" w:sz="0" w:space="0" w:color="auto"/>
        <w:bottom w:val="none" w:sz="0" w:space="0" w:color="auto"/>
        <w:right w:val="none" w:sz="0" w:space="0" w:color="auto"/>
      </w:divBdr>
    </w:div>
    <w:div w:id="1159611627">
      <w:bodyDiv w:val="1"/>
      <w:marLeft w:val="0"/>
      <w:marRight w:val="0"/>
      <w:marTop w:val="0"/>
      <w:marBottom w:val="0"/>
      <w:divBdr>
        <w:top w:val="none" w:sz="0" w:space="0" w:color="auto"/>
        <w:left w:val="none" w:sz="0" w:space="0" w:color="auto"/>
        <w:bottom w:val="none" w:sz="0" w:space="0" w:color="auto"/>
        <w:right w:val="none" w:sz="0" w:space="0" w:color="auto"/>
      </w:divBdr>
    </w:div>
    <w:div w:id="1161195369">
      <w:bodyDiv w:val="1"/>
      <w:marLeft w:val="0"/>
      <w:marRight w:val="0"/>
      <w:marTop w:val="0"/>
      <w:marBottom w:val="0"/>
      <w:divBdr>
        <w:top w:val="none" w:sz="0" w:space="0" w:color="auto"/>
        <w:left w:val="none" w:sz="0" w:space="0" w:color="auto"/>
        <w:bottom w:val="none" w:sz="0" w:space="0" w:color="auto"/>
        <w:right w:val="none" w:sz="0" w:space="0" w:color="auto"/>
      </w:divBdr>
    </w:div>
    <w:div w:id="1167675252">
      <w:bodyDiv w:val="1"/>
      <w:marLeft w:val="0"/>
      <w:marRight w:val="0"/>
      <w:marTop w:val="0"/>
      <w:marBottom w:val="0"/>
      <w:divBdr>
        <w:top w:val="none" w:sz="0" w:space="0" w:color="auto"/>
        <w:left w:val="none" w:sz="0" w:space="0" w:color="auto"/>
        <w:bottom w:val="none" w:sz="0" w:space="0" w:color="auto"/>
        <w:right w:val="none" w:sz="0" w:space="0" w:color="auto"/>
      </w:divBdr>
    </w:div>
    <w:div w:id="1173568618">
      <w:bodyDiv w:val="1"/>
      <w:marLeft w:val="0"/>
      <w:marRight w:val="0"/>
      <w:marTop w:val="0"/>
      <w:marBottom w:val="0"/>
      <w:divBdr>
        <w:top w:val="none" w:sz="0" w:space="0" w:color="auto"/>
        <w:left w:val="none" w:sz="0" w:space="0" w:color="auto"/>
        <w:bottom w:val="none" w:sz="0" w:space="0" w:color="auto"/>
        <w:right w:val="none" w:sz="0" w:space="0" w:color="auto"/>
      </w:divBdr>
    </w:div>
    <w:div w:id="1178885011">
      <w:bodyDiv w:val="1"/>
      <w:marLeft w:val="0"/>
      <w:marRight w:val="0"/>
      <w:marTop w:val="0"/>
      <w:marBottom w:val="0"/>
      <w:divBdr>
        <w:top w:val="none" w:sz="0" w:space="0" w:color="auto"/>
        <w:left w:val="none" w:sz="0" w:space="0" w:color="auto"/>
        <w:bottom w:val="none" w:sz="0" w:space="0" w:color="auto"/>
        <w:right w:val="none" w:sz="0" w:space="0" w:color="auto"/>
      </w:divBdr>
    </w:div>
    <w:div w:id="1180268160">
      <w:bodyDiv w:val="1"/>
      <w:marLeft w:val="0"/>
      <w:marRight w:val="0"/>
      <w:marTop w:val="0"/>
      <w:marBottom w:val="0"/>
      <w:divBdr>
        <w:top w:val="none" w:sz="0" w:space="0" w:color="auto"/>
        <w:left w:val="none" w:sz="0" w:space="0" w:color="auto"/>
        <w:bottom w:val="none" w:sz="0" w:space="0" w:color="auto"/>
        <w:right w:val="none" w:sz="0" w:space="0" w:color="auto"/>
      </w:divBdr>
    </w:div>
    <w:div w:id="1185898776">
      <w:bodyDiv w:val="1"/>
      <w:marLeft w:val="0"/>
      <w:marRight w:val="0"/>
      <w:marTop w:val="0"/>
      <w:marBottom w:val="0"/>
      <w:divBdr>
        <w:top w:val="none" w:sz="0" w:space="0" w:color="auto"/>
        <w:left w:val="none" w:sz="0" w:space="0" w:color="auto"/>
        <w:bottom w:val="none" w:sz="0" w:space="0" w:color="auto"/>
        <w:right w:val="none" w:sz="0" w:space="0" w:color="auto"/>
      </w:divBdr>
    </w:div>
    <w:div w:id="1194421467">
      <w:bodyDiv w:val="1"/>
      <w:marLeft w:val="0"/>
      <w:marRight w:val="0"/>
      <w:marTop w:val="0"/>
      <w:marBottom w:val="0"/>
      <w:divBdr>
        <w:top w:val="none" w:sz="0" w:space="0" w:color="auto"/>
        <w:left w:val="none" w:sz="0" w:space="0" w:color="auto"/>
        <w:bottom w:val="none" w:sz="0" w:space="0" w:color="auto"/>
        <w:right w:val="none" w:sz="0" w:space="0" w:color="auto"/>
      </w:divBdr>
    </w:div>
    <w:div w:id="1194608815">
      <w:bodyDiv w:val="1"/>
      <w:marLeft w:val="0"/>
      <w:marRight w:val="0"/>
      <w:marTop w:val="0"/>
      <w:marBottom w:val="0"/>
      <w:divBdr>
        <w:top w:val="none" w:sz="0" w:space="0" w:color="auto"/>
        <w:left w:val="none" w:sz="0" w:space="0" w:color="auto"/>
        <w:bottom w:val="none" w:sz="0" w:space="0" w:color="auto"/>
        <w:right w:val="none" w:sz="0" w:space="0" w:color="auto"/>
      </w:divBdr>
    </w:div>
    <w:div w:id="1196190760">
      <w:bodyDiv w:val="1"/>
      <w:marLeft w:val="0"/>
      <w:marRight w:val="0"/>
      <w:marTop w:val="0"/>
      <w:marBottom w:val="0"/>
      <w:divBdr>
        <w:top w:val="none" w:sz="0" w:space="0" w:color="auto"/>
        <w:left w:val="none" w:sz="0" w:space="0" w:color="auto"/>
        <w:bottom w:val="none" w:sz="0" w:space="0" w:color="auto"/>
        <w:right w:val="none" w:sz="0" w:space="0" w:color="auto"/>
      </w:divBdr>
    </w:div>
    <w:div w:id="1196432675">
      <w:bodyDiv w:val="1"/>
      <w:marLeft w:val="0"/>
      <w:marRight w:val="0"/>
      <w:marTop w:val="0"/>
      <w:marBottom w:val="0"/>
      <w:divBdr>
        <w:top w:val="none" w:sz="0" w:space="0" w:color="auto"/>
        <w:left w:val="none" w:sz="0" w:space="0" w:color="auto"/>
        <w:bottom w:val="none" w:sz="0" w:space="0" w:color="auto"/>
        <w:right w:val="none" w:sz="0" w:space="0" w:color="auto"/>
      </w:divBdr>
    </w:div>
    <w:div w:id="1199901164">
      <w:bodyDiv w:val="1"/>
      <w:marLeft w:val="0"/>
      <w:marRight w:val="0"/>
      <w:marTop w:val="0"/>
      <w:marBottom w:val="0"/>
      <w:divBdr>
        <w:top w:val="none" w:sz="0" w:space="0" w:color="auto"/>
        <w:left w:val="none" w:sz="0" w:space="0" w:color="auto"/>
        <w:bottom w:val="none" w:sz="0" w:space="0" w:color="auto"/>
        <w:right w:val="none" w:sz="0" w:space="0" w:color="auto"/>
      </w:divBdr>
    </w:div>
    <w:div w:id="1204638828">
      <w:bodyDiv w:val="1"/>
      <w:marLeft w:val="0"/>
      <w:marRight w:val="0"/>
      <w:marTop w:val="0"/>
      <w:marBottom w:val="0"/>
      <w:divBdr>
        <w:top w:val="none" w:sz="0" w:space="0" w:color="auto"/>
        <w:left w:val="none" w:sz="0" w:space="0" w:color="auto"/>
        <w:bottom w:val="none" w:sz="0" w:space="0" w:color="auto"/>
        <w:right w:val="none" w:sz="0" w:space="0" w:color="auto"/>
      </w:divBdr>
    </w:div>
    <w:div w:id="1219974736">
      <w:bodyDiv w:val="1"/>
      <w:marLeft w:val="0"/>
      <w:marRight w:val="0"/>
      <w:marTop w:val="0"/>
      <w:marBottom w:val="0"/>
      <w:divBdr>
        <w:top w:val="none" w:sz="0" w:space="0" w:color="auto"/>
        <w:left w:val="none" w:sz="0" w:space="0" w:color="auto"/>
        <w:bottom w:val="none" w:sz="0" w:space="0" w:color="auto"/>
        <w:right w:val="none" w:sz="0" w:space="0" w:color="auto"/>
      </w:divBdr>
    </w:div>
    <w:div w:id="1222520745">
      <w:bodyDiv w:val="1"/>
      <w:marLeft w:val="0"/>
      <w:marRight w:val="0"/>
      <w:marTop w:val="0"/>
      <w:marBottom w:val="0"/>
      <w:divBdr>
        <w:top w:val="none" w:sz="0" w:space="0" w:color="auto"/>
        <w:left w:val="none" w:sz="0" w:space="0" w:color="auto"/>
        <w:bottom w:val="none" w:sz="0" w:space="0" w:color="auto"/>
        <w:right w:val="none" w:sz="0" w:space="0" w:color="auto"/>
      </w:divBdr>
    </w:div>
    <w:div w:id="1233587407">
      <w:bodyDiv w:val="1"/>
      <w:marLeft w:val="0"/>
      <w:marRight w:val="0"/>
      <w:marTop w:val="0"/>
      <w:marBottom w:val="0"/>
      <w:divBdr>
        <w:top w:val="none" w:sz="0" w:space="0" w:color="auto"/>
        <w:left w:val="none" w:sz="0" w:space="0" w:color="auto"/>
        <w:bottom w:val="none" w:sz="0" w:space="0" w:color="auto"/>
        <w:right w:val="none" w:sz="0" w:space="0" w:color="auto"/>
      </w:divBdr>
    </w:div>
    <w:div w:id="1245997653">
      <w:bodyDiv w:val="1"/>
      <w:marLeft w:val="0"/>
      <w:marRight w:val="0"/>
      <w:marTop w:val="0"/>
      <w:marBottom w:val="0"/>
      <w:divBdr>
        <w:top w:val="none" w:sz="0" w:space="0" w:color="auto"/>
        <w:left w:val="none" w:sz="0" w:space="0" w:color="auto"/>
        <w:bottom w:val="none" w:sz="0" w:space="0" w:color="auto"/>
        <w:right w:val="none" w:sz="0" w:space="0" w:color="auto"/>
      </w:divBdr>
    </w:div>
    <w:div w:id="1251618809">
      <w:bodyDiv w:val="1"/>
      <w:marLeft w:val="0"/>
      <w:marRight w:val="0"/>
      <w:marTop w:val="0"/>
      <w:marBottom w:val="0"/>
      <w:divBdr>
        <w:top w:val="none" w:sz="0" w:space="0" w:color="auto"/>
        <w:left w:val="none" w:sz="0" w:space="0" w:color="auto"/>
        <w:bottom w:val="none" w:sz="0" w:space="0" w:color="auto"/>
        <w:right w:val="none" w:sz="0" w:space="0" w:color="auto"/>
      </w:divBdr>
    </w:div>
    <w:div w:id="1257135500">
      <w:bodyDiv w:val="1"/>
      <w:marLeft w:val="0"/>
      <w:marRight w:val="0"/>
      <w:marTop w:val="0"/>
      <w:marBottom w:val="0"/>
      <w:divBdr>
        <w:top w:val="none" w:sz="0" w:space="0" w:color="auto"/>
        <w:left w:val="none" w:sz="0" w:space="0" w:color="auto"/>
        <w:bottom w:val="none" w:sz="0" w:space="0" w:color="auto"/>
        <w:right w:val="none" w:sz="0" w:space="0" w:color="auto"/>
      </w:divBdr>
    </w:div>
    <w:div w:id="1257907899">
      <w:bodyDiv w:val="1"/>
      <w:marLeft w:val="0"/>
      <w:marRight w:val="0"/>
      <w:marTop w:val="0"/>
      <w:marBottom w:val="0"/>
      <w:divBdr>
        <w:top w:val="none" w:sz="0" w:space="0" w:color="auto"/>
        <w:left w:val="none" w:sz="0" w:space="0" w:color="auto"/>
        <w:bottom w:val="none" w:sz="0" w:space="0" w:color="auto"/>
        <w:right w:val="none" w:sz="0" w:space="0" w:color="auto"/>
      </w:divBdr>
    </w:div>
    <w:div w:id="1259361956">
      <w:bodyDiv w:val="1"/>
      <w:marLeft w:val="0"/>
      <w:marRight w:val="0"/>
      <w:marTop w:val="0"/>
      <w:marBottom w:val="0"/>
      <w:divBdr>
        <w:top w:val="none" w:sz="0" w:space="0" w:color="auto"/>
        <w:left w:val="none" w:sz="0" w:space="0" w:color="auto"/>
        <w:bottom w:val="none" w:sz="0" w:space="0" w:color="auto"/>
        <w:right w:val="none" w:sz="0" w:space="0" w:color="auto"/>
      </w:divBdr>
    </w:div>
    <w:div w:id="1260287000">
      <w:bodyDiv w:val="1"/>
      <w:marLeft w:val="0"/>
      <w:marRight w:val="0"/>
      <w:marTop w:val="0"/>
      <w:marBottom w:val="0"/>
      <w:divBdr>
        <w:top w:val="none" w:sz="0" w:space="0" w:color="auto"/>
        <w:left w:val="none" w:sz="0" w:space="0" w:color="auto"/>
        <w:bottom w:val="none" w:sz="0" w:space="0" w:color="auto"/>
        <w:right w:val="none" w:sz="0" w:space="0" w:color="auto"/>
      </w:divBdr>
    </w:div>
    <w:div w:id="1266038178">
      <w:bodyDiv w:val="1"/>
      <w:marLeft w:val="0"/>
      <w:marRight w:val="0"/>
      <w:marTop w:val="0"/>
      <w:marBottom w:val="0"/>
      <w:divBdr>
        <w:top w:val="none" w:sz="0" w:space="0" w:color="auto"/>
        <w:left w:val="none" w:sz="0" w:space="0" w:color="auto"/>
        <w:bottom w:val="none" w:sz="0" w:space="0" w:color="auto"/>
        <w:right w:val="none" w:sz="0" w:space="0" w:color="auto"/>
      </w:divBdr>
    </w:div>
    <w:div w:id="1268537546">
      <w:bodyDiv w:val="1"/>
      <w:marLeft w:val="0"/>
      <w:marRight w:val="0"/>
      <w:marTop w:val="0"/>
      <w:marBottom w:val="0"/>
      <w:divBdr>
        <w:top w:val="none" w:sz="0" w:space="0" w:color="auto"/>
        <w:left w:val="none" w:sz="0" w:space="0" w:color="auto"/>
        <w:bottom w:val="none" w:sz="0" w:space="0" w:color="auto"/>
        <w:right w:val="none" w:sz="0" w:space="0" w:color="auto"/>
      </w:divBdr>
    </w:div>
    <w:div w:id="1274509449">
      <w:bodyDiv w:val="1"/>
      <w:marLeft w:val="0"/>
      <w:marRight w:val="0"/>
      <w:marTop w:val="0"/>
      <w:marBottom w:val="0"/>
      <w:divBdr>
        <w:top w:val="none" w:sz="0" w:space="0" w:color="auto"/>
        <w:left w:val="none" w:sz="0" w:space="0" w:color="auto"/>
        <w:bottom w:val="none" w:sz="0" w:space="0" w:color="auto"/>
        <w:right w:val="none" w:sz="0" w:space="0" w:color="auto"/>
      </w:divBdr>
    </w:div>
    <w:div w:id="1275402126">
      <w:bodyDiv w:val="1"/>
      <w:marLeft w:val="0"/>
      <w:marRight w:val="0"/>
      <w:marTop w:val="0"/>
      <w:marBottom w:val="0"/>
      <w:divBdr>
        <w:top w:val="none" w:sz="0" w:space="0" w:color="auto"/>
        <w:left w:val="none" w:sz="0" w:space="0" w:color="auto"/>
        <w:bottom w:val="none" w:sz="0" w:space="0" w:color="auto"/>
        <w:right w:val="none" w:sz="0" w:space="0" w:color="auto"/>
      </w:divBdr>
    </w:div>
    <w:div w:id="1286542983">
      <w:bodyDiv w:val="1"/>
      <w:marLeft w:val="0"/>
      <w:marRight w:val="0"/>
      <w:marTop w:val="0"/>
      <w:marBottom w:val="0"/>
      <w:divBdr>
        <w:top w:val="none" w:sz="0" w:space="0" w:color="auto"/>
        <w:left w:val="none" w:sz="0" w:space="0" w:color="auto"/>
        <w:bottom w:val="none" w:sz="0" w:space="0" w:color="auto"/>
        <w:right w:val="none" w:sz="0" w:space="0" w:color="auto"/>
      </w:divBdr>
    </w:div>
    <w:div w:id="1294407167">
      <w:bodyDiv w:val="1"/>
      <w:marLeft w:val="0"/>
      <w:marRight w:val="0"/>
      <w:marTop w:val="0"/>
      <w:marBottom w:val="0"/>
      <w:divBdr>
        <w:top w:val="none" w:sz="0" w:space="0" w:color="auto"/>
        <w:left w:val="none" w:sz="0" w:space="0" w:color="auto"/>
        <w:bottom w:val="none" w:sz="0" w:space="0" w:color="auto"/>
        <w:right w:val="none" w:sz="0" w:space="0" w:color="auto"/>
      </w:divBdr>
    </w:div>
    <w:div w:id="1295525132">
      <w:bodyDiv w:val="1"/>
      <w:marLeft w:val="0"/>
      <w:marRight w:val="0"/>
      <w:marTop w:val="0"/>
      <w:marBottom w:val="0"/>
      <w:divBdr>
        <w:top w:val="none" w:sz="0" w:space="0" w:color="auto"/>
        <w:left w:val="none" w:sz="0" w:space="0" w:color="auto"/>
        <w:bottom w:val="none" w:sz="0" w:space="0" w:color="auto"/>
        <w:right w:val="none" w:sz="0" w:space="0" w:color="auto"/>
      </w:divBdr>
    </w:div>
    <w:div w:id="1299652651">
      <w:bodyDiv w:val="1"/>
      <w:marLeft w:val="0"/>
      <w:marRight w:val="0"/>
      <w:marTop w:val="0"/>
      <w:marBottom w:val="0"/>
      <w:divBdr>
        <w:top w:val="none" w:sz="0" w:space="0" w:color="auto"/>
        <w:left w:val="none" w:sz="0" w:space="0" w:color="auto"/>
        <w:bottom w:val="none" w:sz="0" w:space="0" w:color="auto"/>
        <w:right w:val="none" w:sz="0" w:space="0" w:color="auto"/>
      </w:divBdr>
    </w:div>
    <w:div w:id="1300650843">
      <w:bodyDiv w:val="1"/>
      <w:marLeft w:val="0"/>
      <w:marRight w:val="0"/>
      <w:marTop w:val="0"/>
      <w:marBottom w:val="0"/>
      <w:divBdr>
        <w:top w:val="none" w:sz="0" w:space="0" w:color="auto"/>
        <w:left w:val="none" w:sz="0" w:space="0" w:color="auto"/>
        <w:bottom w:val="none" w:sz="0" w:space="0" w:color="auto"/>
        <w:right w:val="none" w:sz="0" w:space="0" w:color="auto"/>
      </w:divBdr>
    </w:div>
    <w:div w:id="1300838807">
      <w:bodyDiv w:val="1"/>
      <w:marLeft w:val="0"/>
      <w:marRight w:val="0"/>
      <w:marTop w:val="0"/>
      <w:marBottom w:val="0"/>
      <w:divBdr>
        <w:top w:val="none" w:sz="0" w:space="0" w:color="auto"/>
        <w:left w:val="none" w:sz="0" w:space="0" w:color="auto"/>
        <w:bottom w:val="none" w:sz="0" w:space="0" w:color="auto"/>
        <w:right w:val="none" w:sz="0" w:space="0" w:color="auto"/>
      </w:divBdr>
    </w:div>
    <w:div w:id="1309507165">
      <w:bodyDiv w:val="1"/>
      <w:marLeft w:val="0"/>
      <w:marRight w:val="0"/>
      <w:marTop w:val="0"/>
      <w:marBottom w:val="0"/>
      <w:divBdr>
        <w:top w:val="none" w:sz="0" w:space="0" w:color="auto"/>
        <w:left w:val="none" w:sz="0" w:space="0" w:color="auto"/>
        <w:bottom w:val="none" w:sz="0" w:space="0" w:color="auto"/>
        <w:right w:val="none" w:sz="0" w:space="0" w:color="auto"/>
      </w:divBdr>
    </w:div>
    <w:div w:id="1311711770">
      <w:bodyDiv w:val="1"/>
      <w:marLeft w:val="0"/>
      <w:marRight w:val="0"/>
      <w:marTop w:val="0"/>
      <w:marBottom w:val="0"/>
      <w:divBdr>
        <w:top w:val="none" w:sz="0" w:space="0" w:color="auto"/>
        <w:left w:val="none" w:sz="0" w:space="0" w:color="auto"/>
        <w:bottom w:val="none" w:sz="0" w:space="0" w:color="auto"/>
        <w:right w:val="none" w:sz="0" w:space="0" w:color="auto"/>
      </w:divBdr>
    </w:div>
    <w:div w:id="1314069726">
      <w:bodyDiv w:val="1"/>
      <w:marLeft w:val="0"/>
      <w:marRight w:val="0"/>
      <w:marTop w:val="0"/>
      <w:marBottom w:val="0"/>
      <w:divBdr>
        <w:top w:val="none" w:sz="0" w:space="0" w:color="auto"/>
        <w:left w:val="none" w:sz="0" w:space="0" w:color="auto"/>
        <w:bottom w:val="none" w:sz="0" w:space="0" w:color="auto"/>
        <w:right w:val="none" w:sz="0" w:space="0" w:color="auto"/>
      </w:divBdr>
    </w:div>
    <w:div w:id="1314871988">
      <w:bodyDiv w:val="1"/>
      <w:marLeft w:val="0"/>
      <w:marRight w:val="0"/>
      <w:marTop w:val="0"/>
      <w:marBottom w:val="0"/>
      <w:divBdr>
        <w:top w:val="none" w:sz="0" w:space="0" w:color="auto"/>
        <w:left w:val="none" w:sz="0" w:space="0" w:color="auto"/>
        <w:bottom w:val="none" w:sz="0" w:space="0" w:color="auto"/>
        <w:right w:val="none" w:sz="0" w:space="0" w:color="auto"/>
      </w:divBdr>
    </w:div>
    <w:div w:id="1317033306">
      <w:bodyDiv w:val="1"/>
      <w:marLeft w:val="0"/>
      <w:marRight w:val="0"/>
      <w:marTop w:val="0"/>
      <w:marBottom w:val="0"/>
      <w:divBdr>
        <w:top w:val="none" w:sz="0" w:space="0" w:color="auto"/>
        <w:left w:val="none" w:sz="0" w:space="0" w:color="auto"/>
        <w:bottom w:val="none" w:sz="0" w:space="0" w:color="auto"/>
        <w:right w:val="none" w:sz="0" w:space="0" w:color="auto"/>
      </w:divBdr>
    </w:div>
    <w:div w:id="1318726081">
      <w:bodyDiv w:val="1"/>
      <w:marLeft w:val="0"/>
      <w:marRight w:val="0"/>
      <w:marTop w:val="0"/>
      <w:marBottom w:val="0"/>
      <w:divBdr>
        <w:top w:val="none" w:sz="0" w:space="0" w:color="auto"/>
        <w:left w:val="none" w:sz="0" w:space="0" w:color="auto"/>
        <w:bottom w:val="none" w:sz="0" w:space="0" w:color="auto"/>
        <w:right w:val="none" w:sz="0" w:space="0" w:color="auto"/>
      </w:divBdr>
    </w:div>
    <w:div w:id="1320499933">
      <w:bodyDiv w:val="1"/>
      <w:marLeft w:val="0"/>
      <w:marRight w:val="0"/>
      <w:marTop w:val="0"/>
      <w:marBottom w:val="0"/>
      <w:divBdr>
        <w:top w:val="none" w:sz="0" w:space="0" w:color="auto"/>
        <w:left w:val="none" w:sz="0" w:space="0" w:color="auto"/>
        <w:bottom w:val="none" w:sz="0" w:space="0" w:color="auto"/>
        <w:right w:val="none" w:sz="0" w:space="0" w:color="auto"/>
      </w:divBdr>
    </w:div>
    <w:div w:id="1320689986">
      <w:bodyDiv w:val="1"/>
      <w:marLeft w:val="0"/>
      <w:marRight w:val="0"/>
      <w:marTop w:val="0"/>
      <w:marBottom w:val="0"/>
      <w:divBdr>
        <w:top w:val="none" w:sz="0" w:space="0" w:color="auto"/>
        <w:left w:val="none" w:sz="0" w:space="0" w:color="auto"/>
        <w:bottom w:val="none" w:sz="0" w:space="0" w:color="auto"/>
        <w:right w:val="none" w:sz="0" w:space="0" w:color="auto"/>
      </w:divBdr>
    </w:div>
    <w:div w:id="1321690019">
      <w:bodyDiv w:val="1"/>
      <w:marLeft w:val="0"/>
      <w:marRight w:val="0"/>
      <w:marTop w:val="0"/>
      <w:marBottom w:val="0"/>
      <w:divBdr>
        <w:top w:val="none" w:sz="0" w:space="0" w:color="auto"/>
        <w:left w:val="none" w:sz="0" w:space="0" w:color="auto"/>
        <w:bottom w:val="none" w:sz="0" w:space="0" w:color="auto"/>
        <w:right w:val="none" w:sz="0" w:space="0" w:color="auto"/>
      </w:divBdr>
    </w:div>
    <w:div w:id="1326007634">
      <w:bodyDiv w:val="1"/>
      <w:marLeft w:val="0"/>
      <w:marRight w:val="0"/>
      <w:marTop w:val="0"/>
      <w:marBottom w:val="0"/>
      <w:divBdr>
        <w:top w:val="none" w:sz="0" w:space="0" w:color="auto"/>
        <w:left w:val="none" w:sz="0" w:space="0" w:color="auto"/>
        <w:bottom w:val="none" w:sz="0" w:space="0" w:color="auto"/>
        <w:right w:val="none" w:sz="0" w:space="0" w:color="auto"/>
      </w:divBdr>
    </w:div>
    <w:div w:id="1326009664">
      <w:bodyDiv w:val="1"/>
      <w:marLeft w:val="0"/>
      <w:marRight w:val="0"/>
      <w:marTop w:val="0"/>
      <w:marBottom w:val="0"/>
      <w:divBdr>
        <w:top w:val="none" w:sz="0" w:space="0" w:color="auto"/>
        <w:left w:val="none" w:sz="0" w:space="0" w:color="auto"/>
        <w:bottom w:val="none" w:sz="0" w:space="0" w:color="auto"/>
        <w:right w:val="none" w:sz="0" w:space="0" w:color="auto"/>
      </w:divBdr>
    </w:div>
    <w:div w:id="1332412430">
      <w:bodyDiv w:val="1"/>
      <w:marLeft w:val="0"/>
      <w:marRight w:val="0"/>
      <w:marTop w:val="0"/>
      <w:marBottom w:val="0"/>
      <w:divBdr>
        <w:top w:val="none" w:sz="0" w:space="0" w:color="auto"/>
        <w:left w:val="none" w:sz="0" w:space="0" w:color="auto"/>
        <w:bottom w:val="none" w:sz="0" w:space="0" w:color="auto"/>
        <w:right w:val="none" w:sz="0" w:space="0" w:color="auto"/>
      </w:divBdr>
    </w:div>
    <w:div w:id="1336299138">
      <w:bodyDiv w:val="1"/>
      <w:marLeft w:val="0"/>
      <w:marRight w:val="0"/>
      <w:marTop w:val="0"/>
      <w:marBottom w:val="0"/>
      <w:divBdr>
        <w:top w:val="none" w:sz="0" w:space="0" w:color="auto"/>
        <w:left w:val="none" w:sz="0" w:space="0" w:color="auto"/>
        <w:bottom w:val="none" w:sz="0" w:space="0" w:color="auto"/>
        <w:right w:val="none" w:sz="0" w:space="0" w:color="auto"/>
      </w:divBdr>
    </w:div>
    <w:div w:id="1336763118">
      <w:bodyDiv w:val="1"/>
      <w:marLeft w:val="0"/>
      <w:marRight w:val="0"/>
      <w:marTop w:val="0"/>
      <w:marBottom w:val="0"/>
      <w:divBdr>
        <w:top w:val="none" w:sz="0" w:space="0" w:color="auto"/>
        <w:left w:val="none" w:sz="0" w:space="0" w:color="auto"/>
        <w:bottom w:val="none" w:sz="0" w:space="0" w:color="auto"/>
        <w:right w:val="none" w:sz="0" w:space="0" w:color="auto"/>
      </w:divBdr>
    </w:div>
    <w:div w:id="1338311399">
      <w:bodyDiv w:val="1"/>
      <w:marLeft w:val="0"/>
      <w:marRight w:val="0"/>
      <w:marTop w:val="0"/>
      <w:marBottom w:val="0"/>
      <w:divBdr>
        <w:top w:val="none" w:sz="0" w:space="0" w:color="auto"/>
        <w:left w:val="none" w:sz="0" w:space="0" w:color="auto"/>
        <w:bottom w:val="none" w:sz="0" w:space="0" w:color="auto"/>
        <w:right w:val="none" w:sz="0" w:space="0" w:color="auto"/>
      </w:divBdr>
    </w:div>
    <w:div w:id="1340423515">
      <w:bodyDiv w:val="1"/>
      <w:marLeft w:val="0"/>
      <w:marRight w:val="0"/>
      <w:marTop w:val="0"/>
      <w:marBottom w:val="0"/>
      <w:divBdr>
        <w:top w:val="none" w:sz="0" w:space="0" w:color="auto"/>
        <w:left w:val="none" w:sz="0" w:space="0" w:color="auto"/>
        <w:bottom w:val="none" w:sz="0" w:space="0" w:color="auto"/>
        <w:right w:val="none" w:sz="0" w:space="0" w:color="auto"/>
      </w:divBdr>
    </w:div>
    <w:div w:id="1347363974">
      <w:bodyDiv w:val="1"/>
      <w:marLeft w:val="0"/>
      <w:marRight w:val="0"/>
      <w:marTop w:val="0"/>
      <w:marBottom w:val="0"/>
      <w:divBdr>
        <w:top w:val="none" w:sz="0" w:space="0" w:color="auto"/>
        <w:left w:val="none" w:sz="0" w:space="0" w:color="auto"/>
        <w:bottom w:val="none" w:sz="0" w:space="0" w:color="auto"/>
        <w:right w:val="none" w:sz="0" w:space="0" w:color="auto"/>
      </w:divBdr>
    </w:div>
    <w:div w:id="1347757351">
      <w:bodyDiv w:val="1"/>
      <w:marLeft w:val="0"/>
      <w:marRight w:val="0"/>
      <w:marTop w:val="0"/>
      <w:marBottom w:val="0"/>
      <w:divBdr>
        <w:top w:val="none" w:sz="0" w:space="0" w:color="auto"/>
        <w:left w:val="none" w:sz="0" w:space="0" w:color="auto"/>
        <w:bottom w:val="none" w:sz="0" w:space="0" w:color="auto"/>
        <w:right w:val="none" w:sz="0" w:space="0" w:color="auto"/>
      </w:divBdr>
    </w:div>
    <w:div w:id="1349982825">
      <w:bodyDiv w:val="1"/>
      <w:marLeft w:val="0"/>
      <w:marRight w:val="0"/>
      <w:marTop w:val="0"/>
      <w:marBottom w:val="0"/>
      <w:divBdr>
        <w:top w:val="none" w:sz="0" w:space="0" w:color="auto"/>
        <w:left w:val="none" w:sz="0" w:space="0" w:color="auto"/>
        <w:bottom w:val="none" w:sz="0" w:space="0" w:color="auto"/>
        <w:right w:val="none" w:sz="0" w:space="0" w:color="auto"/>
      </w:divBdr>
    </w:div>
    <w:div w:id="1352685864">
      <w:bodyDiv w:val="1"/>
      <w:marLeft w:val="0"/>
      <w:marRight w:val="0"/>
      <w:marTop w:val="0"/>
      <w:marBottom w:val="0"/>
      <w:divBdr>
        <w:top w:val="none" w:sz="0" w:space="0" w:color="auto"/>
        <w:left w:val="none" w:sz="0" w:space="0" w:color="auto"/>
        <w:bottom w:val="none" w:sz="0" w:space="0" w:color="auto"/>
        <w:right w:val="none" w:sz="0" w:space="0" w:color="auto"/>
      </w:divBdr>
    </w:div>
    <w:div w:id="1353071184">
      <w:bodyDiv w:val="1"/>
      <w:marLeft w:val="0"/>
      <w:marRight w:val="0"/>
      <w:marTop w:val="0"/>
      <w:marBottom w:val="0"/>
      <w:divBdr>
        <w:top w:val="none" w:sz="0" w:space="0" w:color="auto"/>
        <w:left w:val="none" w:sz="0" w:space="0" w:color="auto"/>
        <w:bottom w:val="none" w:sz="0" w:space="0" w:color="auto"/>
        <w:right w:val="none" w:sz="0" w:space="0" w:color="auto"/>
      </w:divBdr>
    </w:div>
    <w:div w:id="1353650100">
      <w:bodyDiv w:val="1"/>
      <w:marLeft w:val="0"/>
      <w:marRight w:val="0"/>
      <w:marTop w:val="0"/>
      <w:marBottom w:val="0"/>
      <w:divBdr>
        <w:top w:val="none" w:sz="0" w:space="0" w:color="auto"/>
        <w:left w:val="none" w:sz="0" w:space="0" w:color="auto"/>
        <w:bottom w:val="none" w:sz="0" w:space="0" w:color="auto"/>
        <w:right w:val="none" w:sz="0" w:space="0" w:color="auto"/>
      </w:divBdr>
    </w:div>
    <w:div w:id="1372457588">
      <w:bodyDiv w:val="1"/>
      <w:marLeft w:val="0"/>
      <w:marRight w:val="0"/>
      <w:marTop w:val="0"/>
      <w:marBottom w:val="0"/>
      <w:divBdr>
        <w:top w:val="none" w:sz="0" w:space="0" w:color="auto"/>
        <w:left w:val="none" w:sz="0" w:space="0" w:color="auto"/>
        <w:bottom w:val="none" w:sz="0" w:space="0" w:color="auto"/>
        <w:right w:val="none" w:sz="0" w:space="0" w:color="auto"/>
      </w:divBdr>
    </w:div>
    <w:div w:id="1373770732">
      <w:bodyDiv w:val="1"/>
      <w:marLeft w:val="0"/>
      <w:marRight w:val="0"/>
      <w:marTop w:val="0"/>
      <w:marBottom w:val="0"/>
      <w:divBdr>
        <w:top w:val="none" w:sz="0" w:space="0" w:color="auto"/>
        <w:left w:val="none" w:sz="0" w:space="0" w:color="auto"/>
        <w:bottom w:val="none" w:sz="0" w:space="0" w:color="auto"/>
        <w:right w:val="none" w:sz="0" w:space="0" w:color="auto"/>
      </w:divBdr>
    </w:div>
    <w:div w:id="1378043040">
      <w:bodyDiv w:val="1"/>
      <w:marLeft w:val="0"/>
      <w:marRight w:val="0"/>
      <w:marTop w:val="0"/>
      <w:marBottom w:val="0"/>
      <w:divBdr>
        <w:top w:val="none" w:sz="0" w:space="0" w:color="auto"/>
        <w:left w:val="none" w:sz="0" w:space="0" w:color="auto"/>
        <w:bottom w:val="none" w:sz="0" w:space="0" w:color="auto"/>
        <w:right w:val="none" w:sz="0" w:space="0" w:color="auto"/>
      </w:divBdr>
    </w:div>
    <w:div w:id="1378315757">
      <w:bodyDiv w:val="1"/>
      <w:marLeft w:val="0"/>
      <w:marRight w:val="0"/>
      <w:marTop w:val="0"/>
      <w:marBottom w:val="0"/>
      <w:divBdr>
        <w:top w:val="none" w:sz="0" w:space="0" w:color="auto"/>
        <w:left w:val="none" w:sz="0" w:space="0" w:color="auto"/>
        <w:bottom w:val="none" w:sz="0" w:space="0" w:color="auto"/>
        <w:right w:val="none" w:sz="0" w:space="0" w:color="auto"/>
      </w:divBdr>
    </w:div>
    <w:div w:id="1380125840">
      <w:bodyDiv w:val="1"/>
      <w:marLeft w:val="0"/>
      <w:marRight w:val="0"/>
      <w:marTop w:val="0"/>
      <w:marBottom w:val="0"/>
      <w:divBdr>
        <w:top w:val="none" w:sz="0" w:space="0" w:color="auto"/>
        <w:left w:val="none" w:sz="0" w:space="0" w:color="auto"/>
        <w:bottom w:val="none" w:sz="0" w:space="0" w:color="auto"/>
        <w:right w:val="none" w:sz="0" w:space="0" w:color="auto"/>
      </w:divBdr>
    </w:div>
    <w:div w:id="1382746867">
      <w:bodyDiv w:val="1"/>
      <w:marLeft w:val="0"/>
      <w:marRight w:val="0"/>
      <w:marTop w:val="0"/>
      <w:marBottom w:val="0"/>
      <w:divBdr>
        <w:top w:val="none" w:sz="0" w:space="0" w:color="auto"/>
        <w:left w:val="none" w:sz="0" w:space="0" w:color="auto"/>
        <w:bottom w:val="none" w:sz="0" w:space="0" w:color="auto"/>
        <w:right w:val="none" w:sz="0" w:space="0" w:color="auto"/>
      </w:divBdr>
    </w:div>
    <w:div w:id="1387799053">
      <w:bodyDiv w:val="1"/>
      <w:marLeft w:val="0"/>
      <w:marRight w:val="0"/>
      <w:marTop w:val="0"/>
      <w:marBottom w:val="0"/>
      <w:divBdr>
        <w:top w:val="none" w:sz="0" w:space="0" w:color="auto"/>
        <w:left w:val="none" w:sz="0" w:space="0" w:color="auto"/>
        <w:bottom w:val="none" w:sz="0" w:space="0" w:color="auto"/>
        <w:right w:val="none" w:sz="0" w:space="0" w:color="auto"/>
      </w:divBdr>
    </w:div>
    <w:div w:id="1393314704">
      <w:bodyDiv w:val="1"/>
      <w:marLeft w:val="0"/>
      <w:marRight w:val="0"/>
      <w:marTop w:val="0"/>
      <w:marBottom w:val="0"/>
      <w:divBdr>
        <w:top w:val="none" w:sz="0" w:space="0" w:color="auto"/>
        <w:left w:val="none" w:sz="0" w:space="0" w:color="auto"/>
        <w:bottom w:val="none" w:sz="0" w:space="0" w:color="auto"/>
        <w:right w:val="none" w:sz="0" w:space="0" w:color="auto"/>
      </w:divBdr>
    </w:div>
    <w:div w:id="1395621054">
      <w:bodyDiv w:val="1"/>
      <w:marLeft w:val="0"/>
      <w:marRight w:val="0"/>
      <w:marTop w:val="0"/>
      <w:marBottom w:val="0"/>
      <w:divBdr>
        <w:top w:val="none" w:sz="0" w:space="0" w:color="auto"/>
        <w:left w:val="none" w:sz="0" w:space="0" w:color="auto"/>
        <w:bottom w:val="none" w:sz="0" w:space="0" w:color="auto"/>
        <w:right w:val="none" w:sz="0" w:space="0" w:color="auto"/>
      </w:divBdr>
    </w:div>
    <w:div w:id="1400907364">
      <w:bodyDiv w:val="1"/>
      <w:marLeft w:val="0"/>
      <w:marRight w:val="0"/>
      <w:marTop w:val="0"/>
      <w:marBottom w:val="0"/>
      <w:divBdr>
        <w:top w:val="none" w:sz="0" w:space="0" w:color="auto"/>
        <w:left w:val="none" w:sz="0" w:space="0" w:color="auto"/>
        <w:bottom w:val="none" w:sz="0" w:space="0" w:color="auto"/>
        <w:right w:val="none" w:sz="0" w:space="0" w:color="auto"/>
      </w:divBdr>
    </w:div>
    <w:div w:id="1402143479">
      <w:bodyDiv w:val="1"/>
      <w:marLeft w:val="0"/>
      <w:marRight w:val="0"/>
      <w:marTop w:val="0"/>
      <w:marBottom w:val="0"/>
      <w:divBdr>
        <w:top w:val="none" w:sz="0" w:space="0" w:color="auto"/>
        <w:left w:val="none" w:sz="0" w:space="0" w:color="auto"/>
        <w:bottom w:val="none" w:sz="0" w:space="0" w:color="auto"/>
        <w:right w:val="none" w:sz="0" w:space="0" w:color="auto"/>
      </w:divBdr>
    </w:div>
    <w:div w:id="1402800197">
      <w:bodyDiv w:val="1"/>
      <w:marLeft w:val="0"/>
      <w:marRight w:val="0"/>
      <w:marTop w:val="0"/>
      <w:marBottom w:val="0"/>
      <w:divBdr>
        <w:top w:val="none" w:sz="0" w:space="0" w:color="auto"/>
        <w:left w:val="none" w:sz="0" w:space="0" w:color="auto"/>
        <w:bottom w:val="none" w:sz="0" w:space="0" w:color="auto"/>
        <w:right w:val="none" w:sz="0" w:space="0" w:color="auto"/>
      </w:divBdr>
    </w:div>
    <w:div w:id="1404791187">
      <w:bodyDiv w:val="1"/>
      <w:marLeft w:val="0"/>
      <w:marRight w:val="0"/>
      <w:marTop w:val="0"/>
      <w:marBottom w:val="0"/>
      <w:divBdr>
        <w:top w:val="none" w:sz="0" w:space="0" w:color="auto"/>
        <w:left w:val="none" w:sz="0" w:space="0" w:color="auto"/>
        <w:bottom w:val="none" w:sz="0" w:space="0" w:color="auto"/>
        <w:right w:val="none" w:sz="0" w:space="0" w:color="auto"/>
      </w:divBdr>
    </w:div>
    <w:div w:id="1405179240">
      <w:bodyDiv w:val="1"/>
      <w:marLeft w:val="0"/>
      <w:marRight w:val="0"/>
      <w:marTop w:val="0"/>
      <w:marBottom w:val="0"/>
      <w:divBdr>
        <w:top w:val="none" w:sz="0" w:space="0" w:color="auto"/>
        <w:left w:val="none" w:sz="0" w:space="0" w:color="auto"/>
        <w:bottom w:val="none" w:sz="0" w:space="0" w:color="auto"/>
        <w:right w:val="none" w:sz="0" w:space="0" w:color="auto"/>
      </w:divBdr>
    </w:div>
    <w:div w:id="1405882805">
      <w:bodyDiv w:val="1"/>
      <w:marLeft w:val="0"/>
      <w:marRight w:val="0"/>
      <w:marTop w:val="0"/>
      <w:marBottom w:val="0"/>
      <w:divBdr>
        <w:top w:val="none" w:sz="0" w:space="0" w:color="auto"/>
        <w:left w:val="none" w:sz="0" w:space="0" w:color="auto"/>
        <w:bottom w:val="none" w:sz="0" w:space="0" w:color="auto"/>
        <w:right w:val="none" w:sz="0" w:space="0" w:color="auto"/>
      </w:divBdr>
    </w:div>
    <w:div w:id="1410619451">
      <w:bodyDiv w:val="1"/>
      <w:marLeft w:val="0"/>
      <w:marRight w:val="0"/>
      <w:marTop w:val="0"/>
      <w:marBottom w:val="0"/>
      <w:divBdr>
        <w:top w:val="none" w:sz="0" w:space="0" w:color="auto"/>
        <w:left w:val="none" w:sz="0" w:space="0" w:color="auto"/>
        <w:bottom w:val="none" w:sz="0" w:space="0" w:color="auto"/>
        <w:right w:val="none" w:sz="0" w:space="0" w:color="auto"/>
      </w:divBdr>
    </w:div>
    <w:div w:id="1412854092">
      <w:bodyDiv w:val="1"/>
      <w:marLeft w:val="0"/>
      <w:marRight w:val="0"/>
      <w:marTop w:val="0"/>
      <w:marBottom w:val="0"/>
      <w:divBdr>
        <w:top w:val="none" w:sz="0" w:space="0" w:color="auto"/>
        <w:left w:val="none" w:sz="0" w:space="0" w:color="auto"/>
        <w:bottom w:val="none" w:sz="0" w:space="0" w:color="auto"/>
        <w:right w:val="none" w:sz="0" w:space="0" w:color="auto"/>
      </w:divBdr>
    </w:div>
    <w:div w:id="1415012081">
      <w:bodyDiv w:val="1"/>
      <w:marLeft w:val="0"/>
      <w:marRight w:val="0"/>
      <w:marTop w:val="0"/>
      <w:marBottom w:val="0"/>
      <w:divBdr>
        <w:top w:val="none" w:sz="0" w:space="0" w:color="auto"/>
        <w:left w:val="none" w:sz="0" w:space="0" w:color="auto"/>
        <w:bottom w:val="none" w:sz="0" w:space="0" w:color="auto"/>
        <w:right w:val="none" w:sz="0" w:space="0" w:color="auto"/>
      </w:divBdr>
    </w:div>
    <w:div w:id="1415590105">
      <w:bodyDiv w:val="1"/>
      <w:marLeft w:val="0"/>
      <w:marRight w:val="0"/>
      <w:marTop w:val="0"/>
      <w:marBottom w:val="0"/>
      <w:divBdr>
        <w:top w:val="none" w:sz="0" w:space="0" w:color="auto"/>
        <w:left w:val="none" w:sz="0" w:space="0" w:color="auto"/>
        <w:bottom w:val="none" w:sz="0" w:space="0" w:color="auto"/>
        <w:right w:val="none" w:sz="0" w:space="0" w:color="auto"/>
      </w:divBdr>
    </w:div>
    <w:div w:id="1421488686">
      <w:bodyDiv w:val="1"/>
      <w:marLeft w:val="0"/>
      <w:marRight w:val="0"/>
      <w:marTop w:val="0"/>
      <w:marBottom w:val="0"/>
      <w:divBdr>
        <w:top w:val="none" w:sz="0" w:space="0" w:color="auto"/>
        <w:left w:val="none" w:sz="0" w:space="0" w:color="auto"/>
        <w:bottom w:val="none" w:sz="0" w:space="0" w:color="auto"/>
        <w:right w:val="none" w:sz="0" w:space="0" w:color="auto"/>
      </w:divBdr>
    </w:div>
    <w:div w:id="1425416372">
      <w:bodyDiv w:val="1"/>
      <w:marLeft w:val="0"/>
      <w:marRight w:val="0"/>
      <w:marTop w:val="0"/>
      <w:marBottom w:val="0"/>
      <w:divBdr>
        <w:top w:val="none" w:sz="0" w:space="0" w:color="auto"/>
        <w:left w:val="none" w:sz="0" w:space="0" w:color="auto"/>
        <w:bottom w:val="none" w:sz="0" w:space="0" w:color="auto"/>
        <w:right w:val="none" w:sz="0" w:space="0" w:color="auto"/>
      </w:divBdr>
    </w:div>
    <w:div w:id="1426926384">
      <w:bodyDiv w:val="1"/>
      <w:marLeft w:val="0"/>
      <w:marRight w:val="0"/>
      <w:marTop w:val="0"/>
      <w:marBottom w:val="0"/>
      <w:divBdr>
        <w:top w:val="none" w:sz="0" w:space="0" w:color="auto"/>
        <w:left w:val="none" w:sz="0" w:space="0" w:color="auto"/>
        <w:bottom w:val="none" w:sz="0" w:space="0" w:color="auto"/>
        <w:right w:val="none" w:sz="0" w:space="0" w:color="auto"/>
      </w:divBdr>
    </w:div>
    <w:div w:id="1427075275">
      <w:bodyDiv w:val="1"/>
      <w:marLeft w:val="0"/>
      <w:marRight w:val="0"/>
      <w:marTop w:val="0"/>
      <w:marBottom w:val="0"/>
      <w:divBdr>
        <w:top w:val="none" w:sz="0" w:space="0" w:color="auto"/>
        <w:left w:val="none" w:sz="0" w:space="0" w:color="auto"/>
        <w:bottom w:val="none" w:sz="0" w:space="0" w:color="auto"/>
        <w:right w:val="none" w:sz="0" w:space="0" w:color="auto"/>
      </w:divBdr>
    </w:div>
    <w:div w:id="1441144333">
      <w:bodyDiv w:val="1"/>
      <w:marLeft w:val="0"/>
      <w:marRight w:val="0"/>
      <w:marTop w:val="0"/>
      <w:marBottom w:val="0"/>
      <w:divBdr>
        <w:top w:val="none" w:sz="0" w:space="0" w:color="auto"/>
        <w:left w:val="none" w:sz="0" w:space="0" w:color="auto"/>
        <w:bottom w:val="none" w:sz="0" w:space="0" w:color="auto"/>
        <w:right w:val="none" w:sz="0" w:space="0" w:color="auto"/>
      </w:divBdr>
      <w:divsChild>
        <w:div w:id="2136677974">
          <w:marLeft w:val="0"/>
          <w:marRight w:val="0"/>
          <w:marTop w:val="0"/>
          <w:marBottom w:val="0"/>
          <w:divBdr>
            <w:top w:val="none" w:sz="0" w:space="0" w:color="auto"/>
            <w:left w:val="none" w:sz="0" w:space="0" w:color="auto"/>
            <w:bottom w:val="none" w:sz="0" w:space="0" w:color="auto"/>
            <w:right w:val="none" w:sz="0" w:space="0" w:color="auto"/>
          </w:divBdr>
          <w:divsChild>
            <w:div w:id="2031030119">
              <w:marLeft w:val="0"/>
              <w:marRight w:val="120"/>
              <w:marTop w:val="0"/>
              <w:marBottom w:val="0"/>
              <w:divBdr>
                <w:top w:val="none" w:sz="0" w:space="0" w:color="auto"/>
                <w:left w:val="none" w:sz="0" w:space="0" w:color="auto"/>
                <w:bottom w:val="none" w:sz="0" w:space="0" w:color="auto"/>
                <w:right w:val="none" w:sz="0" w:space="0" w:color="auto"/>
              </w:divBdr>
            </w:div>
          </w:divsChild>
        </w:div>
        <w:div w:id="1491169587">
          <w:marLeft w:val="0"/>
          <w:marRight w:val="0"/>
          <w:marTop w:val="0"/>
          <w:marBottom w:val="0"/>
          <w:divBdr>
            <w:top w:val="none" w:sz="0" w:space="0" w:color="auto"/>
            <w:left w:val="none" w:sz="0" w:space="0" w:color="auto"/>
            <w:bottom w:val="none" w:sz="0" w:space="0" w:color="auto"/>
            <w:right w:val="none" w:sz="0" w:space="0" w:color="auto"/>
          </w:divBdr>
        </w:div>
      </w:divsChild>
    </w:div>
    <w:div w:id="1446198039">
      <w:bodyDiv w:val="1"/>
      <w:marLeft w:val="0"/>
      <w:marRight w:val="0"/>
      <w:marTop w:val="0"/>
      <w:marBottom w:val="0"/>
      <w:divBdr>
        <w:top w:val="none" w:sz="0" w:space="0" w:color="auto"/>
        <w:left w:val="none" w:sz="0" w:space="0" w:color="auto"/>
        <w:bottom w:val="none" w:sz="0" w:space="0" w:color="auto"/>
        <w:right w:val="none" w:sz="0" w:space="0" w:color="auto"/>
      </w:divBdr>
    </w:div>
    <w:div w:id="1446581089">
      <w:bodyDiv w:val="1"/>
      <w:marLeft w:val="0"/>
      <w:marRight w:val="0"/>
      <w:marTop w:val="0"/>
      <w:marBottom w:val="0"/>
      <w:divBdr>
        <w:top w:val="none" w:sz="0" w:space="0" w:color="auto"/>
        <w:left w:val="none" w:sz="0" w:space="0" w:color="auto"/>
        <w:bottom w:val="none" w:sz="0" w:space="0" w:color="auto"/>
        <w:right w:val="none" w:sz="0" w:space="0" w:color="auto"/>
      </w:divBdr>
    </w:div>
    <w:div w:id="1447772434">
      <w:bodyDiv w:val="1"/>
      <w:marLeft w:val="0"/>
      <w:marRight w:val="0"/>
      <w:marTop w:val="0"/>
      <w:marBottom w:val="0"/>
      <w:divBdr>
        <w:top w:val="none" w:sz="0" w:space="0" w:color="auto"/>
        <w:left w:val="none" w:sz="0" w:space="0" w:color="auto"/>
        <w:bottom w:val="none" w:sz="0" w:space="0" w:color="auto"/>
        <w:right w:val="none" w:sz="0" w:space="0" w:color="auto"/>
      </w:divBdr>
    </w:div>
    <w:div w:id="1447845192">
      <w:bodyDiv w:val="1"/>
      <w:marLeft w:val="0"/>
      <w:marRight w:val="0"/>
      <w:marTop w:val="0"/>
      <w:marBottom w:val="0"/>
      <w:divBdr>
        <w:top w:val="none" w:sz="0" w:space="0" w:color="auto"/>
        <w:left w:val="none" w:sz="0" w:space="0" w:color="auto"/>
        <w:bottom w:val="none" w:sz="0" w:space="0" w:color="auto"/>
        <w:right w:val="none" w:sz="0" w:space="0" w:color="auto"/>
      </w:divBdr>
    </w:div>
    <w:div w:id="1455171467">
      <w:bodyDiv w:val="1"/>
      <w:marLeft w:val="0"/>
      <w:marRight w:val="0"/>
      <w:marTop w:val="0"/>
      <w:marBottom w:val="0"/>
      <w:divBdr>
        <w:top w:val="none" w:sz="0" w:space="0" w:color="auto"/>
        <w:left w:val="none" w:sz="0" w:space="0" w:color="auto"/>
        <w:bottom w:val="none" w:sz="0" w:space="0" w:color="auto"/>
        <w:right w:val="none" w:sz="0" w:space="0" w:color="auto"/>
      </w:divBdr>
    </w:div>
    <w:div w:id="1457719083">
      <w:bodyDiv w:val="1"/>
      <w:marLeft w:val="0"/>
      <w:marRight w:val="0"/>
      <w:marTop w:val="0"/>
      <w:marBottom w:val="0"/>
      <w:divBdr>
        <w:top w:val="none" w:sz="0" w:space="0" w:color="auto"/>
        <w:left w:val="none" w:sz="0" w:space="0" w:color="auto"/>
        <w:bottom w:val="none" w:sz="0" w:space="0" w:color="auto"/>
        <w:right w:val="none" w:sz="0" w:space="0" w:color="auto"/>
      </w:divBdr>
    </w:div>
    <w:div w:id="1460801959">
      <w:bodyDiv w:val="1"/>
      <w:marLeft w:val="0"/>
      <w:marRight w:val="0"/>
      <w:marTop w:val="0"/>
      <w:marBottom w:val="0"/>
      <w:divBdr>
        <w:top w:val="none" w:sz="0" w:space="0" w:color="auto"/>
        <w:left w:val="none" w:sz="0" w:space="0" w:color="auto"/>
        <w:bottom w:val="none" w:sz="0" w:space="0" w:color="auto"/>
        <w:right w:val="none" w:sz="0" w:space="0" w:color="auto"/>
      </w:divBdr>
    </w:div>
    <w:div w:id="1466315138">
      <w:bodyDiv w:val="1"/>
      <w:marLeft w:val="0"/>
      <w:marRight w:val="0"/>
      <w:marTop w:val="0"/>
      <w:marBottom w:val="0"/>
      <w:divBdr>
        <w:top w:val="none" w:sz="0" w:space="0" w:color="auto"/>
        <w:left w:val="none" w:sz="0" w:space="0" w:color="auto"/>
        <w:bottom w:val="none" w:sz="0" w:space="0" w:color="auto"/>
        <w:right w:val="none" w:sz="0" w:space="0" w:color="auto"/>
      </w:divBdr>
    </w:div>
    <w:div w:id="1468628284">
      <w:bodyDiv w:val="1"/>
      <w:marLeft w:val="0"/>
      <w:marRight w:val="0"/>
      <w:marTop w:val="0"/>
      <w:marBottom w:val="0"/>
      <w:divBdr>
        <w:top w:val="none" w:sz="0" w:space="0" w:color="auto"/>
        <w:left w:val="none" w:sz="0" w:space="0" w:color="auto"/>
        <w:bottom w:val="none" w:sz="0" w:space="0" w:color="auto"/>
        <w:right w:val="none" w:sz="0" w:space="0" w:color="auto"/>
      </w:divBdr>
    </w:div>
    <w:div w:id="1469862761">
      <w:bodyDiv w:val="1"/>
      <w:marLeft w:val="0"/>
      <w:marRight w:val="0"/>
      <w:marTop w:val="0"/>
      <w:marBottom w:val="0"/>
      <w:divBdr>
        <w:top w:val="none" w:sz="0" w:space="0" w:color="auto"/>
        <w:left w:val="none" w:sz="0" w:space="0" w:color="auto"/>
        <w:bottom w:val="none" w:sz="0" w:space="0" w:color="auto"/>
        <w:right w:val="none" w:sz="0" w:space="0" w:color="auto"/>
      </w:divBdr>
    </w:div>
    <w:div w:id="1474758495">
      <w:bodyDiv w:val="1"/>
      <w:marLeft w:val="0"/>
      <w:marRight w:val="0"/>
      <w:marTop w:val="0"/>
      <w:marBottom w:val="0"/>
      <w:divBdr>
        <w:top w:val="none" w:sz="0" w:space="0" w:color="auto"/>
        <w:left w:val="none" w:sz="0" w:space="0" w:color="auto"/>
        <w:bottom w:val="none" w:sz="0" w:space="0" w:color="auto"/>
        <w:right w:val="none" w:sz="0" w:space="0" w:color="auto"/>
      </w:divBdr>
    </w:div>
    <w:div w:id="1476989682">
      <w:bodyDiv w:val="1"/>
      <w:marLeft w:val="0"/>
      <w:marRight w:val="0"/>
      <w:marTop w:val="0"/>
      <w:marBottom w:val="0"/>
      <w:divBdr>
        <w:top w:val="none" w:sz="0" w:space="0" w:color="auto"/>
        <w:left w:val="none" w:sz="0" w:space="0" w:color="auto"/>
        <w:bottom w:val="none" w:sz="0" w:space="0" w:color="auto"/>
        <w:right w:val="none" w:sz="0" w:space="0" w:color="auto"/>
      </w:divBdr>
    </w:div>
    <w:div w:id="1484590773">
      <w:bodyDiv w:val="1"/>
      <w:marLeft w:val="0"/>
      <w:marRight w:val="0"/>
      <w:marTop w:val="0"/>
      <w:marBottom w:val="0"/>
      <w:divBdr>
        <w:top w:val="none" w:sz="0" w:space="0" w:color="auto"/>
        <w:left w:val="none" w:sz="0" w:space="0" w:color="auto"/>
        <w:bottom w:val="none" w:sz="0" w:space="0" w:color="auto"/>
        <w:right w:val="none" w:sz="0" w:space="0" w:color="auto"/>
      </w:divBdr>
    </w:div>
    <w:div w:id="1485195548">
      <w:bodyDiv w:val="1"/>
      <w:marLeft w:val="0"/>
      <w:marRight w:val="0"/>
      <w:marTop w:val="0"/>
      <w:marBottom w:val="0"/>
      <w:divBdr>
        <w:top w:val="none" w:sz="0" w:space="0" w:color="auto"/>
        <w:left w:val="none" w:sz="0" w:space="0" w:color="auto"/>
        <w:bottom w:val="none" w:sz="0" w:space="0" w:color="auto"/>
        <w:right w:val="none" w:sz="0" w:space="0" w:color="auto"/>
      </w:divBdr>
      <w:divsChild>
        <w:div w:id="1930963331">
          <w:marLeft w:val="0"/>
          <w:marRight w:val="0"/>
          <w:marTop w:val="0"/>
          <w:marBottom w:val="0"/>
          <w:divBdr>
            <w:top w:val="none" w:sz="0" w:space="0" w:color="auto"/>
            <w:left w:val="none" w:sz="0" w:space="0" w:color="auto"/>
            <w:bottom w:val="none" w:sz="0" w:space="0" w:color="auto"/>
            <w:right w:val="none" w:sz="0" w:space="0" w:color="auto"/>
          </w:divBdr>
          <w:divsChild>
            <w:div w:id="73356323">
              <w:marLeft w:val="0"/>
              <w:marRight w:val="120"/>
              <w:marTop w:val="0"/>
              <w:marBottom w:val="0"/>
              <w:divBdr>
                <w:top w:val="none" w:sz="0" w:space="0" w:color="auto"/>
                <w:left w:val="none" w:sz="0" w:space="0" w:color="auto"/>
                <w:bottom w:val="none" w:sz="0" w:space="0" w:color="auto"/>
                <w:right w:val="none" w:sz="0" w:space="0" w:color="auto"/>
              </w:divBdr>
            </w:div>
          </w:divsChild>
        </w:div>
        <w:div w:id="452093251">
          <w:marLeft w:val="0"/>
          <w:marRight w:val="0"/>
          <w:marTop w:val="0"/>
          <w:marBottom w:val="0"/>
          <w:divBdr>
            <w:top w:val="none" w:sz="0" w:space="0" w:color="auto"/>
            <w:left w:val="none" w:sz="0" w:space="0" w:color="auto"/>
            <w:bottom w:val="none" w:sz="0" w:space="0" w:color="auto"/>
            <w:right w:val="none" w:sz="0" w:space="0" w:color="auto"/>
          </w:divBdr>
        </w:div>
      </w:divsChild>
    </w:div>
    <w:div w:id="1486585387">
      <w:bodyDiv w:val="1"/>
      <w:marLeft w:val="0"/>
      <w:marRight w:val="0"/>
      <w:marTop w:val="0"/>
      <w:marBottom w:val="0"/>
      <w:divBdr>
        <w:top w:val="none" w:sz="0" w:space="0" w:color="auto"/>
        <w:left w:val="none" w:sz="0" w:space="0" w:color="auto"/>
        <w:bottom w:val="none" w:sz="0" w:space="0" w:color="auto"/>
        <w:right w:val="none" w:sz="0" w:space="0" w:color="auto"/>
      </w:divBdr>
    </w:div>
    <w:div w:id="1491212833">
      <w:bodyDiv w:val="1"/>
      <w:marLeft w:val="0"/>
      <w:marRight w:val="0"/>
      <w:marTop w:val="0"/>
      <w:marBottom w:val="0"/>
      <w:divBdr>
        <w:top w:val="none" w:sz="0" w:space="0" w:color="auto"/>
        <w:left w:val="none" w:sz="0" w:space="0" w:color="auto"/>
        <w:bottom w:val="none" w:sz="0" w:space="0" w:color="auto"/>
        <w:right w:val="none" w:sz="0" w:space="0" w:color="auto"/>
      </w:divBdr>
    </w:div>
    <w:div w:id="1491287025">
      <w:bodyDiv w:val="1"/>
      <w:marLeft w:val="0"/>
      <w:marRight w:val="0"/>
      <w:marTop w:val="0"/>
      <w:marBottom w:val="0"/>
      <w:divBdr>
        <w:top w:val="none" w:sz="0" w:space="0" w:color="auto"/>
        <w:left w:val="none" w:sz="0" w:space="0" w:color="auto"/>
        <w:bottom w:val="none" w:sz="0" w:space="0" w:color="auto"/>
        <w:right w:val="none" w:sz="0" w:space="0" w:color="auto"/>
      </w:divBdr>
    </w:div>
    <w:div w:id="1492597738">
      <w:bodyDiv w:val="1"/>
      <w:marLeft w:val="0"/>
      <w:marRight w:val="0"/>
      <w:marTop w:val="0"/>
      <w:marBottom w:val="0"/>
      <w:divBdr>
        <w:top w:val="none" w:sz="0" w:space="0" w:color="auto"/>
        <w:left w:val="none" w:sz="0" w:space="0" w:color="auto"/>
        <w:bottom w:val="none" w:sz="0" w:space="0" w:color="auto"/>
        <w:right w:val="none" w:sz="0" w:space="0" w:color="auto"/>
      </w:divBdr>
    </w:div>
    <w:div w:id="1494181230">
      <w:bodyDiv w:val="1"/>
      <w:marLeft w:val="0"/>
      <w:marRight w:val="0"/>
      <w:marTop w:val="0"/>
      <w:marBottom w:val="0"/>
      <w:divBdr>
        <w:top w:val="none" w:sz="0" w:space="0" w:color="auto"/>
        <w:left w:val="none" w:sz="0" w:space="0" w:color="auto"/>
        <w:bottom w:val="none" w:sz="0" w:space="0" w:color="auto"/>
        <w:right w:val="none" w:sz="0" w:space="0" w:color="auto"/>
      </w:divBdr>
    </w:div>
    <w:div w:id="1494954878">
      <w:bodyDiv w:val="1"/>
      <w:marLeft w:val="0"/>
      <w:marRight w:val="0"/>
      <w:marTop w:val="0"/>
      <w:marBottom w:val="0"/>
      <w:divBdr>
        <w:top w:val="none" w:sz="0" w:space="0" w:color="auto"/>
        <w:left w:val="none" w:sz="0" w:space="0" w:color="auto"/>
        <w:bottom w:val="none" w:sz="0" w:space="0" w:color="auto"/>
        <w:right w:val="none" w:sz="0" w:space="0" w:color="auto"/>
      </w:divBdr>
    </w:div>
    <w:div w:id="1495027070">
      <w:bodyDiv w:val="1"/>
      <w:marLeft w:val="0"/>
      <w:marRight w:val="0"/>
      <w:marTop w:val="0"/>
      <w:marBottom w:val="0"/>
      <w:divBdr>
        <w:top w:val="none" w:sz="0" w:space="0" w:color="auto"/>
        <w:left w:val="none" w:sz="0" w:space="0" w:color="auto"/>
        <w:bottom w:val="none" w:sz="0" w:space="0" w:color="auto"/>
        <w:right w:val="none" w:sz="0" w:space="0" w:color="auto"/>
      </w:divBdr>
    </w:div>
    <w:div w:id="1497455474">
      <w:bodyDiv w:val="1"/>
      <w:marLeft w:val="0"/>
      <w:marRight w:val="0"/>
      <w:marTop w:val="0"/>
      <w:marBottom w:val="0"/>
      <w:divBdr>
        <w:top w:val="none" w:sz="0" w:space="0" w:color="auto"/>
        <w:left w:val="none" w:sz="0" w:space="0" w:color="auto"/>
        <w:bottom w:val="none" w:sz="0" w:space="0" w:color="auto"/>
        <w:right w:val="none" w:sz="0" w:space="0" w:color="auto"/>
      </w:divBdr>
    </w:div>
    <w:div w:id="1509565160">
      <w:bodyDiv w:val="1"/>
      <w:marLeft w:val="0"/>
      <w:marRight w:val="0"/>
      <w:marTop w:val="0"/>
      <w:marBottom w:val="0"/>
      <w:divBdr>
        <w:top w:val="none" w:sz="0" w:space="0" w:color="auto"/>
        <w:left w:val="none" w:sz="0" w:space="0" w:color="auto"/>
        <w:bottom w:val="none" w:sz="0" w:space="0" w:color="auto"/>
        <w:right w:val="none" w:sz="0" w:space="0" w:color="auto"/>
      </w:divBdr>
    </w:div>
    <w:div w:id="1515148224">
      <w:bodyDiv w:val="1"/>
      <w:marLeft w:val="0"/>
      <w:marRight w:val="0"/>
      <w:marTop w:val="0"/>
      <w:marBottom w:val="0"/>
      <w:divBdr>
        <w:top w:val="none" w:sz="0" w:space="0" w:color="auto"/>
        <w:left w:val="none" w:sz="0" w:space="0" w:color="auto"/>
        <w:bottom w:val="none" w:sz="0" w:space="0" w:color="auto"/>
        <w:right w:val="none" w:sz="0" w:space="0" w:color="auto"/>
      </w:divBdr>
    </w:div>
    <w:div w:id="1516068213">
      <w:bodyDiv w:val="1"/>
      <w:marLeft w:val="0"/>
      <w:marRight w:val="0"/>
      <w:marTop w:val="0"/>
      <w:marBottom w:val="0"/>
      <w:divBdr>
        <w:top w:val="none" w:sz="0" w:space="0" w:color="auto"/>
        <w:left w:val="none" w:sz="0" w:space="0" w:color="auto"/>
        <w:bottom w:val="none" w:sz="0" w:space="0" w:color="auto"/>
        <w:right w:val="none" w:sz="0" w:space="0" w:color="auto"/>
      </w:divBdr>
    </w:div>
    <w:div w:id="1518425641">
      <w:bodyDiv w:val="1"/>
      <w:marLeft w:val="0"/>
      <w:marRight w:val="0"/>
      <w:marTop w:val="0"/>
      <w:marBottom w:val="0"/>
      <w:divBdr>
        <w:top w:val="none" w:sz="0" w:space="0" w:color="auto"/>
        <w:left w:val="none" w:sz="0" w:space="0" w:color="auto"/>
        <w:bottom w:val="none" w:sz="0" w:space="0" w:color="auto"/>
        <w:right w:val="none" w:sz="0" w:space="0" w:color="auto"/>
      </w:divBdr>
    </w:div>
    <w:div w:id="1522090495">
      <w:bodyDiv w:val="1"/>
      <w:marLeft w:val="0"/>
      <w:marRight w:val="0"/>
      <w:marTop w:val="0"/>
      <w:marBottom w:val="0"/>
      <w:divBdr>
        <w:top w:val="none" w:sz="0" w:space="0" w:color="auto"/>
        <w:left w:val="none" w:sz="0" w:space="0" w:color="auto"/>
        <w:bottom w:val="none" w:sz="0" w:space="0" w:color="auto"/>
        <w:right w:val="none" w:sz="0" w:space="0" w:color="auto"/>
      </w:divBdr>
    </w:div>
    <w:div w:id="1526092018">
      <w:bodyDiv w:val="1"/>
      <w:marLeft w:val="0"/>
      <w:marRight w:val="0"/>
      <w:marTop w:val="0"/>
      <w:marBottom w:val="0"/>
      <w:divBdr>
        <w:top w:val="none" w:sz="0" w:space="0" w:color="auto"/>
        <w:left w:val="none" w:sz="0" w:space="0" w:color="auto"/>
        <w:bottom w:val="none" w:sz="0" w:space="0" w:color="auto"/>
        <w:right w:val="none" w:sz="0" w:space="0" w:color="auto"/>
      </w:divBdr>
    </w:div>
    <w:div w:id="1526406079">
      <w:bodyDiv w:val="1"/>
      <w:marLeft w:val="0"/>
      <w:marRight w:val="0"/>
      <w:marTop w:val="0"/>
      <w:marBottom w:val="0"/>
      <w:divBdr>
        <w:top w:val="none" w:sz="0" w:space="0" w:color="auto"/>
        <w:left w:val="none" w:sz="0" w:space="0" w:color="auto"/>
        <w:bottom w:val="none" w:sz="0" w:space="0" w:color="auto"/>
        <w:right w:val="none" w:sz="0" w:space="0" w:color="auto"/>
      </w:divBdr>
    </w:div>
    <w:div w:id="1528331945">
      <w:bodyDiv w:val="1"/>
      <w:marLeft w:val="0"/>
      <w:marRight w:val="0"/>
      <w:marTop w:val="0"/>
      <w:marBottom w:val="0"/>
      <w:divBdr>
        <w:top w:val="none" w:sz="0" w:space="0" w:color="auto"/>
        <w:left w:val="none" w:sz="0" w:space="0" w:color="auto"/>
        <w:bottom w:val="none" w:sz="0" w:space="0" w:color="auto"/>
        <w:right w:val="none" w:sz="0" w:space="0" w:color="auto"/>
      </w:divBdr>
    </w:div>
    <w:div w:id="1534614927">
      <w:bodyDiv w:val="1"/>
      <w:marLeft w:val="0"/>
      <w:marRight w:val="0"/>
      <w:marTop w:val="0"/>
      <w:marBottom w:val="0"/>
      <w:divBdr>
        <w:top w:val="none" w:sz="0" w:space="0" w:color="auto"/>
        <w:left w:val="none" w:sz="0" w:space="0" w:color="auto"/>
        <w:bottom w:val="none" w:sz="0" w:space="0" w:color="auto"/>
        <w:right w:val="none" w:sz="0" w:space="0" w:color="auto"/>
      </w:divBdr>
    </w:div>
    <w:div w:id="1552692489">
      <w:bodyDiv w:val="1"/>
      <w:marLeft w:val="0"/>
      <w:marRight w:val="0"/>
      <w:marTop w:val="0"/>
      <w:marBottom w:val="0"/>
      <w:divBdr>
        <w:top w:val="none" w:sz="0" w:space="0" w:color="auto"/>
        <w:left w:val="none" w:sz="0" w:space="0" w:color="auto"/>
        <w:bottom w:val="none" w:sz="0" w:space="0" w:color="auto"/>
        <w:right w:val="none" w:sz="0" w:space="0" w:color="auto"/>
      </w:divBdr>
    </w:div>
    <w:div w:id="1555435134">
      <w:bodyDiv w:val="1"/>
      <w:marLeft w:val="0"/>
      <w:marRight w:val="0"/>
      <w:marTop w:val="0"/>
      <w:marBottom w:val="0"/>
      <w:divBdr>
        <w:top w:val="none" w:sz="0" w:space="0" w:color="auto"/>
        <w:left w:val="none" w:sz="0" w:space="0" w:color="auto"/>
        <w:bottom w:val="none" w:sz="0" w:space="0" w:color="auto"/>
        <w:right w:val="none" w:sz="0" w:space="0" w:color="auto"/>
      </w:divBdr>
    </w:div>
    <w:div w:id="1563252907">
      <w:bodyDiv w:val="1"/>
      <w:marLeft w:val="0"/>
      <w:marRight w:val="0"/>
      <w:marTop w:val="0"/>
      <w:marBottom w:val="0"/>
      <w:divBdr>
        <w:top w:val="none" w:sz="0" w:space="0" w:color="auto"/>
        <w:left w:val="none" w:sz="0" w:space="0" w:color="auto"/>
        <w:bottom w:val="none" w:sz="0" w:space="0" w:color="auto"/>
        <w:right w:val="none" w:sz="0" w:space="0" w:color="auto"/>
      </w:divBdr>
    </w:div>
    <w:div w:id="1565065837">
      <w:bodyDiv w:val="1"/>
      <w:marLeft w:val="0"/>
      <w:marRight w:val="0"/>
      <w:marTop w:val="0"/>
      <w:marBottom w:val="0"/>
      <w:divBdr>
        <w:top w:val="none" w:sz="0" w:space="0" w:color="auto"/>
        <w:left w:val="none" w:sz="0" w:space="0" w:color="auto"/>
        <w:bottom w:val="none" w:sz="0" w:space="0" w:color="auto"/>
        <w:right w:val="none" w:sz="0" w:space="0" w:color="auto"/>
      </w:divBdr>
    </w:div>
    <w:div w:id="1567641313">
      <w:bodyDiv w:val="1"/>
      <w:marLeft w:val="0"/>
      <w:marRight w:val="0"/>
      <w:marTop w:val="0"/>
      <w:marBottom w:val="0"/>
      <w:divBdr>
        <w:top w:val="none" w:sz="0" w:space="0" w:color="auto"/>
        <w:left w:val="none" w:sz="0" w:space="0" w:color="auto"/>
        <w:bottom w:val="none" w:sz="0" w:space="0" w:color="auto"/>
        <w:right w:val="none" w:sz="0" w:space="0" w:color="auto"/>
      </w:divBdr>
      <w:divsChild>
        <w:div w:id="1127703598">
          <w:marLeft w:val="0"/>
          <w:marRight w:val="0"/>
          <w:marTop w:val="0"/>
          <w:marBottom w:val="0"/>
          <w:divBdr>
            <w:top w:val="none" w:sz="0" w:space="0" w:color="auto"/>
            <w:left w:val="none" w:sz="0" w:space="0" w:color="auto"/>
            <w:bottom w:val="none" w:sz="0" w:space="0" w:color="auto"/>
            <w:right w:val="none" w:sz="0" w:space="0" w:color="auto"/>
          </w:divBdr>
        </w:div>
      </w:divsChild>
    </w:div>
    <w:div w:id="1569682366">
      <w:bodyDiv w:val="1"/>
      <w:marLeft w:val="0"/>
      <w:marRight w:val="0"/>
      <w:marTop w:val="0"/>
      <w:marBottom w:val="0"/>
      <w:divBdr>
        <w:top w:val="none" w:sz="0" w:space="0" w:color="auto"/>
        <w:left w:val="none" w:sz="0" w:space="0" w:color="auto"/>
        <w:bottom w:val="none" w:sz="0" w:space="0" w:color="auto"/>
        <w:right w:val="none" w:sz="0" w:space="0" w:color="auto"/>
      </w:divBdr>
    </w:div>
    <w:div w:id="1572233284">
      <w:bodyDiv w:val="1"/>
      <w:marLeft w:val="0"/>
      <w:marRight w:val="0"/>
      <w:marTop w:val="0"/>
      <w:marBottom w:val="0"/>
      <w:divBdr>
        <w:top w:val="none" w:sz="0" w:space="0" w:color="auto"/>
        <w:left w:val="none" w:sz="0" w:space="0" w:color="auto"/>
        <w:bottom w:val="none" w:sz="0" w:space="0" w:color="auto"/>
        <w:right w:val="none" w:sz="0" w:space="0" w:color="auto"/>
      </w:divBdr>
    </w:div>
    <w:div w:id="1572274326">
      <w:bodyDiv w:val="1"/>
      <w:marLeft w:val="0"/>
      <w:marRight w:val="0"/>
      <w:marTop w:val="0"/>
      <w:marBottom w:val="0"/>
      <w:divBdr>
        <w:top w:val="none" w:sz="0" w:space="0" w:color="auto"/>
        <w:left w:val="none" w:sz="0" w:space="0" w:color="auto"/>
        <w:bottom w:val="none" w:sz="0" w:space="0" w:color="auto"/>
        <w:right w:val="none" w:sz="0" w:space="0" w:color="auto"/>
      </w:divBdr>
    </w:div>
    <w:div w:id="1572739876">
      <w:bodyDiv w:val="1"/>
      <w:marLeft w:val="0"/>
      <w:marRight w:val="0"/>
      <w:marTop w:val="0"/>
      <w:marBottom w:val="0"/>
      <w:divBdr>
        <w:top w:val="none" w:sz="0" w:space="0" w:color="auto"/>
        <w:left w:val="none" w:sz="0" w:space="0" w:color="auto"/>
        <w:bottom w:val="none" w:sz="0" w:space="0" w:color="auto"/>
        <w:right w:val="none" w:sz="0" w:space="0" w:color="auto"/>
      </w:divBdr>
    </w:div>
    <w:div w:id="1578322282">
      <w:bodyDiv w:val="1"/>
      <w:marLeft w:val="0"/>
      <w:marRight w:val="0"/>
      <w:marTop w:val="0"/>
      <w:marBottom w:val="0"/>
      <w:divBdr>
        <w:top w:val="none" w:sz="0" w:space="0" w:color="auto"/>
        <w:left w:val="none" w:sz="0" w:space="0" w:color="auto"/>
        <w:bottom w:val="none" w:sz="0" w:space="0" w:color="auto"/>
        <w:right w:val="none" w:sz="0" w:space="0" w:color="auto"/>
      </w:divBdr>
    </w:div>
    <w:div w:id="1586182376">
      <w:bodyDiv w:val="1"/>
      <w:marLeft w:val="0"/>
      <w:marRight w:val="0"/>
      <w:marTop w:val="0"/>
      <w:marBottom w:val="0"/>
      <w:divBdr>
        <w:top w:val="none" w:sz="0" w:space="0" w:color="auto"/>
        <w:left w:val="none" w:sz="0" w:space="0" w:color="auto"/>
        <w:bottom w:val="none" w:sz="0" w:space="0" w:color="auto"/>
        <w:right w:val="none" w:sz="0" w:space="0" w:color="auto"/>
      </w:divBdr>
    </w:div>
    <w:div w:id="1586769438">
      <w:bodyDiv w:val="1"/>
      <w:marLeft w:val="0"/>
      <w:marRight w:val="0"/>
      <w:marTop w:val="0"/>
      <w:marBottom w:val="0"/>
      <w:divBdr>
        <w:top w:val="none" w:sz="0" w:space="0" w:color="auto"/>
        <w:left w:val="none" w:sz="0" w:space="0" w:color="auto"/>
        <w:bottom w:val="none" w:sz="0" w:space="0" w:color="auto"/>
        <w:right w:val="none" w:sz="0" w:space="0" w:color="auto"/>
      </w:divBdr>
    </w:div>
    <w:div w:id="1586954799">
      <w:bodyDiv w:val="1"/>
      <w:marLeft w:val="0"/>
      <w:marRight w:val="0"/>
      <w:marTop w:val="0"/>
      <w:marBottom w:val="0"/>
      <w:divBdr>
        <w:top w:val="none" w:sz="0" w:space="0" w:color="auto"/>
        <w:left w:val="none" w:sz="0" w:space="0" w:color="auto"/>
        <w:bottom w:val="none" w:sz="0" w:space="0" w:color="auto"/>
        <w:right w:val="none" w:sz="0" w:space="0" w:color="auto"/>
      </w:divBdr>
      <w:divsChild>
        <w:div w:id="736241720">
          <w:marLeft w:val="0"/>
          <w:marRight w:val="0"/>
          <w:marTop w:val="0"/>
          <w:marBottom w:val="0"/>
          <w:divBdr>
            <w:top w:val="none" w:sz="0" w:space="0" w:color="auto"/>
            <w:left w:val="none" w:sz="0" w:space="0" w:color="auto"/>
            <w:bottom w:val="none" w:sz="0" w:space="0" w:color="auto"/>
            <w:right w:val="none" w:sz="0" w:space="0" w:color="auto"/>
          </w:divBdr>
          <w:divsChild>
            <w:div w:id="2089033054">
              <w:marLeft w:val="0"/>
              <w:marRight w:val="120"/>
              <w:marTop w:val="0"/>
              <w:marBottom w:val="0"/>
              <w:divBdr>
                <w:top w:val="none" w:sz="0" w:space="0" w:color="auto"/>
                <w:left w:val="none" w:sz="0" w:space="0" w:color="auto"/>
                <w:bottom w:val="none" w:sz="0" w:space="0" w:color="auto"/>
                <w:right w:val="none" w:sz="0" w:space="0" w:color="auto"/>
              </w:divBdr>
            </w:div>
          </w:divsChild>
        </w:div>
        <w:div w:id="228882543">
          <w:marLeft w:val="0"/>
          <w:marRight w:val="0"/>
          <w:marTop w:val="0"/>
          <w:marBottom w:val="0"/>
          <w:divBdr>
            <w:top w:val="none" w:sz="0" w:space="0" w:color="auto"/>
            <w:left w:val="none" w:sz="0" w:space="0" w:color="auto"/>
            <w:bottom w:val="none" w:sz="0" w:space="0" w:color="auto"/>
            <w:right w:val="none" w:sz="0" w:space="0" w:color="auto"/>
          </w:divBdr>
        </w:div>
      </w:divsChild>
    </w:div>
    <w:div w:id="1587181855">
      <w:bodyDiv w:val="1"/>
      <w:marLeft w:val="0"/>
      <w:marRight w:val="0"/>
      <w:marTop w:val="0"/>
      <w:marBottom w:val="0"/>
      <w:divBdr>
        <w:top w:val="none" w:sz="0" w:space="0" w:color="auto"/>
        <w:left w:val="none" w:sz="0" w:space="0" w:color="auto"/>
        <w:bottom w:val="none" w:sz="0" w:space="0" w:color="auto"/>
        <w:right w:val="none" w:sz="0" w:space="0" w:color="auto"/>
      </w:divBdr>
    </w:div>
    <w:div w:id="1593270620">
      <w:bodyDiv w:val="1"/>
      <w:marLeft w:val="0"/>
      <w:marRight w:val="0"/>
      <w:marTop w:val="0"/>
      <w:marBottom w:val="0"/>
      <w:divBdr>
        <w:top w:val="none" w:sz="0" w:space="0" w:color="auto"/>
        <w:left w:val="none" w:sz="0" w:space="0" w:color="auto"/>
        <w:bottom w:val="none" w:sz="0" w:space="0" w:color="auto"/>
        <w:right w:val="none" w:sz="0" w:space="0" w:color="auto"/>
      </w:divBdr>
    </w:div>
    <w:div w:id="1596282266">
      <w:bodyDiv w:val="1"/>
      <w:marLeft w:val="0"/>
      <w:marRight w:val="0"/>
      <w:marTop w:val="0"/>
      <w:marBottom w:val="0"/>
      <w:divBdr>
        <w:top w:val="none" w:sz="0" w:space="0" w:color="auto"/>
        <w:left w:val="none" w:sz="0" w:space="0" w:color="auto"/>
        <w:bottom w:val="none" w:sz="0" w:space="0" w:color="auto"/>
        <w:right w:val="none" w:sz="0" w:space="0" w:color="auto"/>
      </w:divBdr>
    </w:div>
    <w:div w:id="1596815794">
      <w:bodyDiv w:val="1"/>
      <w:marLeft w:val="0"/>
      <w:marRight w:val="0"/>
      <w:marTop w:val="0"/>
      <w:marBottom w:val="0"/>
      <w:divBdr>
        <w:top w:val="none" w:sz="0" w:space="0" w:color="auto"/>
        <w:left w:val="none" w:sz="0" w:space="0" w:color="auto"/>
        <w:bottom w:val="none" w:sz="0" w:space="0" w:color="auto"/>
        <w:right w:val="none" w:sz="0" w:space="0" w:color="auto"/>
      </w:divBdr>
    </w:div>
    <w:div w:id="1599824537">
      <w:bodyDiv w:val="1"/>
      <w:marLeft w:val="0"/>
      <w:marRight w:val="0"/>
      <w:marTop w:val="0"/>
      <w:marBottom w:val="0"/>
      <w:divBdr>
        <w:top w:val="none" w:sz="0" w:space="0" w:color="auto"/>
        <w:left w:val="none" w:sz="0" w:space="0" w:color="auto"/>
        <w:bottom w:val="none" w:sz="0" w:space="0" w:color="auto"/>
        <w:right w:val="none" w:sz="0" w:space="0" w:color="auto"/>
      </w:divBdr>
    </w:div>
    <w:div w:id="1604534094">
      <w:bodyDiv w:val="1"/>
      <w:marLeft w:val="0"/>
      <w:marRight w:val="0"/>
      <w:marTop w:val="0"/>
      <w:marBottom w:val="0"/>
      <w:divBdr>
        <w:top w:val="none" w:sz="0" w:space="0" w:color="auto"/>
        <w:left w:val="none" w:sz="0" w:space="0" w:color="auto"/>
        <w:bottom w:val="none" w:sz="0" w:space="0" w:color="auto"/>
        <w:right w:val="none" w:sz="0" w:space="0" w:color="auto"/>
      </w:divBdr>
    </w:div>
    <w:div w:id="1605074693">
      <w:bodyDiv w:val="1"/>
      <w:marLeft w:val="0"/>
      <w:marRight w:val="0"/>
      <w:marTop w:val="0"/>
      <w:marBottom w:val="0"/>
      <w:divBdr>
        <w:top w:val="none" w:sz="0" w:space="0" w:color="auto"/>
        <w:left w:val="none" w:sz="0" w:space="0" w:color="auto"/>
        <w:bottom w:val="none" w:sz="0" w:space="0" w:color="auto"/>
        <w:right w:val="none" w:sz="0" w:space="0" w:color="auto"/>
      </w:divBdr>
    </w:div>
    <w:div w:id="1605652644">
      <w:bodyDiv w:val="1"/>
      <w:marLeft w:val="0"/>
      <w:marRight w:val="0"/>
      <w:marTop w:val="0"/>
      <w:marBottom w:val="0"/>
      <w:divBdr>
        <w:top w:val="none" w:sz="0" w:space="0" w:color="auto"/>
        <w:left w:val="none" w:sz="0" w:space="0" w:color="auto"/>
        <w:bottom w:val="none" w:sz="0" w:space="0" w:color="auto"/>
        <w:right w:val="none" w:sz="0" w:space="0" w:color="auto"/>
      </w:divBdr>
    </w:div>
    <w:div w:id="1609660025">
      <w:bodyDiv w:val="1"/>
      <w:marLeft w:val="0"/>
      <w:marRight w:val="0"/>
      <w:marTop w:val="0"/>
      <w:marBottom w:val="0"/>
      <w:divBdr>
        <w:top w:val="none" w:sz="0" w:space="0" w:color="auto"/>
        <w:left w:val="none" w:sz="0" w:space="0" w:color="auto"/>
        <w:bottom w:val="none" w:sz="0" w:space="0" w:color="auto"/>
        <w:right w:val="none" w:sz="0" w:space="0" w:color="auto"/>
      </w:divBdr>
      <w:divsChild>
        <w:div w:id="785585588">
          <w:marLeft w:val="0"/>
          <w:marRight w:val="0"/>
          <w:marTop w:val="0"/>
          <w:marBottom w:val="0"/>
          <w:divBdr>
            <w:top w:val="none" w:sz="0" w:space="0" w:color="auto"/>
            <w:left w:val="none" w:sz="0" w:space="0" w:color="auto"/>
            <w:bottom w:val="none" w:sz="0" w:space="0" w:color="auto"/>
            <w:right w:val="none" w:sz="0" w:space="0" w:color="auto"/>
          </w:divBdr>
          <w:divsChild>
            <w:div w:id="166480128">
              <w:marLeft w:val="0"/>
              <w:marRight w:val="120"/>
              <w:marTop w:val="0"/>
              <w:marBottom w:val="0"/>
              <w:divBdr>
                <w:top w:val="none" w:sz="0" w:space="0" w:color="auto"/>
                <w:left w:val="none" w:sz="0" w:space="0" w:color="auto"/>
                <w:bottom w:val="none" w:sz="0" w:space="0" w:color="auto"/>
                <w:right w:val="none" w:sz="0" w:space="0" w:color="auto"/>
              </w:divBdr>
            </w:div>
          </w:divsChild>
        </w:div>
        <w:div w:id="696392108">
          <w:marLeft w:val="0"/>
          <w:marRight w:val="0"/>
          <w:marTop w:val="0"/>
          <w:marBottom w:val="0"/>
          <w:divBdr>
            <w:top w:val="none" w:sz="0" w:space="0" w:color="auto"/>
            <w:left w:val="none" w:sz="0" w:space="0" w:color="auto"/>
            <w:bottom w:val="none" w:sz="0" w:space="0" w:color="auto"/>
            <w:right w:val="none" w:sz="0" w:space="0" w:color="auto"/>
          </w:divBdr>
        </w:div>
      </w:divsChild>
    </w:div>
    <w:div w:id="1609775975">
      <w:bodyDiv w:val="1"/>
      <w:marLeft w:val="0"/>
      <w:marRight w:val="0"/>
      <w:marTop w:val="0"/>
      <w:marBottom w:val="0"/>
      <w:divBdr>
        <w:top w:val="none" w:sz="0" w:space="0" w:color="auto"/>
        <w:left w:val="none" w:sz="0" w:space="0" w:color="auto"/>
        <w:bottom w:val="none" w:sz="0" w:space="0" w:color="auto"/>
        <w:right w:val="none" w:sz="0" w:space="0" w:color="auto"/>
      </w:divBdr>
    </w:div>
    <w:div w:id="1615400948">
      <w:bodyDiv w:val="1"/>
      <w:marLeft w:val="0"/>
      <w:marRight w:val="0"/>
      <w:marTop w:val="0"/>
      <w:marBottom w:val="0"/>
      <w:divBdr>
        <w:top w:val="none" w:sz="0" w:space="0" w:color="auto"/>
        <w:left w:val="none" w:sz="0" w:space="0" w:color="auto"/>
        <w:bottom w:val="none" w:sz="0" w:space="0" w:color="auto"/>
        <w:right w:val="none" w:sz="0" w:space="0" w:color="auto"/>
      </w:divBdr>
      <w:divsChild>
        <w:div w:id="233668055">
          <w:marLeft w:val="0"/>
          <w:marRight w:val="0"/>
          <w:marTop w:val="0"/>
          <w:marBottom w:val="0"/>
          <w:divBdr>
            <w:top w:val="none" w:sz="0" w:space="0" w:color="auto"/>
            <w:left w:val="none" w:sz="0" w:space="0" w:color="auto"/>
            <w:bottom w:val="none" w:sz="0" w:space="0" w:color="auto"/>
            <w:right w:val="none" w:sz="0" w:space="0" w:color="auto"/>
          </w:divBdr>
        </w:div>
      </w:divsChild>
    </w:div>
    <w:div w:id="1616718109">
      <w:bodyDiv w:val="1"/>
      <w:marLeft w:val="0"/>
      <w:marRight w:val="0"/>
      <w:marTop w:val="0"/>
      <w:marBottom w:val="0"/>
      <w:divBdr>
        <w:top w:val="none" w:sz="0" w:space="0" w:color="auto"/>
        <w:left w:val="none" w:sz="0" w:space="0" w:color="auto"/>
        <w:bottom w:val="none" w:sz="0" w:space="0" w:color="auto"/>
        <w:right w:val="none" w:sz="0" w:space="0" w:color="auto"/>
      </w:divBdr>
    </w:div>
    <w:div w:id="1622834158">
      <w:bodyDiv w:val="1"/>
      <w:marLeft w:val="0"/>
      <w:marRight w:val="0"/>
      <w:marTop w:val="0"/>
      <w:marBottom w:val="0"/>
      <w:divBdr>
        <w:top w:val="none" w:sz="0" w:space="0" w:color="auto"/>
        <w:left w:val="none" w:sz="0" w:space="0" w:color="auto"/>
        <w:bottom w:val="none" w:sz="0" w:space="0" w:color="auto"/>
        <w:right w:val="none" w:sz="0" w:space="0" w:color="auto"/>
      </w:divBdr>
    </w:div>
    <w:div w:id="1623727445">
      <w:bodyDiv w:val="1"/>
      <w:marLeft w:val="0"/>
      <w:marRight w:val="0"/>
      <w:marTop w:val="0"/>
      <w:marBottom w:val="0"/>
      <w:divBdr>
        <w:top w:val="none" w:sz="0" w:space="0" w:color="auto"/>
        <w:left w:val="none" w:sz="0" w:space="0" w:color="auto"/>
        <w:bottom w:val="none" w:sz="0" w:space="0" w:color="auto"/>
        <w:right w:val="none" w:sz="0" w:space="0" w:color="auto"/>
      </w:divBdr>
    </w:div>
    <w:div w:id="1626622431">
      <w:bodyDiv w:val="1"/>
      <w:marLeft w:val="0"/>
      <w:marRight w:val="0"/>
      <w:marTop w:val="0"/>
      <w:marBottom w:val="0"/>
      <w:divBdr>
        <w:top w:val="none" w:sz="0" w:space="0" w:color="auto"/>
        <w:left w:val="none" w:sz="0" w:space="0" w:color="auto"/>
        <w:bottom w:val="none" w:sz="0" w:space="0" w:color="auto"/>
        <w:right w:val="none" w:sz="0" w:space="0" w:color="auto"/>
      </w:divBdr>
    </w:div>
    <w:div w:id="1636451362">
      <w:bodyDiv w:val="1"/>
      <w:marLeft w:val="0"/>
      <w:marRight w:val="0"/>
      <w:marTop w:val="0"/>
      <w:marBottom w:val="0"/>
      <w:divBdr>
        <w:top w:val="none" w:sz="0" w:space="0" w:color="auto"/>
        <w:left w:val="none" w:sz="0" w:space="0" w:color="auto"/>
        <w:bottom w:val="none" w:sz="0" w:space="0" w:color="auto"/>
        <w:right w:val="none" w:sz="0" w:space="0" w:color="auto"/>
      </w:divBdr>
    </w:div>
    <w:div w:id="1643343105">
      <w:bodyDiv w:val="1"/>
      <w:marLeft w:val="0"/>
      <w:marRight w:val="0"/>
      <w:marTop w:val="0"/>
      <w:marBottom w:val="0"/>
      <w:divBdr>
        <w:top w:val="none" w:sz="0" w:space="0" w:color="auto"/>
        <w:left w:val="none" w:sz="0" w:space="0" w:color="auto"/>
        <w:bottom w:val="none" w:sz="0" w:space="0" w:color="auto"/>
        <w:right w:val="none" w:sz="0" w:space="0" w:color="auto"/>
      </w:divBdr>
    </w:div>
    <w:div w:id="1644312537">
      <w:bodyDiv w:val="1"/>
      <w:marLeft w:val="0"/>
      <w:marRight w:val="0"/>
      <w:marTop w:val="0"/>
      <w:marBottom w:val="0"/>
      <w:divBdr>
        <w:top w:val="none" w:sz="0" w:space="0" w:color="auto"/>
        <w:left w:val="none" w:sz="0" w:space="0" w:color="auto"/>
        <w:bottom w:val="none" w:sz="0" w:space="0" w:color="auto"/>
        <w:right w:val="none" w:sz="0" w:space="0" w:color="auto"/>
      </w:divBdr>
    </w:div>
    <w:div w:id="1651860164">
      <w:bodyDiv w:val="1"/>
      <w:marLeft w:val="0"/>
      <w:marRight w:val="0"/>
      <w:marTop w:val="0"/>
      <w:marBottom w:val="0"/>
      <w:divBdr>
        <w:top w:val="none" w:sz="0" w:space="0" w:color="auto"/>
        <w:left w:val="none" w:sz="0" w:space="0" w:color="auto"/>
        <w:bottom w:val="none" w:sz="0" w:space="0" w:color="auto"/>
        <w:right w:val="none" w:sz="0" w:space="0" w:color="auto"/>
      </w:divBdr>
    </w:div>
    <w:div w:id="1652560102">
      <w:bodyDiv w:val="1"/>
      <w:marLeft w:val="0"/>
      <w:marRight w:val="0"/>
      <w:marTop w:val="0"/>
      <w:marBottom w:val="0"/>
      <w:divBdr>
        <w:top w:val="none" w:sz="0" w:space="0" w:color="auto"/>
        <w:left w:val="none" w:sz="0" w:space="0" w:color="auto"/>
        <w:bottom w:val="none" w:sz="0" w:space="0" w:color="auto"/>
        <w:right w:val="none" w:sz="0" w:space="0" w:color="auto"/>
      </w:divBdr>
    </w:div>
    <w:div w:id="1655835878">
      <w:bodyDiv w:val="1"/>
      <w:marLeft w:val="0"/>
      <w:marRight w:val="0"/>
      <w:marTop w:val="0"/>
      <w:marBottom w:val="0"/>
      <w:divBdr>
        <w:top w:val="none" w:sz="0" w:space="0" w:color="auto"/>
        <w:left w:val="none" w:sz="0" w:space="0" w:color="auto"/>
        <w:bottom w:val="none" w:sz="0" w:space="0" w:color="auto"/>
        <w:right w:val="none" w:sz="0" w:space="0" w:color="auto"/>
      </w:divBdr>
    </w:div>
    <w:div w:id="1659308866">
      <w:bodyDiv w:val="1"/>
      <w:marLeft w:val="0"/>
      <w:marRight w:val="0"/>
      <w:marTop w:val="0"/>
      <w:marBottom w:val="0"/>
      <w:divBdr>
        <w:top w:val="none" w:sz="0" w:space="0" w:color="auto"/>
        <w:left w:val="none" w:sz="0" w:space="0" w:color="auto"/>
        <w:bottom w:val="none" w:sz="0" w:space="0" w:color="auto"/>
        <w:right w:val="none" w:sz="0" w:space="0" w:color="auto"/>
      </w:divBdr>
    </w:div>
    <w:div w:id="1668708307">
      <w:bodyDiv w:val="1"/>
      <w:marLeft w:val="0"/>
      <w:marRight w:val="0"/>
      <w:marTop w:val="0"/>
      <w:marBottom w:val="0"/>
      <w:divBdr>
        <w:top w:val="none" w:sz="0" w:space="0" w:color="auto"/>
        <w:left w:val="none" w:sz="0" w:space="0" w:color="auto"/>
        <w:bottom w:val="none" w:sz="0" w:space="0" w:color="auto"/>
        <w:right w:val="none" w:sz="0" w:space="0" w:color="auto"/>
      </w:divBdr>
    </w:div>
    <w:div w:id="1676807460">
      <w:bodyDiv w:val="1"/>
      <w:marLeft w:val="0"/>
      <w:marRight w:val="0"/>
      <w:marTop w:val="0"/>
      <w:marBottom w:val="0"/>
      <w:divBdr>
        <w:top w:val="none" w:sz="0" w:space="0" w:color="auto"/>
        <w:left w:val="none" w:sz="0" w:space="0" w:color="auto"/>
        <w:bottom w:val="none" w:sz="0" w:space="0" w:color="auto"/>
        <w:right w:val="none" w:sz="0" w:space="0" w:color="auto"/>
      </w:divBdr>
    </w:div>
    <w:div w:id="1678458075">
      <w:bodyDiv w:val="1"/>
      <w:marLeft w:val="0"/>
      <w:marRight w:val="0"/>
      <w:marTop w:val="0"/>
      <w:marBottom w:val="0"/>
      <w:divBdr>
        <w:top w:val="none" w:sz="0" w:space="0" w:color="auto"/>
        <w:left w:val="none" w:sz="0" w:space="0" w:color="auto"/>
        <w:bottom w:val="none" w:sz="0" w:space="0" w:color="auto"/>
        <w:right w:val="none" w:sz="0" w:space="0" w:color="auto"/>
      </w:divBdr>
    </w:div>
    <w:div w:id="1683386830">
      <w:bodyDiv w:val="1"/>
      <w:marLeft w:val="0"/>
      <w:marRight w:val="0"/>
      <w:marTop w:val="0"/>
      <w:marBottom w:val="0"/>
      <w:divBdr>
        <w:top w:val="none" w:sz="0" w:space="0" w:color="auto"/>
        <w:left w:val="none" w:sz="0" w:space="0" w:color="auto"/>
        <w:bottom w:val="none" w:sz="0" w:space="0" w:color="auto"/>
        <w:right w:val="none" w:sz="0" w:space="0" w:color="auto"/>
      </w:divBdr>
    </w:div>
    <w:div w:id="1684816997">
      <w:bodyDiv w:val="1"/>
      <w:marLeft w:val="0"/>
      <w:marRight w:val="0"/>
      <w:marTop w:val="0"/>
      <w:marBottom w:val="0"/>
      <w:divBdr>
        <w:top w:val="none" w:sz="0" w:space="0" w:color="auto"/>
        <w:left w:val="none" w:sz="0" w:space="0" w:color="auto"/>
        <w:bottom w:val="none" w:sz="0" w:space="0" w:color="auto"/>
        <w:right w:val="none" w:sz="0" w:space="0" w:color="auto"/>
      </w:divBdr>
    </w:div>
    <w:div w:id="1685546730">
      <w:bodyDiv w:val="1"/>
      <w:marLeft w:val="0"/>
      <w:marRight w:val="0"/>
      <w:marTop w:val="0"/>
      <w:marBottom w:val="0"/>
      <w:divBdr>
        <w:top w:val="none" w:sz="0" w:space="0" w:color="auto"/>
        <w:left w:val="none" w:sz="0" w:space="0" w:color="auto"/>
        <w:bottom w:val="none" w:sz="0" w:space="0" w:color="auto"/>
        <w:right w:val="none" w:sz="0" w:space="0" w:color="auto"/>
      </w:divBdr>
    </w:div>
    <w:div w:id="1687243755">
      <w:bodyDiv w:val="1"/>
      <w:marLeft w:val="0"/>
      <w:marRight w:val="0"/>
      <w:marTop w:val="0"/>
      <w:marBottom w:val="0"/>
      <w:divBdr>
        <w:top w:val="none" w:sz="0" w:space="0" w:color="auto"/>
        <w:left w:val="none" w:sz="0" w:space="0" w:color="auto"/>
        <w:bottom w:val="none" w:sz="0" w:space="0" w:color="auto"/>
        <w:right w:val="none" w:sz="0" w:space="0" w:color="auto"/>
      </w:divBdr>
      <w:divsChild>
        <w:div w:id="264505988">
          <w:marLeft w:val="0"/>
          <w:marRight w:val="0"/>
          <w:marTop w:val="0"/>
          <w:marBottom w:val="0"/>
          <w:divBdr>
            <w:top w:val="none" w:sz="0" w:space="0" w:color="auto"/>
            <w:left w:val="none" w:sz="0" w:space="0" w:color="auto"/>
            <w:bottom w:val="none" w:sz="0" w:space="0" w:color="auto"/>
            <w:right w:val="none" w:sz="0" w:space="0" w:color="auto"/>
          </w:divBdr>
        </w:div>
      </w:divsChild>
    </w:div>
    <w:div w:id="1691642256">
      <w:bodyDiv w:val="1"/>
      <w:marLeft w:val="0"/>
      <w:marRight w:val="0"/>
      <w:marTop w:val="0"/>
      <w:marBottom w:val="0"/>
      <w:divBdr>
        <w:top w:val="none" w:sz="0" w:space="0" w:color="auto"/>
        <w:left w:val="none" w:sz="0" w:space="0" w:color="auto"/>
        <w:bottom w:val="none" w:sz="0" w:space="0" w:color="auto"/>
        <w:right w:val="none" w:sz="0" w:space="0" w:color="auto"/>
      </w:divBdr>
    </w:div>
    <w:div w:id="1705982448">
      <w:bodyDiv w:val="1"/>
      <w:marLeft w:val="0"/>
      <w:marRight w:val="0"/>
      <w:marTop w:val="0"/>
      <w:marBottom w:val="0"/>
      <w:divBdr>
        <w:top w:val="none" w:sz="0" w:space="0" w:color="auto"/>
        <w:left w:val="none" w:sz="0" w:space="0" w:color="auto"/>
        <w:bottom w:val="none" w:sz="0" w:space="0" w:color="auto"/>
        <w:right w:val="none" w:sz="0" w:space="0" w:color="auto"/>
      </w:divBdr>
    </w:div>
    <w:div w:id="1711763882">
      <w:bodyDiv w:val="1"/>
      <w:marLeft w:val="0"/>
      <w:marRight w:val="0"/>
      <w:marTop w:val="0"/>
      <w:marBottom w:val="0"/>
      <w:divBdr>
        <w:top w:val="none" w:sz="0" w:space="0" w:color="auto"/>
        <w:left w:val="none" w:sz="0" w:space="0" w:color="auto"/>
        <w:bottom w:val="none" w:sz="0" w:space="0" w:color="auto"/>
        <w:right w:val="none" w:sz="0" w:space="0" w:color="auto"/>
      </w:divBdr>
    </w:div>
    <w:div w:id="1718818532">
      <w:bodyDiv w:val="1"/>
      <w:marLeft w:val="0"/>
      <w:marRight w:val="0"/>
      <w:marTop w:val="0"/>
      <w:marBottom w:val="0"/>
      <w:divBdr>
        <w:top w:val="none" w:sz="0" w:space="0" w:color="auto"/>
        <w:left w:val="none" w:sz="0" w:space="0" w:color="auto"/>
        <w:bottom w:val="none" w:sz="0" w:space="0" w:color="auto"/>
        <w:right w:val="none" w:sz="0" w:space="0" w:color="auto"/>
      </w:divBdr>
    </w:div>
    <w:div w:id="1723670416">
      <w:bodyDiv w:val="1"/>
      <w:marLeft w:val="0"/>
      <w:marRight w:val="0"/>
      <w:marTop w:val="0"/>
      <w:marBottom w:val="0"/>
      <w:divBdr>
        <w:top w:val="none" w:sz="0" w:space="0" w:color="auto"/>
        <w:left w:val="none" w:sz="0" w:space="0" w:color="auto"/>
        <w:bottom w:val="none" w:sz="0" w:space="0" w:color="auto"/>
        <w:right w:val="none" w:sz="0" w:space="0" w:color="auto"/>
      </w:divBdr>
    </w:div>
    <w:div w:id="1725910957">
      <w:bodyDiv w:val="1"/>
      <w:marLeft w:val="0"/>
      <w:marRight w:val="0"/>
      <w:marTop w:val="0"/>
      <w:marBottom w:val="0"/>
      <w:divBdr>
        <w:top w:val="none" w:sz="0" w:space="0" w:color="auto"/>
        <w:left w:val="none" w:sz="0" w:space="0" w:color="auto"/>
        <w:bottom w:val="none" w:sz="0" w:space="0" w:color="auto"/>
        <w:right w:val="none" w:sz="0" w:space="0" w:color="auto"/>
      </w:divBdr>
    </w:div>
    <w:div w:id="1732730229">
      <w:bodyDiv w:val="1"/>
      <w:marLeft w:val="0"/>
      <w:marRight w:val="0"/>
      <w:marTop w:val="0"/>
      <w:marBottom w:val="0"/>
      <w:divBdr>
        <w:top w:val="none" w:sz="0" w:space="0" w:color="auto"/>
        <w:left w:val="none" w:sz="0" w:space="0" w:color="auto"/>
        <w:bottom w:val="none" w:sz="0" w:space="0" w:color="auto"/>
        <w:right w:val="none" w:sz="0" w:space="0" w:color="auto"/>
      </w:divBdr>
    </w:div>
    <w:div w:id="1738935391">
      <w:bodyDiv w:val="1"/>
      <w:marLeft w:val="0"/>
      <w:marRight w:val="0"/>
      <w:marTop w:val="0"/>
      <w:marBottom w:val="0"/>
      <w:divBdr>
        <w:top w:val="none" w:sz="0" w:space="0" w:color="auto"/>
        <w:left w:val="none" w:sz="0" w:space="0" w:color="auto"/>
        <w:bottom w:val="none" w:sz="0" w:space="0" w:color="auto"/>
        <w:right w:val="none" w:sz="0" w:space="0" w:color="auto"/>
      </w:divBdr>
    </w:div>
    <w:div w:id="1746607768">
      <w:bodyDiv w:val="1"/>
      <w:marLeft w:val="0"/>
      <w:marRight w:val="0"/>
      <w:marTop w:val="0"/>
      <w:marBottom w:val="0"/>
      <w:divBdr>
        <w:top w:val="none" w:sz="0" w:space="0" w:color="auto"/>
        <w:left w:val="none" w:sz="0" w:space="0" w:color="auto"/>
        <w:bottom w:val="none" w:sz="0" w:space="0" w:color="auto"/>
        <w:right w:val="none" w:sz="0" w:space="0" w:color="auto"/>
      </w:divBdr>
    </w:div>
    <w:div w:id="1748267263">
      <w:bodyDiv w:val="1"/>
      <w:marLeft w:val="0"/>
      <w:marRight w:val="0"/>
      <w:marTop w:val="0"/>
      <w:marBottom w:val="0"/>
      <w:divBdr>
        <w:top w:val="none" w:sz="0" w:space="0" w:color="auto"/>
        <w:left w:val="none" w:sz="0" w:space="0" w:color="auto"/>
        <w:bottom w:val="none" w:sz="0" w:space="0" w:color="auto"/>
        <w:right w:val="none" w:sz="0" w:space="0" w:color="auto"/>
      </w:divBdr>
    </w:div>
    <w:div w:id="1751467821">
      <w:bodyDiv w:val="1"/>
      <w:marLeft w:val="0"/>
      <w:marRight w:val="0"/>
      <w:marTop w:val="0"/>
      <w:marBottom w:val="0"/>
      <w:divBdr>
        <w:top w:val="none" w:sz="0" w:space="0" w:color="auto"/>
        <w:left w:val="none" w:sz="0" w:space="0" w:color="auto"/>
        <w:bottom w:val="none" w:sz="0" w:space="0" w:color="auto"/>
        <w:right w:val="none" w:sz="0" w:space="0" w:color="auto"/>
      </w:divBdr>
    </w:div>
    <w:div w:id="1756516756">
      <w:bodyDiv w:val="1"/>
      <w:marLeft w:val="0"/>
      <w:marRight w:val="0"/>
      <w:marTop w:val="0"/>
      <w:marBottom w:val="0"/>
      <w:divBdr>
        <w:top w:val="none" w:sz="0" w:space="0" w:color="auto"/>
        <w:left w:val="none" w:sz="0" w:space="0" w:color="auto"/>
        <w:bottom w:val="none" w:sz="0" w:space="0" w:color="auto"/>
        <w:right w:val="none" w:sz="0" w:space="0" w:color="auto"/>
      </w:divBdr>
    </w:div>
    <w:div w:id="1756977448">
      <w:bodyDiv w:val="1"/>
      <w:marLeft w:val="0"/>
      <w:marRight w:val="0"/>
      <w:marTop w:val="0"/>
      <w:marBottom w:val="0"/>
      <w:divBdr>
        <w:top w:val="none" w:sz="0" w:space="0" w:color="auto"/>
        <w:left w:val="none" w:sz="0" w:space="0" w:color="auto"/>
        <w:bottom w:val="none" w:sz="0" w:space="0" w:color="auto"/>
        <w:right w:val="none" w:sz="0" w:space="0" w:color="auto"/>
      </w:divBdr>
    </w:div>
    <w:div w:id="1764956583">
      <w:bodyDiv w:val="1"/>
      <w:marLeft w:val="0"/>
      <w:marRight w:val="0"/>
      <w:marTop w:val="0"/>
      <w:marBottom w:val="0"/>
      <w:divBdr>
        <w:top w:val="none" w:sz="0" w:space="0" w:color="auto"/>
        <w:left w:val="none" w:sz="0" w:space="0" w:color="auto"/>
        <w:bottom w:val="none" w:sz="0" w:space="0" w:color="auto"/>
        <w:right w:val="none" w:sz="0" w:space="0" w:color="auto"/>
      </w:divBdr>
    </w:div>
    <w:div w:id="1767113137">
      <w:bodyDiv w:val="1"/>
      <w:marLeft w:val="0"/>
      <w:marRight w:val="0"/>
      <w:marTop w:val="0"/>
      <w:marBottom w:val="0"/>
      <w:divBdr>
        <w:top w:val="none" w:sz="0" w:space="0" w:color="auto"/>
        <w:left w:val="none" w:sz="0" w:space="0" w:color="auto"/>
        <w:bottom w:val="none" w:sz="0" w:space="0" w:color="auto"/>
        <w:right w:val="none" w:sz="0" w:space="0" w:color="auto"/>
      </w:divBdr>
    </w:div>
    <w:div w:id="1768186417">
      <w:bodyDiv w:val="1"/>
      <w:marLeft w:val="0"/>
      <w:marRight w:val="0"/>
      <w:marTop w:val="0"/>
      <w:marBottom w:val="0"/>
      <w:divBdr>
        <w:top w:val="none" w:sz="0" w:space="0" w:color="auto"/>
        <w:left w:val="none" w:sz="0" w:space="0" w:color="auto"/>
        <w:bottom w:val="none" w:sz="0" w:space="0" w:color="auto"/>
        <w:right w:val="none" w:sz="0" w:space="0" w:color="auto"/>
      </w:divBdr>
    </w:div>
    <w:div w:id="1769429655">
      <w:bodyDiv w:val="1"/>
      <w:marLeft w:val="0"/>
      <w:marRight w:val="0"/>
      <w:marTop w:val="0"/>
      <w:marBottom w:val="0"/>
      <w:divBdr>
        <w:top w:val="none" w:sz="0" w:space="0" w:color="auto"/>
        <w:left w:val="none" w:sz="0" w:space="0" w:color="auto"/>
        <w:bottom w:val="none" w:sz="0" w:space="0" w:color="auto"/>
        <w:right w:val="none" w:sz="0" w:space="0" w:color="auto"/>
      </w:divBdr>
    </w:div>
    <w:div w:id="1771395255">
      <w:bodyDiv w:val="1"/>
      <w:marLeft w:val="0"/>
      <w:marRight w:val="0"/>
      <w:marTop w:val="0"/>
      <w:marBottom w:val="0"/>
      <w:divBdr>
        <w:top w:val="none" w:sz="0" w:space="0" w:color="auto"/>
        <w:left w:val="none" w:sz="0" w:space="0" w:color="auto"/>
        <w:bottom w:val="none" w:sz="0" w:space="0" w:color="auto"/>
        <w:right w:val="none" w:sz="0" w:space="0" w:color="auto"/>
      </w:divBdr>
    </w:div>
    <w:div w:id="1778482385">
      <w:bodyDiv w:val="1"/>
      <w:marLeft w:val="0"/>
      <w:marRight w:val="0"/>
      <w:marTop w:val="0"/>
      <w:marBottom w:val="0"/>
      <w:divBdr>
        <w:top w:val="none" w:sz="0" w:space="0" w:color="auto"/>
        <w:left w:val="none" w:sz="0" w:space="0" w:color="auto"/>
        <w:bottom w:val="none" w:sz="0" w:space="0" w:color="auto"/>
        <w:right w:val="none" w:sz="0" w:space="0" w:color="auto"/>
      </w:divBdr>
    </w:div>
    <w:div w:id="1782069365">
      <w:bodyDiv w:val="1"/>
      <w:marLeft w:val="0"/>
      <w:marRight w:val="0"/>
      <w:marTop w:val="0"/>
      <w:marBottom w:val="0"/>
      <w:divBdr>
        <w:top w:val="none" w:sz="0" w:space="0" w:color="auto"/>
        <w:left w:val="none" w:sz="0" w:space="0" w:color="auto"/>
        <w:bottom w:val="none" w:sz="0" w:space="0" w:color="auto"/>
        <w:right w:val="none" w:sz="0" w:space="0" w:color="auto"/>
      </w:divBdr>
    </w:div>
    <w:div w:id="1783919800">
      <w:bodyDiv w:val="1"/>
      <w:marLeft w:val="0"/>
      <w:marRight w:val="0"/>
      <w:marTop w:val="0"/>
      <w:marBottom w:val="0"/>
      <w:divBdr>
        <w:top w:val="none" w:sz="0" w:space="0" w:color="auto"/>
        <w:left w:val="none" w:sz="0" w:space="0" w:color="auto"/>
        <w:bottom w:val="none" w:sz="0" w:space="0" w:color="auto"/>
        <w:right w:val="none" w:sz="0" w:space="0" w:color="auto"/>
      </w:divBdr>
    </w:div>
    <w:div w:id="1788233623">
      <w:bodyDiv w:val="1"/>
      <w:marLeft w:val="0"/>
      <w:marRight w:val="0"/>
      <w:marTop w:val="0"/>
      <w:marBottom w:val="0"/>
      <w:divBdr>
        <w:top w:val="none" w:sz="0" w:space="0" w:color="auto"/>
        <w:left w:val="none" w:sz="0" w:space="0" w:color="auto"/>
        <w:bottom w:val="none" w:sz="0" w:space="0" w:color="auto"/>
        <w:right w:val="none" w:sz="0" w:space="0" w:color="auto"/>
      </w:divBdr>
    </w:div>
    <w:div w:id="1795248718">
      <w:bodyDiv w:val="1"/>
      <w:marLeft w:val="0"/>
      <w:marRight w:val="0"/>
      <w:marTop w:val="0"/>
      <w:marBottom w:val="0"/>
      <w:divBdr>
        <w:top w:val="none" w:sz="0" w:space="0" w:color="auto"/>
        <w:left w:val="none" w:sz="0" w:space="0" w:color="auto"/>
        <w:bottom w:val="none" w:sz="0" w:space="0" w:color="auto"/>
        <w:right w:val="none" w:sz="0" w:space="0" w:color="auto"/>
      </w:divBdr>
    </w:div>
    <w:div w:id="1797093686">
      <w:bodyDiv w:val="1"/>
      <w:marLeft w:val="0"/>
      <w:marRight w:val="0"/>
      <w:marTop w:val="0"/>
      <w:marBottom w:val="0"/>
      <w:divBdr>
        <w:top w:val="none" w:sz="0" w:space="0" w:color="auto"/>
        <w:left w:val="none" w:sz="0" w:space="0" w:color="auto"/>
        <w:bottom w:val="none" w:sz="0" w:space="0" w:color="auto"/>
        <w:right w:val="none" w:sz="0" w:space="0" w:color="auto"/>
      </w:divBdr>
    </w:div>
    <w:div w:id="1798178028">
      <w:bodyDiv w:val="1"/>
      <w:marLeft w:val="0"/>
      <w:marRight w:val="0"/>
      <w:marTop w:val="0"/>
      <w:marBottom w:val="0"/>
      <w:divBdr>
        <w:top w:val="none" w:sz="0" w:space="0" w:color="auto"/>
        <w:left w:val="none" w:sz="0" w:space="0" w:color="auto"/>
        <w:bottom w:val="none" w:sz="0" w:space="0" w:color="auto"/>
        <w:right w:val="none" w:sz="0" w:space="0" w:color="auto"/>
      </w:divBdr>
    </w:div>
    <w:div w:id="1798910355">
      <w:bodyDiv w:val="1"/>
      <w:marLeft w:val="0"/>
      <w:marRight w:val="0"/>
      <w:marTop w:val="0"/>
      <w:marBottom w:val="0"/>
      <w:divBdr>
        <w:top w:val="none" w:sz="0" w:space="0" w:color="auto"/>
        <w:left w:val="none" w:sz="0" w:space="0" w:color="auto"/>
        <w:bottom w:val="none" w:sz="0" w:space="0" w:color="auto"/>
        <w:right w:val="none" w:sz="0" w:space="0" w:color="auto"/>
      </w:divBdr>
    </w:div>
    <w:div w:id="1800760234">
      <w:bodyDiv w:val="1"/>
      <w:marLeft w:val="0"/>
      <w:marRight w:val="0"/>
      <w:marTop w:val="0"/>
      <w:marBottom w:val="0"/>
      <w:divBdr>
        <w:top w:val="none" w:sz="0" w:space="0" w:color="auto"/>
        <w:left w:val="none" w:sz="0" w:space="0" w:color="auto"/>
        <w:bottom w:val="none" w:sz="0" w:space="0" w:color="auto"/>
        <w:right w:val="none" w:sz="0" w:space="0" w:color="auto"/>
      </w:divBdr>
    </w:div>
    <w:div w:id="1806311689">
      <w:bodyDiv w:val="1"/>
      <w:marLeft w:val="0"/>
      <w:marRight w:val="0"/>
      <w:marTop w:val="0"/>
      <w:marBottom w:val="0"/>
      <w:divBdr>
        <w:top w:val="none" w:sz="0" w:space="0" w:color="auto"/>
        <w:left w:val="none" w:sz="0" w:space="0" w:color="auto"/>
        <w:bottom w:val="none" w:sz="0" w:space="0" w:color="auto"/>
        <w:right w:val="none" w:sz="0" w:space="0" w:color="auto"/>
      </w:divBdr>
    </w:div>
    <w:div w:id="1807623520">
      <w:bodyDiv w:val="1"/>
      <w:marLeft w:val="0"/>
      <w:marRight w:val="0"/>
      <w:marTop w:val="0"/>
      <w:marBottom w:val="0"/>
      <w:divBdr>
        <w:top w:val="none" w:sz="0" w:space="0" w:color="auto"/>
        <w:left w:val="none" w:sz="0" w:space="0" w:color="auto"/>
        <w:bottom w:val="none" w:sz="0" w:space="0" w:color="auto"/>
        <w:right w:val="none" w:sz="0" w:space="0" w:color="auto"/>
      </w:divBdr>
    </w:div>
    <w:div w:id="1816490563">
      <w:bodyDiv w:val="1"/>
      <w:marLeft w:val="0"/>
      <w:marRight w:val="0"/>
      <w:marTop w:val="0"/>
      <w:marBottom w:val="0"/>
      <w:divBdr>
        <w:top w:val="none" w:sz="0" w:space="0" w:color="auto"/>
        <w:left w:val="none" w:sz="0" w:space="0" w:color="auto"/>
        <w:bottom w:val="none" w:sz="0" w:space="0" w:color="auto"/>
        <w:right w:val="none" w:sz="0" w:space="0" w:color="auto"/>
      </w:divBdr>
    </w:div>
    <w:div w:id="1817605091">
      <w:bodyDiv w:val="1"/>
      <w:marLeft w:val="0"/>
      <w:marRight w:val="0"/>
      <w:marTop w:val="0"/>
      <w:marBottom w:val="0"/>
      <w:divBdr>
        <w:top w:val="none" w:sz="0" w:space="0" w:color="auto"/>
        <w:left w:val="none" w:sz="0" w:space="0" w:color="auto"/>
        <w:bottom w:val="none" w:sz="0" w:space="0" w:color="auto"/>
        <w:right w:val="none" w:sz="0" w:space="0" w:color="auto"/>
      </w:divBdr>
    </w:div>
    <w:div w:id="1819879770">
      <w:bodyDiv w:val="1"/>
      <w:marLeft w:val="0"/>
      <w:marRight w:val="0"/>
      <w:marTop w:val="0"/>
      <w:marBottom w:val="0"/>
      <w:divBdr>
        <w:top w:val="none" w:sz="0" w:space="0" w:color="auto"/>
        <w:left w:val="none" w:sz="0" w:space="0" w:color="auto"/>
        <w:bottom w:val="none" w:sz="0" w:space="0" w:color="auto"/>
        <w:right w:val="none" w:sz="0" w:space="0" w:color="auto"/>
      </w:divBdr>
    </w:div>
    <w:div w:id="1821920002">
      <w:bodyDiv w:val="1"/>
      <w:marLeft w:val="0"/>
      <w:marRight w:val="0"/>
      <w:marTop w:val="0"/>
      <w:marBottom w:val="0"/>
      <w:divBdr>
        <w:top w:val="none" w:sz="0" w:space="0" w:color="auto"/>
        <w:left w:val="none" w:sz="0" w:space="0" w:color="auto"/>
        <w:bottom w:val="none" w:sz="0" w:space="0" w:color="auto"/>
        <w:right w:val="none" w:sz="0" w:space="0" w:color="auto"/>
      </w:divBdr>
    </w:div>
    <w:div w:id="1821998519">
      <w:bodyDiv w:val="1"/>
      <w:marLeft w:val="0"/>
      <w:marRight w:val="0"/>
      <w:marTop w:val="0"/>
      <w:marBottom w:val="0"/>
      <w:divBdr>
        <w:top w:val="none" w:sz="0" w:space="0" w:color="auto"/>
        <w:left w:val="none" w:sz="0" w:space="0" w:color="auto"/>
        <w:bottom w:val="none" w:sz="0" w:space="0" w:color="auto"/>
        <w:right w:val="none" w:sz="0" w:space="0" w:color="auto"/>
      </w:divBdr>
    </w:div>
    <w:div w:id="1822387700">
      <w:bodyDiv w:val="1"/>
      <w:marLeft w:val="0"/>
      <w:marRight w:val="0"/>
      <w:marTop w:val="0"/>
      <w:marBottom w:val="0"/>
      <w:divBdr>
        <w:top w:val="none" w:sz="0" w:space="0" w:color="auto"/>
        <w:left w:val="none" w:sz="0" w:space="0" w:color="auto"/>
        <w:bottom w:val="none" w:sz="0" w:space="0" w:color="auto"/>
        <w:right w:val="none" w:sz="0" w:space="0" w:color="auto"/>
      </w:divBdr>
    </w:div>
    <w:div w:id="1824463830">
      <w:bodyDiv w:val="1"/>
      <w:marLeft w:val="0"/>
      <w:marRight w:val="0"/>
      <w:marTop w:val="0"/>
      <w:marBottom w:val="0"/>
      <w:divBdr>
        <w:top w:val="none" w:sz="0" w:space="0" w:color="auto"/>
        <w:left w:val="none" w:sz="0" w:space="0" w:color="auto"/>
        <w:bottom w:val="none" w:sz="0" w:space="0" w:color="auto"/>
        <w:right w:val="none" w:sz="0" w:space="0" w:color="auto"/>
      </w:divBdr>
    </w:div>
    <w:div w:id="1831871266">
      <w:bodyDiv w:val="1"/>
      <w:marLeft w:val="0"/>
      <w:marRight w:val="0"/>
      <w:marTop w:val="0"/>
      <w:marBottom w:val="0"/>
      <w:divBdr>
        <w:top w:val="none" w:sz="0" w:space="0" w:color="auto"/>
        <w:left w:val="none" w:sz="0" w:space="0" w:color="auto"/>
        <w:bottom w:val="none" w:sz="0" w:space="0" w:color="auto"/>
        <w:right w:val="none" w:sz="0" w:space="0" w:color="auto"/>
      </w:divBdr>
    </w:div>
    <w:div w:id="1838687207">
      <w:bodyDiv w:val="1"/>
      <w:marLeft w:val="0"/>
      <w:marRight w:val="0"/>
      <w:marTop w:val="0"/>
      <w:marBottom w:val="0"/>
      <w:divBdr>
        <w:top w:val="none" w:sz="0" w:space="0" w:color="auto"/>
        <w:left w:val="none" w:sz="0" w:space="0" w:color="auto"/>
        <w:bottom w:val="none" w:sz="0" w:space="0" w:color="auto"/>
        <w:right w:val="none" w:sz="0" w:space="0" w:color="auto"/>
      </w:divBdr>
    </w:div>
    <w:div w:id="1848907491">
      <w:bodyDiv w:val="1"/>
      <w:marLeft w:val="0"/>
      <w:marRight w:val="0"/>
      <w:marTop w:val="0"/>
      <w:marBottom w:val="0"/>
      <w:divBdr>
        <w:top w:val="none" w:sz="0" w:space="0" w:color="auto"/>
        <w:left w:val="none" w:sz="0" w:space="0" w:color="auto"/>
        <w:bottom w:val="none" w:sz="0" w:space="0" w:color="auto"/>
        <w:right w:val="none" w:sz="0" w:space="0" w:color="auto"/>
      </w:divBdr>
    </w:div>
    <w:div w:id="1850874121">
      <w:bodyDiv w:val="1"/>
      <w:marLeft w:val="0"/>
      <w:marRight w:val="0"/>
      <w:marTop w:val="0"/>
      <w:marBottom w:val="0"/>
      <w:divBdr>
        <w:top w:val="none" w:sz="0" w:space="0" w:color="auto"/>
        <w:left w:val="none" w:sz="0" w:space="0" w:color="auto"/>
        <w:bottom w:val="none" w:sz="0" w:space="0" w:color="auto"/>
        <w:right w:val="none" w:sz="0" w:space="0" w:color="auto"/>
      </w:divBdr>
    </w:div>
    <w:div w:id="1851334734">
      <w:bodyDiv w:val="1"/>
      <w:marLeft w:val="0"/>
      <w:marRight w:val="0"/>
      <w:marTop w:val="0"/>
      <w:marBottom w:val="0"/>
      <w:divBdr>
        <w:top w:val="none" w:sz="0" w:space="0" w:color="auto"/>
        <w:left w:val="none" w:sz="0" w:space="0" w:color="auto"/>
        <w:bottom w:val="none" w:sz="0" w:space="0" w:color="auto"/>
        <w:right w:val="none" w:sz="0" w:space="0" w:color="auto"/>
      </w:divBdr>
    </w:div>
    <w:div w:id="1852333037">
      <w:bodyDiv w:val="1"/>
      <w:marLeft w:val="0"/>
      <w:marRight w:val="0"/>
      <w:marTop w:val="0"/>
      <w:marBottom w:val="0"/>
      <w:divBdr>
        <w:top w:val="none" w:sz="0" w:space="0" w:color="auto"/>
        <w:left w:val="none" w:sz="0" w:space="0" w:color="auto"/>
        <w:bottom w:val="none" w:sz="0" w:space="0" w:color="auto"/>
        <w:right w:val="none" w:sz="0" w:space="0" w:color="auto"/>
      </w:divBdr>
    </w:div>
    <w:div w:id="1858041414">
      <w:bodyDiv w:val="1"/>
      <w:marLeft w:val="0"/>
      <w:marRight w:val="0"/>
      <w:marTop w:val="0"/>
      <w:marBottom w:val="0"/>
      <w:divBdr>
        <w:top w:val="none" w:sz="0" w:space="0" w:color="auto"/>
        <w:left w:val="none" w:sz="0" w:space="0" w:color="auto"/>
        <w:bottom w:val="none" w:sz="0" w:space="0" w:color="auto"/>
        <w:right w:val="none" w:sz="0" w:space="0" w:color="auto"/>
      </w:divBdr>
    </w:div>
    <w:div w:id="1859273706">
      <w:bodyDiv w:val="1"/>
      <w:marLeft w:val="0"/>
      <w:marRight w:val="0"/>
      <w:marTop w:val="0"/>
      <w:marBottom w:val="0"/>
      <w:divBdr>
        <w:top w:val="none" w:sz="0" w:space="0" w:color="auto"/>
        <w:left w:val="none" w:sz="0" w:space="0" w:color="auto"/>
        <w:bottom w:val="none" w:sz="0" w:space="0" w:color="auto"/>
        <w:right w:val="none" w:sz="0" w:space="0" w:color="auto"/>
      </w:divBdr>
    </w:div>
    <w:div w:id="1861503240">
      <w:bodyDiv w:val="1"/>
      <w:marLeft w:val="0"/>
      <w:marRight w:val="0"/>
      <w:marTop w:val="0"/>
      <w:marBottom w:val="0"/>
      <w:divBdr>
        <w:top w:val="none" w:sz="0" w:space="0" w:color="auto"/>
        <w:left w:val="none" w:sz="0" w:space="0" w:color="auto"/>
        <w:bottom w:val="none" w:sz="0" w:space="0" w:color="auto"/>
        <w:right w:val="none" w:sz="0" w:space="0" w:color="auto"/>
      </w:divBdr>
    </w:div>
    <w:div w:id="1862694332">
      <w:bodyDiv w:val="1"/>
      <w:marLeft w:val="0"/>
      <w:marRight w:val="0"/>
      <w:marTop w:val="0"/>
      <w:marBottom w:val="0"/>
      <w:divBdr>
        <w:top w:val="none" w:sz="0" w:space="0" w:color="auto"/>
        <w:left w:val="none" w:sz="0" w:space="0" w:color="auto"/>
        <w:bottom w:val="none" w:sz="0" w:space="0" w:color="auto"/>
        <w:right w:val="none" w:sz="0" w:space="0" w:color="auto"/>
      </w:divBdr>
    </w:div>
    <w:div w:id="1864516147">
      <w:bodyDiv w:val="1"/>
      <w:marLeft w:val="0"/>
      <w:marRight w:val="0"/>
      <w:marTop w:val="0"/>
      <w:marBottom w:val="0"/>
      <w:divBdr>
        <w:top w:val="none" w:sz="0" w:space="0" w:color="auto"/>
        <w:left w:val="none" w:sz="0" w:space="0" w:color="auto"/>
        <w:bottom w:val="none" w:sz="0" w:space="0" w:color="auto"/>
        <w:right w:val="none" w:sz="0" w:space="0" w:color="auto"/>
      </w:divBdr>
    </w:div>
    <w:div w:id="1868329168">
      <w:bodyDiv w:val="1"/>
      <w:marLeft w:val="0"/>
      <w:marRight w:val="0"/>
      <w:marTop w:val="0"/>
      <w:marBottom w:val="0"/>
      <w:divBdr>
        <w:top w:val="none" w:sz="0" w:space="0" w:color="auto"/>
        <w:left w:val="none" w:sz="0" w:space="0" w:color="auto"/>
        <w:bottom w:val="none" w:sz="0" w:space="0" w:color="auto"/>
        <w:right w:val="none" w:sz="0" w:space="0" w:color="auto"/>
      </w:divBdr>
    </w:div>
    <w:div w:id="1874151785">
      <w:bodyDiv w:val="1"/>
      <w:marLeft w:val="0"/>
      <w:marRight w:val="0"/>
      <w:marTop w:val="0"/>
      <w:marBottom w:val="0"/>
      <w:divBdr>
        <w:top w:val="none" w:sz="0" w:space="0" w:color="auto"/>
        <w:left w:val="none" w:sz="0" w:space="0" w:color="auto"/>
        <w:bottom w:val="none" w:sz="0" w:space="0" w:color="auto"/>
        <w:right w:val="none" w:sz="0" w:space="0" w:color="auto"/>
      </w:divBdr>
    </w:div>
    <w:div w:id="1875580361">
      <w:bodyDiv w:val="1"/>
      <w:marLeft w:val="0"/>
      <w:marRight w:val="0"/>
      <w:marTop w:val="0"/>
      <w:marBottom w:val="0"/>
      <w:divBdr>
        <w:top w:val="none" w:sz="0" w:space="0" w:color="auto"/>
        <w:left w:val="none" w:sz="0" w:space="0" w:color="auto"/>
        <w:bottom w:val="none" w:sz="0" w:space="0" w:color="auto"/>
        <w:right w:val="none" w:sz="0" w:space="0" w:color="auto"/>
      </w:divBdr>
    </w:div>
    <w:div w:id="1879463872">
      <w:bodyDiv w:val="1"/>
      <w:marLeft w:val="0"/>
      <w:marRight w:val="0"/>
      <w:marTop w:val="0"/>
      <w:marBottom w:val="0"/>
      <w:divBdr>
        <w:top w:val="none" w:sz="0" w:space="0" w:color="auto"/>
        <w:left w:val="none" w:sz="0" w:space="0" w:color="auto"/>
        <w:bottom w:val="none" w:sz="0" w:space="0" w:color="auto"/>
        <w:right w:val="none" w:sz="0" w:space="0" w:color="auto"/>
      </w:divBdr>
    </w:div>
    <w:div w:id="1882087502">
      <w:bodyDiv w:val="1"/>
      <w:marLeft w:val="0"/>
      <w:marRight w:val="0"/>
      <w:marTop w:val="0"/>
      <w:marBottom w:val="0"/>
      <w:divBdr>
        <w:top w:val="none" w:sz="0" w:space="0" w:color="auto"/>
        <w:left w:val="none" w:sz="0" w:space="0" w:color="auto"/>
        <w:bottom w:val="none" w:sz="0" w:space="0" w:color="auto"/>
        <w:right w:val="none" w:sz="0" w:space="0" w:color="auto"/>
      </w:divBdr>
    </w:div>
    <w:div w:id="1884365626">
      <w:bodyDiv w:val="1"/>
      <w:marLeft w:val="0"/>
      <w:marRight w:val="0"/>
      <w:marTop w:val="0"/>
      <w:marBottom w:val="0"/>
      <w:divBdr>
        <w:top w:val="none" w:sz="0" w:space="0" w:color="auto"/>
        <w:left w:val="none" w:sz="0" w:space="0" w:color="auto"/>
        <w:bottom w:val="none" w:sz="0" w:space="0" w:color="auto"/>
        <w:right w:val="none" w:sz="0" w:space="0" w:color="auto"/>
      </w:divBdr>
    </w:div>
    <w:div w:id="1893077166">
      <w:bodyDiv w:val="1"/>
      <w:marLeft w:val="0"/>
      <w:marRight w:val="0"/>
      <w:marTop w:val="0"/>
      <w:marBottom w:val="0"/>
      <w:divBdr>
        <w:top w:val="none" w:sz="0" w:space="0" w:color="auto"/>
        <w:left w:val="none" w:sz="0" w:space="0" w:color="auto"/>
        <w:bottom w:val="none" w:sz="0" w:space="0" w:color="auto"/>
        <w:right w:val="none" w:sz="0" w:space="0" w:color="auto"/>
      </w:divBdr>
    </w:div>
    <w:div w:id="1893734575">
      <w:bodyDiv w:val="1"/>
      <w:marLeft w:val="0"/>
      <w:marRight w:val="0"/>
      <w:marTop w:val="0"/>
      <w:marBottom w:val="0"/>
      <w:divBdr>
        <w:top w:val="none" w:sz="0" w:space="0" w:color="auto"/>
        <w:left w:val="none" w:sz="0" w:space="0" w:color="auto"/>
        <w:bottom w:val="none" w:sz="0" w:space="0" w:color="auto"/>
        <w:right w:val="none" w:sz="0" w:space="0" w:color="auto"/>
      </w:divBdr>
    </w:div>
    <w:div w:id="1899784641">
      <w:bodyDiv w:val="1"/>
      <w:marLeft w:val="0"/>
      <w:marRight w:val="0"/>
      <w:marTop w:val="0"/>
      <w:marBottom w:val="0"/>
      <w:divBdr>
        <w:top w:val="none" w:sz="0" w:space="0" w:color="auto"/>
        <w:left w:val="none" w:sz="0" w:space="0" w:color="auto"/>
        <w:bottom w:val="none" w:sz="0" w:space="0" w:color="auto"/>
        <w:right w:val="none" w:sz="0" w:space="0" w:color="auto"/>
      </w:divBdr>
    </w:div>
    <w:div w:id="1904411272">
      <w:bodyDiv w:val="1"/>
      <w:marLeft w:val="0"/>
      <w:marRight w:val="0"/>
      <w:marTop w:val="0"/>
      <w:marBottom w:val="0"/>
      <w:divBdr>
        <w:top w:val="none" w:sz="0" w:space="0" w:color="auto"/>
        <w:left w:val="none" w:sz="0" w:space="0" w:color="auto"/>
        <w:bottom w:val="none" w:sz="0" w:space="0" w:color="auto"/>
        <w:right w:val="none" w:sz="0" w:space="0" w:color="auto"/>
      </w:divBdr>
    </w:div>
    <w:div w:id="1907497908">
      <w:bodyDiv w:val="1"/>
      <w:marLeft w:val="0"/>
      <w:marRight w:val="0"/>
      <w:marTop w:val="0"/>
      <w:marBottom w:val="0"/>
      <w:divBdr>
        <w:top w:val="none" w:sz="0" w:space="0" w:color="auto"/>
        <w:left w:val="none" w:sz="0" w:space="0" w:color="auto"/>
        <w:bottom w:val="none" w:sz="0" w:space="0" w:color="auto"/>
        <w:right w:val="none" w:sz="0" w:space="0" w:color="auto"/>
      </w:divBdr>
    </w:div>
    <w:div w:id="1908761683">
      <w:bodyDiv w:val="1"/>
      <w:marLeft w:val="0"/>
      <w:marRight w:val="0"/>
      <w:marTop w:val="0"/>
      <w:marBottom w:val="0"/>
      <w:divBdr>
        <w:top w:val="none" w:sz="0" w:space="0" w:color="auto"/>
        <w:left w:val="none" w:sz="0" w:space="0" w:color="auto"/>
        <w:bottom w:val="none" w:sz="0" w:space="0" w:color="auto"/>
        <w:right w:val="none" w:sz="0" w:space="0" w:color="auto"/>
      </w:divBdr>
    </w:div>
    <w:div w:id="1921021361">
      <w:bodyDiv w:val="1"/>
      <w:marLeft w:val="0"/>
      <w:marRight w:val="0"/>
      <w:marTop w:val="0"/>
      <w:marBottom w:val="0"/>
      <w:divBdr>
        <w:top w:val="none" w:sz="0" w:space="0" w:color="auto"/>
        <w:left w:val="none" w:sz="0" w:space="0" w:color="auto"/>
        <w:bottom w:val="none" w:sz="0" w:space="0" w:color="auto"/>
        <w:right w:val="none" w:sz="0" w:space="0" w:color="auto"/>
      </w:divBdr>
    </w:div>
    <w:div w:id="1924290837">
      <w:bodyDiv w:val="1"/>
      <w:marLeft w:val="0"/>
      <w:marRight w:val="0"/>
      <w:marTop w:val="0"/>
      <w:marBottom w:val="0"/>
      <w:divBdr>
        <w:top w:val="none" w:sz="0" w:space="0" w:color="auto"/>
        <w:left w:val="none" w:sz="0" w:space="0" w:color="auto"/>
        <w:bottom w:val="none" w:sz="0" w:space="0" w:color="auto"/>
        <w:right w:val="none" w:sz="0" w:space="0" w:color="auto"/>
      </w:divBdr>
    </w:div>
    <w:div w:id="1924532079">
      <w:bodyDiv w:val="1"/>
      <w:marLeft w:val="0"/>
      <w:marRight w:val="0"/>
      <w:marTop w:val="0"/>
      <w:marBottom w:val="0"/>
      <w:divBdr>
        <w:top w:val="none" w:sz="0" w:space="0" w:color="auto"/>
        <w:left w:val="none" w:sz="0" w:space="0" w:color="auto"/>
        <w:bottom w:val="none" w:sz="0" w:space="0" w:color="auto"/>
        <w:right w:val="none" w:sz="0" w:space="0" w:color="auto"/>
      </w:divBdr>
    </w:div>
    <w:div w:id="1925071574">
      <w:bodyDiv w:val="1"/>
      <w:marLeft w:val="0"/>
      <w:marRight w:val="0"/>
      <w:marTop w:val="0"/>
      <w:marBottom w:val="0"/>
      <w:divBdr>
        <w:top w:val="none" w:sz="0" w:space="0" w:color="auto"/>
        <w:left w:val="none" w:sz="0" w:space="0" w:color="auto"/>
        <w:bottom w:val="none" w:sz="0" w:space="0" w:color="auto"/>
        <w:right w:val="none" w:sz="0" w:space="0" w:color="auto"/>
      </w:divBdr>
    </w:div>
    <w:div w:id="1925456987">
      <w:bodyDiv w:val="1"/>
      <w:marLeft w:val="0"/>
      <w:marRight w:val="0"/>
      <w:marTop w:val="0"/>
      <w:marBottom w:val="0"/>
      <w:divBdr>
        <w:top w:val="none" w:sz="0" w:space="0" w:color="auto"/>
        <w:left w:val="none" w:sz="0" w:space="0" w:color="auto"/>
        <w:bottom w:val="none" w:sz="0" w:space="0" w:color="auto"/>
        <w:right w:val="none" w:sz="0" w:space="0" w:color="auto"/>
      </w:divBdr>
    </w:div>
    <w:div w:id="1925718837">
      <w:bodyDiv w:val="1"/>
      <w:marLeft w:val="0"/>
      <w:marRight w:val="0"/>
      <w:marTop w:val="0"/>
      <w:marBottom w:val="0"/>
      <w:divBdr>
        <w:top w:val="none" w:sz="0" w:space="0" w:color="auto"/>
        <w:left w:val="none" w:sz="0" w:space="0" w:color="auto"/>
        <w:bottom w:val="none" w:sz="0" w:space="0" w:color="auto"/>
        <w:right w:val="none" w:sz="0" w:space="0" w:color="auto"/>
      </w:divBdr>
      <w:divsChild>
        <w:div w:id="46075211">
          <w:marLeft w:val="0"/>
          <w:marRight w:val="0"/>
          <w:marTop w:val="0"/>
          <w:marBottom w:val="0"/>
          <w:divBdr>
            <w:top w:val="none" w:sz="0" w:space="0" w:color="auto"/>
            <w:left w:val="none" w:sz="0" w:space="0" w:color="auto"/>
            <w:bottom w:val="none" w:sz="0" w:space="0" w:color="auto"/>
            <w:right w:val="none" w:sz="0" w:space="0" w:color="auto"/>
          </w:divBdr>
        </w:div>
      </w:divsChild>
    </w:div>
    <w:div w:id="1927297428">
      <w:bodyDiv w:val="1"/>
      <w:marLeft w:val="0"/>
      <w:marRight w:val="0"/>
      <w:marTop w:val="0"/>
      <w:marBottom w:val="0"/>
      <w:divBdr>
        <w:top w:val="none" w:sz="0" w:space="0" w:color="auto"/>
        <w:left w:val="none" w:sz="0" w:space="0" w:color="auto"/>
        <w:bottom w:val="none" w:sz="0" w:space="0" w:color="auto"/>
        <w:right w:val="none" w:sz="0" w:space="0" w:color="auto"/>
      </w:divBdr>
    </w:div>
    <w:div w:id="1929651166">
      <w:bodyDiv w:val="1"/>
      <w:marLeft w:val="0"/>
      <w:marRight w:val="0"/>
      <w:marTop w:val="0"/>
      <w:marBottom w:val="0"/>
      <w:divBdr>
        <w:top w:val="none" w:sz="0" w:space="0" w:color="auto"/>
        <w:left w:val="none" w:sz="0" w:space="0" w:color="auto"/>
        <w:bottom w:val="none" w:sz="0" w:space="0" w:color="auto"/>
        <w:right w:val="none" w:sz="0" w:space="0" w:color="auto"/>
      </w:divBdr>
    </w:div>
    <w:div w:id="1933470312">
      <w:bodyDiv w:val="1"/>
      <w:marLeft w:val="0"/>
      <w:marRight w:val="0"/>
      <w:marTop w:val="0"/>
      <w:marBottom w:val="0"/>
      <w:divBdr>
        <w:top w:val="none" w:sz="0" w:space="0" w:color="auto"/>
        <w:left w:val="none" w:sz="0" w:space="0" w:color="auto"/>
        <w:bottom w:val="none" w:sz="0" w:space="0" w:color="auto"/>
        <w:right w:val="none" w:sz="0" w:space="0" w:color="auto"/>
      </w:divBdr>
    </w:div>
    <w:div w:id="1943955113">
      <w:bodyDiv w:val="1"/>
      <w:marLeft w:val="0"/>
      <w:marRight w:val="0"/>
      <w:marTop w:val="0"/>
      <w:marBottom w:val="0"/>
      <w:divBdr>
        <w:top w:val="none" w:sz="0" w:space="0" w:color="auto"/>
        <w:left w:val="none" w:sz="0" w:space="0" w:color="auto"/>
        <w:bottom w:val="none" w:sz="0" w:space="0" w:color="auto"/>
        <w:right w:val="none" w:sz="0" w:space="0" w:color="auto"/>
      </w:divBdr>
    </w:div>
    <w:div w:id="1944341349">
      <w:bodyDiv w:val="1"/>
      <w:marLeft w:val="0"/>
      <w:marRight w:val="0"/>
      <w:marTop w:val="0"/>
      <w:marBottom w:val="0"/>
      <w:divBdr>
        <w:top w:val="none" w:sz="0" w:space="0" w:color="auto"/>
        <w:left w:val="none" w:sz="0" w:space="0" w:color="auto"/>
        <w:bottom w:val="none" w:sz="0" w:space="0" w:color="auto"/>
        <w:right w:val="none" w:sz="0" w:space="0" w:color="auto"/>
      </w:divBdr>
    </w:div>
    <w:div w:id="1946108021">
      <w:bodyDiv w:val="1"/>
      <w:marLeft w:val="0"/>
      <w:marRight w:val="0"/>
      <w:marTop w:val="0"/>
      <w:marBottom w:val="0"/>
      <w:divBdr>
        <w:top w:val="none" w:sz="0" w:space="0" w:color="auto"/>
        <w:left w:val="none" w:sz="0" w:space="0" w:color="auto"/>
        <w:bottom w:val="none" w:sz="0" w:space="0" w:color="auto"/>
        <w:right w:val="none" w:sz="0" w:space="0" w:color="auto"/>
      </w:divBdr>
    </w:div>
    <w:div w:id="1946763766">
      <w:bodyDiv w:val="1"/>
      <w:marLeft w:val="0"/>
      <w:marRight w:val="0"/>
      <w:marTop w:val="0"/>
      <w:marBottom w:val="0"/>
      <w:divBdr>
        <w:top w:val="none" w:sz="0" w:space="0" w:color="auto"/>
        <w:left w:val="none" w:sz="0" w:space="0" w:color="auto"/>
        <w:bottom w:val="none" w:sz="0" w:space="0" w:color="auto"/>
        <w:right w:val="none" w:sz="0" w:space="0" w:color="auto"/>
      </w:divBdr>
      <w:divsChild>
        <w:div w:id="1345858196">
          <w:marLeft w:val="0"/>
          <w:marRight w:val="0"/>
          <w:marTop w:val="0"/>
          <w:marBottom w:val="0"/>
          <w:divBdr>
            <w:top w:val="none" w:sz="0" w:space="0" w:color="auto"/>
            <w:left w:val="none" w:sz="0" w:space="0" w:color="auto"/>
            <w:bottom w:val="none" w:sz="0" w:space="0" w:color="auto"/>
            <w:right w:val="none" w:sz="0" w:space="0" w:color="auto"/>
          </w:divBdr>
          <w:divsChild>
            <w:div w:id="1210067983">
              <w:marLeft w:val="0"/>
              <w:marRight w:val="0"/>
              <w:marTop w:val="0"/>
              <w:marBottom w:val="0"/>
              <w:divBdr>
                <w:top w:val="none" w:sz="0" w:space="0" w:color="auto"/>
                <w:left w:val="none" w:sz="0" w:space="0" w:color="auto"/>
                <w:bottom w:val="none" w:sz="0" w:space="0" w:color="auto"/>
                <w:right w:val="none" w:sz="0" w:space="0" w:color="auto"/>
              </w:divBdr>
              <w:divsChild>
                <w:div w:id="654844542">
                  <w:marLeft w:val="0"/>
                  <w:marRight w:val="0"/>
                  <w:marTop w:val="0"/>
                  <w:marBottom w:val="0"/>
                  <w:divBdr>
                    <w:top w:val="none" w:sz="0" w:space="0" w:color="auto"/>
                    <w:left w:val="none" w:sz="0" w:space="0" w:color="auto"/>
                    <w:bottom w:val="none" w:sz="0" w:space="0" w:color="auto"/>
                    <w:right w:val="none" w:sz="0" w:space="0" w:color="auto"/>
                  </w:divBdr>
                  <w:divsChild>
                    <w:div w:id="1215199855">
                      <w:marLeft w:val="0"/>
                      <w:marRight w:val="0"/>
                      <w:marTop w:val="0"/>
                      <w:marBottom w:val="0"/>
                      <w:divBdr>
                        <w:top w:val="none" w:sz="0" w:space="0" w:color="auto"/>
                        <w:left w:val="none" w:sz="0" w:space="0" w:color="auto"/>
                        <w:bottom w:val="none" w:sz="0" w:space="0" w:color="auto"/>
                        <w:right w:val="none" w:sz="0" w:space="0" w:color="auto"/>
                      </w:divBdr>
                      <w:divsChild>
                        <w:div w:id="26762875">
                          <w:marLeft w:val="0"/>
                          <w:marRight w:val="0"/>
                          <w:marTop w:val="0"/>
                          <w:marBottom w:val="0"/>
                          <w:divBdr>
                            <w:top w:val="none" w:sz="0" w:space="0" w:color="auto"/>
                            <w:left w:val="none" w:sz="0" w:space="0" w:color="auto"/>
                            <w:bottom w:val="none" w:sz="0" w:space="0" w:color="auto"/>
                            <w:right w:val="none" w:sz="0" w:space="0" w:color="auto"/>
                          </w:divBdr>
                          <w:divsChild>
                            <w:div w:id="20788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417567">
      <w:bodyDiv w:val="1"/>
      <w:marLeft w:val="0"/>
      <w:marRight w:val="0"/>
      <w:marTop w:val="0"/>
      <w:marBottom w:val="0"/>
      <w:divBdr>
        <w:top w:val="none" w:sz="0" w:space="0" w:color="auto"/>
        <w:left w:val="none" w:sz="0" w:space="0" w:color="auto"/>
        <w:bottom w:val="none" w:sz="0" w:space="0" w:color="auto"/>
        <w:right w:val="none" w:sz="0" w:space="0" w:color="auto"/>
      </w:divBdr>
    </w:div>
    <w:div w:id="1949728352">
      <w:bodyDiv w:val="1"/>
      <w:marLeft w:val="0"/>
      <w:marRight w:val="0"/>
      <w:marTop w:val="0"/>
      <w:marBottom w:val="0"/>
      <w:divBdr>
        <w:top w:val="none" w:sz="0" w:space="0" w:color="auto"/>
        <w:left w:val="none" w:sz="0" w:space="0" w:color="auto"/>
        <w:bottom w:val="none" w:sz="0" w:space="0" w:color="auto"/>
        <w:right w:val="none" w:sz="0" w:space="0" w:color="auto"/>
      </w:divBdr>
    </w:div>
    <w:div w:id="1950356257">
      <w:bodyDiv w:val="1"/>
      <w:marLeft w:val="0"/>
      <w:marRight w:val="0"/>
      <w:marTop w:val="0"/>
      <w:marBottom w:val="0"/>
      <w:divBdr>
        <w:top w:val="none" w:sz="0" w:space="0" w:color="auto"/>
        <w:left w:val="none" w:sz="0" w:space="0" w:color="auto"/>
        <w:bottom w:val="none" w:sz="0" w:space="0" w:color="auto"/>
        <w:right w:val="none" w:sz="0" w:space="0" w:color="auto"/>
      </w:divBdr>
    </w:div>
    <w:div w:id="1951542881">
      <w:bodyDiv w:val="1"/>
      <w:marLeft w:val="0"/>
      <w:marRight w:val="0"/>
      <w:marTop w:val="0"/>
      <w:marBottom w:val="0"/>
      <w:divBdr>
        <w:top w:val="none" w:sz="0" w:space="0" w:color="auto"/>
        <w:left w:val="none" w:sz="0" w:space="0" w:color="auto"/>
        <w:bottom w:val="none" w:sz="0" w:space="0" w:color="auto"/>
        <w:right w:val="none" w:sz="0" w:space="0" w:color="auto"/>
      </w:divBdr>
    </w:div>
    <w:div w:id="1954480358">
      <w:bodyDiv w:val="1"/>
      <w:marLeft w:val="0"/>
      <w:marRight w:val="0"/>
      <w:marTop w:val="0"/>
      <w:marBottom w:val="0"/>
      <w:divBdr>
        <w:top w:val="none" w:sz="0" w:space="0" w:color="auto"/>
        <w:left w:val="none" w:sz="0" w:space="0" w:color="auto"/>
        <w:bottom w:val="none" w:sz="0" w:space="0" w:color="auto"/>
        <w:right w:val="none" w:sz="0" w:space="0" w:color="auto"/>
      </w:divBdr>
    </w:div>
    <w:div w:id="1956906556">
      <w:bodyDiv w:val="1"/>
      <w:marLeft w:val="0"/>
      <w:marRight w:val="0"/>
      <w:marTop w:val="0"/>
      <w:marBottom w:val="0"/>
      <w:divBdr>
        <w:top w:val="none" w:sz="0" w:space="0" w:color="auto"/>
        <w:left w:val="none" w:sz="0" w:space="0" w:color="auto"/>
        <w:bottom w:val="none" w:sz="0" w:space="0" w:color="auto"/>
        <w:right w:val="none" w:sz="0" w:space="0" w:color="auto"/>
      </w:divBdr>
    </w:div>
    <w:div w:id="1959793662">
      <w:bodyDiv w:val="1"/>
      <w:marLeft w:val="0"/>
      <w:marRight w:val="0"/>
      <w:marTop w:val="0"/>
      <w:marBottom w:val="0"/>
      <w:divBdr>
        <w:top w:val="none" w:sz="0" w:space="0" w:color="auto"/>
        <w:left w:val="none" w:sz="0" w:space="0" w:color="auto"/>
        <w:bottom w:val="none" w:sz="0" w:space="0" w:color="auto"/>
        <w:right w:val="none" w:sz="0" w:space="0" w:color="auto"/>
      </w:divBdr>
    </w:div>
    <w:div w:id="1966740756">
      <w:bodyDiv w:val="1"/>
      <w:marLeft w:val="0"/>
      <w:marRight w:val="0"/>
      <w:marTop w:val="0"/>
      <w:marBottom w:val="0"/>
      <w:divBdr>
        <w:top w:val="none" w:sz="0" w:space="0" w:color="auto"/>
        <w:left w:val="none" w:sz="0" w:space="0" w:color="auto"/>
        <w:bottom w:val="none" w:sz="0" w:space="0" w:color="auto"/>
        <w:right w:val="none" w:sz="0" w:space="0" w:color="auto"/>
      </w:divBdr>
    </w:div>
    <w:div w:id="1975526202">
      <w:bodyDiv w:val="1"/>
      <w:marLeft w:val="0"/>
      <w:marRight w:val="0"/>
      <w:marTop w:val="0"/>
      <w:marBottom w:val="0"/>
      <w:divBdr>
        <w:top w:val="none" w:sz="0" w:space="0" w:color="auto"/>
        <w:left w:val="none" w:sz="0" w:space="0" w:color="auto"/>
        <w:bottom w:val="none" w:sz="0" w:space="0" w:color="auto"/>
        <w:right w:val="none" w:sz="0" w:space="0" w:color="auto"/>
      </w:divBdr>
    </w:div>
    <w:div w:id="1983845524">
      <w:bodyDiv w:val="1"/>
      <w:marLeft w:val="0"/>
      <w:marRight w:val="0"/>
      <w:marTop w:val="0"/>
      <w:marBottom w:val="0"/>
      <w:divBdr>
        <w:top w:val="none" w:sz="0" w:space="0" w:color="auto"/>
        <w:left w:val="none" w:sz="0" w:space="0" w:color="auto"/>
        <w:bottom w:val="none" w:sz="0" w:space="0" w:color="auto"/>
        <w:right w:val="none" w:sz="0" w:space="0" w:color="auto"/>
      </w:divBdr>
      <w:divsChild>
        <w:div w:id="1783647921">
          <w:marLeft w:val="0"/>
          <w:marRight w:val="0"/>
          <w:marTop w:val="0"/>
          <w:marBottom w:val="0"/>
          <w:divBdr>
            <w:top w:val="none" w:sz="0" w:space="0" w:color="auto"/>
            <w:left w:val="none" w:sz="0" w:space="0" w:color="auto"/>
            <w:bottom w:val="none" w:sz="0" w:space="0" w:color="auto"/>
            <w:right w:val="none" w:sz="0" w:space="0" w:color="auto"/>
          </w:divBdr>
          <w:divsChild>
            <w:div w:id="205217274">
              <w:marLeft w:val="-60"/>
              <w:marRight w:val="60"/>
              <w:marTop w:val="0"/>
              <w:marBottom w:val="0"/>
              <w:divBdr>
                <w:top w:val="none" w:sz="0" w:space="0" w:color="auto"/>
                <w:left w:val="none" w:sz="0" w:space="0" w:color="auto"/>
                <w:bottom w:val="none" w:sz="0" w:space="0" w:color="auto"/>
                <w:right w:val="none" w:sz="0" w:space="0" w:color="auto"/>
              </w:divBdr>
            </w:div>
          </w:divsChild>
        </w:div>
        <w:div w:id="1849714341">
          <w:marLeft w:val="0"/>
          <w:marRight w:val="0"/>
          <w:marTop w:val="0"/>
          <w:marBottom w:val="0"/>
          <w:divBdr>
            <w:top w:val="none" w:sz="0" w:space="0" w:color="auto"/>
            <w:left w:val="none" w:sz="0" w:space="0" w:color="auto"/>
            <w:bottom w:val="none" w:sz="0" w:space="0" w:color="auto"/>
            <w:right w:val="none" w:sz="0" w:space="0" w:color="auto"/>
          </w:divBdr>
        </w:div>
      </w:divsChild>
    </w:div>
    <w:div w:id="1984583393">
      <w:bodyDiv w:val="1"/>
      <w:marLeft w:val="0"/>
      <w:marRight w:val="0"/>
      <w:marTop w:val="0"/>
      <w:marBottom w:val="0"/>
      <w:divBdr>
        <w:top w:val="none" w:sz="0" w:space="0" w:color="auto"/>
        <w:left w:val="none" w:sz="0" w:space="0" w:color="auto"/>
        <w:bottom w:val="none" w:sz="0" w:space="0" w:color="auto"/>
        <w:right w:val="none" w:sz="0" w:space="0" w:color="auto"/>
      </w:divBdr>
    </w:div>
    <w:div w:id="1988590139">
      <w:bodyDiv w:val="1"/>
      <w:marLeft w:val="0"/>
      <w:marRight w:val="0"/>
      <w:marTop w:val="0"/>
      <w:marBottom w:val="0"/>
      <w:divBdr>
        <w:top w:val="none" w:sz="0" w:space="0" w:color="auto"/>
        <w:left w:val="none" w:sz="0" w:space="0" w:color="auto"/>
        <w:bottom w:val="none" w:sz="0" w:space="0" w:color="auto"/>
        <w:right w:val="none" w:sz="0" w:space="0" w:color="auto"/>
      </w:divBdr>
    </w:div>
    <w:div w:id="1992437888">
      <w:bodyDiv w:val="1"/>
      <w:marLeft w:val="0"/>
      <w:marRight w:val="0"/>
      <w:marTop w:val="0"/>
      <w:marBottom w:val="0"/>
      <w:divBdr>
        <w:top w:val="none" w:sz="0" w:space="0" w:color="auto"/>
        <w:left w:val="none" w:sz="0" w:space="0" w:color="auto"/>
        <w:bottom w:val="none" w:sz="0" w:space="0" w:color="auto"/>
        <w:right w:val="none" w:sz="0" w:space="0" w:color="auto"/>
      </w:divBdr>
    </w:div>
    <w:div w:id="2003774456">
      <w:bodyDiv w:val="1"/>
      <w:marLeft w:val="0"/>
      <w:marRight w:val="0"/>
      <w:marTop w:val="0"/>
      <w:marBottom w:val="0"/>
      <w:divBdr>
        <w:top w:val="none" w:sz="0" w:space="0" w:color="auto"/>
        <w:left w:val="none" w:sz="0" w:space="0" w:color="auto"/>
        <w:bottom w:val="none" w:sz="0" w:space="0" w:color="auto"/>
        <w:right w:val="none" w:sz="0" w:space="0" w:color="auto"/>
      </w:divBdr>
    </w:div>
    <w:div w:id="2004432857">
      <w:bodyDiv w:val="1"/>
      <w:marLeft w:val="0"/>
      <w:marRight w:val="0"/>
      <w:marTop w:val="0"/>
      <w:marBottom w:val="0"/>
      <w:divBdr>
        <w:top w:val="none" w:sz="0" w:space="0" w:color="auto"/>
        <w:left w:val="none" w:sz="0" w:space="0" w:color="auto"/>
        <w:bottom w:val="none" w:sz="0" w:space="0" w:color="auto"/>
        <w:right w:val="none" w:sz="0" w:space="0" w:color="auto"/>
      </w:divBdr>
    </w:div>
    <w:div w:id="2004776764">
      <w:bodyDiv w:val="1"/>
      <w:marLeft w:val="0"/>
      <w:marRight w:val="0"/>
      <w:marTop w:val="0"/>
      <w:marBottom w:val="0"/>
      <w:divBdr>
        <w:top w:val="none" w:sz="0" w:space="0" w:color="auto"/>
        <w:left w:val="none" w:sz="0" w:space="0" w:color="auto"/>
        <w:bottom w:val="none" w:sz="0" w:space="0" w:color="auto"/>
        <w:right w:val="none" w:sz="0" w:space="0" w:color="auto"/>
      </w:divBdr>
      <w:divsChild>
        <w:div w:id="1468281498">
          <w:marLeft w:val="0"/>
          <w:marRight w:val="0"/>
          <w:marTop w:val="0"/>
          <w:marBottom w:val="0"/>
          <w:divBdr>
            <w:top w:val="none" w:sz="0" w:space="0" w:color="auto"/>
            <w:left w:val="none" w:sz="0" w:space="0" w:color="auto"/>
            <w:bottom w:val="none" w:sz="0" w:space="0" w:color="auto"/>
            <w:right w:val="none" w:sz="0" w:space="0" w:color="auto"/>
          </w:divBdr>
          <w:divsChild>
            <w:div w:id="356782350">
              <w:marLeft w:val="0"/>
              <w:marRight w:val="120"/>
              <w:marTop w:val="0"/>
              <w:marBottom w:val="0"/>
              <w:divBdr>
                <w:top w:val="none" w:sz="0" w:space="0" w:color="auto"/>
                <w:left w:val="none" w:sz="0" w:space="0" w:color="auto"/>
                <w:bottom w:val="none" w:sz="0" w:space="0" w:color="auto"/>
                <w:right w:val="none" w:sz="0" w:space="0" w:color="auto"/>
              </w:divBdr>
            </w:div>
          </w:divsChild>
        </w:div>
        <w:div w:id="1491747908">
          <w:marLeft w:val="0"/>
          <w:marRight w:val="0"/>
          <w:marTop w:val="0"/>
          <w:marBottom w:val="0"/>
          <w:divBdr>
            <w:top w:val="none" w:sz="0" w:space="0" w:color="auto"/>
            <w:left w:val="none" w:sz="0" w:space="0" w:color="auto"/>
            <w:bottom w:val="none" w:sz="0" w:space="0" w:color="auto"/>
            <w:right w:val="none" w:sz="0" w:space="0" w:color="auto"/>
          </w:divBdr>
        </w:div>
      </w:divsChild>
    </w:div>
    <w:div w:id="2004965524">
      <w:bodyDiv w:val="1"/>
      <w:marLeft w:val="0"/>
      <w:marRight w:val="0"/>
      <w:marTop w:val="0"/>
      <w:marBottom w:val="0"/>
      <w:divBdr>
        <w:top w:val="none" w:sz="0" w:space="0" w:color="auto"/>
        <w:left w:val="none" w:sz="0" w:space="0" w:color="auto"/>
        <w:bottom w:val="none" w:sz="0" w:space="0" w:color="auto"/>
        <w:right w:val="none" w:sz="0" w:space="0" w:color="auto"/>
      </w:divBdr>
    </w:div>
    <w:div w:id="2016179369">
      <w:bodyDiv w:val="1"/>
      <w:marLeft w:val="0"/>
      <w:marRight w:val="0"/>
      <w:marTop w:val="0"/>
      <w:marBottom w:val="0"/>
      <w:divBdr>
        <w:top w:val="none" w:sz="0" w:space="0" w:color="auto"/>
        <w:left w:val="none" w:sz="0" w:space="0" w:color="auto"/>
        <w:bottom w:val="none" w:sz="0" w:space="0" w:color="auto"/>
        <w:right w:val="none" w:sz="0" w:space="0" w:color="auto"/>
      </w:divBdr>
    </w:div>
    <w:div w:id="2016375192">
      <w:bodyDiv w:val="1"/>
      <w:marLeft w:val="0"/>
      <w:marRight w:val="0"/>
      <w:marTop w:val="0"/>
      <w:marBottom w:val="0"/>
      <w:divBdr>
        <w:top w:val="none" w:sz="0" w:space="0" w:color="auto"/>
        <w:left w:val="none" w:sz="0" w:space="0" w:color="auto"/>
        <w:bottom w:val="none" w:sz="0" w:space="0" w:color="auto"/>
        <w:right w:val="none" w:sz="0" w:space="0" w:color="auto"/>
      </w:divBdr>
      <w:divsChild>
        <w:div w:id="1977684042">
          <w:marLeft w:val="0"/>
          <w:marRight w:val="0"/>
          <w:marTop w:val="0"/>
          <w:marBottom w:val="0"/>
          <w:divBdr>
            <w:top w:val="none" w:sz="0" w:space="0" w:color="auto"/>
            <w:left w:val="none" w:sz="0" w:space="0" w:color="auto"/>
            <w:bottom w:val="none" w:sz="0" w:space="0" w:color="auto"/>
            <w:right w:val="none" w:sz="0" w:space="0" w:color="auto"/>
          </w:divBdr>
          <w:divsChild>
            <w:div w:id="229924226">
              <w:marLeft w:val="0"/>
              <w:marRight w:val="120"/>
              <w:marTop w:val="0"/>
              <w:marBottom w:val="0"/>
              <w:divBdr>
                <w:top w:val="none" w:sz="0" w:space="0" w:color="auto"/>
                <w:left w:val="none" w:sz="0" w:space="0" w:color="auto"/>
                <w:bottom w:val="none" w:sz="0" w:space="0" w:color="auto"/>
                <w:right w:val="none" w:sz="0" w:space="0" w:color="auto"/>
              </w:divBdr>
            </w:div>
          </w:divsChild>
        </w:div>
        <w:div w:id="2120024838">
          <w:marLeft w:val="0"/>
          <w:marRight w:val="0"/>
          <w:marTop w:val="0"/>
          <w:marBottom w:val="0"/>
          <w:divBdr>
            <w:top w:val="none" w:sz="0" w:space="0" w:color="auto"/>
            <w:left w:val="none" w:sz="0" w:space="0" w:color="auto"/>
            <w:bottom w:val="none" w:sz="0" w:space="0" w:color="auto"/>
            <w:right w:val="none" w:sz="0" w:space="0" w:color="auto"/>
          </w:divBdr>
        </w:div>
      </w:divsChild>
    </w:div>
    <w:div w:id="2016494162">
      <w:bodyDiv w:val="1"/>
      <w:marLeft w:val="0"/>
      <w:marRight w:val="0"/>
      <w:marTop w:val="0"/>
      <w:marBottom w:val="0"/>
      <w:divBdr>
        <w:top w:val="none" w:sz="0" w:space="0" w:color="auto"/>
        <w:left w:val="none" w:sz="0" w:space="0" w:color="auto"/>
        <w:bottom w:val="none" w:sz="0" w:space="0" w:color="auto"/>
        <w:right w:val="none" w:sz="0" w:space="0" w:color="auto"/>
      </w:divBdr>
    </w:div>
    <w:div w:id="2022271007">
      <w:bodyDiv w:val="1"/>
      <w:marLeft w:val="0"/>
      <w:marRight w:val="0"/>
      <w:marTop w:val="0"/>
      <w:marBottom w:val="0"/>
      <w:divBdr>
        <w:top w:val="none" w:sz="0" w:space="0" w:color="auto"/>
        <w:left w:val="none" w:sz="0" w:space="0" w:color="auto"/>
        <w:bottom w:val="none" w:sz="0" w:space="0" w:color="auto"/>
        <w:right w:val="none" w:sz="0" w:space="0" w:color="auto"/>
      </w:divBdr>
    </w:div>
    <w:div w:id="2022851378">
      <w:bodyDiv w:val="1"/>
      <w:marLeft w:val="0"/>
      <w:marRight w:val="0"/>
      <w:marTop w:val="0"/>
      <w:marBottom w:val="0"/>
      <w:divBdr>
        <w:top w:val="none" w:sz="0" w:space="0" w:color="auto"/>
        <w:left w:val="none" w:sz="0" w:space="0" w:color="auto"/>
        <w:bottom w:val="none" w:sz="0" w:space="0" w:color="auto"/>
        <w:right w:val="none" w:sz="0" w:space="0" w:color="auto"/>
      </w:divBdr>
    </w:div>
    <w:div w:id="2024546076">
      <w:bodyDiv w:val="1"/>
      <w:marLeft w:val="0"/>
      <w:marRight w:val="0"/>
      <w:marTop w:val="0"/>
      <w:marBottom w:val="0"/>
      <w:divBdr>
        <w:top w:val="none" w:sz="0" w:space="0" w:color="auto"/>
        <w:left w:val="none" w:sz="0" w:space="0" w:color="auto"/>
        <w:bottom w:val="none" w:sz="0" w:space="0" w:color="auto"/>
        <w:right w:val="none" w:sz="0" w:space="0" w:color="auto"/>
      </w:divBdr>
    </w:div>
    <w:div w:id="2028557579">
      <w:bodyDiv w:val="1"/>
      <w:marLeft w:val="0"/>
      <w:marRight w:val="0"/>
      <w:marTop w:val="0"/>
      <w:marBottom w:val="0"/>
      <w:divBdr>
        <w:top w:val="none" w:sz="0" w:space="0" w:color="auto"/>
        <w:left w:val="none" w:sz="0" w:space="0" w:color="auto"/>
        <w:bottom w:val="none" w:sz="0" w:space="0" w:color="auto"/>
        <w:right w:val="none" w:sz="0" w:space="0" w:color="auto"/>
      </w:divBdr>
    </w:div>
    <w:div w:id="2033871792">
      <w:bodyDiv w:val="1"/>
      <w:marLeft w:val="0"/>
      <w:marRight w:val="0"/>
      <w:marTop w:val="0"/>
      <w:marBottom w:val="0"/>
      <w:divBdr>
        <w:top w:val="none" w:sz="0" w:space="0" w:color="auto"/>
        <w:left w:val="none" w:sz="0" w:space="0" w:color="auto"/>
        <w:bottom w:val="none" w:sz="0" w:space="0" w:color="auto"/>
        <w:right w:val="none" w:sz="0" w:space="0" w:color="auto"/>
      </w:divBdr>
    </w:div>
    <w:div w:id="2036491975">
      <w:bodyDiv w:val="1"/>
      <w:marLeft w:val="0"/>
      <w:marRight w:val="0"/>
      <w:marTop w:val="0"/>
      <w:marBottom w:val="0"/>
      <w:divBdr>
        <w:top w:val="none" w:sz="0" w:space="0" w:color="auto"/>
        <w:left w:val="none" w:sz="0" w:space="0" w:color="auto"/>
        <w:bottom w:val="none" w:sz="0" w:space="0" w:color="auto"/>
        <w:right w:val="none" w:sz="0" w:space="0" w:color="auto"/>
      </w:divBdr>
    </w:div>
    <w:div w:id="2041542056">
      <w:bodyDiv w:val="1"/>
      <w:marLeft w:val="0"/>
      <w:marRight w:val="0"/>
      <w:marTop w:val="0"/>
      <w:marBottom w:val="0"/>
      <w:divBdr>
        <w:top w:val="none" w:sz="0" w:space="0" w:color="auto"/>
        <w:left w:val="none" w:sz="0" w:space="0" w:color="auto"/>
        <w:bottom w:val="none" w:sz="0" w:space="0" w:color="auto"/>
        <w:right w:val="none" w:sz="0" w:space="0" w:color="auto"/>
      </w:divBdr>
    </w:div>
    <w:div w:id="2044354750">
      <w:bodyDiv w:val="1"/>
      <w:marLeft w:val="0"/>
      <w:marRight w:val="0"/>
      <w:marTop w:val="0"/>
      <w:marBottom w:val="0"/>
      <w:divBdr>
        <w:top w:val="none" w:sz="0" w:space="0" w:color="auto"/>
        <w:left w:val="none" w:sz="0" w:space="0" w:color="auto"/>
        <w:bottom w:val="none" w:sz="0" w:space="0" w:color="auto"/>
        <w:right w:val="none" w:sz="0" w:space="0" w:color="auto"/>
      </w:divBdr>
    </w:div>
    <w:div w:id="2059625968">
      <w:bodyDiv w:val="1"/>
      <w:marLeft w:val="0"/>
      <w:marRight w:val="0"/>
      <w:marTop w:val="0"/>
      <w:marBottom w:val="0"/>
      <w:divBdr>
        <w:top w:val="none" w:sz="0" w:space="0" w:color="auto"/>
        <w:left w:val="none" w:sz="0" w:space="0" w:color="auto"/>
        <w:bottom w:val="none" w:sz="0" w:space="0" w:color="auto"/>
        <w:right w:val="none" w:sz="0" w:space="0" w:color="auto"/>
      </w:divBdr>
    </w:div>
    <w:div w:id="2061783095">
      <w:bodyDiv w:val="1"/>
      <w:marLeft w:val="0"/>
      <w:marRight w:val="0"/>
      <w:marTop w:val="0"/>
      <w:marBottom w:val="0"/>
      <w:divBdr>
        <w:top w:val="none" w:sz="0" w:space="0" w:color="auto"/>
        <w:left w:val="none" w:sz="0" w:space="0" w:color="auto"/>
        <w:bottom w:val="none" w:sz="0" w:space="0" w:color="auto"/>
        <w:right w:val="none" w:sz="0" w:space="0" w:color="auto"/>
      </w:divBdr>
    </w:div>
    <w:div w:id="2075157709">
      <w:bodyDiv w:val="1"/>
      <w:marLeft w:val="0"/>
      <w:marRight w:val="0"/>
      <w:marTop w:val="0"/>
      <w:marBottom w:val="0"/>
      <w:divBdr>
        <w:top w:val="none" w:sz="0" w:space="0" w:color="auto"/>
        <w:left w:val="none" w:sz="0" w:space="0" w:color="auto"/>
        <w:bottom w:val="none" w:sz="0" w:space="0" w:color="auto"/>
        <w:right w:val="none" w:sz="0" w:space="0" w:color="auto"/>
      </w:divBdr>
    </w:div>
    <w:div w:id="2076969137">
      <w:bodyDiv w:val="1"/>
      <w:marLeft w:val="0"/>
      <w:marRight w:val="0"/>
      <w:marTop w:val="0"/>
      <w:marBottom w:val="0"/>
      <w:divBdr>
        <w:top w:val="none" w:sz="0" w:space="0" w:color="auto"/>
        <w:left w:val="none" w:sz="0" w:space="0" w:color="auto"/>
        <w:bottom w:val="none" w:sz="0" w:space="0" w:color="auto"/>
        <w:right w:val="none" w:sz="0" w:space="0" w:color="auto"/>
      </w:divBdr>
    </w:div>
    <w:div w:id="2077975944">
      <w:bodyDiv w:val="1"/>
      <w:marLeft w:val="0"/>
      <w:marRight w:val="0"/>
      <w:marTop w:val="0"/>
      <w:marBottom w:val="0"/>
      <w:divBdr>
        <w:top w:val="none" w:sz="0" w:space="0" w:color="auto"/>
        <w:left w:val="none" w:sz="0" w:space="0" w:color="auto"/>
        <w:bottom w:val="none" w:sz="0" w:space="0" w:color="auto"/>
        <w:right w:val="none" w:sz="0" w:space="0" w:color="auto"/>
      </w:divBdr>
      <w:divsChild>
        <w:div w:id="1815756916">
          <w:marLeft w:val="0"/>
          <w:marRight w:val="0"/>
          <w:marTop w:val="0"/>
          <w:marBottom w:val="0"/>
          <w:divBdr>
            <w:top w:val="none" w:sz="0" w:space="0" w:color="auto"/>
            <w:left w:val="none" w:sz="0" w:space="0" w:color="auto"/>
            <w:bottom w:val="none" w:sz="0" w:space="0" w:color="auto"/>
            <w:right w:val="none" w:sz="0" w:space="0" w:color="auto"/>
          </w:divBdr>
          <w:divsChild>
            <w:div w:id="1341590678">
              <w:marLeft w:val="0"/>
              <w:marRight w:val="0"/>
              <w:marTop w:val="0"/>
              <w:marBottom w:val="0"/>
              <w:divBdr>
                <w:top w:val="none" w:sz="0" w:space="0" w:color="auto"/>
                <w:left w:val="none" w:sz="0" w:space="0" w:color="auto"/>
                <w:bottom w:val="none" w:sz="0" w:space="0" w:color="auto"/>
                <w:right w:val="none" w:sz="0" w:space="0" w:color="auto"/>
              </w:divBdr>
              <w:divsChild>
                <w:div w:id="541094452">
                  <w:marLeft w:val="0"/>
                  <w:marRight w:val="0"/>
                  <w:marTop w:val="0"/>
                  <w:marBottom w:val="0"/>
                  <w:divBdr>
                    <w:top w:val="none" w:sz="0" w:space="0" w:color="auto"/>
                    <w:left w:val="none" w:sz="0" w:space="0" w:color="auto"/>
                    <w:bottom w:val="none" w:sz="0" w:space="0" w:color="auto"/>
                    <w:right w:val="none" w:sz="0" w:space="0" w:color="auto"/>
                  </w:divBdr>
                  <w:divsChild>
                    <w:div w:id="1817062207">
                      <w:marLeft w:val="0"/>
                      <w:marRight w:val="0"/>
                      <w:marTop w:val="0"/>
                      <w:marBottom w:val="0"/>
                      <w:divBdr>
                        <w:top w:val="none" w:sz="0" w:space="0" w:color="auto"/>
                        <w:left w:val="none" w:sz="0" w:space="0" w:color="auto"/>
                        <w:bottom w:val="none" w:sz="0" w:space="0" w:color="auto"/>
                        <w:right w:val="none" w:sz="0" w:space="0" w:color="auto"/>
                      </w:divBdr>
                      <w:divsChild>
                        <w:div w:id="443693980">
                          <w:marLeft w:val="0"/>
                          <w:marRight w:val="0"/>
                          <w:marTop w:val="0"/>
                          <w:marBottom w:val="0"/>
                          <w:divBdr>
                            <w:top w:val="none" w:sz="0" w:space="0" w:color="auto"/>
                            <w:left w:val="none" w:sz="0" w:space="0" w:color="auto"/>
                            <w:bottom w:val="none" w:sz="0" w:space="0" w:color="auto"/>
                            <w:right w:val="none" w:sz="0" w:space="0" w:color="auto"/>
                          </w:divBdr>
                          <w:divsChild>
                            <w:div w:id="18055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9670509">
      <w:bodyDiv w:val="1"/>
      <w:marLeft w:val="0"/>
      <w:marRight w:val="0"/>
      <w:marTop w:val="0"/>
      <w:marBottom w:val="0"/>
      <w:divBdr>
        <w:top w:val="none" w:sz="0" w:space="0" w:color="auto"/>
        <w:left w:val="none" w:sz="0" w:space="0" w:color="auto"/>
        <w:bottom w:val="none" w:sz="0" w:space="0" w:color="auto"/>
        <w:right w:val="none" w:sz="0" w:space="0" w:color="auto"/>
      </w:divBdr>
    </w:div>
    <w:div w:id="2079857608">
      <w:bodyDiv w:val="1"/>
      <w:marLeft w:val="0"/>
      <w:marRight w:val="0"/>
      <w:marTop w:val="0"/>
      <w:marBottom w:val="0"/>
      <w:divBdr>
        <w:top w:val="none" w:sz="0" w:space="0" w:color="auto"/>
        <w:left w:val="none" w:sz="0" w:space="0" w:color="auto"/>
        <w:bottom w:val="none" w:sz="0" w:space="0" w:color="auto"/>
        <w:right w:val="none" w:sz="0" w:space="0" w:color="auto"/>
      </w:divBdr>
    </w:div>
    <w:div w:id="2085488309">
      <w:bodyDiv w:val="1"/>
      <w:marLeft w:val="0"/>
      <w:marRight w:val="0"/>
      <w:marTop w:val="0"/>
      <w:marBottom w:val="0"/>
      <w:divBdr>
        <w:top w:val="none" w:sz="0" w:space="0" w:color="auto"/>
        <w:left w:val="none" w:sz="0" w:space="0" w:color="auto"/>
        <w:bottom w:val="none" w:sz="0" w:space="0" w:color="auto"/>
        <w:right w:val="none" w:sz="0" w:space="0" w:color="auto"/>
      </w:divBdr>
    </w:div>
    <w:div w:id="2087654024">
      <w:bodyDiv w:val="1"/>
      <w:marLeft w:val="0"/>
      <w:marRight w:val="0"/>
      <w:marTop w:val="0"/>
      <w:marBottom w:val="0"/>
      <w:divBdr>
        <w:top w:val="none" w:sz="0" w:space="0" w:color="auto"/>
        <w:left w:val="none" w:sz="0" w:space="0" w:color="auto"/>
        <w:bottom w:val="none" w:sz="0" w:space="0" w:color="auto"/>
        <w:right w:val="none" w:sz="0" w:space="0" w:color="auto"/>
      </w:divBdr>
    </w:div>
    <w:div w:id="2087805108">
      <w:bodyDiv w:val="1"/>
      <w:marLeft w:val="0"/>
      <w:marRight w:val="0"/>
      <w:marTop w:val="0"/>
      <w:marBottom w:val="0"/>
      <w:divBdr>
        <w:top w:val="none" w:sz="0" w:space="0" w:color="auto"/>
        <w:left w:val="none" w:sz="0" w:space="0" w:color="auto"/>
        <w:bottom w:val="none" w:sz="0" w:space="0" w:color="auto"/>
        <w:right w:val="none" w:sz="0" w:space="0" w:color="auto"/>
      </w:divBdr>
    </w:div>
    <w:div w:id="2093551305">
      <w:bodyDiv w:val="1"/>
      <w:marLeft w:val="0"/>
      <w:marRight w:val="0"/>
      <w:marTop w:val="0"/>
      <w:marBottom w:val="0"/>
      <w:divBdr>
        <w:top w:val="none" w:sz="0" w:space="0" w:color="auto"/>
        <w:left w:val="none" w:sz="0" w:space="0" w:color="auto"/>
        <w:bottom w:val="none" w:sz="0" w:space="0" w:color="auto"/>
        <w:right w:val="none" w:sz="0" w:space="0" w:color="auto"/>
      </w:divBdr>
    </w:div>
    <w:div w:id="2100833169">
      <w:bodyDiv w:val="1"/>
      <w:marLeft w:val="0"/>
      <w:marRight w:val="0"/>
      <w:marTop w:val="0"/>
      <w:marBottom w:val="0"/>
      <w:divBdr>
        <w:top w:val="none" w:sz="0" w:space="0" w:color="auto"/>
        <w:left w:val="none" w:sz="0" w:space="0" w:color="auto"/>
        <w:bottom w:val="none" w:sz="0" w:space="0" w:color="auto"/>
        <w:right w:val="none" w:sz="0" w:space="0" w:color="auto"/>
      </w:divBdr>
    </w:div>
    <w:div w:id="2101218508">
      <w:bodyDiv w:val="1"/>
      <w:marLeft w:val="0"/>
      <w:marRight w:val="0"/>
      <w:marTop w:val="0"/>
      <w:marBottom w:val="0"/>
      <w:divBdr>
        <w:top w:val="none" w:sz="0" w:space="0" w:color="auto"/>
        <w:left w:val="none" w:sz="0" w:space="0" w:color="auto"/>
        <w:bottom w:val="none" w:sz="0" w:space="0" w:color="auto"/>
        <w:right w:val="none" w:sz="0" w:space="0" w:color="auto"/>
      </w:divBdr>
    </w:div>
    <w:div w:id="2108574833">
      <w:bodyDiv w:val="1"/>
      <w:marLeft w:val="0"/>
      <w:marRight w:val="0"/>
      <w:marTop w:val="0"/>
      <w:marBottom w:val="0"/>
      <w:divBdr>
        <w:top w:val="none" w:sz="0" w:space="0" w:color="auto"/>
        <w:left w:val="none" w:sz="0" w:space="0" w:color="auto"/>
        <w:bottom w:val="none" w:sz="0" w:space="0" w:color="auto"/>
        <w:right w:val="none" w:sz="0" w:space="0" w:color="auto"/>
      </w:divBdr>
    </w:div>
    <w:div w:id="2108840359">
      <w:bodyDiv w:val="1"/>
      <w:marLeft w:val="0"/>
      <w:marRight w:val="0"/>
      <w:marTop w:val="0"/>
      <w:marBottom w:val="0"/>
      <w:divBdr>
        <w:top w:val="none" w:sz="0" w:space="0" w:color="auto"/>
        <w:left w:val="none" w:sz="0" w:space="0" w:color="auto"/>
        <w:bottom w:val="none" w:sz="0" w:space="0" w:color="auto"/>
        <w:right w:val="none" w:sz="0" w:space="0" w:color="auto"/>
      </w:divBdr>
    </w:div>
    <w:div w:id="2117477017">
      <w:bodyDiv w:val="1"/>
      <w:marLeft w:val="0"/>
      <w:marRight w:val="0"/>
      <w:marTop w:val="0"/>
      <w:marBottom w:val="0"/>
      <w:divBdr>
        <w:top w:val="none" w:sz="0" w:space="0" w:color="auto"/>
        <w:left w:val="none" w:sz="0" w:space="0" w:color="auto"/>
        <w:bottom w:val="none" w:sz="0" w:space="0" w:color="auto"/>
        <w:right w:val="none" w:sz="0" w:space="0" w:color="auto"/>
      </w:divBdr>
    </w:div>
    <w:div w:id="2119718817">
      <w:bodyDiv w:val="1"/>
      <w:marLeft w:val="0"/>
      <w:marRight w:val="0"/>
      <w:marTop w:val="0"/>
      <w:marBottom w:val="0"/>
      <w:divBdr>
        <w:top w:val="none" w:sz="0" w:space="0" w:color="auto"/>
        <w:left w:val="none" w:sz="0" w:space="0" w:color="auto"/>
        <w:bottom w:val="none" w:sz="0" w:space="0" w:color="auto"/>
        <w:right w:val="none" w:sz="0" w:space="0" w:color="auto"/>
      </w:divBdr>
    </w:div>
    <w:div w:id="2120222239">
      <w:bodyDiv w:val="1"/>
      <w:marLeft w:val="0"/>
      <w:marRight w:val="0"/>
      <w:marTop w:val="0"/>
      <w:marBottom w:val="0"/>
      <w:divBdr>
        <w:top w:val="none" w:sz="0" w:space="0" w:color="auto"/>
        <w:left w:val="none" w:sz="0" w:space="0" w:color="auto"/>
        <w:bottom w:val="none" w:sz="0" w:space="0" w:color="auto"/>
        <w:right w:val="none" w:sz="0" w:space="0" w:color="auto"/>
      </w:divBdr>
    </w:div>
    <w:div w:id="2128158560">
      <w:bodyDiv w:val="1"/>
      <w:marLeft w:val="0"/>
      <w:marRight w:val="0"/>
      <w:marTop w:val="0"/>
      <w:marBottom w:val="0"/>
      <w:divBdr>
        <w:top w:val="none" w:sz="0" w:space="0" w:color="auto"/>
        <w:left w:val="none" w:sz="0" w:space="0" w:color="auto"/>
        <w:bottom w:val="none" w:sz="0" w:space="0" w:color="auto"/>
        <w:right w:val="none" w:sz="0" w:space="0" w:color="auto"/>
      </w:divBdr>
    </w:div>
    <w:div w:id="2128349420">
      <w:bodyDiv w:val="1"/>
      <w:marLeft w:val="0"/>
      <w:marRight w:val="0"/>
      <w:marTop w:val="0"/>
      <w:marBottom w:val="0"/>
      <w:divBdr>
        <w:top w:val="none" w:sz="0" w:space="0" w:color="auto"/>
        <w:left w:val="none" w:sz="0" w:space="0" w:color="auto"/>
        <w:bottom w:val="none" w:sz="0" w:space="0" w:color="auto"/>
        <w:right w:val="none" w:sz="0" w:space="0" w:color="auto"/>
      </w:divBdr>
    </w:div>
    <w:div w:id="2134053636">
      <w:bodyDiv w:val="1"/>
      <w:marLeft w:val="0"/>
      <w:marRight w:val="0"/>
      <w:marTop w:val="0"/>
      <w:marBottom w:val="0"/>
      <w:divBdr>
        <w:top w:val="none" w:sz="0" w:space="0" w:color="auto"/>
        <w:left w:val="none" w:sz="0" w:space="0" w:color="auto"/>
        <w:bottom w:val="none" w:sz="0" w:space="0" w:color="auto"/>
        <w:right w:val="none" w:sz="0" w:space="0" w:color="auto"/>
      </w:divBdr>
    </w:div>
    <w:div w:id="213813801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hyperlink" Target="https://puertasasturmex.com/blog/construccion-sostenible-arquitectura-ecologica/" TargetMode="External"/><Relationship Id="rId21" Type="http://schemas.openxmlformats.org/officeDocument/2006/relationships/image" Target="media/image5.png"/><Relationship Id="rId42" Type="http://schemas.openxmlformats.org/officeDocument/2006/relationships/hyperlink" Target="https://definicion.edu.lat/concepto/investigacion.html" TargetMode="External"/><Relationship Id="rId63" Type="http://schemas.openxmlformats.org/officeDocument/2006/relationships/hyperlink" Target="http://undocs.org/es/A/RES/70/1" TargetMode="External"/><Relationship Id="rId84" Type="http://schemas.openxmlformats.org/officeDocument/2006/relationships/image" Target="media/image45.png"/><Relationship Id="rId138" Type="http://schemas.openxmlformats.org/officeDocument/2006/relationships/hyperlink" Target="https://gestiondeproyectos.net/gestion-de-proyectos/que-son-los-entregables-de-un-proyecto/" TargetMode="External"/><Relationship Id="rId159" Type="http://schemas.openxmlformats.org/officeDocument/2006/relationships/hyperlink" Target="https://www.cadlan.com/noticias/descarbonizacion-del-sector-retail/" TargetMode="External"/><Relationship Id="rId170" Type="http://schemas.openxmlformats.org/officeDocument/2006/relationships/hyperlink" Target="https://www.undp.org/es/sustainable-development-goals" TargetMode="External"/><Relationship Id="rId191" Type="http://schemas.openxmlformats.org/officeDocument/2006/relationships/hyperlink" Target="https://curiosaweb.com/la-historia-de-los-centros-comerciales-desde-sus-inicios-hasta-la-actualidad/?damemas_lectura=1" TargetMode="External"/><Relationship Id="rId205" Type="http://schemas.openxmlformats.org/officeDocument/2006/relationships/hyperlink" Target="https://blog.coninsa.co/arquitectura-y-grandes-obras/proceso-de-diseno-arquitectonico-y-constructivo-en-el-sector-comercio" TargetMode="External"/><Relationship Id="rId107" Type="http://schemas.openxmlformats.org/officeDocument/2006/relationships/image" Target="media/image68.png"/><Relationship Id="rId11" Type="http://schemas.openxmlformats.org/officeDocument/2006/relationships/footer" Target="footer2.xml"/><Relationship Id="rId32" Type="http://schemas.openxmlformats.org/officeDocument/2006/relationships/hyperlink" Target="https://concepto.de/metodo/" TargetMode="External"/><Relationship Id="rId53" Type="http://schemas.openxmlformats.org/officeDocument/2006/relationships/image" Target="media/image15.jpg"/><Relationship Id="rId74" Type="http://schemas.openxmlformats.org/officeDocument/2006/relationships/image" Target="media/image35.png"/><Relationship Id="rId128" Type="http://schemas.openxmlformats.org/officeDocument/2006/relationships/hyperlink" Target="https://www.diferenciador.net/programa-proyecto/" TargetMode="External"/><Relationship Id="rId149" Type="http://schemas.openxmlformats.org/officeDocument/2006/relationships/hyperlink" Target="https://www.setena.go.cr/" TargetMode="External"/><Relationship Id="rId5" Type="http://schemas.openxmlformats.org/officeDocument/2006/relationships/webSettings" Target="webSettings.xml"/><Relationship Id="rId95" Type="http://schemas.openxmlformats.org/officeDocument/2006/relationships/image" Target="media/image56.png"/><Relationship Id="rId160" Type="http://schemas.openxmlformats.org/officeDocument/2006/relationships/hyperlink" Target="https://factorhome.es/arquitectura/blog/sostenibilidad-en-centros-comerciales/" TargetMode="External"/><Relationship Id="rId181" Type="http://schemas.openxmlformats.org/officeDocument/2006/relationships/hyperlink" Target="https://biblus.accasoftware.com/es/construccion-sostenible/" TargetMode="External"/><Relationship Id="rId22" Type="http://schemas.openxmlformats.org/officeDocument/2006/relationships/hyperlink" Target="https://www.gluo.mx/blog/como-implementar-una-metodologia-hibrida-de-gestion-de-proyectos" TargetMode="External"/><Relationship Id="rId43" Type="http://schemas.openxmlformats.org/officeDocument/2006/relationships/hyperlink" Target="https://definicion.edu.lat/concepto/informacion.html" TargetMode="External"/><Relationship Id="rId64" Type="http://schemas.openxmlformats.org/officeDocument/2006/relationships/image" Target="media/image25.png"/><Relationship Id="rId118" Type="http://schemas.openxmlformats.org/officeDocument/2006/relationships/hyperlink" Target="https://desarrollo-sustentable.org/beneficios-sociales-del-desarrollo-sustentable/" TargetMode="External"/><Relationship Id="rId139" Type="http://schemas.openxmlformats.org/officeDocument/2006/relationships/hyperlink" Target="https://administrarproyectos.com/gestion-integral-de-proyectos-la-clave-del-exito/" TargetMode="External"/><Relationship Id="rId85" Type="http://schemas.openxmlformats.org/officeDocument/2006/relationships/image" Target="media/image46.png"/><Relationship Id="rId150" Type="http://schemas.openxmlformats.org/officeDocument/2006/relationships/hyperlink" Target="https://www.inversioninmobiliariacr.com/es/noticias/noticias-nacionales/item/3132-tendencias-del-sector-inmobiliario-costarricense-para-2024" TargetMode="External"/><Relationship Id="rId171" Type="http://schemas.openxmlformats.org/officeDocument/2006/relationships/hyperlink" Target="https://campus.certcampus.com/pmp/principios-direccion-de-proyectos/" TargetMode="External"/><Relationship Id="rId192" Type="http://schemas.openxmlformats.org/officeDocument/2006/relationships/image" Target="media/image74.jpg"/><Relationship Id="rId206" Type="http://schemas.openxmlformats.org/officeDocument/2006/relationships/hyperlink" Target="https://www.youtube.com/watch?v=BxCX3NTcpww" TargetMode="External"/><Relationship Id="rId12" Type="http://schemas.openxmlformats.org/officeDocument/2006/relationships/hyperlink" Target="https://factorhome.es/arquitectura/planificacion/planificacion-de-proyectos-de-ingenieria-civil/" TargetMode="External"/><Relationship Id="rId33" Type="http://schemas.openxmlformats.org/officeDocument/2006/relationships/hyperlink" Target="https://concepto.de/objeto-de-estudio/" TargetMode="External"/><Relationship Id="rId108" Type="http://schemas.openxmlformats.org/officeDocument/2006/relationships/image" Target="media/image69.png"/><Relationship Id="rId129" Type="http://schemas.openxmlformats.org/officeDocument/2006/relationships/hyperlink" Target="https://www.lifeder.com/administracion-de-proyectos/" TargetMode="External"/><Relationship Id="rId54" Type="http://schemas.openxmlformats.org/officeDocument/2006/relationships/image" Target="media/image16.jpg"/><Relationship Id="rId75" Type="http://schemas.openxmlformats.org/officeDocument/2006/relationships/image" Target="media/image36.png"/><Relationship Id="rId96" Type="http://schemas.openxmlformats.org/officeDocument/2006/relationships/image" Target="media/image57.png"/><Relationship Id="rId140" Type="http://schemas.openxmlformats.org/officeDocument/2006/relationships/hyperlink" Target="https://www.cemexventures.com/es/descubre-como-se-implementa-bim-en-cada-paso-de-la-cadena-de-valor-de-la-construccion/" TargetMode="External"/><Relationship Id="rId161" Type="http://schemas.openxmlformats.org/officeDocument/2006/relationships/hyperlink" Target="https://conciencia.eco/edificios-ecologicos/" TargetMode="External"/><Relationship Id="rId182" Type="http://schemas.openxmlformats.org/officeDocument/2006/relationships/hyperlink" Target="https://biblus.accasoftware.com/es/principios-de-gestion-de-proyectos-aplicados-a-la-construccion/" TargetMode="External"/><Relationship Id="rId6" Type="http://schemas.openxmlformats.org/officeDocument/2006/relationships/footnotes" Target="footnotes.xml"/><Relationship Id="rId23" Type="http://schemas.openxmlformats.org/officeDocument/2006/relationships/image" Target="media/image6.jpeg"/><Relationship Id="rId119" Type="http://schemas.openxmlformats.org/officeDocument/2006/relationships/hyperlink" Target="https://rbasesoria-madrid.com/como-se-gestiona-un-centro-comercial-la-importancia-del-dashboard" TargetMode="External"/><Relationship Id="rId44" Type="http://schemas.openxmlformats.org/officeDocument/2006/relationships/hyperlink" Target="https://definicion.edu.lat/concepto/dato.html" TargetMode="External"/><Relationship Id="rId65" Type="http://schemas.openxmlformats.org/officeDocument/2006/relationships/image" Target="media/image26.png"/><Relationship Id="rId86" Type="http://schemas.openxmlformats.org/officeDocument/2006/relationships/image" Target="media/image47.png"/><Relationship Id="rId130" Type="http://schemas.openxmlformats.org/officeDocument/2006/relationships/hyperlink" Target="https://estudyando.com/razonamiento-inductivo-y-deductivo-definicion-y-ejemplos/" TargetMode="External"/><Relationship Id="rId151" Type="http://schemas.openxmlformats.org/officeDocument/2006/relationships/hyperlink" Target="https://www.inversioninmobiliariacr.com/es/mercado-inmobiliario/comercial/item/3221-centros-comerciales-evolucionan-y-adoptan-con-exito-nuevos-formatos" TargetMode="External"/><Relationship Id="rId172" Type="http://schemas.openxmlformats.org/officeDocument/2006/relationships/hyperlink" Target="https://proyectosagiles.org/desarrollo-iterativo-incremental/" TargetMode="External"/><Relationship Id="rId193" Type="http://schemas.openxmlformats.org/officeDocument/2006/relationships/image" Target="media/image75.jpg"/><Relationship Id="rId207" Type="http://schemas.openxmlformats.org/officeDocument/2006/relationships/hyperlink" Target="https://biblus.accasoftware.com/es/principios-de-gestion-de-proyectos-aplicados-a-la-construccion/" TargetMode="External"/><Relationship Id="rId13" Type="http://schemas.openxmlformats.org/officeDocument/2006/relationships/hyperlink" Target="https://factorhome.es/arquitectura/construccion/tecnologias-aplicadas-en-la-construccion-de-estadios/" TargetMode="External"/><Relationship Id="rId109" Type="http://schemas.openxmlformats.org/officeDocument/2006/relationships/image" Target="media/image70.png"/><Relationship Id="rId34" Type="http://schemas.openxmlformats.org/officeDocument/2006/relationships/hyperlink" Target="https://concepto.de/investigacion/" TargetMode="External"/><Relationship Id="rId55" Type="http://schemas.openxmlformats.org/officeDocument/2006/relationships/image" Target="media/image17.jpg"/><Relationship Id="rId76" Type="http://schemas.openxmlformats.org/officeDocument/2006/relationships/image" Target="media/image37.png"/><Relationship Id="rId97" Type="http://schemas.openxmlformats.org/officeDocument/2006/relationships/image" Target="media/image58.png"/><Relationship Id="rId120" Type="http://schemas.openxmlformats.org/officeDocument/2006/relationships/hyperlink" Target="https://marcocalle.com/ciclos-de-vida-de-un-proyecto/" TargetMode="External"/><Relationship Id="rId141" Type="http://schemas.openxmlformats.org/officeDocument/2006/relationships/hyperlink" Target="https://www.gluo.mx/blog/como-implementar-una-metodologia-hibrida-de-gestion-de-proyectos" TargetMode="External"/><Relationship Id="rId7" Type="http://schemas.openxmlformats.org/officeDocument/2006/relationships/endnotes" Target="endnotes.xml"/><Relationship Id="rId162" Type="http://schemas.openxmlformats.org/officeDocument/2006/relationships/hyperlink" Target="https://www.ministeriodesalud.go.cr/index.php/tramites/empresas/30-tramites/permisos-a-establecimientos/115-tramite-para-autorizaciones-y-permisos-sanitarios-de-funcionamiento-para-establecimientos-industriales-comerciales-y-de-servicios" TargetMode="External"/><Relationship Id="rId183" Type="http://schemas.openxmlformats.org/officeDocument/2006/relationships/hyperlink" Target="https://ecosabio.com/centro-comercial" TargetMode="External"/><Relationship Id="rId24" Type="http://schemas.openxmlformats.org/officeDocument/2006/relationships/image" Target="media/image7.jfif"/><Relationship Id="rId45" Type="http://schemas.openxmlformats.org/officeDocument/2006/relationships/hyperlink" Target="https://definicion.edu.lat/concepto/investigar.html" TargetMode="External"/><Relationship Id="rId66" Type="http://schemas.openxmlformats.org/officeDocument/2006/relationships/image" Target="media/image27.png"/><Relationship Id="rId87" Type="http://schemas.openxmlformats.org/officeDocument/2006/relationships/image" Target="media/image48.png"/><Relationship Id="rId110" Type="http://schemas.openxmlformats.org/officeDocument/2006/relationships/image" Target="media/image71.png"/><Relationship Id="rId131" Type="http://schemas.openxmlformats.org/officeDocument/2006/relationships/hyperlink" Target="https://estudyando.com/metodologia-de-investigacion-tipos-y-ejemplos/" TargetMode="External"/><Relationship Id="rId152" Type="http://schemas.openxmlformats.org/officeDocument/2006/relationships/hyperlink" Target="https://visuresolutions.com/es/gu%C3%ADa-de-trazabilidad-de-gesti%C3%B3n-de-requisitos/Requerimientos-de-trazabilidad-matriz" TargetMode="External"/><Relationship Id="rId173" Type="http://schemas.openxmlformats.org/officeDocument/2006/relationships/hyperlink" Target="https://blog.hubspot.es/marketing/estrategia-empresarial" TargetMode="External"/><Relationship Id="rId194" Type="http://schemas.openxmlformats.org/officeDocument/2006/relationships/hyperlink" Target="https://arquitecturatecnica.net/centroscomerciales-construccion/" TargetMode="External"/><Relationship Id="rId208" Type="http://schemas.openxmlformats.org/officeDocument/2006/relationships/hyperlink" Target="https://repositorio.urp.edu.pe/bitstream/handle/20.500.14138/2783/CIV_T030_45647563_T%20%20%20CAMARENA%20CASTRO%20JHOJAN%20DAVID.pdf?sequence=1&amp;isAllowed=y" TargetMode="External"/><Relationship Id="rId19" Type="http://schemas.openxmlformats.org/officeDocument/2006/relationships/image" Target="media/image4.jpg"/><Relationship Id="rId14" Type="http://schemas.openxmlformats.org/officeDocument/2006/relationships/image" Target="media/image1.png"/><Relationship Id="rId30" Type="http://schemas.openxmlformats.org/officeDocument/2006/relationships/hyperlink" Target="https://platzi.com/" TargetMode="External"/><Relationship Id="rId35" Type="http://schemas.openxmlformats.org/officeDocument/2006/relationships/hyperlink" Target="https://tutfg.es/fuentes-primarias-y-secundarias/" TargetMode="External"/><Relationship Id="rId56" Type="http://schemas.openxmlformats.org/officeDocument/2006/relationships/image" Target="media/image18.jpg"/><Relationship Id="rId77" Type="http://schemas.openxmlformats.org/officeDocument/2006/relationships/image" Target="media/image38.png"/><Relationship Id="rId100" Type="http://schemas.openxmlformats.org/officeDocument/2006/relationships/image" Target="media/image61.png"/><Relationship Id="rId105" Type="http://schemas.openxmlformats.org/officeDocument/2006/relationships/image" Target="media/image66.png"/><Relationship Id="rId126" Type="http://schemas.openxmlformats.org/officeDocument/2006/relationships/hyperlink" Target="https://concepto.de/fuentes-de-informacion/" TargetMode="External"/><Relationship Id="rId147" Type="http://schemas.openxmlformats.org/officeDocument/2006/relationships/hyperlink" Target="https://cfia.or.cr/site/" TargetMode="External"/><Relationship Id="rId168" Type="http://schemas.openxmlformats.org/officeDocument/2006/relationships/hyperlink" Target="https://journals.openedition.org/trace/641" TargetMode="External"/><Relationship Id="rId8" Type="http://schemas.openxmlformats.org/officeDocument/2006/relationships/header" Target="header1.xml"/><Relationship Id="rId51" Type="http://schemas.openxmlformats.org/officeDocument/2006/relationships/image" Target="media/image13.jpg"/><Relationship Id="rId72" Type="http://schemas.openxmlformats.org/officeDocument/2006/relationships/image" Target="media/image33.pn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hyperlink" Target="https://concepto.de/centro-comercial/" TargetMode="External"/><Relationship Id="rId142" Type="http://schemas.openxmlformats.org/officeDocument/2006/relationships/hyperlink" Target="https://www.lifeder.com/fuentes-primarias/" TargetMode="External"/><Relationship Id="rId163" Type="http://schemas.openxmlformats.org/officeDocument/2006/relationships/hyperlink" Target="https://ejemplosweb.de/ejemplos-de-arquitectura-abierta-definicion-segun-autor-que-es-concepto-significado/" TargetMode="External"/><Relationship Id="rId184" Type="http://schemas.openxmlformats.org/officeDocument/2006/relationships/hyperlink" Target="https://sentrio.io/blog/diferencias-entre-desarrollo-iterativo-e-incremental/" TargetMode="External"/><Relationship Id="rId189" Type="http://schemas.openxmlformats.org/officeDocument/2006/relationships/hyperlink" Target="https://www.socimisilicius.com/blog/retos-y-estrategias-de-gestion-de-los-centros-comerciales/" TargetMode="External"/><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hyperlink" Target="https://todopmp.com/ciclo-de-vida-del-proyecto/" TargetMode="External"/><Relationship Id="rId46" Type="http://schemas.openxmlformats.org/officeDocument/2006/relationships/hyperlink" Target="https://www.lifeder.com/pasos-metodo-cientifico/" TargetMode="External"/><Relationship Id="rId67" Type="http://schemas.openxmlformats.org/officeDocument/2006/relationships/image" Target="media/image28.png"/><Relationship Id="rId116" Type="http://schemas.openxmlformats.org/officeDocument/2006/relationships/hyperlink" Target="https://www.significados.com/metodo-inductivo/" TargetMode="External"/><Relationship Id="rId137" Type="http://schemas.openxmlformats.org/officeDocument/2006/relationships/hyperlink" Target="https://www.genialprojects.com/es/blog/articulos-1/comprendiendo-las-distinciones-entre-programas-proyectos-y-portafolios-4" TargetMode="External"/><Relationship Id="rId158" Type="http://schemas.openxmlformats.org/officeDocument/2006/relationships/hyperlink" Target="https://www.lhh.com/es/es/insights/guia-definitiva-para-la-planificacion-estrategica/" TargetMode="External"/><Relationship Id="rId20" Type="http://schemas.openxmlformats.org/officeDocument/2006/relationships/hyperlink" Target="https://pmcollege.edu.ni/i-dominios-en-la-septima-edicion-guia-pmbok-desempeno-del-enfoque-de-desarrollo-y-del-ciclo-de-vida/" TargetMode="External"/><Relationship Id="rId41" Type="http://schemas.openxmlformats.org/officeDocument/2006/relationships/hyperlink" Target="https://view.genially.com/63e82d51d806be001317f29d/interactive-content-fuentes-de-informacion" TargetMode="External"/><Relationship Id="rId62" Type="http://schemas.openxmlformats.org/officeDocument/2006/relationships/image" Target="media/image24.jpg"/><Relationship Id="rId83" Type="http://schemas.openxmlformats.org/officeDocument/2006/relationships/image" Target="media/image44.png"/><Relationship Id="rId88" Type="http://schemas.openxmlformats.org/officeDocument/2006/relationships/image" Target="media/image49.png"/><Relationship Id="rId111" Type="http://schemas.openxmlformats.org/officeDocument/2006/relationships/image" Target="media/image72.png"/><Relationship Id="rId132" Type="http://schemas.openxmlformats.org/officeDocument/2006/relationships/hyperlink" Target="https://www.bitrix24.es/articles/que-es-la-gestion-flexible-de-proyectos-8-claves-para-triunfar.php" TargetMode="External"/><Relationship Id="rId153" Type="http://schemas.openxmlformats.org/officeDocument/2006/relationships/hyperlink" Target="https://ebac.mx/blog/mision-y-vision-de-una-empresa" TargetMode="External"/><Relationship Id="rId174" Type="http://schemas.openxmlformats.org/officeDocument/2006/relationships/hyperlink" Target="https://arquitecturaindustrial.org/arquitectura-bioclimatica-para-espacios-comerciales/" TargetMode="External"/><Relationship Id="rId179" Type="http://schemas.openxmlformats.org/officeDocument/2006/relationships/hyperlink" Target="https://www.webyempresas.com/planificacion-de-un-proyecto/" TargetMode="External"/><Relationship Id="rId195" Type="http://schemas.openxmlformats.org/officeDocument/2006/relationships/hyperlink" Target="https://repositorio.upao.edu.pe/bitstream/handle/20.500.12759/1158/rep_ing.civil_eduard.lucho_edder.rodriguez_aplicaci%c3%93n.guia.pmbok.proyecto.centro.comercial.chugay.gestion.tiempo.gestion.costo.gestion.calidad.pdf?sequence=1&amp;isallowed=y" TargetMode="External"/><Relationship Id="rId209" Type="http://schemas.openxmlformats.org/officeDocument/2006/relationships/hyperlink" Target="https://factorhome.es/arquitectura/diseno/diseno-de-centros-comerciales/" TargetMode="External"/><Relationship Id="rId190" Type="http://schemas.openxmlformats.org/officeDocument/2006/relationships/hyperlink" Target="https://walluminium.com/descubre-como-la-metodologia-bim-esta-transformando-la-construccion/" TargetMode="External"/><Relationship Id="rId204" Type="http://schemas.openxmlformats.org/officeDocument/2006/relationships/hyperlink" Target="https://repositorio.upao.edu.pe/bitstream/handle/20.500.12759/1158/rep_ing.civil_eduard.lucho_edder.rodriguez_aplicaci%c3%93n.guia.pmbok.proyecto.centro.comercial.chugay.gestion.tiempo.gestion.costo.gestion.calidad.pdf?sequence=1&amp;isallowed=y" TargetMode="External"/><Relationship Id="rId15" Type="http://schemas.openxmlformats.org/officeDocument/2006/relationships/image" Target="media/image2.jpg"/><Relationship Id="rId36" Type="http://schemas.openxmlformats.org/officeDocument/2006/relationships/hyperlink" Target="https://concepto.de/lectura/" TargetMode="External"/><Relationship Id="rId57" Type="http://schemas.openxmlformats.org/officeDocument/2006/relationships/image" Target="media/image19.jpg"/><Relationship Id="rId106" Type="http://schemas.openxmlformats.org/officeDocument/2006/relationships/image" Target="media/image67.png"/><Relationship Id="rId127" Type="http://schemas.openxmlformats.org/officeDocument/2006/relationships/hyperlink" Target="https://forbes.com.mx/ad-el-desarrollo-regenerativo-el-camino-hacia-un-planeta-mejor/" TargetMode="External"/><Relationship Id="rId10" Type="http://schemas.openxmlformats.org/officeDocument/2006/relationships/footer" Target="footer1.xml"/><Relationship Id="rId31" Type="http://schemas.openxmlformats.org/officeDocument/2006/relationships/hyperlink" Target="https://concepto.de/proyecto-de-investigacion/" TargetMode="External"/><Relationship Id="rId52" Type="http://schemas.openxmlformats.org/officeDocument/2006/relationships/image" Target="media/image14.jpg"/><Relationship Id="rId73" Type="http://schemas.openxmlformats.org/officeDocument/2006/relationships/image" Target="media/image34.png"/><Relationship Id="rId78" Type="http://schemas.openxmlformats.org/officeDocument/2006/relationships/image" Target="media/image39.pn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png"/><Relationship Id="rId122" Type="http://schemas.openxmlformats.org/officeDocument/2006/relationships/hyperlink" Target="https://campus.certcampus.com/pmp/principios-direccion-de-proyectos/" TargetMode="External"/><Relationship Id="rId143" Type="http://schemas.openxmlformats.org/officeDocument/2006/relationships/hyperlink" Target="https://www.lifeder.com/metodo-deductivo/" TargetMode="External"/><Relationship Id="rId148" Type="http://schemas.openxmlformats.org/officeDocument/2006/relationships/hyperlink" Target="https://www.bomberos.go.cr/" TargetMode="External"/><Relationship Id="rId164" Type="http://schemas.openxmlformats.org/officeDocument/2006/relationships/hyperlink" Target="https://enciclopendia.com/todo-lo-que-necesitas-saber-sobre-los-centros-comerciales-origen-caracteristicas-y-tipos/" TargetMode="External"/><Relationship Id="rId169" Type="http://schemas.openxmlformats.org/officeDocument/2006/relationships/hyperlink" Target="https://kaizen.com/es/insights-es/importancia-estrategia-sostenibilidad/" TargetMode="External"/><Relationship Id="rId185" Type="http://schemas.openxmlformats.org/officeDocument/2006/relationships/hyperlink" Target="https://blog.ganttpro.com/es/fases-de-un-proyecto/"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4magazines.net/tecnologia-en-centros-comerciales-lo-ultimo-en-innovacion/" TargetMode="External"/><Relationship Id="rId210" Type="http://schemas.openxmlformats.org/officeDocument/2006/relationships/hyperlink" Target="https://www.redalyc.org/journal/280/28069360017/html/" TargetMode="External"/><Relationship Id="rId26" Type="http://schemas.openxmlformats.org/officeDocument/2006/relationships/header" Target="header3.xml"/><Relationship Id="rId47" Type="http://schemas.openxmlformats.org/officeDocument/2006/relationships/hyperlink" Target="https://www.lifeder.com/razonamiento-deductivo/" TargetMode="External"/><Relationship Id="rId68" Type="http://schemas.openxmlformats.org/officeDocument/2006/relationships/image" Target="media/image29.png"/><Relationship Id="rId89" Type="http://schemas.openxmlformats.org/officeDocument/2006/relationships/image" Target="media/image50.png"/><Relationship Id="rId112" Type="http://schemas.openxmlformats.org/officeDocument/2006/relationships/image" Target="media/image73.png"/><Relationship Id="rId133" Type="http://schemas.openxmlformats.org/officeDocument/2006/relationships/hyperlink" Target="https://www.lhh.com/es/es/insights/supuestos-del-proyecto-que-son-y-como-gestionarlos/" TargetMode="External"/><Relationship Id="rId154" Type="http://schemas.openxmlformats.org/officeDocument/2006/relationships/hyperlink" Target="https://www.academia.edu/16835717/Metodo_analitico_y_sintetico" TargetMode="External"/><Relationship Id="rId175" Type="http://schemas.openxmlformats.org/officeDocument/2006/relationships/hyperlink" Target="https://arquimeraki.com/centros-comerciales-tech/" TargetMode="External"/><Relationship Id="rId196" Type="http://schemas.openxmlformats.org/officeDocument/2006/relationships/hyperlink" Target="https://blog.coninsa.co/arquitectura-y-grandes-obras/proceso-de-diseno-arquitectonico-y-constructivo-en-el-sector-comercio" TargetMode="External"/><Relationship Id="rId200" Type="http://schemas.openxmlformats.org/officeDocument/2006/relationships/hyperlink" Target="https://factorhome.es/arquitectura/diseno/diseno-de-centros-comerciales/" TargetMode="External"/><Relationship Id="rId16" Type="http://schemas.openxmlformats.org/officeDocument/2006/relationships/hyperlink" Target="https://pmcollege.edu.ni/i-dominios-en-la-septima-edicion-guia-pmbok-desempeno-del-enfoque-de-desarrollo-y-del-ciclo-de-vida/" TargetMode="External"/><Relationship Id="rId37" Type="http://schemas.openxmlformats.org/officeDocument/2006/relationships/hyperlink" Target="https://concepto.de/dato/" TargetMode="External"/><Relationship Id="rId58" Type="http://schemas.openxmlformats.org/officeDocument/2006/relationships/image" Target="media/image20.jpg"/><Relationship Id="rId79" Type="http://schemas.openxmlformats.org/officeDocument/2006/relationships/image" Target="media/image40.png"/><Relationship Id="rId102" Type="http://schemas.openxmlformats.org/officeDocument/2006/relationships/image" Target="media/image63.png"/><Relationship Id="rId123" Type="http://schemas.openxmlformats.org/officeDocument/2006/relationships/hyperlink" Target="https://www.cybermedian.com/es/stakeholder-analysis/" TargetMode="External"/><Relationship Id="rId144" Type="http://schemas.openxmlformats.org/officeDocument/2006/relationships/hyperlink" Target="https://factorhome.es/arquitectura/planificacion/planificacion-de-proyectos-de-ingenieria-civil/" TargetMode="External"/><Relationship Id="rId90" Type="http://schemas.openxmlformats.org/officeDocument/2006/relationships/image" Target="media/image51.png"/><Relationship Id="rId165" Type="http://schemas.openxmlformats.org/officeDocument/2006/relationships/hyperlink" Target="https://www.un.org/sustainabledevelopment/es/sustainable-development-goals/" TargetMode="External"/><Relationship Id="rId186" Type="http://schemas.openxmlformats.org/officeDocument/2006/relationships/hyperlink" Target="https://sostenibler.es/desarrollo-sostenible/" TargetMode="External"/><Relationship Id="rId211" Type="http://schemas.openxmlformats.org/officeDocument/2006/relationships/hyperlink" Target="https://students.aiu.edu/submissions/profiles/resources/onlineBook/m7r2W5_Gestion%20de%20Proyectos%20good.pdf" TargetMode="External"/><Relationship Id="rId27" Type="http://schemas.openxmlformats.org/officeDocument/2006/relationships/footer" Target="footer3.xml"/><Relationship Id="rId48" Type="http://schemas.openxmlformats.org/officeDocument/2006/relationships/image" Target="media/image10.jpg"/><Relationship Id="rId69" Type="http://schemas.openxmlformats.org/officeDocument/2006/relationships/image" Target="media/image30.png"/><Relationship Id="rId113" Type="http://schemas.openxmlformats.org/officeDocument/2006/relationships/hyperlink" Target="https://administrarproyectos.com/cuales-son-los-5-grupos-de-procesos-de-un-proyecto/" TargetMode="External"/><Relationship Id="rId134" Type="http://schemas.openxmlformats.org/officeDocument/2006/relationships/hyperlink" Target="https://concepto.de/marco-metodologico/" TargetMode="External"/><Relationship Id="rId80" Type="http://schemas.openxmlformats.org/officeDocument/2006/relationships/image" Target="media/image41.png"/><Relationship Id="rId155" Type="http://schemas.openxmlformats.org/officeDocument/2006/relationships/hyperlink" Target="https://opmintegral.com/gestion-de-proyectos/el-green-project-management-gpm-y-el-estandar-p5/" TargetMode="External"/><Relationship Id="rId176" Type="http://schemas.openxmlformats.org/officeDocument/2006/relationships/hyperlink" Target="https://ribeter.org/que-es-el-compromiso-de-la-empresa/" TargetMode="External"/><Relationship Id="rId197" Type="http://schemas.openxmlformats.org/officeDocument/2006/relationships/hyperlink" Target="https://arquitecturatecnica.net/centroscomerciales-construccion/" TargetMode="External"/><Relationship Id="rId201" Type="http://schemas.openxmlformats.org/officeDocument/2006/relationships/hyperlink" Target="https://www.redalyc.org/journal/280/28069360017/html/" TargetMode="External"/><Relationship Id="rId17" Type="http://schemas.openxmlformats.org/officeDocument/2006/relationships/image" Target="media/image3.png"/><Relationship Id="rId38" Type="http://schemas.openxmlformats.org/officeDocument/2006/relationships/hyperlink" Target="https://concepto.de/internet/" TargetMode="External"/><Relationship Id="rId59" Type="http://schemas.openxmlformats.org/officeDocument/2006/relationships/image" Target="media/image21.jpg"/><Relationship Id="rId103" Type="http://schemas.openxmlformats.org/officeDocument/2006/relationships/image" Target="media/image64.png"/><Relationship Id="rId124" Type="http://schemas.openxmlformats.org/officeDocument/2006/relationships/hyperlink" Target="https://clickup.com/es-ES/blog/212351/grupos-de-procesos-de-gestion-de-proyectos" TargetMode="External"/><Relationship Id="rId70" Type="http://schemas.openxmlformats.org/officeDocument/2006/relationships/image" Target="media/image31.png"/><Relationship Id="rId91" Type="http://schemas.openxmlformats.org/officeDocument/2006/relationships/image" Target="media/image52.png"/><Relationship Id="rId145" Type="http://schemas.openxmlformats.org/officeDocument/2006/relationships/hyperlink" Target="https://www.lifeder.com/metodo-inductivo/" TargetMode="External"/><Relationship Id="rId166" Type="http://schemas.openxmlformats.org/officeDocument/2006/relationships/hyperlink" Target="https://www.questionpro.com/blog/es/metodo-deductivo/" TargetMode="External"/><Relationship Id="rId187" Type="http://schemas.openxmlformats.org/officeDocument/2006/relationships/hyperlink" Target="https://enciclopendia.com/las-fuentes-de-informacion-concepto-tipos-ejemplos-y-su-confiabilidad/" TargetMode="External"/><Relationship Id="rId1" Type="http://schemas.openxmlformats.org/officeDocument/2006/relationships/customXml" Target="../customXml/item1.xml"/><Relationship Id="rId212" Type="http://schemas.openxmlformats.org/officeDocument/2006/relationships/hyperlink" Target="https://dspace.udla.edu.ec/bitstream/33000/11821/1/udla-ec-tmaed-2019-44.pdf" TargetMode="External"/><Relationship Id="rId28" Type="http://schemas.openxmlformats.org/officeDocument/2006/relationships/footer" Target="footer4.xml"/><Relationship Id="rId49" Type="http://schemas.openxmlformats.org/officeDocument/2006/relationships/image" Target="media/image11.png"/><Relationship Id="rId114" Type="http://schemas.openxmlformats.org/officeDocument/2006/relationships/hyperlink" Target="https://www.unprofesor.com/ciencias-sociales/fuentes-primarias-y-secundarias-de-la-historia-3467.html" TargetMode="External"/><Relationship Id="rId60" Type="http://schemas.openxmlformats.org/officeDocument/2006/relationships/image" Target="media/image22.png"/><Relationship Id="rId81" Type="http://schemas.openxmlformats.org/officeDocument/2006/relationships/image" Target="media/image42.png"/><Relationship Id="rId135" Type="http://schemas.openxmlformats.org/officeDocument/2006/relationships/hyperlink" Target="https://definicion.edu.lat/concepto/fuentes-de-informacion.html" TargetMode="External"/><Relationship Id="rId156" Type="http://schemas.openxmlformats.org/officeDocument/2006/relationships/hyperlink" Target="https://www.instagantt.com/es/gestion-de-proyectos/que-es-un-entregable-de-proyecto" TargetMode="External"/><Relationship Id="rId177" Type="http://schemas.openxmlformats.org/officeDocument/2006/relationships/hyperlink" Target="https://doi.org/10.21158/01208160.n82.2017.1647" TargetMode="External"/><Relationship Id="rId198" Type="http://schemas.openxmlformats.org/officeDocument/2006/relationships/hyperlink" Target="https://biblus.accasoftware.com/es/principios-de-gestion-de-proyectos-aplicados-a-la-construccion/" TargetMode="External"/><Relationship Id="rId202" Type="http://schemas.openxmlformats.org/officeDocument/2006/relationships/hyperlink" Target="https://students.aiu.edu/submissions/profiles/resources/onlineBook/m7r2W5_Gestion%20de%20Proyectos%20good.pdf" TargetMode="External"/><Relationship Id="rId18" Type="http://schemas.openxmlformats.org/officeDocument/2006/relationships/hyperlink" Target="https://marcocalle.com/ciclos-de-vida-de-un-proyecto/" TargetMode="External"/><Relationship Id="rId39" Type="http://schemas.openxmlformats.org/officeDocument/2006/relationships/hyperlink" Target="https://concepto.de/tecnologia/" TargetMode="External"/><Relationship Id="rId50" Type="http://schemas.openxmlformats.org/officeDocument/2006/relationships/image" Target="media/image12.png"/><Relationship Id="rId104" Type="http://schemas.openxmlformats.org/officeDocument/2006/relationships/image" Target="media/image65.png"/><Relationship Id="rId125" Type="http://schemas.openxmlformats.org/officeDocument/2006/relationships/hyperlink" Target="https://clickup.com/es-ES/blog/30808/planificacion-de-la-gestion-de-necesidades" TargetMode="External"/><Relationship Id="rId146" Type="http://schemas.openxmlformats.org/officeDocument/2006/relationships/hyperlink" Target="https://guillediaz.com/publicaciones/diferencias-proyectos-programas-portafolios" TargetMode="External"/><Relationship Id="rId167" Type="http://schemas.openxmlformats.org/officeDocument/2006/relationships/hyperlink" Target="https://chat.openai.com/chat" TargetMode="External"/><Relationship Id="rId188" Type="http://schemas.openxmlformats.org/officeDocument/2006/relationships/hyperlink" Target="https://www.elfinancierocr.com/negocios/que-son-los-ilifestyle-centersi-y-como/FWMX5AYKE5CSRNBML3KFS5BHQQ/story/" TargetMode="External"/><Relationship Id="rId71" Type="http://schemas.openxmlformats.org/officeDocument/2006/relationships/image" Target="media/image32.png"/><Relationship Id="rId92" Type="http://schemas.openxmlformats.org/officeDocument/2006/relationships/image" Target="media/image53.png"/><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jpg"/><Relationship Id="rId40" Type="http://schemas.openxmlformats.org/officeDocument/2006/relationships/image" Target="media/image9.png"/><Relationship Id="rId115" Type="http://schemas.openxmlformats.org/officeDocument/2006/relationships/hyperlink" Target="https://www.appvizer.es/revista/organizacion-planificacion/gestion-proyectos/entregables-de-un-proyecto" TargetMode="External"/><Relationship Id="rId136" Type="http://schemas.openxmlformats.org/officeDocument/2006/relationships/hyperlink" Target="https://ambartlab.com.ar/ejemplos-de-suposiciones-y-restricciones-de-un-proyecto/" TargetMode="External"/><Relationship Id="rId157" Type="http://schemas.openxmlformats.org/officeDocument/2006/relationships/hyperlink" Target="https://www.questionpro.com/blog/es/metodos-de-investigacion/" TargetMode="External"/><Relationship Id="rId178" Type="http://schemas.openxmlformats.org/officeDocument/2006/relationships/hyperlink" Target="https://blog.innevo.com/fases-inicio-de-un-proyecto" TargetMode="External"/><Relationship Id="rId61" Type="http://schemas.openxmlformats.org/officeDocument/2006/relationships/image" Target="media/image23.png"/><Relationship Id="rId82" Type="http://schemas.openxmlformats.org/officeDocument/2006/relationships/image" Target="media/image43.png"/><Relationship Id="rId199" Type="http://schemas.openxmlformats.org/officeDocument/2006/relationships/hyperlink" Target="https://repositorio.urp.edu.pe/bitstream/handle/20.500.14138/2783/CIV_T030_45647563_T%20%20%20CAMARENA%20CASTRO%20JHOJAN%20DAVID.pdf?sequence=1&amp;isAllowed=y" TargetMode="External"/><Relationship Id="rId203" Type="http://schemas.openxmlformats.org/officeDocument/2006/relationships/hyperlink" Target="https://dspace.udla.edu.ec/bitstream/33000/11821/1/UDLA-EC-TMAED-2019-44.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7" Version="7">
  <b:Source>
    <b:Tag>Gon24</b:Tag>
    <b:SourceType>InternetSite</b:SourceType>
    <b:Guid>{DFD7C429-7A92-4717-857E-C1EBCECC9C2B}</b:Guid>
    <b:Author>
      <b:Author>
        <b:NameList>
          <b:Person>
            <b:Last>Gonzalez</b:Last>
            <b:First>M.</b:First>
          </b:Person>
        </b:NameList>
      </b:Author>
    </b:Author>
    <b:Title>Diseño de Centros Comerciales: Estrategias para el Exito</b:Title>
    <b:Year>2024</b:Year>
    <b:Month>7</b:Month>
    <b:Day>24</b:Day>
    <b:URL>https://factorhome.es/arquitectura/diseno/diseno-de-centros-comerciales</b:URL>
    <b:RefOrder>1</b:RefOrder>
  </b:Source>
</b:Sources>
</file>

<file path=customXml/itemProps1.xml><?xml version="1.0" encoding="utf-8"?>
<ds:datastoreItem xmlns:ds="http://schemas.openxmlformats.org/officeDocument/2006/customXml" ds:itemID="{E091922F-CAA9-4DF0-84C4-39E060619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42270</TotalTime>
  <Pages>368</Pages>
  <Words>97135</Words>
  <Characters>583986</Characters>
  <Application>Microsoft Office Word</Application>
  <DocSecurity>0</DocSecurity>
  <Lines>4866</Lines>
  <Paragraphs>1359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Universidad de Costa Rica</vt:lpstr>
      <vt:lpstr>Universidad de Costa Rica</vt:lpstr>
    </vt:vector>
  </TitlesOfParts>
  <Company>Toshiba</Company>
  <LinksUpToDate>false</LinksUpToDate>
  <CharactersWithSpaces>679762</CharactersWithSpaces>
  <SharedDoc>false</SharedDoc>
  <HLinks>
    <vt:vector size="420" baseType="variant">
      <vt:variant>
        <vt:i4>4915281</vt:i4>
      </vt:variant>
      <vt:variant>
        <vt:i4>423</vt:i4>
      </vt:variant>
      <vt:variant>
        <vt:i4>0</vt:i4>
      </vt:variant>
      <vt:variant>
        <vt:i4>5</vt:i4>
      </vt:variant>
      <vt:variant>
        <vt:lpwstr>https://repository.uaeh.edu.mx/bitstream/bitstream/handle/123456789/16700/LECT132.pdf</vt:lpwstr>
      </vt:variant>
      <vt:variant>
        <vt:lpwstr/>
      </vt:variant>
      <vt:variant>
        <vt:i4>1310773</vt:i4>
      </vt:variant>
      <vt:variant>
        <vt:i4>410</vt:i4>
      </vt:variant>
      <vt:variant>
        <vt:i4>0</vt:i4>
      </vt:variant>
      <vt:variant>
        <vt:i4>5</vt:i4>
      </vt:variant>
      <vt:variant>
        <vt:lpwstr/>
      </vt:variant>
      <vt:variant>
        <vt:lpwstr>_Toc46053727</vt:lpwstr>
      </vt:variant>
      <vt:variant>
        <vt:i4>1376309</vt:i4>
      </vt:variant>
      <vt:variant>
        <vt:i4>404</vt:i4>
      </vt:variant>
      <vt:variant>
        <vt:i4>0</vt:i4>
      </vt:variant>
      <vt:variant>
        <vt:i4>5</vt:i4>
      </vt:variant>
      <vt:variant>
        <vt:lpwstr/>
      </vt:variant>
      <vt:variant>
        <vt:lpwstr>_Toc46053726</vt:lpwstr>
      </vt:variant>
      <vt:variant>
        <vt:i4>1441845</vt:i4>
      </vt:variant>
      <vt:variant>
        <vt:i4>398</vt:i4>
      </vt:variant>
      <vt:variant>
        <vt:i4>0</vt:i4>
      </vt:variant>
      <vt:variant>
        <vt:i4>5</vt:i4>
      </vt:variant>
      <vt:variant>
        <vt:lpwstr/>
      </vt:variant>
      <vt:variant>
        <vt:lpwstr>_Toc46053725</vt:lpwstr>
      </vt:variant>
      <vt:variant>
        <vt:i4>1507381</vt:i4>
      </vt:variant>
      <vt:variant>
        <vt:i4>392</vt:i4>
      </vt:variant>
      <vt:variant>
        <vt:i4>0</vt:i4>
      </vt:variant>
      <vt:variant>
        <vt:i4>5</vt:i4>
      </vt:variant>
      <vt:variant>
        <vt:lpwstr/>
      </vt:variant>
      <vt:variant>
        <vt:lpwstr>_Toc46053724</vt:lpwstr>
      </vt:variant>
      <vt:variant>
        <vt:i4>1048629</vt:i4>
      </vt:variant>
      <vt:variant>
        <vt:i4>386</vt:i4>
      </vt:variant>
      <vt:variant>
        <vt:i4>0</vt:i4>
      </vt:variant>
      <vt:variant>
        <vt:i4>5</vt:i4>
      </vt:variant>
      <vt:variant>
        <vt:lpwstr/>
      </vt:variant>
      <vt:variant>
        <vt:lpwstr>_Toc46053723</vt:lpwstr>
      </vt:variant>
      <vt:variant>
        <vt:i4>2031672</vt:i4>
      </vt:variant>
      <vt:variant>
        <vt:i4>377</vt:i4>
      </vt:variant>
      <vt:variant>
        <vt:i4>0</vt:i4>
      </vt:variant>
      <vt:variant>
        <vt:i4>5</vt:i4>
      </vt:variant>
      <vt:variant>
        <vt:lpwstr/>
      </vt:variant>
      <vt:variant>
        <vt:lpwstr>_Toc46044288</vt:lpwstr>
      </vt:variant>
      <vt:variant>
        <vt:i4>1048632</vt:i4>
      </vt:variant>
      <vt:variant>
        <vt:i4>371</vt:i4>
      </vt:variant>
      <vt:variant>
        <vt:i4>0</vt:i4>
      </vt:variant>
      <vt:variant>
        <vt:i4>5</vt:i4>
      </vt:variant>
      <vt:variant>
        <vt:lpwstr/>
      </vt:variant>
      <vt:variant>
        <vt:lpwstr>_Toc46044287</vt:lpwstr>
      </vt:variant>
      <vt:variant>
        <vt:i4>1114168</vt:i4>
      </vt:variant>
      <vt:variant>
        <vt:i4>365</vt:i4>
      </vt:variant>
      <vt:variant>
        <vt:i4>0</vt:i4>
      </vt:variant>
      <vt:variant>
        <vt:i4>5</vt:i4>
      </vt:variant>
      <vt:variant>
        <vt:lpwstr/>
      </vt:variant>
      <vt:variant>
        <vt:lpwstr>_Toc46044286</vt:lpwstr>
      </vt:variant>
      <vt:variant>
        <vt:i4>1179704</vt:i4>
      </vt:variant>
      <vt:variant>
        <vt:i4>359</vt:i4>
      </vt:variant>
      <vt:variant>
        <vt:i4>0</vt:i4>
      </vt:variant>
      <vt:variant>
        <vt:i4>5</vt:i4>
      </vt:variant>
      <vt:variant>
        <vt:lpwstr/>
      </vt:variant>
      <vt:variant>
        <vt:lpwstr>_Toc46044285</vt:lpwstr>
      </vt:variant>
      <vt:variant>
        <vt:i4>1245240</vt:i4>
      </vt:variant>
      <vt:variant>
        <vt:i4>353</vt:i4>
      </vt:variant>
      <vt:variant>
        <vt:i4>0</vt:i4>
      </vt:variant>
      <vt:variant>
        <vt:i4>5</vt:i4>
      </vt:variant>
      <vt:variant>
        <vt:lpwstr/>
      </vt:variant>
      <vt:variant>
        <vt:lpwstr>_Toc46044284</vt:lpwstr>
      </vt:variant>
      <vt:variant>
        <vt:i4>1245237</vt:i4>
      </vt:variant>
      <vt:variant>
        <vt:i4>344</vt:i4>
      </vt:variant>
      <vt:variant>
        <vt:i4>0</vt:i4>
      </vt:variant>
      <vt:variant>
        <vt:i4>5</vt:i4>
      </vt:variant>
      <vt:variant>
        <vt:lpwstr/>
      </vt:variant>
      <vt:variant>
        <vt:lpwstr>_Toc100670321</vt:lpwstr>
      </vt:variant>
      <vt:variant>
        <vt:i4>1245237</vt:i4>
      </vt:variant>
      <vt:variant>
        <vt:i4>338</vt:i4>
      </vt:variant>
      <vt:variant>
        <vt:i4>0</vt:i4>
      </vt:variant>
      <vt:variant>
        <vt:i4>5</vt:i4>
      </vt:variant>
      <vt:variant>
        <vt:lpwstr/>
      </vt:variant>
      <vt:variant>
        <vt:lpwstr>_Toc100670320</vt:lpwstr>
      </vt:variant>
      <vt:variant>
        <vt:i4>1048629</vt:i4>
      </vt:variant>
      <vt:variant>
        <vt:i4>332</vt:i4>
      </vt:variant>
      <vt:variant>
        <vt:i4>0</vt:i4>
      </vt:variant>
      <vt:variant>
        <vt:i4>5</vt:i4>
      </vt:variant>
      <vt:variant>
        <vt:lpwstr/>
      </vt:variant>
      <vt:variant>
        <vt:lpwstr>_Toc100670319</vt:lpwstr>
      </vt:variant>
      <vt:variant>
        <vt:i4>1048629</vt:i4>
      </vt:variant>
      <vt:variant>
        <vt:i4>326</vt:i4>
      </vt:variant>
      <vt:variant>
        <vt:i4>0</vt:i4>
      </vt:variant>
      <vt:variant>
        <vt:i4>5</vt:i4>
      </vt:variant>
      <vt:variant>
        <vt:lpwstr/>
      </vt:variant>
      <vt:variant>
        <vt:lpwstr>_Toc100670318</vt:lpwstr>
      </vt:variant>
      <vt:variant>
        <vt:i4>1048629</vt:i4>
      </vt:variant>
      <vt:variant>
        <vt:i4>320</vt:i4>
      </vt:variant>
      <vt:variant>
        <vt:i4>0</vt:i4>
      </vt:variant>
      <vt:variant>
        <vt:i4>5</vt:i4>
      </vt:variant>
      <vt:variant>
        <vt:lpwstr/>
      </vt:variant>
      <vt:variant>
        <vt:lpwstr>_Toc100670317</vt:lpwstr>
      </vt:variant>
      <vt:variant>
        <vt:i4>1048629</vt:i4>
      </vt:variant>
      <vt:variant>
        <vt:i4>314</vt:i4>
      </vt:variant>
      <vt:variant>
        <vt:i4>0</vt:i4>
      </vt:variant>
      <vt:variant>
        <vt:i4>5</vt:i4>
      </vt:variant>
      <vt:variant>
        <vt:lpwstr/>
      </vt:variant>
      <vt:variant>
        <vt:lpwstr>_Toc100670316</vt:lpwstr>
      </vt:variant>
      <vt:variant>
        <vt:i4>1048629</vt:i4>
      </vt:variant>
      <vt:variant>
        <vt:i4>308</vt:i4>
      </vt:variant>
      <vt:variant>
        <vt:i4>0</vt:i4>
      </vt:variant>
      <vt:variant>
        <vt:i4>5</vt:i4>
      </vt:variant>
      <vt:variant>
        <vt:lpwstr/>
      </vt:variant>
      <vt:variant>
        <vt:lpwstr>_Toc100670315</vt:lpwstr>
      </vt:variant>
      <vt:variant>
        <vt:i4>1048629</vt:i4>
      </vt:variant>
      <vt:variant>
        <vt:i4>302</vt:i4>
      </vt:variant>
      <vt:variant>
        <vt:i4>0</vt:i4>
      </vt:variant>
      <vt:variant>
        <vt:i4>5</vt:i4>
      </vt:variant>
      <vt:variant>
        <vt:lpwstr/>
      </vt:variant>
      <vt:variant>
        <vt:lpwstr>_Toc100670314</vt:lpwstr>
      </vt:variant>
      <vt:variant>
        <vt:i4>1048629</vt:i4>
      </vt:variant>
      <vt:variant>
        <vt:i4>296</vt:i4>
      </vt:variant>
      <vt:variant>
        <vt:i4>0</vt:i4>
      </vt:variant>
      <vt:variant>
        <vt:i4>5</vt:i4>
      </vt:variant>
      <vt:variant>
        <vt:lpwstr/>
      </vt:variant>
      <vt:variant>
        <vt:lpwstr>_Toc100670313</vt:lpwstr>
      </vt:variant>
      <vt:variant>
        <vt:i4>1048629</vt:i4>
      </vt:variant>
      <vt:variant>
        <vt:i4>290</vt:i4>
      </vt:variant>
      <vt:variant>
        <vt:i4>0</vt:i4>
      </vt:variant>
      <vt:variant>
        <vt:i4>5</vt:i4>
      </vt:variant>
      <vt:variant>
        <vt:lpwstr/>
      </vt:variant>
      <vt:variant>
        <vt:lpwstr>_Toc100670312</vt:lpwstr>
      </vt:variant>
      <vt:variant>
        <vt:i4>1048629</vt:i4>
      </vt:variant>
      <vt:variant>
        <vt:i4>284</vt:i4>
      </vt:variant>
      <vt:variant>
        <vt:i4>0</vt:i4>
      </vt:variant>
      <vt:variant>
        <vt:i4>5</vt:i4>
      </vt:variant>
      <vt:variant>
        <vt:lpwstr/>
      </vt:variant>
      <vt:variant>
        <vt:lpwstr>_Toc100670311</vt:lpwstr>
      </vt:variant>
      <vt:variant>
        <vt:i4>1048629</vt:i4>
      </vt:variant>
      <vt:variant>
        <vt:i4>278</vt:i4>
      </vt:variant>
      <vt:variant>
        <vt:i4>0</vt:i4>
      </vt:variant>
      <vt:variant>
        <vt:i4>5</vt:i4>
      </vt:variant>
      <vt:variant>
        <vt:lpwstr/>
      </vt:variant>
      <vt:variant>
        <vt:lpwstr>_Toc100670310</vt:lpwstr>
      </vt:variant>
      <vt:variant>
        <vt:i4>1114165</vt:i4>
      </vt:variant>
      <vt:variant>
        <vt:i4>272</vt:i4>
      </vt:variant>
      <vt:variant>
        <vt:i4>0</vt:i4>
      </vt:variant>
      <vt:variant>
        <vt:i4>5</vt:i4>
      </vt:variant>
      <vt:variant>
        <vt:lpwstr/>
      </vt:variant>
      <vt:variant>
        <vt:lpwstr>_Toc100670309</vt:lpwstr>
      </vt:variant>
      <vt:variant>
        <vt:i4>1114165</vt:i4>
      </vt:variant>
      <vt:variant>
        <vt:i4>266</vt:i4>
      </vt:variant>
      <vt:variant>
        <vt:i4>0</vt:i4>
      </vt:variant>
      <vt:variant>
        <vt:i4>5</vt:i4>
      </vt:variant>
      <vt:variant>
        <vt:lpwstr/>
      </vt:variant>
      <vt:variant>
        <vt:lpwstr>_Toc100670308</vt:lpwstr>
      </vt:variant>
      <vt:variant>
        <vt:i4>1114165</vt:i4>
      </vt:variant>
      <vt:variant>
        <vt:i4>260</vt:i4>
      </vt:variant>
      <vt:variant>
        <vt:i4>0</vt:i4>
      </vt:variant>
      <vt:variant>
        <vt:i4>5</vt:i4>
      </vt:variant>
      <vt:variant>
        <vt:lpwstr/>
      </vt:variant>
      <vt:variant>
        <vt:lpwstr>_Toc100670307</vt:lpwstr>
      </vt:variant>
      <vt:variant>
        <vt:i4>1114165</vt:i4>
      </vt:variant>
      <vt:variant>
        <vt:i4>254</vt:i4>
      </vt:variant>
      <vt:variant>
        <vt:i4>0</vt:i4>
      </vt:variant>
      <vt:variant>
        <vt:i4>5</vt:i4>
      </vt:variant>
      <vt:variant>
        <vt:lpwstr/>
      </vt:variant>
      <vt:variant>
        <vt:lpwstr>_Toc100670306</vt:lpwstr>
      </vt:variant>
      <vt:variant>
        <vt:i4>1114165</vt:i4>
      </vt:variant>
      <vt:variant>
        <vt:i4>248</vt:i4>
      </vt:variant>
      <vt:variant>
        <vt:i4>0</vt:i4>
      </vt:variant>
      <vt:variant>
        <vt:i4>5</vt:i4>
      </vt:variant>
      <vt:variant>
        <vt:lpwstr/>
      </vt:variant>
      <vt:variant>
        <vt:lpwstr>_Toc100670305</vt:lpwstr>
      </vt:variant>
      <vt:variant>
        <vt:i4>1114165</vt:i4>
      </vt:variant>
      <vt:variant>
        <vt:i4>242</vt:i4>
      </vt:variant>
      <vt:variant>
        <vt:i4>0</vt:i4>
      </vt:variant>
      <vt:variant>
        <vt:i4>5</vt:i4>
      </vt:variant>
      <vt:variant>
        <vt:lpwstr/>
      </vt:variant>
      <vt:variant>
        <vt:lpwstr>_Toc100670304</vt:lpwstr>
      </vt:variant>
      <vt:variant>
        <vt:i4>1114165</vt:i4>
      </vt:variant>
      <vt:variant>
        <vt:i4>236</vt:i4>
      </vt:variant>
      <vt:variant>
        <vt:i4>0</vt:i4>
      </vt:variant>
      <vt:variant>
        <vt:i4>5</vt:i4>
      </vt:variant>
      <vt:variant>
        <vt:lpwstr/>
      </vt:variant>
      <vt:variant>
        <vt:lpwstr>_Toc100670303</vt:lpwstr>
      </vt:variant>
      <vt:variant>
        <vt:i4>1114165</vt:i4>
      </vt:variant>
      <vt:variant>
        <vt:i4>230</vt:i4>
      </vt:variant>
      <vt:variant>
        <vt:i4>0</vt:i4>
      </vt:variant>
      <vt:variant>
        <vt:i4>5</vt:i4>
      </vt:variant>
      <vt:variant>
        <vt:lpwstr/>
      </vt:variant>
      <vt:variant>
        <vt:lpwstr>_Toc100670302</vt:lpwstr>
      </vt:variant>
      <vt:variant>
        <vt:i4>1114165</vt:i4>
      </vt:variant>
      <vt:variant>
        <vt:i4>224</vt:i4>
      </vt:variant>
      <vt:variant>
        <vt:i4>0</vt:i4>
      </vt:variant>
      <vt:variant>
        <vt:i4>5</vt:i4>
      </vt:variant>
      <vt:variant>
        <vt:lpwstr/>
      </vt:variant>
      <vt:variant>
        <vt:lpwstr>_Toc100670301</vt:lpwstr>
      </vt:variant>
      <vt:variant>
        <vt:i4>1114165</vt:i4>
      </vt:variant>
      <vt:variant>
        <vt:i4>218</vt:i4>
      </vt:variant>
      <vt:variant>
        <vt:i4>0</vt:i4>
      </vt:variant>
      <vt:variant>
        <vt:i4>5</vt:i4>
      </vt:variant>
      <vt:variant>
        <vt:lpwstr/>
      </vt:variant>
      <vt:variant>
        <vt:lpwstr>_Toc100670300</vt:lpwstr>
      </vt:variant>
      <vt:variant>
        <vt:i4>1572916</vt:i4>
      </vt:variant>
      <vt:variant>
        <vt:i4>212</vt:i4>
      </vt:variant>
      <vt:variant>
        <vt:i4>0</vt:i4>
      </vt:variant>
      <vt:variant>
        <vt:i4>5</vt:i4>
      </vt:variant>
      <vt:variant>
        <vt:lpwstr/>
      </vt:variant>
      <vt:variant>
        <vt:lpwstr>_Toc100670299</vt:lpwstr>
      </vt:variant>
      <vt:variant>
        <vt:i4>1572916</vt:i4>
      </vt:variant>
      <vt:variant>
        <vt:i4>206</vt:i4>
      </vt:variant>
      <vt:variant>
        <vt:i4>0</vt:i4>
      </vt:variant>
      <vt:variant>
        <vt:i4>5</vt:i4>
      </vt:variant>
      <vt:variant>
        <vt:lpwstr/>
      </vt:variant>
      <vt:variant>
        <vt:lpwstr>_Toc100670298</vt:lpwstr>
      </vt:variant>
      <vt:variant>
        <vt:i4>1572916</vt:i4>
      </vt:variant>
      <vt:variant>
        <vt:i4>200</vt:i4>
      </vt:variant>
      <vt:variant>
        <vt:i4>0</vt:i4>
      </vt:variant>
      <vt:variant>
        <vt:i4>5</vt:i4>
      </vt:variant>
      <vt:variant>
        <vt:lpwstr/>
      </vt:variant>
      <vt:variant>
        <vt:lpwstr>_Toc100670297</vt:lpwstr>
      </vt:variant>
      <vt:variant>
        <vt:i4>1572916</vt:i4>
      </vt:variant>
      <vt:variant>
        <vt:i4>194</vt:i4>
      </vt:variant>
      <vt:variant>
        <vt:i4>0</vt:i4>
      </vt:variant>
      <vt:variant>
        <vt:i4>5</vt:i4>
      </vt:variant>
      <vt:variant>
        <vt:lpwstr/>
      </vt:variant>
      <vt:variant>
        <vt:lpwstr>_Toc100670296</vt:lpwstr>
      </vt:variant>
      <vt:variant>
        <vt:i4>1572916</vt:i4>
      </vt:variant>
      <vt:variant>
        <vt:i4>188</vt:i4>
      </vt:variant>
      <vt:variant>
        <vt:i4>0</vt:i4>
      </vt:variant>
      <vt:variant>
        <vt:i4>5</vt:i4>
      </vt:variant>
      <vt:variant>
        <vt:lpwstr/>
      </vt:variant>
      <vt:variant>
        <vt:lpwstr>_Toc100670295</vt:lpwstr>
      </vt:variant>
      <vt:variant>
        <vt:i4>1572916</vt:i4>
      </vt:variant>
      <vt:variant>
        <vt:i4>182</vt:i4>
      </vt:variant>
      <vt:variant>
        <vt:i4>0</vt:i4>
      </vt:variant>
      <vt:variant>
        <vt:i4>5</vt:i4>
      </vt:variant>
      <vt:variant>
        <vt:lpwstr/>
      </vt:variant>
      <vt:variant>
        <vt:lpwstr>_Toc100670294</vt:lpwstr>
      </vt:variant>
      <vt:variant>
        <vt:i4>1572916</vt:i4>
      </vt:variant>
      <vt:variant>
        <vt:i4>176</vt:i4>
      </vt:variant>
      <vt:variant>
        <vt:i4>0</vt:i4>
      </vt:variant>
      <vt:variant>
        <vt:i4>5</vt:i4>
      </vt:variant>
      <vt:variant>
        <vt:lpwstr/>
      </vt:variant>
      <vt:variant>
        <vt:lpwstr>_Toc100670293</vt:lpwstr>
      </vt:variant>
      <vt:variant>
        <vt:i4>1572916</vt:i4>
      </vt:variant>
      <vt:variant>
        <vt:i4>170</vt:i4>
      </vt:variant>
      <vt:variant>
        <vt:i4>0</vt:i4>
      </vt:variant>
      <vt:variant>
        <vt:i4>5</vt:i4>
      </vt:variant>
      <vt:variant>
        <vt:lpwstr/>
      </vt:variant>
      <vt:variant>
        <vt:lpwstr>_Toc100670292</vt:lpwstr>
      </vt:variant>
      <vt:variant>
        <vt:i4>1572916</vt:i4>
      </vt:variant>
      <vt:variant>
        <vt:i4>164</vt:i4>
      </vt:variant>
      <vt:variant>
        <vt:i4>0</vt:i4>
      </vt:variant>
      <vt:variant>
        <vt:i4>5</vt:i4>
      </vt:variant>
      <vt:variant>
        <vt:lpwstr/>
      </vt:variant>
      <vt:variant>
        <vt:lpwstr>_Toc100670291</vt:lpwstr>
      </vt:variant>
      <vt:variant>
        <vt:i4>1572916</vt:i4>
      </vt:variant>
      <vt:variant>
        <vt:i4>158</vt:i4>
      </vt:variant>
      <vt:variant>
        <vt:i4>0</vt:i4>
      </vt:variant>
      <vt:variant>
        <vt:i4>5</vt:i4>
      </vt:variant>
      <vt:variant>
        <vt:lpwstr/>
      </vt:variant>
      <vt:variant>
        <vt:lpwstr>_Toc100670290</vt:lpwstr>
      </vt:variant>
      <vt:variant>
        <vt:i4>1638452</vt:i4>
      </vt:variant>
      <vt:variant>
        <vt:i4>152</vt:i4>
      </vt:variant>
      <vt:variant>
        <vt:i4>0</vt:i4>
      </vt:variant>
      <vt:variant>
        <vt:i4>5</vt:i4>
      </vt:variant>
      <vt:variant>
        <vt:lpwstr/>
      </vt:variant>
      <vt:variant>
        <vt:lpwstr>_Toc100670289</vt:lpwstr>
      </vt:variant>
      <vt:variant>
        <vt:i4>1638452</vt:i4>
      </vt:variant>
      <vt:variant>
        <vt:i4>146</vt:i4>
      </vt:variant>
      <vt:variant>
        <vt:i4>0</vt:i4>
      </vt:variant>
      <vt:variant>
        <vt:i4>5</vt:i4>
      </vt:variant>
      <vt:variant>
        <vt:lpwstr/>
      </vt:variant>
      <vt:variant>
        <vt:lpwstr>_Toc100670288</vt:lpwstr>
      </vt:variant>
      <vt:variant>
        <vt:i4>1638452</vt:i4>
      </vt:variant>
      <vt:variant>
        <vt:i4>140</vt:i4>
      </vt:variant>
      <vt:variant>
        <vt:i4>0</vt:i4>
      </vt:variant>
      <vt:variant>
        <vt:i4>5</vt:i4>
      </vt:variant>
      <vt:variant>
        <vt:lpwstr/>
      </vt:variant>
      <vt:variant>
        <vt:lpwstr>_Toc100670287</vt:lpwstr>
      </vt:variant>
      <vt:variant>
        <vt:i4>1638452</vt:i4>
      </vt:variant>
      <vt:variant>
        <vt:i4>134</vt:i4>
      </vt:variant>
      <vt:variant>
        <vt:i4>0</vt:i4>
      </vt:variant>
      <vt:variant>
        <vt:i4>5</vt:i4>
      </vt:variant>
      <vt:variant>
        <vt:lpwstr/>
      </vt:variant>
      <vt:variant>
        <vt:lpwstr>_Toc100670286</vt:lpwstr>
      </vt:variant>
      <vt:variant>
        <vt:i4>1638452</vt:i4>
      </vt:variant>
      <vt:variant>
        <vt:i4>128</vt:i4>
      </vt:variant>
      <vt:variant>
        <vt:i4>0</vt:i4>
      </vt:variant>
      <vt:variant>
        <vt:i4>5</vt:i4>
      </vt:variant>
      <vt:variant>
        <vt:lpwstr/>
      </vt:variant>
      <vt:variant>
        <vt:lpwstr>_Toc100670285</vt:lpwstr>
      </vt:variant>
      <vt:variant>
        <vt:i4>1638452</vt:i4>
      </vt:variant>
      <vt:variant>
        <vt:i4>122</vt:i4>
      </vt:variant>
      <vt:variant>
        <vt:i4>0</vt:i4>
      </vt:variant>
      <vt:variant>
        <vt:i4>5</vt:i4>
      </vt:variant>
      <vt:variant>
        <vt:lpwstr/>
      </vt:variant>
      <vt:variant>
        <vt:lpwstr>_Toc100670284</vt:lpwstr>
      </vt:variant>
      <vt:variant>
        <vt:i4>1638452</vt:i4>
      </vt:variant>
      <vt:variant>
        <vt:i4>116</vt:i4>
      </vt:variant>
      <vt:variant>
        <vt:i4>0</vt:i4>
      </vt:variant>
      <vt:variant>
        <vt:i4>5</vt:i4>
      </vt:variant>
      <vt:variant>
        <vt:lpwstr/>
      </vt:variant>
      <vt:variant>
        <vt:lpwstr>_Toc100670283</vt:lpwstr>
      </vt:variant>
      <vt:variant>
        <vt:i4>1638452</vt:i4>
      </vt:variant>
      <vt:variant>
        <vt:i4>110</vt:i4>
      </vt:variant>
      <vt:variant>
        <vt:i4>0</vt:i4>
      </vt:variant>
      <vt:variant>
        <vt:i4>5</vt:i4>
      </vt:variant>
      <vt:variant>
        <vt:lpwstr/>
      </vt:variant>
      <vt:variant>
        <vt:lpwstr>_Toc100670282</vt:lpwstr>
      </vt:variant>
      <vt:variant>
        <vt:i4>1638452</vt:i4>
      </vt:variant>
      <vt:variant>
        <vt:i4>104</vt:i4>
      </vt:variant>
      <vt:variant>
        <vt:i4>0</vt:i4>
      </vt:variant>
      <vt:variant>
        <vt:i4>5</vt:i4>
      </vt:variant>
      <vt:variant>
        <vt:lpwstr/>
      </vt:variant>
      <vt:variant>
        <vt:lpwstr>_Toc100670281</vt:lpwstr>
      </vt:variant>
      <vt:variant>
        <vt:i4>1638452</vt:i4>
      </vt:variant>
      <vt:variant>
        <vt:i4>98</vt:i4>
      </vt:variant>
      <vt:variant>
        <vt:i4>0</vt:i4>
      </vt:variant>
      <vt:variant>
        <vt:i4>5</vt:i4>
      </vt:variant>
      <vt:variant>
        <vt:lpwstr/>
      </vt:variant>
      <vt:variant>
        <vt:lpwstr>_Toc100670280</vt:lpwstr>
      </vt:variant>
      <vt:variant>
        <vt:i4>1441844</vt:i4>
      </vt:variant>
      <vt:variant>
        <vt:i4>92</vt:i4>
      </vt:variant>
      <vt:variant>
        <vt:i4>0</vt:i4>
      </vt:variant>
      <vt:variant>
        <vt:i4>5</vt:i4>
      </vt:variant>
      <vt:variant>
        <vt:lpwstr/>
      </vt:variant>
      <vt:variant>
        <vt:lpwstr>_Toc100670279</vt:lpwstr>
      </vt:variant>
      <vt:variant>
        <vt:i4>1441844</vt:i4>
      </vt:variant>
      <vt:variant>
        <vt:i4>86</vt:i4>
      </vt:variant>
      <vt:variant>
        <vt:i4>0</vt:i4>
      </vt:variant>
      <vt:variant>
        <vt:i4>5</vt:i4>
      </vt:variant>
      <vt:variant>
        <vt:lpwstr/>
      </vt:variant>
      <vt:variant>
        <vt:lpwstr>_Toc100670278</vt:lpwstr>
      </vt:variant>
      <vt:variant>
        <vt:i4>1441844</vt:i4>
      </vt:variant>
      <vt:variant>
        <vt:i4>80</vt:i4>
      </vt:variant>
      <vt:variant>
        <vt:i4>0</vt:i4>
      </vt:variant>
      <vt:variant>
        <vt:i4>5</vt:i4>
      </vt:variant>
      <vt:variant>
        <vt:lpwstr/>
      </vt:variant>
      <vt:variant>
        <vt:lpwstr>_Toc100670277</vt:lpwstr>
      </vt:variant>
      <vt:variant>
        <vt:i4>1441844</vt:i4>
      </vt:variant>
      <vt:variant>
        <vt:i4>74</vt:i4>
      </vt:variant>
      <vt:variant>
        <vt:i4>0</vt:i4>
      </vt:variant>
      <vt:variant>
        <vt:i4>5</vt:i4>
      </vt:variant>
      <vt:variant>
        <vt:lpwstr/>
      </vt:variant>
      <vt:variant>
        <vt:lpwstr>_Toc100670276</vt:lpwstr>
      </vt:variant>
      <vt:variant>
        <vt:i4>1441844</vt:i4>
      </vt:variant>
      <vt:variant>
        <vt:i4>68</vt:i4>
      </vt:variant>
      <vt:variant>
        <vt:i4>0</vt:i4>
      </vt:variant>
      <vt:variant>
        <vt:i4>5</vt:i4>
      </vt:variant>
      <vt:variant>
        <vt:lpwstr/>
      </vt:variant>
      <vt:variant>
        <vt:lpwstr>_Toc100670275</vt:lpwstr>
      </vt:variant>
      <vt:variant>
        <vt:i4>1441844</vt:i4>
      </vt:variant>
      <vt:variant>
        <vt:i4>62</vt:i4>
      </vt:variant>
      <vt:variant>
        <vt:i4>0</vt:i4>
      </vt:variant>
      <vt:variant>
        <vt:i4>5</vt:i4>
      </vt:variant>
      <vt:variant>
        <vt:lpwstr/>
      </vt:variant>
      <vt:variant>
        <vt:lpwstr>_Toc100670274</vt:lpwstr>
      </vt:variant>
      <vt:variant>
        <vt:i4>1441844</vt:i4>
      </vt:variant>
      <vt:variant>
        <vt:i4>56</vt:i4>
      </vt:variant>
      <vt:variant>
        <vt:i4>0</vt:i4>
      </vt:variant>
      <vt:variant>
        <vt:i4>5</vt:i4>
      </vt:variant>
      <vt:variant>
        <vt:lpwstr/>
      </vt:variant>
      <vt:variant>
        <vt:lpwstr>_Toc100670273</vt:lpwstr>
      </vt:variant>
      <vt:variant>
        <vt:i4>1441844</vt:i4>
      </vt:variant>
      <vt:variant>
        <vt:i4>50</vt:i4>
      </vt:variant>
      <vt:variant>
        <vt:i4>0</vt:i4>
      </vt:variant>
      <vt:variant>
        <vt:i4>5</vt:i4>
      </vt:variant>
      <vt:variant>
        <vt:lpwstr/>
      </vt:variant>
      <vt:variant>
        <vt:lpwstr>_Toc100670272</vt:lpwstr>
      </vt:variant>
      <vt:variant>
        <vt:i4>1441844</vt:i4>
      </vt:variant>
      <vt:variant>
        <vt:i4>44</vt:i4>
      </vt:variant>
      <vt:variant>
        <vt:i4>0</vt:i4>
      </vt:variant>
      <vt:variant>
        <vt:i4>5</vt:i4>
      </vt:variant>
      <vt:variant>
        <vt:lpwstr/>
      </vt:variant>
      <vt:variant>
        <vt:lpwstr>_Toc100670271</vt:lpwstr>
      </vt:variant>
      <vt:variant>
        <vt:i4>1441844</vt:i4>
      </vt:variant>
      <vt:variant>
        <vt:i4>38</vt:i4>
      </vt:variant>
      <vt:variant>
        <vt:i4>0</vt:i4>
      </vt:variant>
      <vt:variant>
        <vt:i4>5</vt:i4>
      </vt:variant>
      <vt:variant>
        <vt:lpwstr/>
      </vt:variant>
      <vt:variant>
        <vt:lpwstr>_Toc100670270</vt:lpwstr>
      </vt:variant>
      <vt:variant>
        <vt:i4>1507380</vt:i4>
      </vt:variant>
      <vt:variant>
        <vt:i4>32</vt:i4>
      </vt:variant>
      <vt:variant>
        <vt:i4>0</vt:i4>
      </vt:variant>
      <vt:variant>
        <vt:i4>5</vt:i4>
      </vt:variant>
      <vt:variant>
        <vt:lpwstr/>
      </vt:variant>
      <vt:variant>
        <vt:lpwstr>_Toc100670269</vt:lpwstr>
      </vt:variant>
      <vt:variant>
        <vt:i4>1507380</vt:i4>
      </vt:variant>
      <vt:variant>
        <vt:i4>26</vt:i4>
      </vt:variant>
      <vt:variant>
        <vt:i4>0</vt:i4>
      </vt:variant>
      <vt:variant>
        <vt:i4>5</vt:i4>
      </vt:variant>
      <vt:variant>
        <vt:lpwstr/>
      </vt:variant>
      <vt:variant>
        <vt:lpwstr>_Toc100670268</vt:lpwstr>
      </vt:variant>
      <vt:variant>
        <vt:i4>1507380</vt:i4>
      </vt:variant>
      <vt:variant>
        <vt:i4>20</vt:i4>
      </vt:variant>
      <vt:variant>
        <vt:i4>0</vt:i4>
      </vt:variant>
      <vt:variant>
        <vt:i4>5</vt:i4>
      </vt:variant>
      <vt:variant>
        <vt:lpwstr/>
      </vt:variant>
      <vt:variant>
        <vt:lpwstr>_Toc100670267</vt:lpwstr>
      </vt:variant>
      <vt:variant>
        <vt:i4>1507380</vt:i4>
      </vt:variant>
      <vt:variant>
        <vt:i4>14</vt:i4>
      </vt:variant>
      <vt:variant>
        <vt:i4>0</vt:i4>
      </vt:variant>
      <vt:variant>
        <vt:i4>5</vt:i4>
      </vt:variant>
      <vt:variant>
        <vt:lpwstr/>
      </vt:variant>
      <vt:variant>
        <vt:lpwstr>_Toc100670266</vt:lpwstr>
      </vt:variant>
      <vt:variant>
        <vt:i4>1507380</vt:i4>
      </vt:variant>
      <vt:variant>
        <vt:i4>8</vt:i4>
      </vt:variant>
      <vt:variant>
        <vt:i4>0</vt:i4>
      </vt:variant>
      <vt:variant>
        <vt:i4>5</vt:i4>
      </vt:variant>
      <vt:variant>
        <vt:lpwstr/>
      </vt:variant>
      <vt:variant>
        <vt:lpwstr>_Toc100670265</vt:lpwstr>
      </vt:variant>
      <vt:variant>
        <vt:i4>1507380</vt:i4>
      </vt:variant>
      <vt:variant>
        <vt:i4>2</vt:i4>
      </vt:variant>
      <vt:variant>
        <vt:i4>0</vt:i4>
      </vt:variant>
      <vt:variant>
        <vt:i4>5</vt:i4>
      </vt:variant>
      <vt:variant>
        <vt:lpwstr/>
      </vt:variant>
      <vt:variant>
        <vt:lpwstr>_Toc100670264</vt:lpwstr>
      </vt:variant>
      <vt:variant>
        <vt:i4>4128801</vt:i4>
      </vt:variant>
      <vt:variant>
        <vt:i4>0</vt:i4>
      </vt:variant>
      <vt:variant>
        <vt:i4>0</vt:i4>
      </vt:variant>
      <vt:variant>
        <vt:i4>5</vt:i4>
      </vt:variant>
      <vt:variant>
        <vt:lpwstr>https://gramatica.celeberrima.com/reglas-de-ortografia-para-el-uso-adecuado-de-las-mayusculas/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 Costa Rica</dc:title>
  <dc:subject/>
  <dc:creator>Invitado</dc:creator>
  <cp:keywords/>
  <cp:lastModifiedBy>Norman Lawrence</cp:lastModifiedBy>
  <cp:revision>16905</cp:revision>
  <cp:lastPrinted>2024-10-27T12:25:00Z</cp:lastPrinted>
  <dcterms:created xsi:type="dcterms:W3CDTF">2024-09-05T14:56:00Z</dcterms:created>
  <dcterms:modified xsi:type="dcterms:W3CDTF">2025-05-30T22:51:00Z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1033-11.2.0.11074</vt:lpwstr>
  </property>
  <property fmtid="{D5CDD505-2E9C-101B-9397-08002B2CF9AE}" pid="3" name="ICV">
    <vt:lpwstr>8F5A8BC40FDF49D494816F203E34F3D8</vt:lpwstr>
  </property>
</Properties>
</file>