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4FCDF" w14:textId="77777777" w:rsidR="00051518" w:rsidRPr="00BD4F94" w:rsidRDefault="00F16C60">
      <w:pPr>
        <w:rPr>
          <w:rFonts w:ascii="Calibri" w:eastAsia="Calibri" w:hAnsi="Calibri" w:cs="Calibri"/>
          <w:b/>
          <w:sz w:val="20"/>
          <w:szCs w:val="20"/>
          <w:lang w:val="en-US"/>
        </w:rPr>
      </w:pPr>
      <w:r w:rsidRPr="00BD4F94">
        <w:rPr>
          <w:rFonts w:ascii="Calibri" w:eastAsia="Calibri" w:hAnsi="Calibri" w:cs="Calibri"/>
          <w:b/>
          <w:sz w:val="20"/>
          <w:szCs w:val="20"/>
          <w:lang w:val="en-US"/>
        </w:rPr>
        <w:t>CHAPTER I. GENERAL PROVISIONS</w:t>
      </w:r>
    </w:p>
    <w:p w14:paraId="7B24FCE0" w14:textId="77777777" w:rsidR="00051518" w:rsidRPr="00BD4F94" w:rsidRDefault="00051518">
      <w:pPr>
        <w:rPr>
          <w:rFonts w:ascii="Calibri" w:eastAsia="Calibri" w:hAnsi="Calibri" w:cs="Calibri"/>
          <w:i/>
          <w:sz w:val="20"/>
          <w:szCs w:val="20"/>
          <w:lang w:val="en-US"/>
        </w:rPr>
      </w:pPr>
    </w:p>
    <w:p w14:paraId="7B24FCE1" w14:textId="77777777" w:rsidR="00051518" w:rsidRPr="00BD4F94" w:rsidRDefault="00F16C60">
      <w:pPr>
        <w:rPr>
          <w:rFonts w:ascii="Calibri" w:eastAsia="Calibri" w:hAnsi="Calibri" w:cs="Calibri"/>
          <w:b/>
          <w:sz w:val="20"/>
          <w:szCs w:val="20"/>
          <w:lang w:val="en-US"/>
        </w:rPr>
      </w:pPr>
      <w:r w:rsidRPr="00BD4F94">
        <w:rPr>
          <w:rFonts w:ascii="Calibri" w:eastAsia="Calibri" w:hAnsi="Calibri" w:cs="Calibri"/>
          <w:b/>
          <w:sz w:val="20"/>
          <w:szCs w:val="20"/>
          <w:lang w:val="en-US"/>
        </w:rPr>
        <w:t>Article 1. Definition</w:t>
      </w:r>
    </w:p>
    <w:p w14:paraId="7B24FCE2"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 xml:space="preserve">The </w:t>
      </w:r>
      <w:proofErr w:type="gramStart"/>
      <w:r w:rsidRPr="00BD4F94">
        <w:rPr>
          <w:rFonts w:ascii="Calibri" w:eastAsia="Calibri" w:hAnsi="Calibri" w:cs="Calibri"/>
          <w:sz w:val="20"/>
          <w:szCs w:val="20"/>
          <w:lang w:val="en-US"/>
        </w:rPr>
        <w:t>Master's</w:t>
      </w:r>
      <w:proofErr w:type="gramEnd"/>
      <w:r w:rsidRPr="00BD4F94">
        <w:rPr>
          <w:rFonts w:ascii="Calibri" w:eastAsia="Calibri" w:hAnsi="Calibri" w:cs="Calibri"/>
          <w:sz w:val="20"/>
          <w:szCs w:val="20"/>
          <w:lang w:val="en-US"/>
        </w:rPr>
        <w:t xml:space="preserve"> Program in Project Management (MPM) is an internationally accredited graduate program designed to develop and strengthen its competencies in project management, based on a virtual (online) teaching-learning environment.</w:t>
      </w:r>
    </w:p>
    <w:p w14:paraId="7B24FCE3" w14:textId="77777777" w:rsidR="00051518" w:rsidRPr="00BD4F94" w:rsidRDefault="00051518">
      <w:pPr>
        <w:rPr>
          <w:rFonts w:ascii="Calibri" w:eastAsia="Calibri" w:hAnsi="Calibri" w:cs="Calibri"/>
          <w:sz w:val="20"/>
          <w:szCs w:val="20"/>
          <w:lang w:val="en-US"/>
        </w:rPr>
      </w:pPr>
    </w:p>
    <w:p w14:paraId="7B24FCE4"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 xml:space="preserve">The program has more than 3,000 graduates, which indicates its acceptance and recognition. It is offered in English in distance format (e-learning). </w:t>
      </w:r>
    </w:p>
    <w:p w14:paraId="7B24FCE5" w14:textId="77777777" w:rsidR="00051518" w:rsidRPr="00BD4F94" w:rsidRDefault="00051518">
      <w:pPr>
        <w:rPr>
          <w:rFonts w:ascii="Calibri" w:eastAsia="Calibri" w:hAnsi="Calibri" w:cs="Calibri"/>
          <w:sz w:val="20"/>
          <w:szCs w:val="20"/>
          <w:lang w:val="en-US"/>
        </w:rPr>
      </w:pPr>
    </w:p>
    <w:p w14:paraId="7B24FCE6" w14:textId="72D2F222" w:rsidR="00051518" w:rsidRPr="00BD4F94" w:rsidRDefault="00183AF8">
      <w:pPr>
        <w:rPr>
          <w:rFonts w:ascii="Calibri" w:eastAsia="Calibri" w:hAnsi="Calibri" w:cs="Calibri"/>
          <w:sz w:val="20"/>
          <w:szCs w:val="20"/>
          <w:lang w:val="en-US"/>
        </w:rPr>
      </w:pPr>
      <w:r w:rsidRPr="00BD4F94">
        <w:rPr>
          <w:rFonts w:ascii="Calibri" w:eastAsia="Calibri" w:hAnsi="Calibri" w:cs="Calibri"/>
          <w:sz w:val="20"/>
          <w:szCs w:val="20"/>
          <w:lang w:val="en-US"/>
        </w:rPr>
        <w:t>The University for International Cooperation (UCI)</w:t>
      </w:r>
      <w:r w:rsidR="00F16C60" w:rsidRPr="00BD4F94">
        <w:rPr>
          <w:rFonts w:ascii="Calibri" w:eastAsia="Calibri" w:hAnsi="Calibri" w:cs="Calibri"/>
          <w:sz w:val="20"/>
          <w:szCs w:val="20"/>
          <w:lang w:val="en-US"/>
        </w:rPr>
        <w:t xml:space="preserve"> was the first university in Latin America and the Caribbean to obtain the Academic Quality Accreditation of a graduate program in Project Management by the Global Accreditation Center (GAC), of the Project Management Institute (PMI), since 2009, </w:t>
      </w:r>
      <w:proofErr w:type="gramStart"/>
      <w:r w:rsidR="00F16C60" w:rsidRPr="00BD4F94">
        <w:rPr>
          <w:rFonts w:ascii="Calibri" w:eastAsia="Calibri" w:hAnsi="Calibri" w:cs="Calibri"/>
          <w:sz w:val="20"/>
          <w:szCs w:val="20"/>
          <w:lang w:val="en-US"/>
        </w:rPr>
        <w:t>and also</w:t>
      </w:r>
      <w:proofErr w:type="gramEnd"/>
      <w:r w:rsidR="00F16C60" w:rsidRPr="00BD4F94">
        <w:rPr>
          <w:rFonts w:ascii="Calibri" w:eastAsia="Calibri" w:hAnsi="Calibri" w:cs="Calibri"/>
          <w:sz w:val="20"/>
          <w:szCs w:val="20"/>
          <w:lang w:val="en-US"/>
        </w:rPr>
        <w:t xml:space="preserve"> the first to achieve the reaffirmation of the accreditation (2016). </w:t>
      </w:r>
    </w:p>
    <w:p w14:paraId="7B24FCE7" w14:textId="77777777" w:rsidR="00051518" w:rsidRPr="00BD4F94" w:rsidRDefault="00051518">
      <w:pPr>
        <w:rPr>
          <w:rFonts w:ascii="Calibri" w:eastAsia="Calibri" w:hAnsi="Calibri" w:cs="Calibri"/>
          <w:sz w:val="20"/>
          <w:szCs w:val="20"/>
          <w:lang w:val="en-US"/>
        </w:rPr>
      </w:pPr>
    </w:p>
    <w:p w14:paraId="7B24FCE8" w14:textId="77777777" w:rsidR="00051518" w:rsidRPr="00BD4F94" w:rsidRDefault="00051518">
      <w:pPr>
        <w:rPr>
          <w:rFonts w:ascii="Calibri" w:eastAsia="Calibri" w:hAnsi="Calibri" w:cs="Calibri"/>
          <w:sz w:val="20"/>
          <w:szCs w:val="20"/>
          <w:lang w:val="en-US"/>
        </w:rPr>
      </w:pPr>
    </w:p>
    <w:p w14:paraId="7B24FCE9" w14:textId="77777777" w:rsidR="00051518" w:rsidRPr="00BD4F94" w:rsidRDefault="00F16C60">
      <w:pPr>
        <w:rPr>
          <w:rFonts w:ascii="Calibri" w:eastAsia="Calibri" w:hAnsi="Calibri" w:cs="Calibri"/>
          <w:sz w:val="20"/>
          <w:szCs w:val="20"/>
          <w:lang w:val="en-US"/>
        </w:rPr>
      </w:pPr>
      <w:bookmarkStart w:id="0" w:name="_heading=h.9qpw2ou0nth5" w:colFirst="0" w:colLast="0"/>
      <w:bookmarkEnd w:id="0"/>
      <w:r w:rsidRPr="00BD4F94">
        <w:rPr>
          <w:rFonts w:ascii="Calibri" w:eastAsia="Calibri" w:hAnsi="Calibri" w:cs="Calibri"/>
          <w:sz w:val="20"/>
          <w:szCs w:val="20"/>
          <w:lang w:val="en-US"/>
        </w:rPr>
        <w:t>The MPM program is based not only on PMI standards for project management, but also on standards from other global certifying bodies. The program participant is responsible for registering and remaining an active member of PMI (for more information, visit www.pmi.org) for the duration of their MPM studies, which will give them access to the PMBOK® Guide (Project Management Fundamentals Guide) and a wealth of standards and documents. Some of these resources will be required as study materials for the program courses.</w:t>
      </w:r>
    </w:p>
    <w:p w14:paraId="7B24FCEA" w14:textId="603055CA" w:rsidR="00051518" w:rsidRPr="00BD4F94" w:rsidRDefault="00F16C60">
      <w:pPr>
        <w:rPr>
          <w:rFonts w:ascii="Calibri" w:eastAsia="Calibri" w:hAnsi="Calibri" w:cs="Calibri"/>
          <w:sz w:val="20"/>
          <w:szCs w:val="20"/>
          <w:lang w:val="en-US"/>
        </w:rPr>
      </w:pPr>
      <w:bookmarkStart w:id="1" w:name="_heading=h.avurhr8kam1d" w:colFirst="0" w:colLast="0"/>
      <w:bookmarkEnd w:id="1"/>
      <w:r w:rsidRPr="00BD4F94">
        <w:rPr>
          <w:rFonts w:ascii="Calibri" w:eastAsia="Calibri" w:hAnsi="Calibri" w:cs="Calibri"/>
          <w:sz w:val="20"/>
          <w:szCs w:val="20"/>
          <w:lang w:val="en-US"/>
        </w:rPr>
        <w:t xml:space="preserve"> As benefits of the MPM program, the person receives preparation to facilitate the achievement of the credentials Project Management Professional (PMP</w:t>
      </w:r>
      <w:r w:rsidR="00BD4F94" w:rsidRPr="00BD4F94">
        <w:rPr>
          <w:rFonts w:ascii="Calibri" w:eastAsia="Calibri" w:hAnsi="Calibri" w:cs="Calibri"/>
          <w:sz w:val="20"/>
          <w:szCs w:val="20"/>
          <w:lang w:val="en-US"/>
        </w:rPr>
        <w:t>®</w:t>
      </w:r>
      <w:r w:rsidRPr="00BD4F94">
        <w:rPr>
          <w:rFonts w:ascii="Calibri" w:eastAsia="Calibri" w:hAnsi="Calibri" w:cs="Calibri"/>
          <w:sz w:val="20"/>
          <w:szCs w:val="20"/>
          <w:lang w:val="en-US"/>
        </w:rPr>
        <w:t>), Certified Associate in Project Management (CAPM</w:t>
      </w:r>
      <w:r w:rsidR="00BD4F94" w:rsidRPr="00BD4F94">
        <w:rPr>
          <w:rFonts w:ascii="Calibri" w:eastAsia="Calibri" w:hAnsi="Calibri" w:cs="Calibri"/>
          <w:sz w:val="20"/>
          <w:szCs w:val="20"/>
          <w:lang w:val="en-US"/>
        </w:rPr>
        <w:t>®</w:t>
      </w:r>
      <w:r w:rsidRPr="00BD4F94">
        <w:rPr>
          <w:rFonts w:ascii="Calibri" w:eastAsia="Calibri" w:hAnsi="Calibri" w:cs="Calibri"/>
          <w:sz w:val="20"/>
          <w:szCs w:val="20"/>
          <w:lang w:val="en-US"/>
        </w:rPr>
        <w:t>) -both from PMI®-; Green Project Manager-b (GPM-b®) -from Green Project Management (GPM®)-; Design Thinking Qualified (DTQ®)</w:t>
      </w:r>
      <w:r w:rsidR="00862E31">
        <w:rPr>
          <w:rFonts w:ascii="Calibri" w:eastAsia="Calibri" w:hAnsi="Calibri" w:cs="Calibri"/>
          <w:sz w:val="20"/>
          <w:szCs w:val="20"/>
          <w:lang w:val="en-US"/>
        </w:rPr>
        <w:t xml:space="preserve"> and </w:t>
      </w:r>
      <w:r w:rsidRPr="00BD4F94">
        <w:rPr>
          <w:rFonts w:ascii="Calibri" w:eastAsia="Calibri" w:hAnsi="Calibri" w:cs="Calibri"/>
          <w:sz w:val="20"/>
          <w:szCs w:val="20"/>
          <w:lang w:val="en-US"/>
        </w:rPr>
        <w:t>Agile Change Management Qualified (ACMQ®)</w:t>
      </w:r>
      <w:r w:rsidR="00862E31">
        <w:rPr>
          <w:rFonts w:ascii="Calibri" w:eastAsia="Calibri" w:hAnsi="Calibri" w:cs="Calibri"/>
          <w:sz w:val="20"/>
          <w:szCs w:val="20"/>
          <w:lang w:val="en-US"/>
        </w:rPr>
        <w:t xml:space="preserve"> </w:t>
      </w:r>
      <w:r w:rsidR="00862E31" w:rsidRPr="00BD4F94">
        <w:rPr>
          <w:rFonts w:ascii="Calibri" w:eastAsia="Calibri" w:hAnsi="Calibri" w:cs="Calibri"/>
          <w:sz w:val="20"/>
          <w:szCs w:val="20"/>
          <w:lang w:val="en-US"/>
        </w:rPr>
        <w:t>-from Project Management Latin America (PMLA®)</w:t>
      </w:r>
      <w:r w:rsidR="00862E31">
        <w:rPr>
          <w:rFonts w:ascii="Calibri" w:eastAsia="Calibri" w:hAnsi="Calibri" w:cs="Calibri"/>
          <w:sz w:val="20"/>
          <w:szCs w:val="20"/>
          <w:lang w:val="en-US"/>
        </w:rPr>
        <w:t xml:space="preserve"> </w:t>
      </w:r>
      <w:r w:rsidRPr="00BD4F94">
        <w:rPr>
          <w:rFonts w:ascii="Calibri" w:eastAsia="Calibri" w:hAnsi="Calibri" w:cs="Calibri"/>
          <w:sz w:val="20"/>
          <w:szCs w:val="20"/>
          <w:lang w:val="en-US"/>
        </w:rPr>
        <w:t xml:space="preserve">and </w:t>
      </w:r>
      <w:r w:rsidR="008062C5">
        <w:rPr>
          <w:rFonts w:ascii="Calibri" w:eastAsia="Calibri" w:hAnsi="Calibri" w:cs="Calibri"/>
          <w:sz w:val="20"/>
          <w:szCs w:val="20"/>
          <w:lang w:val="en-US"/>
        </w:rPr>
        <w:t xml:space="preserve">Professional </w:t>
      </w:r>
      <w:r w:rsidRPr="00BD4F94">
        <w:rPr>
          <w:rFonts w:ascii="Calibri" w:eastAsia="Calibri" w:hAnsi="Calibri" w:cs="Calibri"/>
          <w:sz w:val="20"/>
          <w:szCs w:val="20"/>
          <w:lang w:val="en-US"/>
        </w:rPr>
        <w:t xml:space="preserve">Scrum Master </w:t>
      </w:r>
      <w:r w:rsidR="00693D0A">
        <w:rPr>
          <w:rFonts w:ascii="Calibri" w:eastAsia="Calibri" w:hAnsi="Calibri" w:cs="Calibri"/>
          <w:sz w:val="20"/>
          <w:szCs w:val="20"/>
          <w:lang w:val="en-US"/>
        </w:rPr>
        <w:t>I</w:t>
      </w:r>
      <w:r w:rsidRPr="00BD4F94">
        <w:rPr>
          <w:rFonts w:ascii="Calibri" w:eastAsia="Calibri" w:hAnsi="Calibri" w:cs="Calibri"/>
          <w:sz w:val="20"/>
          <w:szCs w:val="20"/>
          <w:lang w:val="en-US"/>
        </w:rPr>
        <w:t xml:space="preserve"> (</w:t>
      </w:r>
      <w:r w:rsidR="00693D0A">
        <w:rPr>
          <w:rFonts w:ascii="Calibri" w:eastAsia="Calibri" w:hAnsi="Calibri" w:cs="Calibri"/>
          <w:sz w:val="20"/>
          <w:szCs w:val="20"/>
          <w:lang w:val="en-US"/>
        </w:rPr>
        <w:t>PSM I ™</w:t>
      </w:r>
      <w:r w:rsidRPr="00BD4F94">
        <w:rPr>
          <w:rFonts w:ascii="Calibri" w:eastAsia="Calibri" w:hAnsi="Calibri" w:cs="Calibri"/>
          <w:sz w:val="20"/>
          <w:szCs w:val="20"/>
          <w:lang w:val="en-US"/>
        </w:rPr>
        <w:t xml:space="preserve">)  -from </w:t>
      </w:r>
      <w:r w:rsidR="005B1270">
        <w:rPr>
          <w:rFonts w:ascii="Calibri" w:eastAsia="Calibri" w:hAnsi="Calibri" w:cs="Calibri"/>
          <w:sz w:val="20"/>
          <w:szCs w:val="20"/>
          <w:lang w:val="en-US"/>
        </w:rPr>
        <w:t>Scrum.org-.</w:t>
      </w:r>
      <w:r w:rsidRPr="00BD4F94">
        <w:rPr>
          <w:rFonts w:ascii="Calibri" w:eastAsia="Calibri" w:hAnsi="Calibri" w:cs="Calibri"/>
          <w:sz w:val="20"/>
          <w:szCs w:val="20"/>
          <w:lang w:val="en-US"/>
        </w:rPr>
        <w:t xml:space="preserve"> It is clarified that the person who aspires to obtain the PMI</w:t>
      </w:r>
      <w:r w:rsidR="00CE409A">
        <w:rPr>
          <w:rFonts w:ascii="Calibri" w:eastAsia="Calibri" w:hAnsi="Calibri" w:cs="Calibri"/>
          <w:sz w:val="20"/>
          <w:szCs w:val="20"/>
          <w:lang w:val="en-US"/>
        </w:rPr>
        <w:t xml:space="preserve"> </w:t>
      </w:r>
      <w:r w:rsidRPr="00BD4F94">
        <w:rPr>
          <w:rFonts w:ascii="Calibri" w:eastAsia="Calibri" w:hAnsi="Calibri" w:cs="Calibri"/>
          <w:sz w:val="20"/>
          <w:szCs w:val="20"/>
          <w:lang w:val="en-US"/>
        </w:rPr>
        <w:t xml:space="preserve">and GPM® credentials </w:t>
      </w:r>
      <w:r w:rsidR="00183AF8" w:rsidRPr="00BD4F94">
        <w:rPr>
          <w:rFonts w:ascii="Calibri" w:eastAsia="Calibri" w:hAnsi="Calibri" w:cs="Calibri"/>
          <w:sz w:val="20"/>
          <w:szCs w:val="20"/>
          <w:lang w:val="en-US"/>
        </w:rPr>
        <w:t>is</w:t>
      </w:r>
      <w:r w:rsidRPr="00BD4F94">
        <w:rPr>
          <w:rFonts w:ascii="Calibri" w:eastAsia="Calibri" w:hAnsi="Calibri" w:cs="Calibri"/>
          <w:sz w:val="20"/>
          <w:szCs w:val="20"/>
          <w:lang w:val="en-US"/>
        </w:rPr>
        <w:t xml:space="preserve"> responsible for the fulfillment of the requirements and payment of the corresponding fees, directly with those entities.</w:t>
      </w:r>
    </w:p>
    <w:p w14:paraId="7B24FCEB" w14:textId="77777777" w:rsidR="00051518" w:rsidRPr="00BD4F94" w:rsidRDefault="00051518">
      <w:pPr>
        <w:rPr>
          <w:rFonts w:ascii="Calibri" w:eastAsia="Calibri" w:hAnsi="Calibri" w:cs="Calibri"/>
          <w:sz w:val="20"/>
          <w:szCs w:val="20"/>
          <w:lang w:val="en-US"/>
        </w:rPr>
      </w:pPr>
      <w:bookmarkStart w:id="2" w:name="_heading=h.gjdgxs" w:colFirst="0" w:colLast="0"/>
      <w:bookmarkEnd w:id="2"/>
    </w:p>
    <w:p w14:paraId="7B24FCEC" w14:textId="77777777" w:rsidR="00051518" w:rsidRPr="00BD4F94" w:rsidRDefault="00051518">
      <w:pPr>
        <w:rPr>
          <w:rFonts w:ascii="Calibri" w:eastAsia="Calibri" w:hAnsi="Calibri" w:cs="Calibri"/>
          <w:sz w:val="20"/>
          <w:szCs w:val="20"/>
          <w:lang w:val="en-US"/>
        </w:rPr>
      </w:pPr>
    </w:p>
    <w:p w14:paraId="7B24FCED" w14:textId="1F7E664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 xml:space="preserve">The conditions contained in this document have been established and approved by the authorities of UCI, in compliance with the internal policies of the institution </w:t>
      </w:r>
      <w:r w:rsidR="00183AF8" w:rsidRPr="00BD4F94">
        <w:rPr>
          <w:rFonts w:ascii="Calibri" w:eastAsia="Calibri" w:hAnsi="Calibri" w:cs="Calibri"/>
          <w:sz w:val="20"/>
          <w:szCs w:val="20"/>
          <w:lang w:val="en-US"/>
        </w:rPr>
        <w:t>and the</w:t>
      </w:r>
      <w:r w:rsidRPr="00BD4F94">
        <w:rPr>
          <w:rFonts w:ascii="Calibri" w:eastAsia="Calibri" w:hAnsi="Calibri" w:cs="Calibri"/>
          <w:sz w:val="20"/>
          <w:szCs w:val="20"/>
          <w:lang w:val="en-US"/>
        </w:rPr>
        <w:t xml:space="preserve"> </w:t>
      </w:r>
      <w:r w:rsidRPr="00BD4F94">
        <w:rPr>
          <w:rFonts w:ascii="Calibri" w:eastAsia="Calibri" w:hAnsi="Calibri" w:cs="Calibri"/>
          <w:sz w:val="20"/>
          <w:szCs w:val="20"/>
          <w:lang w:val="en-US"/>
        </w:rPr>
        <w:t xml:space="preserve">requirements of the external governing and accrediting entities and are in force at the time of the beginning of the master's degree program in which the person has enrolled. However, some conditions may vary during the development of the program, either by requirement of the governing and accrediting entities external to the UCI, or by disposition of the internal bodies of the UCI. Any change in these conditions will be communicated, in due time, and will become an integral part of </w:t>
      </w:r>
      <w:proofErr w:type="gramStart"/>
      <w:r w:rsidRPr="00BD4F94">
        <w:rPr>
          <w:rFonts w:ascii="Calibri" w:eastAsia="Calibri" w:hAnsi="Calibri" w:cs="Calibri"/>
          <w:sz w:val="20"/>
          <w:szCs w:val="20"/>
          <w:lang w:val="en-US"/>
        </w:rPr>
        <w:t>this</w:t>
      </w:r>
      <w:proofErr w:type="gramEnd"/>
      <w:r w:rsidRPr="00BD4F94">
        <w:rPr>
          <w:rFonts w:ascii="Calibri" w:eastAsia="Calibri" w:hAnsi="Calibri" w:cs="Calibri"/>
          <w:sz w:val="20"/>
          <w:szCs w:val="20"/>
          <w:lang w:val="en-US"/>
        </w:rPr>
        <w:t xml:space="preserve"> conditions document.</w:t>
      </w:r>
    </w:p>
    <w:p w14:paraId="7B24FCEE" w14:textId="77777777" w:rsidR="00051518" w:rsidRPr="00BD4F94" w:rsidRDefault="00051518">
      <w:pPr>
        <w:rPr>
          <w:rFonts w:ascii="Calibri" w:eastAsia="Calibri" w:hAnsi="Calibri" w:cs="Calibri"/>
          <w:sz w:val="20"/>
          <w:szCs w:val="20"/>
          <w:lang w:val="en-US"/>
        </w:rPr>
      </w:pPr>
    </w:p>
    <w:p w14:paraId="7B24FCEF" w14:textId="77777777" w:rsidR="00051518" w:rsidRPr="00BD4F94" w:rsidRDefault="00F16C60">
      <w:pPr>
        <w:pStyle w:val="Heading3"/>
        <w:rPr>
          <w:rFonts w:ascii="Calibri" w:eastAsia="Calibri" w:hAnsi="Calibri" w:cs="Calibri"/>
          <w:sz w:val="20"/>
          <w:szCs w:val="20"/>
          <w:lang w:val="en-US"/>
        </w:rPr>
      </w:pPr>
      <w:r w:rsidRPr="00BD4F94">
        <w:rPr>
          <w:rFonts w:ascii="Calibri" w:eastAsia="Calibri" w:hAnsi="Calibri" w:cs="Calibri"/>
          <w:sz w:val="20"/>
          <w:szCs w:val="20"/>
          <w:lang w:val="en-US"/>
        </w:rPr>
        <w:t xml:space="preserve">Article 2.  Obligation to be familiar with the regulations and code of </w:t>
      </w:r>
      <w:proofErr w:type="gramStart"/>
      <w:r w:rsidRPr="00BD4F94">
        <w:rPr>
          <w:rFonts w:ascii="Calibri" w:eastAsia="Calibri" w:hAnsi="Calibri" w:cs="Calibri"/>
          <w:sz w:val="20"/>
          <w:szCs w:val="20"/>
          <w:lang w:val="en-US"/>
        </w:rPr>
        <w:t>ethics</w:t>
      </w:r>
      <w:proofErr w:type="gramEnd"/>
    </w:p>
    <w:p w14:paraId="7B24FCF0"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 xml:space="preserve">As a member of the UCI community, a person studying at the university must be aware of and abide by the provisions of the UCI Code of Ethics and Academic Conduct.I (See </w:t>
      </w:r>
      <w:hyperlink r:id="rId8">
        <w:r w:rsidRPr="00BD4F94">
          <w:rPr>
            <w:rFonts w:ascii="Calibri" w:eastAsia="Calibri" w:hAnsi="Calibri" w:cs="Calibri"/>
            <w:color w:val="0000FF"/>
            <w:sz w:val="20"/>
            <w:szCs w:val="20"/>
            <w:u w:val="single"/>
            <w:lang w:val="en-US"/>
          </w:rPr>
          <w:t>https://uci.ac.cr/marco-legal-y-reglamentacion/</w:t>
        </w:r>
      </w:hyperlink>
      <w:r w:rsidRPr="00BD4F94">
        <w:rPr>
          <w:rFonts w:ascii="Calibri" w:eastAsia="Calibri" w:hAnsi="Calibri" w:cs="Calibri"/>
          <w:sz w:val="20"/>
          <w:szCs w:val="20"/>
          <w:lang w:val="en-US"/>
        </w:rPr>
        <w:t xml:space="preserve">).  </w:t>
      </w:r>
    </w:p>
    <w:p w14:paraId="7B24FCF1" w14:textId="77777777" w:rsidR="00051518" w:rsidRPr="00BD4F94" w:rsidRDefault="00051518">
      <w:pPr>
        <w:rPr>
          <w:rFonts w:ascii="Calibri" w:eastAsia="Calibri" w:hAnsi="Calibri" w:cs="Calibri"/>
          <w:sz w:val="20"/>
          <w:szCs w:val="20"/>
          <w:lang w:val="en-US"/>
        </w:rPr>
      </w:pPr>
    </w:p>
    <w:p w14:paraId="7B24FCF2"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In addition, by signing this document, the undersigned declares that he/she knows and accepts:</w:t>
      </w:r>
    </w:p>
    <w:p w14:paraId="7B24FCF3" w14:textId="77777777" w:rsidR="00051518" w:rsidRPr="00BD4F94" w:rsidRDefault="00051518">
      <w:pPr>
        <w:rPr>
          <w:rFonts w:ascii="Calibri" w:eastAsia="Calibri" w:hAnsi="Calibri" w:cs="Calibri"/>
          <w:sz w:val="20"/>
          <w:szCs w:val="20"/>
          <w:lang w:val="en-US"/>
        </w:rPr>
      </w:pPr>
    </w:p>
    <w:p w14:paraId="7B24FCF4"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 xml:space="preserve">1. The Academic Regulations. </w:t>
      </w:r>
    </w:p>
    <w:p w14:paraId="7B24FCF5"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 xml:space="preserve">2. The Student Rules and Regulations. </w:t>
      </w:r>
    </w:p>
    <w:p w14:paraId="7B24FCF6"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 xml:space="preserve">3. The Regulations for final graduation projects </w:t>
      </w:r>
    </w:p>
    <w:p w14:paraId="7B24FCF7"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4. The contents of the present document.</w:t>
      </w:r>
    </w:p>
    <w:p w14:paraId="7B24FCF8" w14:textId="77777777" w:rsidR="00051518" w:rsidRPr="00BD4F94" w:rsidRDefault="00051518">
      <w:pPr>
        <w:rPr>
          <w:rFonts w:ascii="Calibri" w:eastAsia="Calibri" w:hAnsi="Calibri" w:cs="Calibri"/>
          <w:sz w:val="20"/>
          <w:szCs w:val="20"/>
          <w:lang w:val="en-US"/>
        </w:rPr>
      </w:pPr>
    </w:p>
    <w:p w14:paraId="7B24FCF9" w14:textId="77777777" w:rsidR="00051518" w:rsidRPr="00BD4F94" w:rsidRDefault="00F16C60">
      <w:pPr>
        <w:rPr>
          <w:rFonts w:ascii="Calibri" w:eastAsia="Calibri" w:hAnsi="Calibri" w:cs="Calibri"/>
          <w:b/>
          <w:sz w:val="20"/>
          <w:szCs w:val="20"/>
          <w:lang w:val="en-US"/>
        </w:rPr>
      </w:pPr>
      <w:r w:rsidRPr="00BD4F94">
        <w:rPr>
          <w:rFonts w:ascii="Calibri" w:eastAsia="Calibri" w:hAnsi="Calibri" w:cs="Calibri"/>
          <w:b/>
          <w:sz w:val="20"/>
          <w:szCs w:val="20"/>
          <w:lang w:val="en-US"/>
        </w:rPr>
        <w:t>Article 3. Official communications</w:t>
      </w:r>
    </w:p>
    <w:p w14:paraId="7B24FCFA"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Any resolution issued by the Dean's Office of the FEGbc or other authorities of the UCI, shall be notified through the course forums or by e-mail and shall be considered fully executed with only its publication, therefore, the revision of these means shall be constant.</w:t>
      </w:r>
    </w:p>
    <w:p w14:paraId="7B24FCFB" w14:textId="77777777" w:rsidR="00051518" w:rsidRPr="00BD4F94" w:rsidRDefault="00051518">
      <w:pPr>
        <w:rPr>
          <w:rFonts w:ascii="Calibri" w:eastAsia="Calibri" w:hAnsi="Calibri" w:cs="Calibri"/>
          <w:sz w:val="20"/>
          <w:szCs w:val="20"/>
          <w:lang w:val="en-US"/>
        </w:rPr>
      </w:pPr>
    </w:p>
    <w:p w14:paraId="7B24FCFC" w14:textId="77777777" w:rsidR="00051518" w:rsidRPr="00BD4F94" w:rsidRDefault="00F16C60">
      <w:pPr>
        <w:rPr>
          <w:rFonts w:ascii="Calibri" w:eastAsia="Calibri" w:hAnsi="Calibri" w:cs="Calibri"/>
          <w:b/>
          <w:sz w:val="20"/>
          <w:szCs w:val="20"/>
          <w:lang w:val="en-US"/>
        </w:rPr>
      </w:pPr>
      <w:r w:rsidRPr="00BD4F94">
        <w:rPr>
          <w:rFonts w:ascii="Calibri" w:eastAsia="Calibri" w:hAnsi="Calibri" w:cs="Calibri"/>
          <w:b/>
          <w:sz w:val="20"/>
          <w:szCs w:val="20"/>
          <w:lang w:val="en-US"/>
        </w:rPr>
        <w:t>Article 4. Student attention channel</w:t>
      </w:r>
    </w:p>
    <w:p w14:paraId="7B24FCFD"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Any academic or administrative communication addressed to the professors or facilitators or to the academic assistant of the course, must be made through the forums of the course in which the student is enrolled at that moment. The maximum response time is two days, in working days of the UCI working calendar. For this reason, each person is responsible for making their queries considering this response time. Consultations made in the interaction forums may be answered by other participants, in accordance with the principle of self-organization promoted by the educational model. In any case, the academic assistants or facilitators will always review the answers.</w:t>
      </w:r>
    </w:p>
    <w:p w14:paraId="7B24FCFE" w14:textId="77777777" w:rsidR="00051518" w:rsidRPr="00BD4F94" w:rsidRDefault="00051518">
      <w:pPr>
        <w:rPr>
          <w:rFonts w:ascii="Calibri" w:eastAsia="Calibri" w:hAnsi="Calibri" w:cs="Calibri"/>
          <w:sz w:val="20"/>
          <w:szCs w:val="20"/>
          <w:lang w:val="en-US"/>
        </w:rPr>
      </w:pPr>
    </w:p>
    <w:p w14:paraId="7B24FCFF" w14:textId="77777777" w:rsidR="00051518" w:rsidRPr="00BD4F94" w:rsidRDefault="00F16C60">
      <w:pPr>
        <w:rPr>
          <w:rFonts w:ascii="Calibri" w:eastAsia="Calibri" w:hAnsi="Calibri" w:cs="Calibri"/>
          <w:b/>
          <w:sz w:val="20"/>
          <w:szCs w:val="20"/>
          <w:lang w:val="en-US"/>
        </w:rPr>
      </w:pPr>
      <w:r w:rsidRPr="00BD4F94">
        <w:rPr>
          <w:rFonts w:ascii="Calibri" w:eastAsia="Calibri" w:hAnsi="Calibri" w:cs="Calibri"/>
          <w:b/>
          <w:sz w:val="20"/>
          <w:szCs w:val="20"/>
          <w:lang w:val="en-US"/>
        </w:rPr>
        <w:t>Article 5. Prohibitions</w:t>
      </w:r>
    </w:p>
    <w:p w14:paraId="7B24FD00"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lastRenderedPageBreak/>
        <w:t>It is strictly forbidden for persons participating in any academic program, under the auspices of the applicable national and international legislation on Cybersecurity and Data Protection:</w:t>
      </w:r>
    </w:p>
    <w:p w14:paraId="7B24FD01" w14:textId="77777777" w:rsidR="00051518" w:rsidRPr="00BD4F94" w:rsidRDefault="00F16C60">
      <w:pPr>
        <w:numPr>
          <w:ilvl w:val="0"/>
          <w:numId w:val="9"/>
        </w:numPr>
        <w:pBdr>
          <w:top w:val="nil"/>
          <w:left w:val="nil"/>
          <w:bottom w:val="nil"/>
          <w:right w:val="nil"/>
          <w:between w:val="nil"/>
        </w:pBdr>
        <w:rPr>
          <w:rFonts w:ascii="Calibri" w:eastAsia="Calibri" w:hAnsi="Calibri" w:cs="Calibri"/>
          <w:sz w:val="20"/>
          <w:szCs w:val="20"/>
          <w:lang w:val="en-US"/>
        </w:rPr>
      </w:pPr>
      <w:r w:rsidRPr="00BD4F94">
        <w:rPr>
          <w:rFonts w:ascii="Calibri" w:eastAsia="Calibri" w:hAnsi="Calibri" w:cs="Calibri"/>
          <w:sz w:val="20"/>
          <w:szCs w:val="20"/>
          <w:lang w:val="en-US"/>
        </w:rPr>
        <w:t>Concealing one's identity when using the services.</w:t>
      </w:r>
    </w:p>
    <w:p w14:paraId="7B24FD02" w14:textId="77777777" w:rsidR="00051518" w:rsidRPr="00BD4F94" w:rsidRDefault="00F16C60">
      <w:pPr>
        <w:numPr>
          <w:ilvl w:val="0"/>
          <w:numId w:val="9"/>
        </w:numPr>
        <w:pBdr>
          <w:top w:val="nil"/>
          <w:left w:val="nil"/>
          <w:bottom w:val="nil"/>
          <w:right w:val="nil"/>
          <w:between w:val="nil"/>
        </w:pBdr>
        <w:rPr>
          <w:rFonts w:ascii="Calibri" w:eastAsia="Calibri" w:hAnsi="Calibri" w:cs="Calibri"/>
          <w:sz w:val="20"/>
          <w:szCs w:val="20"/>
          <w:lang w:val="en-US"/>
        </w:rPr>
      </w:pPr>
      <w:r w:rsidRPr="00BD4F94">
        <w:rPr>
          <w:rFonts w:ascii="Calibri" w:eastAsia="Calibri" w:hAnsi="Calibri" w:cs="Calibri"/>
          <w:sz w:val="20"/>
          <w:szCs w:val="20"/>
          <w:lang w:val="en-US"/>
        </w:rPr>
        <w:t>Attempting to gain unauthorized access to institutional computer systems or networks without proper written authorization.</w:t>
      </w:r>
    </w:p>
    <w:p w14:paraId="7B24FD03" w14:textId="77777777" w:rsidR="00051518" w:rsidRPr="00BD4F94" w:rsidRDefault="00F16C60">
      <w:pPr>
        <w:numPr>
          <w:ilvl w:val="0"/>
          <w:numId w:val="9"/>
        </w:numPr>
        <w:pBdr>
          <w:top w:val="nil"/>
          <w:left w:val="nil"/>
          <w:bottom w:val="nil"/>
          <w:right w:val="nil"/>
          <w:between w:val="nil"/>
        </w:pBdr>
        <w:rPr>
          <w:rFonts w:ascii="Calibri" w:eastAsia="Calibri" w:hAnsi="Calibri" w:cs="Calibri"/>
          <w:sz w:val="20"/>
          <w:szCs w:val="20"/>
          <w:lang w:val="en-US"/>
        </w:rPr>
      </w:pPr>
      <w:r w:rsidRPr="00BD4F94">
        <w:rPr>
          <w:rFonts w:ascii="Calibri" w:eastAsia="Calibri" w:hAnsi="Calibri" w:cs="Calibri"/>
          <w:sz w:val="20"/>
          <w:szCs w:val="20"/>
          <w:lang w:val="en-US"/>
        </w:rPr>
        <w:t>Perform data mining, using robots or automation algorithms.</w:t>
      </w:r>
    </w:p>
    <w:p w14:paraId="7B24FD04" w14:textId="77777777" w:rsidR="00051518" w:rsidRPr="00BD4F94" w:rsidRDefault="00F16C60">
      <w:pPr>
        <w:numPr>
          <w:ilvl w:val="0"/>
          <w:numId w:val="9"/>
        </w:numPr>
        <w:pBdr>
          <w:top w:val="nil"/>
          <w:left w:val="nil"/>
          <w:bottom w:val="nil"/>
          <w:right w:val="nil"/>
          <w:between w:val="nil"/>
        </w:pBdr>
        <w:rPr>
          <w:rFonts w:ascii="Calibri" w:eastAsia="Calibri" w:hAnsi="Calibri" w:cs="Calibri"/>
          <w:sz w:val="20"/>
          <w:szCs w:val="20"/>
          <w:lang w:val="en-US"/>
        </w:rPr>
      </w:pPr>
      <w:r w:rsidRPr="00BD4F94">
        <w:rPr>
          <w:rFonts w:ascii="Calibri" w:eastAsia="Calibri" w:hAnsi="Calibri" w:cs="Calibri"/>
          <w:sz w:val="20"/>
          <w:szCs w:val="20"/>
          <w:lang w:val="en-US"/>
        </w:rPr>
        <w:t>Perform any type of reverse engineering to the code or instructions of the websites involved.</w:t>
      </w:r>
    </w:p>
    <w:p w14:paraId="7B24FD05" w14:textId="77777777" w:rsidR="00051518" w:rsidRPr="00BD4F94" w:rsidRDefault="00F16C60">
      <w:pPr>
        <w:numPr>
          <w:ilvl w:val="0"/>
          <w:numId w:val="9"/>
        </w:numPr>
        <w:pBdr>
          <w:top w:val="nil"/>
          <w:left w:val="nil"/>
          <w:bottom w:val="nil"/>
          <w:right w:val="nil"/>
          <w:between w:val="nil"/>
        </w:pBdr>
        <w:rPr>
          <w:rFonts w:ascii="Calibri" w:eastAsia="Calibri" w:hAnsi="Calibri" w:cs="Calibri"/>
          <w:sz w:val="20"/>
          <w:szCs w:val="20"/>
          <w:lang w:val="en-US"/>
        </w:rPr>
      </w:pPr>
      <w:r w:rsidRPr="00BD4F94">
        <w:rPr>
          <w:rFonts w:ascii="Calibri" w:eastAsia="Calibri" w:hAnsi="Calibri" w:cs="Calibri"/>
          <w:sz w:val="20"/>
          <w:szCs w:val="20"/>
          <w:lang w:val="en-US"/>
        </w:rPr>
        <w:t xml:space="preserve">Introduce any malicious code, perform acts of denial of service or any other harmful acts to UCI's educational infrastructure. </w:t>
      </w:r>
    </w:p>
    <w:p w14:paraId="7B24FD06" w14:textId="77777777" w:rsidR="00051518" w:rsidRPr="00BD4F94" w:rsidRDefault="00F16C60">
      <w:pPr>
        <w:numPr>
          <w:ilvl w:val="0"/>
          <w:numId w:val="9"/>
        </w:numPr>
        <w:pBdr>
          <w:top w:val="nil"/>
          <w:left w:val="nil"/>
          <w:bottom w:val="nil"/>
          <w:right w:val="nil"/>
          <w:between w:val="nil"/>
        </w:pBdr>
        <w:rPr>
          <w:rFonts w:ascii="Calibri" w:eastAsia="Calibri" w:hAnsi="Calibri" w:cs="Calibri"/>
          <w:sz w:val="20"/>
          <w:szCs w:val="20"/>
          <w:lang w:val="en-US"/>
        </w:rPr>
      </w:pPr>
      <w:r w:rsidRPr="00BD4F94">
        <w:rPr>
          <w:rFonts w:ascii="Calibri" w:eastAsia="Calibri" w:hAnsi="Calibri" w:cs="Calibri"/>
          <w:sz w:val="20"/>
          <w:szCs w:val="20"/>
          <w:lang w:val="en-US"/>
        </w:rPr>
        <w:t xml:space="preserve">Using UCI's technological infrastructure to carry out fraud, computer sabotage, dissemination or exhibition of pornographic material, crimes against minors, identity theft, dissemination of false information, promotion of terrorism or any other computer crimes provided for in Costa Rican law. </w:t>
      </w:r>
    </w:p>
    <w:p w14:paraId="7B24FD07" w14:textId="77777777" w:rsidR="00051518" w:rsidRPr="00BD4F94" w:rsidRDefault="00F16C60">
      <w:pPr>
        <w:numPr>
          <w:ilvl w:val="0"/>
          <w:numId w:val="9"/>
        </w:numPr>
        <w:pBdr>
          <w:top w:val="nil"/>
          <w:left w:val="nil"/>
          <w:bottom w:val="nil"/>
          <w:right w:val="nil"/>
          <w:between w:val="nil"/>
        </w:pBdr>
        <w:rPr>
          <w:rFonts w:ascii="Calibri" w:eastAsia="Calibri" w:hAnsi="Calibri" w:cs="Calibri"/>
          <w:sz w:val="20"/>
          <w:szCs w:val="20"/>
          <w:lang w:val="en-US"/>
        </w:rPr>
      </w:pPr>
      <w:r w:rsidRPr="00BD4F94">
        <w:rPr>
          <w:rFonts w:ascii="Calibri" w:eastAsia="Calibri" w:hAnsi="Calibri" w:cs="Calibri"/>
          <w:sz w:val="20"/>
          <w:szCs w:val="20"/>
          <w:lang w:val="en-US"/>
        </w:rPr>
        <w:t>Copy or download any content from the sites and reproduce it in an unauthorized manner.</w:t>
      </w:r>
    </w:p>
    <w:p w14:paraId="7B24FD08" w14:textId="77777777" w:rsidR="00051518" w:rsidRPr="00BD4F94" w:rsidRDefault="00051518">
      <w:pPr>
        <w:rPr>
          <w:rFonts w:ascii="Calibri" w:eastAsia="Calibri" w:hAnsi="Calibri" w:cs="Calibri"/>
          <w:sz w:val="20"/>
          <w:szCs w:val="20"/>
          <w:lang w:val="en-US"/>
        </w:rPr>
      </w:pPr>
    </w:p>
    <w:p w14:paraId="7B24FD09" w14:textId="77777777" w:rsidR="00051518" w:rsidRDefault="00F16C60">
      <w:pPr>
        <w:pBdr>
          <w:top w:val="nil"/>
          <w:left w:val="nil"/>
          <w:bottom w:val="nil"/>
          <w:right w:val="nil"/>
          <w:between w:val="nil"/>
        </w:pBdr>
        <w:rPr>
          <w:rFonts w:ascii="Calibri" w:eastAsia="Calibri" w:hAnsi="Calibri" w:cs="Calibri"/>
          <w:b/>
          <w:sz w:val="20"/>
          <w:szCs w:val="20"/>
        </w:rPr>
      </w:pPr>
      <w:r>
        <w:rPr>
          <w:rFonts w:ascii="Calibri" w:eastAsia="Calibri" w:hAnsi="Calibri" w:cs="Calibri"/>
          <w:b/>
          <w:sz w:val="20"/>
          <w:szCs w:val="20"/>
        </w:rPr>
        <w:t>Article 6.- Admission profile</w:t>
      </w:r>
    </w:p>
    <w:p w14:paraId="7B24FD0A" w14:textId="77777777" w:rsidR="00051518" w:rsidRPr="00BD4F94" w:rsidRDefault="00F16C60">
      <w:pPr>
        <w:numPr>
          <w:ilvl w:val="0"/>
          <w:numId w:val="4"/>
        </w:numPr>
        <w:pBdr>
          <w:top w:val="nil"/>
          <w:left w:val="nil"/>
          <w:bottom w:val="nil"/>
          <w:right w:val="nil"/>
          <w:between w:val="nil"/>
        </w:pBdr>
        <w:ind w:left="450"/>
        <w:rPr>
          <w:rFonts w:ascii="Calibri" w:eastAsia="Calibri" w:hAnsi="Calibri" w:cs="Calibri"/>
          <w:sz w:val="20"/>
          <w:szCs w:val="20"/>
          <w:lang w:val="en-US"/>
        </w:rPr>
      </w:pPr>
      <w:r w:rsidRPr="00BD4F94">
        <w:rPr>
          <w:rFonts w:ascii="Calibri" w:eastAsia="Calibri" w:hAnsi="Calibri" w:cs="Calibri"/>
          <w:sz w:val="20"/>
          <w:szCs w:val="20"/>
          <w:lang w:val="en-US"/>
        </w:rPr>
        <w:t xml:space="preserve">Graduates in business, technological, agricultural, forestry, environmental, health, social and livestock disciplines, as well as in different areas of architecture and engineering (with a </w:t>
      </w:r>
      <w:proofErr w:type="gramStart"/>
      <w:r w:rsidRPr="00BD4F94">
        <w:rPr>
          <w:rFonts w:ascii="Calibri" w:eastAsia="Calibri" w:hAnsi="Calibri" w:cs="Calibri"/>
          <w:sz w:val="20"/>
          <w:szCs w:val="20"/>
          <w:lang w:val="en-US"/>
        </w:rPr>
        <w:t>Bachelor's</w:t>
      </w:r>
      <w:proofErr w:type="gramEnd"/>
      <w:r w:rsidRPr="00BD4F94">
        <w:rPr>
          <w:rFonts w:ascii="Calibri" w:eastAsia="Calibri" w:hAnsi="Calibri" w:cs="Calibri"/>
          <w:sz w:val="20"/>
          <w:szCs w:val="20"/>
          <w:lang w:val="en-US"/>
        </w:rPr>
        <w:t xml:space="preserve"> degree* or higher).</w:t>
      </w:r>
    </w:p>
    <w:p w14:paraId="7B24FD0B" w14:textId="77777777" w:rsidR="00051518" w:rsidRPr="00BD4F94" w:rsidRDefault="00F16C60">
      <w:pPr>
        <w:numPr>
          <w:ilvl w:val="0"/>
          <w:numId w:val="4"/>
        </w:numPr>
        <w:pBdr>
          <w:top w:val="nil"/>
          <w:left w:val="nil"/>
          <w:bottom w:val="nil"/>
          <w:right w:val="nil"/>
          <w:between w:val="nil"/>
        </w:pBdr>
        <w:ind w:left="450"/>
        <w:rPr>
          <w:rFonts w:ascii="Calibri" w:eastAsia="Calibri" w:hAnsi="Calibri" w:cs="Calibri"/>
          <w:sz w:val="20"/>
          <w:szCs w:val="20"/>
          <w:lang w:val="en-US"/>
        </w:rPr>
      </w:pPr>
      <w:r w:rsidRPr="00BD4F94">
        <w:rPr>
          <w:rFonts w:ascii="Calibri" w:eastAsia="Calibri" w:hAnsi="Calibri" w:cs="Calibri"/>
          <w:sz w:val="20"/>
          <w:szCs w:val="20"/>
          <w:lang w:val="en-US"/>
        </w:rPr>
        <w:t xml:space="preserve">Professionals from other disciplines supporting project management and business management (with a </w:t>
      </w:r>
      <w:proofErr w:type="gramStart"/>
      <w:r w:rsidRPr="00BD4F94">
        <w:rPr>
          <w:rFonts w:ascii="Calibri" w:eastAsia="Calibri" w:hAnsi="Calibri" w:cs="Calibri"/>
          <w:sz w:val="20"/>
          <w:szCs w:val="20"/>
          <w:lang w:val="en-US"/>
        </w:rPr>
        <w:t>Bachelor's</w:t>
      </w:r>
      <w:proofErr w:type="gramEnd"/>
      <w:r w:rsidRPr="00BD4F94">
        <w:rPr>
          <w:rFonts w:ascii="Calibri" w:eastAsia="Calibri" w:hAnsi="Calibri" w:cs="Calibri"/>
          <w:sz w:val="20"/>
          <w:szCs w:val="20"/>
          <w:lang w:val="en-US"/>
        </w:rPr>
        <w:t xml:space="preserve"> degree* or higher).</w:t>
      </w:r>
    </w:p>
    <w:p w14:paraId="7B24FD0C" w14:textId="77777777" w:rsidR="00051518" w:rsidRPr="00BD4F94" w:rsidRDefault="00051518">
      <w:pPr>
        <w:pBdr>
          <w:top w:val="nil"/>
          <w:left w:val="nil"/>
          <w:bottom w:val="nil"/>
          <w:right w:val="nil"/>
          <w:between w:val="nil"/>
        </w:pBdr>
        <w:ind w:left="720"/>
        <w:rPr>
          <w:rFonts w:ascii="Calibri" w:eastAsia="Calibri" w:hAnsi="Calibri" w:cs="Calibri"/>
          <w:sz w:val="20"/>
          <w:szCs w:val="20"/>
          <w:lang w:val="en-US"/>
        </w:rPr>
      </w:pPr>
    </w:p>
    <w:p w14:paraId="7B24FD0D"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All these professionals must be willing, self-disciplined and have the capacity for individual study and teamwork**.</w:t>
      </w:r>
    </w:p>
    <w:p w14:paraId="7B24FD0E" w14:textId="77777777" w:rsidR="00051518" w:rsidRPr="00BD4F94" w:rsidRDefault="00051518">
      <w:pPr>
        <w:pBdr>
          <w:top w:val="nil"/>
          <w:left w:val="nil"/>
          <w:bottom w:val="nil"/>
          <w:right w:val="nil"/>
          <w:between w:val="nil"/>
        </w:pBdr>
        <w:ind w:left="720"/>
        <w:rPr>
          <w:rFonts w:ascii="Calibri" w:eastAsia="Calibri" w:hAnsi="Calibri" w:cs="Calibri"/>
          <w:sz w:val="20"/>
          <w:szCs w:val="20"/>
          <w:lang w:val="en-US"/>
        </w:rPr>
      </w:pPr>
    </w:p>
    <w:p w14:paraId="7B24FD0F" w14:textId="77777777" w:rsidR="00051518" w:rsidRPr="00BD4F94" w:rsidRDefault="00F16C60">
      <w:pPr>
        <w:pBdr>
          <w:top w:val="nil"/>
          <w:left w:val="nil"/>
          <w:bottom w:val="nil"/>
          <w:right w:val="nil"/>
          <w:between w:val="nil"/>
        </w:pBdr>
        <w:rPr>
          <w:rFonts w:ascii="Calibri" w:eastAsia="Calibri" w:hAnsi="Calibri" w:cs="Calibri"/>
          <w:sz w:val="20"/>
          <w:szCs w:val="20"/>
          <w:lang w:val="en-US"/>
        </w:rPr>
      </w:pPr>
      <w:r w:rsidRPr="00BD4F94">
        <w:rPr>
          <w:rFonts w:ascii="Calibri" w:eastAsia="Calibri" w:hAnsi="Calibri" w:cs="Calibri"/>
          <w:sz w:val="20"/>
          <w:szCs w:val="20"/>
          <w:lang w:val="en-US"/>
        </w:rPr>
        <w:t>The person participating in the program must also have the following conditions:</w:t>
      </w:r>
    </w:p>
    <w:p w14:paraId="7B24FD10" w14:textId="77777777" w:rsidR="00051518" w:rsidRPr="00BD4F94" w:rsidRDefault="00F16C60">
      <w:pPr>
        <w:numPr>
          <w:ilvl w:val="0"/>
          <w:numId w:val="2"/>
        </w:numPr>
        <w:pBdr>
          <w:top w:val="nil"/>
          <w:left w:val="nil"/>
          <w:bottom w:val="nil"/>
          <w:right w:val="nil"/>
          <w:between w:val="nil"/>
        </w:pBdr>
        <w:ind w:left="360"/>
        <w:rPr>
          <w:rFonts w:ascii="Calibri" w:eastAsia="Calibri" w:hAnsi="Calibri" w:cs="Calibri"/>
          <w:sz w:val="20"/>
          <w:szCs w:val="20"/>
          <w:lang w:val="en-US"/>
        </w:rPr>
      </w:pPr>
      <w:r w:rsidRPr="00BD4F94">
        <w:rPr>
          <w:rFonts w:ascii="Calibri" w:eastAsia="Calibri" w:hAnsi="Calibri" w:cs="Calibri"/>
          <w:sz w:val="20"/>
          <w:szCs w:val="20"/>
          <w:lang w:val="en-US"/>
        </w:rPr>
        <w:t>Sufficient English language proficiency at level B1 of the Common European Framework of Languages (must be able to study and understand study or reference documents in this language). UCI will request, as part of the admission process, a certification of English language proficiency at instrumental proficiency level, by a recognized certifying body such as TOEIC, TOEFL, DUOLINGO, AVANT or other equivalent. You have up to six months after starting your program of studies to present this certification, otherwise your enrollment process may be cancelled.</w:t>
      </w:r>
    </w:p>
    <w:p w14:paraId="7B24FD11" w14:textId="77777777" w:rsidR="00051518" w:rsidRPr="00BD4F94" w:rsidRDefault="00F16C60">
      <w:pPr>
        <w:numPr>
          <w:ilvl w:val="0"/>
          <w:numId w:val="5"/>
        </w:numPr>
        <w:pBdr>
          <w:top w:val="nil"/>
          <w:left w:val="nil"/>
          <w:bottom w:val="nil"/>
          <w:right w:val="nil"/>
          <w:between w:val="nil"/>
        </w:pBdr>
        <w:ind w:left="450"/>
        <w:rPr>
          <w:rFonts w:ascii="Calibri" w:eastAsia="Calibri" w:hAnsi="Calibri" w:cs="Calibri"/>
          <w:sz w:val="20"/>
          <w:szCs w:val="20"/>
          <w:lang w:val="en-US"/>
        </w:rPr>
      </w:pPr>
      <w:r w:rsidRPr="00BD4F94">
        <w:rPr>
          <w:rFonts w:ascii="Calibri" w:eastAsia="Calibri" w:hAnsi="Calibri" w:cs="Calibri"/>
          <w:sz w:val="20"/>
          <w:szCs w:val="20"/>
          <w:lang w:val="en-US"/>
        </w:rPr>
        <w:t xml:space="preserve">Fluent in virtual media communications and email, as well as familiarity with the dynamics of virtual social networks. </w:t>
      </w:r>
    </w:p>
    <w:p w14:paraId="7B24FD12" w14:textId="77777777" w:rsidR="00051518" w:rsidRPr="00BD4F94" w:rsidRDefault="00F16C60">
      <w:pPr>
        <w:numPr>
          <w:ilvl w:val="0"/>
          <w:numId w:val="5"/>
        </w:numPr>
        <w:pBdr>
          <w:top w:val="nil"/>
          <w:left w:val="nil"/>
          <w:bottom w:val="nil"/>
          <w:right w:val="nil"/>
          <w:between w:val="nil"/>
        </w:pBdr>
        <w:ind w:left="450"/>
        <w:rPr>
          <w:rFonts w:ascii="Calibri" w:eastAsia="Calibri" w:hAnsi="Calibri" w:cs="Calibri"/>
          <w:sz w:val="20"/>
          <w:szCs w:val="20"/>
          <w:lang w:val="en-US"/>
        </w:rPr>
      </w:pPr>
      <w:r w:rsidRPr="00BD4F94">
        <w:rPr>
          <w:rFonts w:ascii="Calibri" w:eastAsia="Calibri" w:hAnsi="Calibri" w:cs="Calibri"/>
          <w:sz w:val="20"/>
          <w:szCs w:val="20"/>
          <w:lang w:val="en-US"/>
        </w:rPr>
        <w:t xml:space="preserve">Previous project experience (at least two years of professional involvement in a project management environment) is desirable but not required. </w:t>
      </w:r>
    </w:p>
    <w:p w14:paraId="7B24FD13" w14:textId="77777777" w:rsidR="00051518" w:rsidRPr="00BD4F94" w:rsidRDefault="00F16C60">
      <w:pPr>
        <w:numPr>
          <w:ilvl w:val="0"/>
          <w:numId w:val="5"/>
        </w:numPr>
        <w:pBdr>
          <w:top w:val="nil"/>
          <w:left w:val="nil"/>
          <w:bottom w:val="nil"/>
          <w:right w:val="nil"/>
          <w:between w:val="nil"/>
        </w:pBdr>
        <w:ind w:left="450"/>
        <w:rPr>
          <w:rFonts w:ascii="Calibri" w:eastAsia="Calibri" w:hAnsi="Calibri" w:cs="Calibri"/>
          <w:sz w:val="20"/>
          <w:szCs w:val="20"/>
          <w:lang w:val="en-US"/>
        </w:rPr>
      </w:pPr>
      <w:r w:rsidRPr="00BD4F94">
        <w:rPr>
          <w:rFonts w:ascii="Calibri" w:eastAsia="Calibri" w:hAnsi="Calibri" w:cs="Calibri"/>
          <w:sz w:val="20"/>
          <w:szCs w:val="20"/>
          <w:lang w:val="en-US"/>
        </w:rPr>
        <w:t>Sufficient office automation skills and basic mathematical background.</w:t>
      </w:r>
    </w:p>
    <w:p w14:paraId="7B24FD14" w14:textId="77777777" w:rsidR="00051518" w:rsidRPr="00BD4F94" w:rsidRDefault="00051518">
      <w:pPr>
        <w:pBdr>
          <w:top w:val="nil"/>
          <w:left w:val="nil"/>
          <w:bottom w:val="nil"/>
          <w:right w:val="nil"/>
          <w:between w:val="nil"/>
        </w:pBdr>
        <w:ind w:left="720"/>
        <w:rPr>
          <w:rFonts w:ascii="Calibri" w:eastAsia="Calibri" w:hAnsi="Calibri" w:cs="Calibri"/>
          <w:sz w:val="20"/>
          <w:szCs w:val="20"/>
          <w:lang w:val="en-US"/>
        </w:rPr>
      </w:pPr>
    </w:p>
    <w:p w14:paraId="7B24FD15" w14:textId="77777777" w:rsidR="00051518" w:rsidRPr="00BD4F94" w:rsidRDefault="00F16C60">
      <w:pPr>
        <w:rPr>
          <w:rFonts w:ascii="Calibri" w:eastAsia="Calibri" w:hAnsi="Calibri" w:cs="Calibri"/>
          <w:sz w:val="18"/>
          <w:szCs w:val="18"/>
          <w:lang w:val="en-US"/>
        </w:rPr>
      </w:pPr>
      <w:r w:rsidRPr="00BD4F94">
        <w:rPr>
          <w:rFonts w:ascii="Calibri" w:eastAsia="Calibri" w:hAnsi="Calibri" w:cs="Calibri"/>
          <w:sz w:val="18"/>
          <w:szCs w:val="18"/>
          <w:lang w:val="en-US"/>
        </w:rPr>
        <w:t>* Note 1: For non-Costa Rican applicants, the Admissions and Registration Department conducts a review of the previous university degree you submit. It is your responsibility to satisfactorily provide all the necessary elements to be eligible for a UCI diploma.</w:t>
      </w:r>
    </w:p>
    <w:p w14:paraId="7B24FD16" w14:textId="77777777" w:rsidR="00051518" w:rsidRPr="00BD4F94" w:rsidRDefault="00051518">
      <w:pPr>
        <w:rPr>
          <w:rFonts w:ascii="Calibri" w:eastAsia="Calibri" w:hAnsi="Calibri" w:cs="Calibri"/>
          <w:sz w:val="18"/>
          <w:szCs w:val="18"/>
          <w:lang w:val="en-US"/>
        </w:rPr>
      </w:pPr>
    </w:p>
    <w:p w14:paraId="7B24FD17" w14:textId="77777777" w:rsidR="00051518" w:rsidRPr="00BD4F94" w:rsidRDefault="00F16C60">
      <w:pPr>
        <w:rPr>
          <w:rFonts w:ascii="Calibri" w:eastAsia="Calibri" w:hAnsi="Calibri" w:cs="Calibri"/>
          <w:sz w:val="18"/>
          <w:szCs w:val="18"/>
          <w:lang w:val="en-US"/>
        </w:rPr>
      </w:pPr>
      <w:r w:rsidRPr="00BD4F94">
        <w:rPr>
          <w:rFonts w:ascii="Calibri" w:eastAsia="Calibri" w:hAnsi="Calibri" w:cs="Calibri"/>
          <w:sz w:val="18"/>
          <w:szCs w:val="18"/>
          <w:lang w:val="en-US"/>
        </w:rPr>
        <w:t>** Note 2: If you require curricular adaptations, or have a disability of any kind, you must report this requirement prior to your enrollment and provide a study conducted by a psychopedagogist or doctor, as appropriate, with a maximum of one year old, to consider the feasibility of meeting your requirements in the program. If such a professional study is not provided before or during the enrollment process, you cannot later claim, during your studies, the need for such adaptation.</w:t>
      </w:r>
    </w:p>
    <w:p w14:paraId="7B24FD18" w14:textId="77777777" w:rsidR="00051518" w:rsidRPr="00BD4F94" w:rsidRDefault="00051518">
      <w:pPr>
        <w:rPr>
          <w:rFonts w:ascii="Calibri" w:eastAsia="Calibri" w:hAnsi="Calibri" w:cs="Calibri"/>
          <w:sz w:val="20"/>
          <w:szCs w:val="20"/>
          <w:lang w:val="en-US"/>
        </w:rPr>
      </w:pPr>
    </w:p>
    <w:p w14:paraId="7B24FD19" w14:textId="77777777" w:rsidR="00051518" w:rsidRPr="00BD4F94" w:rsidRDefault="00F16C60">
      <w:pPr>
        <w:rPr>
          <w:rFonts w:ascii="Calibri" w:eastAsia="Calibri" w:hAnsi="Calibri" w:cs="Calibri"/>
          <w:b/>
          <w:sz w:val="20"/>
          <w:szCs w:val="20"/>
          <w:lang w:val="en-US"/>
        </w:rPr>
      </w:pPr>
      <w:r w:rsidRPr="00BD4F94">
        <w:rPr>
          <w:rFonts w:ascii="Calibri" w:eastAsia="Calibri" w:hAnsi="Calibri" w:cs="Calibri"/>
          <w:b/>
          <w:sz w:val="20"/>
          <w:szCs w:val="20"/>
          <w:lang w:val="en-US"/>
        </w:rPr>
        <w:t>Article 7. Enrollment and Admission Requirements</w:t>
      </w:r>
    </w:p>
    <w:p w14:paraId="7B24FD1A"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 xml:space="preserve">Enrollment formalizes the student's status in the </w:t>
      </w:r>
      <w:proofErr w:type="gramStart"/>
      <w:r w:rsidRPr="00BD4F94">
        <w:rPr>
          <w:rFonts w:ascii="Calibri" w:eastAsia="Calibri" w:hAnsi="Calibri" w:cs="Calibri"/>
          <w:sz w:val="20"/>
          <w:szCs w:val="20"/>
          <w:lang w:val="en-US"/>
        </w:rPr>
        <w:t>Master's Degree in Project Management</w:t>
      </w:r>
      <w:proofErr w:type="gramEnd"/>
      <w:r w:rsidRPr="00BD4F94">
        <w:rPr>
          <w:rFonts w:ascii="Calibri" w:eastAsia="Calibri" w:hAnsi="Calibri" w:cs="Calibri"/>
          <w:sz w:val="20"/>
          <w:szCs w:val="20"/>
          <w:lang w:val="en-US"/>
        </w:rPr>
        <w:t xml:space="preserve"> and confers the duties and rights described in the relevant regulations. The payment of tuition fees is non-refundable except under the conditions described in article 18 below.</w:t>
      </w:r>
    </w:p>
    <w:p w14:paraId="7B24FD1B" w14:textId="77777777" w:rsidR="00051518" w:rsidRPr="00BD4F94" w:rsidRDefault="00051518">
      <w:pPr>
        <w:rPr>
          <w:rFonts w:ascii="Calibri" w:eastAsia="Calibri" w:hAnsi="Calibri" w:cs="Calibri"/>
          <w:sz w:val="20"/>
          <w:szCs w:val="20"/>
          <w:lang w:val="en-US"/>
        </w:rPr>
      </w:pPr>
    </w:p>
    <w:p w14:paraId="7B24FD1C" w14:textId="77777777" w:rsidR="00051518" w:rsidRPr="00BD4F94" w:rsidRDefault="00F16C60">
      <w:pPr>
        <w:rPr>
          <w:rFonts w:ascii="Calibri" w:eastAsia="Calibri" w:hAnsi="Calibri" w:cs="Calibri"/>
          <w:b/>
          <w:sz w:val="20"/>
          <w:szCs w:val="20"/>
          <w:lang w:val="en-US"/>
        </w:rPr>
      </w:pPr>
      <w:r w:rsidRPr="00BD4F94">
        <w:rPr>
          <w:rFonts w:ascii="Calibri" w:eastAsia="Calibri" w:hAnsi="Calibri" w:cs="Calibri"/>
          <w:b/>
          <w:sz w:val="20"/>
          <w:szCs w:val="20"/>
          <w:lang w:val="en-US"/>
        </w:rPr>
        <w:t>Admission requirements: (Academic Regulations, Title III, Chapter II: Registration, admission and enrollment, Arts. 15, 16, 17, 18, 19).</w:t>
      </w:r>
    </w:p>
    <w:p w14:paraId="7B24FD1D"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 xml:space="preserve">To be eligible for admission to the program, you will be required to submit certain documents. Submission of non-authenticated documents in digital format will be used for provisional assessment of program eligibility. You must submit to UCI digital copies of all documentation at the time of </w:t>
      </w:r>
      <w:proofErr w:type="gramStart"/>
      <w:r w:rsidRPr="00BD4F94">
        <w:rPr>
          <w:rFonts w:ascii="Calibri" w:eastAsia="Calibri" w:hAnsi="Calibri" w:cs="Calibri"/>
          <w:sz w:val="20"/>
          <w:szCs w:val="20"/>
          <w:lang w:val="en-US"/>
        </w:rPr>
        <w:t>enrollment</w:t>
      </w:r>
      <w:proofErr w:type="gramEnd"/>
      <w:r w:rsidRPr="00BD4F94">
        <w:rPr>
          <w:rFonts w:ascii="Calibri" w:eastAsia="Calibri" w:hAnsi="Calibri" w:cs="Calibri"/>
          <w:sz w:val="20"/>
          <w:szCs w:val="20"/>
          <w:lang w:val="en-US"/>
        </w:rPr>
        <w:t xml:space="preserve"> and you have a maximum of 90 current days from the beginning of the first course of your study plan, to submit the requested documents in original or authenticated copies, with attention to the Department of Admissions and Registration of UCI. Otherwise, your admission will be revoked without the right to reimbursement of payments made in the program in which you have enrolled.</w:t>
      </w:r>
    </w:p>
    <w:p w14:paraId="7B24FD1E" w14:textId="77777777" w:rsidR="00051518" w:rsidRPr="00BD4F94" w:rsidRDefault="00051518">
      <w:pPr>
        <w:rPr>
          <w:rFonts w:ascii="Calibri" w:eastAsia="Calibri" w:hAnsi="Calibri" w:cs="Calibri"/>
          <w:sz w:val="20"/>
          <w:szCs w:val="20"/>
          <w:lang w:val="en-US"/>
        </w:rPr>
      </w:pPr>
    </w:p>
    <w:p w14:paraId="7B24FD1F"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For non-Costa Rican applicants and with diplomas obtained outside Costa Rica, the final documents must be submitted in good quality copies, with the original authentication and apostille stamps (or official equivalent) and officially translated (if the originals are not in Spanish). These documents include, but may not be limited to, the following:</w:t>
      </w:r>
    </w:p>
    <w:p w14:paraId="7B24FD20" w14:textId="77777777" w:rsidR="00051518" w:rsidRPr="00BD4F94" w:rsidRDefault="00051518">
      <w:pPr>
        <w:rPr>
          <w:rFonts w:ascii="Calibri" w:eastAsia="Calibri" w:hAnsi="Calibri" w:cs="Calibri"/>
          <w:sz w:val="20"/>
          <w:szCs w:val="20"/>
          <w:lang w:val="en-US"/>
        </w:rPr>
      </w:pPr>
    </w:p>
    <w:p w14:paraId="7B24FD21" w14:textId="77777777" w:rsidR="00051518" w:rsidRPr="00BD4F94" w:rsidRDefault="00F16C60">
      <w:pPr>
        <w:numPr>
          <w:ilvl w:val="0"/>
          <w:numId w:val="3"/>
        </w:numPr>
        <w:pBdr>
          <w:top w:val="nil"/>
          <w:left w:val="nil"/>
          <w:bottom w:val="nil"/>
          <w:right w:val="nil"/>
          <w:between w:val="nil"/>
        </w:pBdr>
        <w:ind w:left="450"/>
        <w:rPr>
          <w:rFonts w:ascii="Calibri" w:eastAsia="Calibri" w:hAnsi="Calibri" w:cs="Calibri"/>
          <w:sz w:val="20"/>
          <w:szCs w:val="20"/>
          <w:lang w:val="en-US"/>
        </w:rPr>
      </w:pPr>
      <w:r w:rsidRPr="00BD4F94">
        <w:rPr>
          <w:rFonts w:ascii="Calibri" w:eastAsia="Calibri" w:hAnsi="Calibri" w:cs="Calibri"/>
          <w:sz w:val="20"/>
          <w:szCs w:val="20"/>
          <w:lang w:val="en-US"/>
        </w:rPr>
        <w:t xml:space="preserve">Copy of the university </w:t>
      </w:r>
      <w:proofErr w:type="gramStart"/>
      <w:r w:rsidRPr="00BD4F94">
        <w:rPr>
          <w:rFonts w:ascii="Calibri" w:eastAsia="Calibri" w:hAnsi="Calibri" w:cs="Calibri"/>
          <w:sz w:val="20"/>
          <w:szCs w:val="20"/>
          <w:lang w:val="en-US"/>
        </w:rPr>
        <w:t>bachelor</w:t>
      </w:r>
      <w:proofErr w:type="gramEnd"/>
      <w:r w:rsidRPr="00BD4F94">
        <w:rPr>
          <w:rFonts w:ascii="Calibri" w:eastAsia="Calibri" w:hAnsi="Calibri" w:cs="Calibri"/>
          <w:sz w:val="20"/>
          <w:szCs w:val="20"/>
          <w:lang w:val="en-US"/>
        </w:rPr>
        <w:t xml:space="preserve"> degree diploma authenticated by a notary public and apostilled. </w:t>
      </w:r>
    </w:p>
    <w:p w14:paraId="7B24FD22" w14:textId="77777777" w:rsidR="00051518" w:rsidRPr="00BD4F94" w:rsidRDefault="00F16C60">
      <w:pPr>
        <w:numPr>
          <w:ilvl w:val="0"/>
          <w:numId w:val="3"/>
        </w:numPr>
        <w:pBdr>
          <w:top w:val="nil"/>
          <w:left w:val="nil"/>
          <w:bottom w:val="nil"/>
          <w:right w:val="nil"/>
          <w:between w:val="nil"/>
        </w:pBdr>
        <w:ind w:left="450"/>
        <w:rPr>
          <w:rFonts w:ascii="Calibri" w:eastAsia="Calibri" w:hAnsi="Calibri" w:cs="Calibri"/>
          <w:sz w:val="20"/>
          <w:szCs w:val="20"/>
          <w:lang w:val="en-US"/>
        </w:rPr>
      </w:pPr>
      <w:r w:rsidRPr="00BD4F94">
        <w:rPr>
          <w:rFonts w:ascii="Calibri" w:eastAsia="Calibri" w:hAnsi="Calibri" w:cs="Calibri"/>
          <w:sz w:val="20"/>
          <w:szCs w:val="20"/>
          <w:lang w:val="en-US"/>
        </w:rPr>
        <w:t xml:space="preserve">Copy of the passport authenticated by a notary public and apostilled. </w:t>
      </w:r>
    </w:p>
    <w:p w14:paraId="7B24FD23" w14:textId="77777777" w:rsidR="00051518" w:rsidRPr="00BD4F94" w:rsidRDefault="00F16C60">
      <w:pPr>
        <w:numPr>
          <w:ilvl w:val="0"/>
          <w:numId w:val="3"/>
        </w:numPr>
        <w:pBdr>
          <w:top w:val="nil"/>
          <w:left w:val="nil"/>
          <w:bottom w:val="nil"/>
          <w:right w:val="nil"/>
          <w:between w:val="nil"/>
        </w:pBdr>
        <w:ind w:left="450"/>
        <w:rPr>
          <w:rFonts w:ascii="Calibri" w:eastAsia="Calibri" w:hAnsi="Calibri" w:cs="Calibri"/>
          <w:sz w:val="20"/>
          <w:szCs w:val="20"/>
          <w:lang w:val="en-US"/>
        </w:rPr>
      </w:pPr>
      <w:r w:rsidRPr="00BD4F94">
        <w:rPr>
          <w:rFonts w:ascii="Calibri" w:eastAsia="Calibri" w:hAnsi="Calibri" w:cs="Calibri"/>
          <w:sz w:val="20"/>
          <w:szCs w:val="20"/>
          <w:lang w:val="en-US"/>
        </w:rPr>
        <w:t>In the case of the two previous requirements, in case the country where the diploma or passport was issued is not adhered to the Hague Convention, a notarized copy of the document must be presented to the Costa Rican Embassy in that country, and in case there is no Costa Rican Embassy in that country, the applicant must go to the nearest Costa Rican Embassy.</w:t>
      </w:r>
    </w:p>
    <w:p w14:paraId="7B24FD24" w14:textId="77777777" w:rsidR="00051518" w:rsidRPr="00BD4F94" w:rsidRDefault="00051518">
      <w:pPr>
        <w:pBdr>
          <w:top w:val="nil"/>
          <w:left w:val="nil"/>
          <w:bottom w:val="nil"/>
          <w:right w:val="nil"/>
          <w:between w:val="nil"/>
        </w:pBdr>
        <w:ind w:left="720"/>
        <w:rPr>
          <w:rFonts w:ascii="Calibri" w:eastAsia="Calibri" w:hAnsi="Calibri" w:cs="Calibri"/>
          <w:sz w:val="20"/>
          <w:szCs w:val="20"/>
          <w:lang w:val="en-US"/>
        </w:rPr>
      </w:pPr>
    </w:p>
    <w:p w14:paraId="7B24FD25"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 xml:space="preserve">Costa Rican applicants and Costa Rican graduates may only submit copies of their bachelor's or licentiate degree diploma and their identity card, which will be compared with the originals. Applicants residing in Costa Rica, whose diplomas were obtained abroad, must present those diplomas approved by CONARE. </w:t>
      </w:r>
    </w:p>
    <w:p w14:paraId="7B24FD26" w14:textId="77777777" w:rsidR="00051518" w:rsidRPr="00BD4F94" w:rsidRDefault="00051518">
      <w:pPr>
        <w:rPr>
          <w:rFonts w:ascii="Calibri" w:eastAsia="Calibri" w:hAnsi="Calibri" w:cs="Calibri"/>
          <w:sz w:val="20"/>
          <w:szCs w:val="20"/>
          <w:lang w:val="en-US"/>
        </w:rPr>
      </w:pPr>
    </w:p>
    <w:p w14:paraId="7B24FD27"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 xml:space="preserve">The procedures, </w:t>
      </w:r>
      <w:proofErr w:type="gramStart"/>
      <w:r w:rsidRPr="00BD4F94">
        <w:rPr>
          <w:rFonts w:ascii="Calibri" w:eastAsia="Calibri" w:hAnsi="Calibri" w:cs="Calibri"/>
          <w:sz w:val="20"/>
          <w:szCs w:val="20"/>
          <w:lang w:val="en-US"/>
        </w:rPr>
        <w:t>costs</w:t>
      </w:r>
      <w:proofErr w:type="gramEnd"/>
      <w:r w:rsidRPr="00BD4F94">
        <w:rPr>
          <w:rFonts w:ascii="Calibri" w:eastAsia="Calibri" w:hAnsi="Calibri" w:cs="Calibri"/>
          <w:sz w:val="20"/>
          <w:szCs w:val="20"/>
          <w:lang w:val="en-US"/>
        </w:rPr>
        <w:t xml:space="preserve"> and shipments necessary for authentications, apostilles or others, are the responsibility of the candidate, who must verify the legal procedures required in his or her country beforehand.</w:t>
      </w:r>
    </w:p>
    <w:p w14:paraId="7B24FD28" w14:textId="77777777" w:rsidR="00051518" w:rsidRPr="00BD4F94" w:rsidRDefault="00051518">
      <w:pPr>
        <w:rPr>
          <w:rFonts w:ascii="Calibri" w:eastAsia="Calibri" w:hAnsi="Calibri" w:cs="Calibri"/>
          <w:sz w:val="20"/>
          <w:szCs w:val="20"/>
          <w:lang w:val="en-US"/>
        </w:rPr>
      </w:pPr>
    </w:p>
    <w:p w14:paraId="7B24FD29"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The MPM program is accredited by the Global Accreditation Center (GAC) of the Project Management Institute (PMI). In the case of a Costa Rican degree, UCI will issue a diploma in Spanish language with such degree, subject to a final validation of the admission documents by the corresponding governmental entities, which occurs in the graduation process.</w:t>
      </w:r>
    </w:p>
    <w:p w14:paraId="7B24FD2A" w14:textId="77777777" w:rsidR="00051518" w:rsidRPr="00BD4F94" w:rsidRDefault="00051518">
      <w:pPr>
        <w:rPr>
          <w:rFonts w:ascii="Calibri" w:eastAsia="Calibri" w:hAnsi="Calibri" w:cs="Calibri"/>
          <w:sz w:val="20"/>
          <w:szCs w:val="20"/>
          <w:lang w:val="en-US"/>
        </w:rPr>
      </w:pPr>
    </w:p>
    <w:p w14:paraId="7B24FD2B" w14:textId="77777777" w:rsidR="00051518" w:rsidRPr="00BD4F94" w:rsidRDefault="00F16C60">
      <w:pPr>
        <w:rPr>
          <w:rFonts w:ascii="Calibri" w:eastAsia="Calibri" w:hAnsi="Calibri" w:cs="Calibri"/>
          <w:b/>
          <w:sz w:val="20"/>
          <w:szCs w:val="20"/>
          <w:lang w:val="en-US"/>
        </w:rPr>
      </w:pPr>
      <w:r w:rsidRPr="00BD4F94">
        <w:rPr>
          <w:rFonts w:ascii="Calibri" w:eastAsia="Calibri" w:hAnsi="Calibri" w:cs="Calibri"/>
          <w:b/>
          <w:sz w:val="20"/>
          <w:szCs w:val="20"/>
          <w:lang w:val="en-US"/>
        </w:rPr>
        <w:t>II. PROFESSIONAL EXIT PROFILE</w:t>
      </w:r>
    </w:p>
    <w:p w14:paraId="7B24FD2C" w14:textId="77777777" w:rsidR="00051518" w:rsidRPr="00BD4F94" w:rsidRDefault="00F16C60">
      <w:pPr>
        <w:pBdr>
          <w:top w:val="nil"/>
          <w:left w:val="nil"/>
          <w:bottom w:val="nil"/>
          <w:right w:val="nil"/>
          <w:between w:val="nil"/>
        </w:pBdr>
        <w:rPr>
          <w:rFonts w:ascii="Calibri" w:eastAsia="Calibri" w:hAnsi="Calibri" w:cs="Calibri"/>
          <w:sz w:val="20"/>
          <w:szCs w:val="20"/>
          <w:lang w:val="en-US"/>
        </w:rPr>
      </w:pPr>
      <w:r w:rsidRPr="00BD4F94">
        <w:rPr>
          <w:rFonts w:ascii="Calibri" w:eastAsia="Calibri" w:hAnsi="Calibri" w:cs="Calibri"/>
          <w:sz w:val="20"/>
          <w:szCs w:val="20"/>
          <w:lang w:val="en-US"/>
        </w:rPr>
        <w:t xml:space="preserve">Among other relevant elements, the graduate professional will be able to: </w:t>
      </w:r>
    </w:p>
    <w:p w14:paraId="7B24FD2D" w14:textId="77777777" w:rsidR="00051518" w:rsidRPr="00BD4F94" w:rsidRDefault="00F16C60">
      <w:pPr>
        <w:numPr>
          <w:ilvl w:val="0"/>
          <w:numId w:val="6"/>
        </w:numPr>
        <w:pBdr>
          <w:top w:val="nil"/>
          <w:left w:val="nil"/>
          <w:bottom w:val="nil"/>
          <w:right w:val="nil"/>
          <w:between w:val="nil"/>
        </w:pBdr>
        <w:ind w:left="540"/>
        <w:rPr>
          <w:rFonts w:ascii="Calibri" w:eastAsia="Calibri" w:hAnsi="Calibri" w:cs="Calibri"/>
          <w:sz w:val="20"/>
          <w:szCs w:val="20"/>
          <w:lang w:val="en-US"/>
        </w:rPr>
      </w:pPr>
      <w:r w:rsidRPr="00BD4F94">
        <w:rPr>
          <w:rFonts w:ascii="Calibri" w:eastAsia="Calibri" w:hAnsi="Calibri" w:cs="Calibri"/>
          <w:sz w:val="20"/>
          <w:szCs w:val="20"/>
          <w:lang w:val="en-US"/>
        </w:rPr>
        <w:t xml:space="preserve">Elaborate and review a project plan, with its objectives, </w:t>
      </w:r>
      <w:proofErr w:type="gramStart"/>
      <w:r w:rsidRPr="00BD4F94">
        <w:rPr>
          <w:rFonts w:ascii="Calibri" w:eastAsia="Calibri" w:hAnsi="Calibri" w:cs="Calibri"/>
          <w:sz w:val="20"/>
          <w:szCs w:val="20"/>
          <w:lang w:val="en-US"/>
        </w:rPr>
        <w:t>scope</w:t>
      </w:r>
      <w:proofErr w:type="gramEnd"/>
      <w:r w:rsidRPr="00BD4F94">
        <w:rPr>
          <w:rFonts w:ascii="Calibri" w:eastAsia="Calibri" w:hAnsi="Calibri" w:cs="Calibri"/>
          <w:sz w:val="20"/>
          <w:szCs w:val="20"/>
          <w:lang w:val="en-US"/>
        </w:rPr>
        <w:t xml:space="preserve"> and responsibilities, prior to its initiation. </w:t>
      </w:r>
    </w:p>
    <w:p w14:paraId="7B24FD2E" w14:textId="77777777" w:rsidR="00051518" w:rsidRPr="00BD4F94" w:rsidRDefault="00F16C60">
      <w:pPr>
        <w:numPr>
          <w:ilvl w:val="0"/>
          <w:numId w:val="6"/>
        </w:numPr>
        <w:pBdr>
          <w:top w:val="nil"/>
          <w:left w:val="nil"/>
          <w:bottom w:val="nil"/>
          <w:right w:val="nil"/>
          <w:between w:val="nil"/>
        </w:pBdr>
        <w:ind w:left="540"/>
        <w:rPr>
          <w:rFonts w:ascii="Calibri" w:eastAsia="Calibri" w:hAnsi="Calibri" w:cs="Calibri"/>
          <w:sz w:val="20"/>
          <w:szCs w:val="20"/>
          <w:lang w:val="en-US"/>
        </w:rPr>
      </w:pPr>
      <w:r w:rsidRPr="00BD4F94">
        <w:rPr>
          <w:rFonts w:ascii="Calibri" w:eastAsia="Calibri" w:hAnsi="Calibri" w:cs="Calibri"/>
          <w:sz w:val="20"/>
          <w:szCs w:val="20"/>
          <w:lang w:val="en-US"/>
        </w:rPr>
        <w:t xml:space="preserve">Analyze the project environment and interact accordingly, using standards, methods, </w:t>
      </w:r>
      <w:proofErr w:type="gramStart"/>
      <w:r w:rsidRPr="00BD4F94">
        <w:rPr>
          <w:rFonts w:ascii="Calibri" w:eastAsia="Calibri" w:hAnsi="Calibri" w:cs="Calibri"/>
          <w:sz w:val="20"/>
          <w:szCs w:val="20"/>
          <w:lang w:val="en-US"/>
        </w:rPr>
        <w:t>techniques</w:t>
      </w:r>
      <w:proofErr w:type="gramEnd"/>
      <w:r w:rsidRPr="00BD4F94">
        <w:rPr>
          <w:rFonts w:ascii="Calibri" w:eastAsia="Calibri" w:hAnsi="Calibri" w:cs="Calibri"/>
          <w:sz w:val="20"/>
          <w:szCs w:val="20"/>
          <w:lang w:val="en-US"/>
        </w:rPr>
        <w:t xml:space="preserve"> and tools that facilitate team members to generate quality products with high productivity. </w:t>
      </w:r>
    </w:p>
    <w:p w14:paraId="7B24FD2F" w14:textId="77777777" w:rsidR="00051518" w:rsidRPr="00BD4F94" w:rsidRDefault="00F16C60">
      <w:pPr>
        <w:numPr>
          <w:ilvl w:val="0"/>
          <w:numId w:val="6"/>
        </w:numPr>
        <w:pBdr>
          <w:top w:val="nil"/>
          <w:left w:val="nil"/>
          <w:bottom w:val="nil"/>
          <w:right w:val="nil"/>
          <w:between w:val="nil"/>
        </w:pBdr>
        <w:ind w:left="540"/>
        <w:rPr>
          <w:rFonts w:ascii="Calibri" w:eastAsia="Calibri" w:hAnsi="Calibri" w:cs="Calibri"/>
          <w:sz w:val="20"/>
          <w:szCs w:val="20"/>
          <w:lang w:val="en-US"/>
        </w:rPr>
      </w:pPr>
      <w:r w:rsidRPr="00BD4F94">
        <w:rPr>
          <w:rFonts w:ascii="Calibri" w:eastAsia="Calibri" w:hAnsi="Calibri" w:cs="Calibri"/>
          <w:sz w:val="20"/>
          <w:szCs w:val="20"/>
          <w:lang w:val="en-US"/>
        </w:rPr>
        <w:t xml:space="preserve">Develop, </w:t>
      </w:r>
      <w:proofErr w:type="gramStart"/>
      <w:r w:rsidRPr="00BD4F94">
        <w:rPr>
          <w:rFonts w:ascii="Calibri" w:eastAsia="Calibri" w:hAnsi="Calibri" w:cs="Calibri"/>
          <w:sz w:val="20"/>
          <w:szCs w:val="20"/>
          <w:lang w:val="en-US"/>
        </w:rPr>
        <w:t>maintain</w:t>
      </w:r>
      <w:proofErr w:type="gramEnd"/>
      <w:r w:rsidRPr="00BD4F94">
        <w:rPr>
          <w:rFonts w:ascii="Calibri" w:eastAsia="Calibri" w:hAnsi="Calibri" w:cs="Calibri"/>
          <w:sz w:val="20"/>
          <w:szCs w:val="20"/>
          <w:lang w:val="en-US"/>
        </w:rPr>
        <w:t xml:space="preserve"> and communicate the different types of plans required throughout the project life cycle.</w:t>
      </w:r>
    </w:p>
    <w:p w14:paraId="7B24FD30" w14:textId="77777777" w:rsidR="00051518" w:rsidRPr="00BD4F94" w:rsidRDefault="00F16C60">
      <w:pPr>
        <w:numPr>
          <w:ilvl w:val="0"/>
          <w:numId w:val="6"/>
        </w:numPr>
        <w:pBdr>
          <w:top w:val="nil"/>
          <w:left w:val="nil"/>
          <w:bottom w:val="nil"/>
          <w:right w:val="nil"/>
          <w:between w:val="nil"/>
        </w:pBdr>
        <w:ind w:left="540"/>
        <w:rPr>
          <w:rFonts w:ascii="Calibri" w:eastAsia="Calibri" w:hAnsi="Calibri" w:cs="Calibri"/>
          <w:sz w:val="20"/>
          <w:szCs w:val="20"/>
          <w:lang w:val="en-US"/>
        </w:rPr>
      </w:pPr>
      <w:r w:rsidRPr="00BD4F94">
        <w:rPr>
          <w:rFonts w:ascii="Calibri" w:eastAsia="Calibri" w:hAnsi="Calibri" w:cs="Calibri"/>
          <w:sz w:val="20"/>
          <w:szCs w:val="20"/>
          <w:lang w:val="en-US"/>
        </w:rPr>
        <w:t xml:space="preserve">Manage, lead, mentor and develop team </w:t>
      </w:r>
      <w:proofErr w:type="gramStart"/>
      <w:r w:rsidRPr="00BD4F94">
        <w:rPr>
          <w:rFonts w:ascii="Calibri" w:eastAsia="Calibri" w:hAnsi="Calibri" w:cs="Calibri"/>
          <w:sz w:val="20"/>
          <w:szCs w:val="20"/>
          <w:lang w:val="en-US"/>
        </w:rPr>
        <w:t>members..</w:t>
      </w:r>
      <w:proofErr w:type="gramEnd"/>
    </w:p>
    <w:p w14:paraId="7B24FD31" w14:textId="77777777" w:rsidR="00051518" w:rsidRPr="00BD4F94" w:rsidRDefault="00F16C60">
      <w:pPr>
        <w:numPr>
          <w:ilvl w:val="0"/>
          <w:numId w:val="6"/>
        </w:numPr>
        <w:pBdr>
          <w:top w:val="nil"/>
          <w:left w:val="nil"/>
          <w:bottom w:val="nil"/>
          <w:right w:val="nil"/>
          <w:between w:val="nil"/>
        </w:pBdr>
        <w:ind w:left="450"/>
        <w:rPr>
          <w:rFonts w:ascii="Calibri" w:eastAsia="Calibri" w:hAnsi="Calibri" w:cs="Calibri"/>
          <w:b/>
          <w:sz w:val="20"/>
          <w:szCs w:val="20"/>
          <w:lang w:val="en-US"/>
        </w:rPr>
      </w:pPr>
      <w:r w:rsidRPr="00BD4F94">
        <w:rPr>
          <w:rFonts w:ascii="Calibri" w:eastAsia="Calibri" w:hAnsi="Calibri" w:cs="Calibri"/>
          <w:sz w:val="20"/>
          <w:szCs w:val="20"/>
          <w:lang w:val="en-US"/>
        </w:rPr>
        <w:t xml:space="preserve">To supervise, in a constant and objective manner, the quality of the final and intermediate products of the project, in such a way that the established standards are </w:t>
      </w:r>
      <w:proofErr w:type="gramStart"/>
      <w:r w:rsidRPr="00BD4F94">
        <w:rPr>
          <w:rFonts w:ascii="Calibri" w:eastAsia="Calibri" w:hAnsi="Calibri" w:cs="Calibri"/>
          <w:sz w:val="20"/>
          <w:szCs w:val="20"/>
          <w:lang w:val="en-US"/>
        </w:rPr>
        <w:t>met</w:t>
      </w:r>
      <w:proofErr w:type="gramEnd"/>
      <w:r w:rsidRPr="00BD4F94">
        <w:rPr>
          <w:rFonts w:ascii="Calibri" w:eastAsia="Calibri" w:hAnsi="Calibri" w:cs="Calibri"/>
          <w:sz w:val="20"/>
          <w:szCs w:val="20"/>
          <w:lang w:val="en-US"/>
        </w:rPr>
        <w:t xml:space="preserve"> and the commitments acquired with those involved in the project are achieved. </w:t>
      </w:r>
    </w:p>
    <w:p w14:paraId="7B24FD32" w14:textId="77777777" w:rsidR="00051518" w:rsidRPr="00BD4F94" w:rsidRDefault="00F16C60">
      <w:pPr>
        <w:numPr>
          <w:ilvl w:val="0"/>
          <w:numId w:val="6"/>
        </w:numPr>
        <w:pBdr>
          <w:top w:val="nil"/>
          <w:left w:val="nil"/>
          <w:bottom w:val="nil"/>
          <w:right w:val="nil"/>
          <w:between w:val="nil"/>
        </w:pBdr>
        <w:ind w:left="450"/>
        <w:rPr>
          <w:rFonts w:ascii="Calibri" w:eastAsia="Calibri" w:hAnsi="Calibri" w:cs="Calibri"/>
          <w:b/>
          <w:sz w:val="20"/>
          <w:szCs w:val="20"/>
          <w:lang w:val="en-US"/>
        </w:rPr>
      </w:pPr>
      <w:r w:rsidRPr="00BD4F94">
        <w:rPr>
          <w:rFonts w:ascii="Calibri" w:eastAsia="Calibri" w:hAnsi="Calibri" w:cs="Calibri"/>
          <w:sz w:val="20"/>
          <w:szCs w:val="20"/>
          <w:lang w:val="en-US"/>
        </w:rPr>
        <w:t xml:space="preserve">Generate and promote a proactive attitude towards the project horizon, in such a way that both the professional and the members of his team are constantly supervised. </w:t>
      </w:r>
    </w:p>
    <w:p w14:paraId="7B24FD33" w14:textId="77777777" w:rsidR="00051518" w:rsidRPr="00BD4F94" w:rsidRDefault="00F16C60">
      <w:pPr>
        <w:numPr>
          <w:ilvl w:val="0"/>
          <w:numId w:val="6"/>
        </w:numPr>
        <w:pBdr>
          <w:top w:val="nil"/>
          <w:left w:val="nil"/>
          <w:bottom w:val="nil"/>
          <w:right w:val="nil"/>
          <w:between w:val="nil"/>
        </w:pBdr>
        <w:ind w:left="450"/>
        <w:rPr>
          <w:rFonts w:ascii="Calibri" w:eastAsia="Calibri" w:hAnsi="Calibri" w:cs="Calibri"/>
          <w:b/>
          <w:sz w:val="20"/>
          <w:szCs w:val="20"/>
          <w:lang w:val="en-US"/>
        </w:rPr>
      </w:pPr>
      <w:r w:rsidRPr="00BD4F94">
        <w:rPr>
          <w:rFonts w:ascii="Calibri" w:eastAsia="Calibri" w:hAnsi="Calibri" w:cs="Calibri"/>
          <w:sz w:val="20"/>
          <w:szCs w:val="20"/>
          <w:lang w:val="en-US"/>
        </w:rPr>
        <w:t xml:space="preserve">Identify and manage the needs of those involved in the project. </w:t>
      </w:r>
    </w:p>
    <w:p w14:paraId="7B24FD34" w14:textId="77777777" w:rsidR="00051518" w:rsidRPr="00BD4F94" w:rsidRDefault="00F16C60">
      <w:pPr>
        <w:numPr>
          <w:ilvl w:val="0"/>
          <w:numId w:val="6"/>
        </w:numPr>
        <w:pBdr>
          <w:top w:val="nil"/>
          <w:left w:val="nil"/>
          <w:bottom w:val="nil"/>
          <w:right w:val="nil"/>
          <w:between w:val="nil"/>
        </w:pBdr>
        <w:ind w:left="450"/>
        <w:rPr>
          <w:rFonts w:ascii="Calibri" w:eastAsia="Calibri" w:hAnsi="Calibri" w:cs="Calibri"/>
          <w:b/>
          <w:sz w:val="20"/>
          <w:szCs w:val="20"/>
          <w:lang w:val="en-US"/>
        </w:rPr>
      </w:pPr>
      <w:r w:rsidRPr="00BD4F94">
        <w:rPr>
          <w:rFonts w:ascii="Calibri" w:eastAsia="Calibri" w:hAnsi="Calibri" w:cs="Calibri"/>
          <w:sz w:val="20"/>
          <w:szCs w:val="20"/>
          <w:lang w:val="en-US"/>
        </w:rPr>
        <w:t xml:space="preserve">Use the fundamentals of agile methodologies in situations where the use of such methodologies is appropriate. </w:t>
      </w:r>
    </w:p>
    <w:p w14:paraId="7B24FD35" w14:textId="77777777" w:rsidR="00051518" w:rsidRPr="00BD4F94" w:rsidRDefault="00F16C60">
      <w:pPr>
        <w:numPr>
          <w:ilvl w:val="0"/>
          <w:numId w:val="6"/>
        </w:numPr>
        <w:pBdr>
          <w:top w:val="nil"/>
          <w:left w:val="nil"/>
          <w:bottom w:val="nil"/>
          <w:right w:val="nil"/>
          <w:between w:val="nil"/>
        </w:pBdr>
        <w:ind w:left="450"/>
        <w:rPr>
          <w:rFonts w:ascii="Calibri" w:eastAsia="Calibri" w:hAnsi="Calibri" w:cs="Calibri"/>
          <w:b/>
          <w:sz w:val="20"/>
          <w:szCs w:val="20"/>
          <w:lang w:val="en-US"/>
        </w:rPr>
      </w:pPr>
      <w:r w:rsidRPr="00BD4F94">
        <w:rPr>
          <w:rFonts w:ascii="Calibri" w:eastAsia="Calibri" w:hAnsi="Calibri" w:cs="Calibri"/>
          <w:sz w:val="20"/>
          <w:szCs w:val="20"/>
          <w:lang w:val="en-US"/>
        </w:rPr>
        <w:t>Promote a perspective of regenerative development and sustainability, both in the project and in the organization that supports it.</w:t>
      </w:r>
    </w:p>
    <w:p w14:paraId="7B24FD36" w14:textId="77777777" w:rsidR="00051518" w:rsidRPr="00BD4F94" w:rsidRDefault="00051518">
      <w:pPr>
        <w:rPr>
          <w:rFonts w:ascii="Calibri" w:eastAsia="Calibri" w:hAnsi="Calibri" w:cs="Calibri"/>
          <w:sz w:val="20"/>
          <w:szCs w:val="20"/>
          <w:lang w:val="en-US"/>
        </w:rPr>
      </w:pPr>
    </w:p>
    <w:p w14:paraId="7B24FD37" w14:textId="77777777" w:rsidR="00051518" w:rsidRPr="00BD4F94" w:rsidRDefault="00F16C60">
      <w:pPr>
        <w:rPr>
          <w:rFonts w:ascii="Calibri" w:eastAsia="Calibri" w:hAnsi="Calibri" w:cs="Calibri"/>
          <w:b/>
          <w:sz w:val="20"/>
          <w:szCs w:val="20"/>
          <w:lang w:val="en-US"/>
        </w:rPr>
      </w:pPr>
      <w:r w:rsidRPr="00BD4F94">
        <w:rPr>
          <w:rFonts w:ascii="Calibri" w:eastAsia="Calibri" w:hAnsi="Calibri" w:cs="Calibri"/>
          <w:b/>
          <w:sz w:val="20"/>
          <w:szCs w:val="20"/>
          <w:lang w:val="en-US"/>
        </w:rPr>
        <w:t>Article 8. Opening of courses</w:t>
      </w:r>
    </w:p>
    <w:p w14:paraId="7B24FD38"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 xml:space="preserve">There is a maximum and minimum number of spaces in each cohort (group). The start of lessons of a group is subject to a minimum number of </w:t>
      </w:r>
      <w:proofErr w:type="gramStart"/>
      <w:r w:rsidRPr="00BD4F94">
        <w:rPr>
          <w:rFonts w:ascii="Calibri" w:eastAsia="Calibri" w:hAnsi="Calibri" w:cs="Calibri"/>
          <w:sz w:val="20"/>
          <w:szCs w:val="20"/>
          <w:lang w:val="en-US"/>
        </w:rPr>
        <w:t>persons</w:t>
      </w:r>
      <w:proofErr w:type="gramEnd"/>
      <w:r w:rsidRPr="00BD4F94">
        <w:rPr>
          <w:rFonts w:ascii="Calibri" w:eastAsia="Calibri" w:hAnsi="Calibri" w:cs="Calibri"/>
          <w:sz w:val="20"/>
          <w:szCs w:val="20"/>
          <w:lang w:val="en-US"/>
        </w:rPr>
        <w:t xml:space="preserve">, required by the University. For this reason, the start of lessons of a group may be postponed or, in some cases, cancelled altogether. If you have enrolled in a group that is postponed or cancelled, you will be enrolled in the next group that opens. </w:t>
      </w:r>
    </w:p>
    <w:p w14:paraId="7B24FD39" w14:textId="77777777" w:rsidR="00051518" w:rsidRPr="00BD4F94" w:rsidRDefault="00051518">
      <w:pPr>
        <w:rPr>
          <w:rFonts w:ascii="Calibri" w:eastAsia="Calibri" w:hAnsi="Calibri" w:cs="Calibri"/>
          <w:sz w:val="20"/>
          <w:szCs w:val="20"/>
          <w:lang w:val="en-US"/>
        </w:rPr>
      </w:pPr>
    </w:p>
    <w:p w14:paraId="7B24FD3A"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If the scheduled start date for the next group exceeds 45 calendar days from the originally scheduled start date, the individual will have the option to request a refund of the money paid for admission to the program, as the only form of compensation for the cancellation of the opening.</w:t>
      </w:r>
    </w:p>
    <w:p w14:paraId="7B24FD3B" w14:textId="77777777" w:rsidR="00051518" w:rsidRPr="00BD4F94" w:rsidRDefault="00051518">
      <w:pPr>
        <w:rPr>
          <w:rFonts w:ascii="Calibri" w:eastAsia="Calibri" w:hAnsi="Calibri" w:cs="Calibri"/>
          <w:sz w:val="20"/>
          <w:szCs w:val="20"/>
          <w:lang w:val="en-US"/>
        </w:rPr>
      </w:pPr>
    </w:p>
    <w:p w14:paraId="7B24FD3C" w14:textId="77777777" w:rsidR="00051518" w:rsidRPr="00BD4F94" w:rsidRDefault="00F16C60">
      <w:pPr>
        <w:rPr>
          <w:rFonts w:ascii="Calibri" w:eastAsia="Calibri" w:hAnsi="Calibri" w:cs="Calibri"/>
          <w:color w:val="0000FF"/>
          <w:sz w:val="20"/>
          <w:szCs w:val="20"/>
          <w:u w:val="single"/>
          <w:lang w:val="en-US"/>
        </w:rPr>
      </w:pPr>
      <w:r w:rsidRPr="00BD4F94">
        <w:rPr>
          <w:rFonts w:ascii="Calibri" w:eastAsia="Calibri" w:hAnsi="Calibri" w:cs="Calibri"/>
          <w:sz w:val="20"/>
          <w:szCs w:val="20"/>
          <w:lang w:val="en-US"/>
        </w:rPr>
        <w:t xml:space="preserve">If you have any questions, please do not hesitate to contact the Admissions and Registration Department: phone: (506) 2283 6464; email:  </w:t>
      </w:r>
      <w:hyperlink r:id="rId9">
        <w:r w:rsidRPr="00BD4F94">
          <w:rPr>
            <w:rFonts w:ascii="Calibri" w:eastAsia="Calibri" w:hAnsi="Calibri" w:cs="Calibri"/>
            <w:color w:val="0000FF"/>
            <w:sz w:val="20"/>
            <w:szCs w:val="20"/>
            <w:u w:val="single"/>
            <w:lang w:val="en-US"/>
          </w:rPr>
          <w:t>registro@uci.ac.cr</w:t>
        </w:r>
      </w:hyperlink>
    </w:p>
    <w:p w14:paraId="7B24FD3D" w14:textId="77777777" w:rsidR="00051518" w:rsidRPr="00BD4F94" w:rsidRDefault="00051518">
      <w:pPr>
        <w:rPr>
          <w:rFonts w:ascii="Calibri" w:eastAsia="Calibri" w:hAnsi="Calibri" w:cs="Calibri"/>
          <w:color w:val="0000FF"/>
          <w:sz w:val="20"/>
          <w:szCs w:val="20"/>
          <w:u w:val="single"/>
          <w:lang w:val="en-US"/>
        </w:rPr>
      </w:pPr>
    </w:p>
    <w:p w14:paraId="7B24FD3E" w14:textId="77777777" w:rsidR="00051518" w:rsidRPr="00BD4F94" w:rsidRDefault="00F16C60">
      <w:pPr>
        <w:pStyle w:val="Heading3"/>
        <w:rPr>
          <w:rFonts w:ascii="Calibri" w:eastAsia="Calibri" w:hAnsi="Calibri" w:cs="Calibri"/>
          <w:sz w:val="20"/>
          <w:szCs w:val="20"/>
          <w:lang w:val="en-US"/>
        </w:rPr>
      </w:pPr>
      <w:r w:rsidRPr="00BD4F94">
        <w:rPr>
          <w:rFonts w:ascii="Calibri" w:eastAsia="Calibri" w:hAnsi="Calibri" w:cs="Calibri"/>
          <w:sz w:val="20"/>
          <w:szCs w:val="20"/>
          <w:lang w:val="en-US"/>
        </w:rPr>
        <w:t>Article 9. Consent to the processing of personal data</w:t>
      </w:r>
    </w:p>
    <w:p w14:paraId="7B24FD3F" w14:textId="77777777" w:rsidR="00051518" w:rsidRPr="00BD4F94" w:rsidRDefault="00051518">
      <w:pPr>
        <w:rPr>
          <w:lang w:val="en-US"/>
        </w:rPr>
      </w:pPr>
    </w:p>
    <w:p w14:paraId="7B24FD40"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By signing this document, UCI obtains your personal, free, prior, express, voluntary and duly informed authorization to allow all academic and/or administrative departments linked to your academic process, to collect, store, process, update and dispose of the data that you have provided and that have been incorporated into various databases that the University has, under its Data Protection Policy (</w:t>
      </w:r>
      <w:hyperlink r:id="rId10">
        <w:r w:rsidRPr="00BD4F94">
          <w:rPr>
            <w:rFonts w:ascii="Calibri" w:eastAsia="Calibri" w:hAnsi="Calibri" w:cs="Calibri"/>
            <w:color w:val="0000FF"/>
            <w:sz w:val="20"/>
            <w:szCs w:val="20"/>
            <w:u w:val="single"/>
            <w:lang w:val="en-US"/>
          </w:rPr>
          <w:t>https://uci.ac.cr/politicas-de-privacidad</w:t>
        </w:r>
      </w:hyperlink>
      <w:r w:rsidRPr="00BD4F94">
        <w:rPr>
          <w:rFonts w:ascii="Calibri" w:eastAsia="Calibri" w:hAnsi="Calibri" w:cs="Calibri"/>
          <w:sz w:val="20"/>
          <w:szCs w:val="20"/>
          <w:lang w:val="en-US"/>
        </w:rPr>
        <w:t>) and Law 8968 of September 5, 2011 on the protection of individuals with regard to the processing of their personal data.</w:t>
      </w:r>
    </w:p>
    <w:p w14:paraId="7B24FD41" w14:textId="77777777" w:rsidR="00051518" w:rsidRPr="00BD4F94" w:rsidRDefault="00051518">
      <w:pPr>
        <w:rPr>
          <w:rFonts w:ascii="Calibri" w:eastAsia="Calibri" w:hAnsi="Calibri" w:cs="Calibri"/>
          <w:sz w:val="20"/>
          <w:szCs w:val="20"/>
          <w:lang w:val="en-US"/>
        </w:rPr>
      </w:pPr>
    </w:p>
    <w:p w14:paraId="7B24FD42" w14:textId="77777777" w:rsidR="00051518" w:rsidRPr="00BD4F94" w:rsidRDefault="00F16C60">
      <w:pPr>
        <w:rPr>
          <w:rFonts w:ascii="Calibri" w:eastAsia="Calibri" w:hAnsi="Calibri" w:cs="Calibri"/>
          <w:b/>
          <w:sz w:val="20"/>
          <w:szCs w:val="20"/>
          <w:lang w:val="en-US"/>
        </w:rPr>
      </w:pPr>
      <w:r w:rsidRPr="00BD4F94">
        <w:rPr>
          <w:rFonts w:ascii="Calibri" w:eastAsia="Calibri" w:hAnsi="Calibri" w:cs="Calibri"/>
          <w:b/>
          <w:sz w:val="20"/>
          <w:szCs w:val="20"/>
          <w:lang w:val="en-US"/>
        </w:rPr>
        <w:t>Article 10.- Nullity of the enrollment once the process has begun.</w:t>
      </w:r>
    </w:p>
    <w:p w14:paraId="7B24FD43"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The UCI reserves the right to cancel the enrollment if it detects that it does not comply with the entrance profile or if the data and documents presented are adulterated or false. Only an appeal for reconsideration may be filed against such a decision within three working days after the decision has been communicated. The decision that resolves this appeal is final and cannot be challenged. Under this condition, no refunds will be made for amounts paid once the activity has begun.</w:t>
      </w:r>
    </w:p>
    <w:p w14:paraId="7B24FD44" w14:textId="77777777" w:rsidR="00051518" w:rsidRPr="00BD4F94" w:rsidRDefault="00051518">
      <w:pPr>
        <w:rPr>
          <w:rFonts w:ascii="Calibri" w:eastAsia="Calibri" w:hAnsi="Calibri" w:cs="Calibri"/>
          <w:sz w:val="20"/>
          <w:szCs w:val="20"/>
          <w:lang w:val="en-US"/>
        </w:rPr>
      </w:pPr>
    </w:p>
    <w:p w14:paraId="7B24FD45" w14:textId="77777777" w:rsidR="00051518" w:rsidRPr="00BD4F94" w:rsidRDefault="00F16C60">
      <w:pPr>
        <w:pStyle w:val="Heading2"/>
        <w:rPr>
          <w:rFonts w:ascii="Calibri" w:eastAsia="Calibri" w:hAnsi="Calibri" w:cs="Calibri"/>
          <w:sz w:val="20"/>
          <w:szCs w:val="20"/>
          <w:lang w:val="en-US"/>
        </w:rPr>
      </w:pPr>
      <w:r w:rsidRPr="00BD4F94">
        <w:rPr>
          <w:rFonts w:ascii="Calibri" w:eastAsia="Calibri" w:hAnsi="Calibri" w:cs="Calibri"/>
          <w:sz w:val="20"/>
          <w:szCs w:val="20"/>
          <w:lang w:val="en-US"/>
        </w:rPr>
        <w:t>CHAPTER III.  PROGRAM DEVELOPMENT</w:t>
      </w:r>
    </w:p>
    <w:p w14:paraId="7B24FD46" w14:textId="77777777" w:rsidR="00051518" w:rsidRPr="00BD4F94" w:rsidRDefault="00051518">
      <w:pPr>
        <w:rPr>
          <w:rFonts w:ascii="Calibri" w:eastAsia="Calibri" w:hAnsi="Calibri" w:cs="Calibri"/>
          <w:sz w:val="20"/>
          <w:szCs w:val="20"/>
          <w:lang w:val="en-US"/>
        </w:rPr>
      </w:pPr>
    </w:p>
    <w:p w14:paraId="7B24FD47"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Article 11. Duration of the program</w:t>
      </w:r>
    </w:p>
    <w:p w14:paraId="7B24FD48" w14:textId="4A159095"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 xml:space="preserve">The MPM program is estimated to last approximately 20 months, if it is maintained uninterruptedly, with an exit for the elaboration of a Final Graduation Project. </w:t>
      </w:r>
    </w:p>
    <w:p w14:paraId="7B24FD49" w14:textId="77777777" w:rsidR="00051518" w:rsidRPr="00BD4F94" w:rsidRDefault="00051518">
      <w:pPr>
        <w:rPr>
          <w:rFonts w:ascii="Calibri" w:eastAsia="Calibri" w:hAnsi="Calibri" w:cs="Calibri"/>
          <w:sz w:val="20"/>
          <w:szCs w:val="20"/>
          <w:lang w:val="en-US"/>
        </w:rPr>
      </w:pPr>
    </w:p>
    <w:p w14:paraId="7B24FD4A"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 xml:space="preserve">In the program, the person takes one course at a time, which makes it easier for the participant to focus on the objectives and tools of each subject, and thus achieve a balance between the roles of life as a professional, as part of a family, and as a student of a demanding graduate program. </w:t>
      </w:r>
    </w:p>
    <w:p w14:paraId="7B24FD4B" w14:textId="77777777" w:rsidR="00051518" w:rsidRPr="00BD4F94" w:rsidRDefault="00051518">
      <w:pPr>
        <w:rPr>
          <w:rFonts w:ascii="Calibri" w:eastAsia="Calibri" w:hAnsi="Calibri" w:cs="Calibri"/>
          <w:sz w:val="20"/>
          <w:szCs w:val="20"/>
          <w:lang w:val="en-US"/>
        </w:rPr>
      </w:pPr>
    </w:p>
    <w:p w14:paraId="7B24FD4C"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 xml:space="preserve">Every three courses, which is equivalent to a four-month term, a week off is scheduled. This is approximate as it depends on </w:t>
      </w:r>
      <w:proofErr w:type="gramStart"/>
      <w:r w:rsidRPr="00BD4F94">
        <w:rPr>
          <w:rFonts w:ascii="Calibri" w:eastAsia="Calibri" w:hAnsi="Calibri" w:cs="Calibri"/>
          <w:sz w:val="20"/>
          <w:szCs w:val="20"/>
          <w:lang w:val="en-US"/>
        </w:rPr>
        <w:t>holidays</w:t>
      </w:r>
      <w:proofErr w:type="gramEnd"/>
      <w:r w:rsidRPr="00BD4F94">
        <w:rPr>
          <w:rFonts w:ascii="Calibri" w:eastAsia="Calibri" w:hAnsi="Calibri" w:cs="Calibri"/>
          <w:sz w:val="20"/>
          <w:szCs w:val="20"/>
          <w:lang w:val="en-US"/>
        </w:rPr>
        <w:t xml:space="preserve"> and your start date at UCI. </w:t>
      </w:r>
    </w:p>
    <w:p w14:paraId="7B24FD4D" w14:textId="77777777" w:rsidR="00051518" w:rsidRPr="00BD4F94" w:rsidRDefault="00051518">
      <w:pPr>
        <w:rPr>
          <w:rFonts w:ascii="Calibri" w:eastAsia="Calibri" w:hAnsi="Calibri" w:cs="Calibri"/>
          <w:sz w:val="20"/>
          <w:szCs w:val="20"/>
          <w:lang w:val="en-US"/>
        </w:rPr>
      </w:pPr>
    </w:p>
    <w:p w14:paraId="7B24FD4E"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 xml:space="preserve">Course start dates are subject to change. Each student should consult with his/her Academic </w:t>
      </w:r>
      <w:proofErr w:type="gramStart"/>
      <w:r w:rsidRPr="00BD4F94">
        <w:rPr>
          <w:rFonts w:ascii="Calibri" w:eastAsia="Calibri" w:hAnsi="Calibri" w:cs="Calibri"/>
          <w:sz w:val="20"/>
          <w:szCs w:val="20"/>
          <w:lang w:val="en-US"/>
        </w:rPr>
        <w:t>Assistant,</w:t>
      </w:r>
      <w:proofErr w:type="gramEnd"/>
      <w:r w:rsidRPr="00BD4F94">
        <w:rPr>
          <w:rFonts w:ascii="Calibri" w:eastAsia="Calibri" w:hAnsi="Calibri" w:cs="Calibri"/>
          <w:sz w:val="20"/>
          <w:szCs w:val="20"/>
          <w:lang w:val="en-US"/>
        </w:rPr>
        <w:t xml:space="preserve"> three weeks before the scheduled start of a course, its actual opening date. </w:t>
      </w:r>
    </w:p>
    <w:p w14:paraId="7B24FD4F" w14:textId="77777777" w:rsidR="00051518" w:rsidRPr="00BD4F94" w:rsidRDefault="00051518">
      <w:pPr>
        <w:rPr>
          <w:rFonts w:ascii="Calibri" w:eastAsia="Calibri" w:hAnsi="Calibri" w:cs="Calibri"/>
          <w:sz w:val="20"/>
          <w:szCs w:val="20"/>
          <w:lang w:val="en-US"/>
        </w:rPr>
      </w:pPr>
    </w:p>
    <w:p w14:paraId="7B24FD50"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An approximate time investment of 15 to 20 hours per week is estimated, but this may vary, depending on each person's prior knowledge and particular learning conditions. The program requires you to proactively schedule your study time as needed.</w:t>
      </w:r>
    </w:p>
    <w:p w14:paraId="7B24FD51" w14:textId="77777777" w:rsidR="00051518" w:rsidRPr="00BD4F94" w:rsidRDefault="00051518">
      <w:pPr>
        <w:rPr>
          <w:rFonts w:ascii="Calibri" w:eastAsia="Calibri" w:hAnsi="Calibri" w:cs="Calibri"/>
          <w:b/>
          <w:sz w:val="20"/>
          <w:szCs w:val="20"/>
          <w:lang w:val="en-US"/>
        </w:rPr>
      </w:pPr>
    </w:p>
    <w:p w14:paraId="7B24FD52" w14:textId="77777777" w:rsidR="00051518" w:rsidRPr="00BD4F94" w:rsidRDefault="00F16C60">
      <w:pPr>
        <w:rPr>
          <w:rFonts w:ascii="Calibri" w:eastAsia="Calibri" w:hAnsi="Calibri" w:cs="Calibri"/>
          <w:b/>
          <w:sz w:val="20"/>
          <w:szCs w:val="20"/>
          <w:lang w:val="en-US"/>
        </w:rPr>
      </w:pPr>
      <w:r w:rsidRPr="00BD4F94">
        <w:rPr>
          <w:rFonts w:ascii="Calibri" w:eastAsia="Calibri" w:hAnsi="Calibri" w:cs="Calibri"/>
          <w:b/>
          <w:sz w:val="20"/>
          <w:szCs w:val="20"/>
          <w:lang w:val="en-US"/>
        </w:rPr>
        <w:t xml:space="preserve">Article 12. Continuous development of </w:t>
      </w:r>
      <w:proofErr w:type="gramStart"/>
      <w:r w:rsidRPr="00BD4F94">
        <w:rPr>
          <w:rFonts w:ascii="Calibri" w:eastAsia="Calibri" w:hAnsi="Calibri" w:cs="Calibri"/>
          <w:b/>
          <w:sz w:val="20"/>
          <w:szCs w:val="20"/>
          <w:lang w:val="en-US"/>
        </w:rPr>
        <w:t>the educational</w:t>
      </w:r>
      <w:proofErr w:type="gramEnd"/>
      <w:r w:rsidRPr="00BD4F94">
        <w:rPr>
          <w:rFonts w:ascii="Calibri" w:eastAsia="Calibri" w:hAnsi="Calibri" w:cs="Calibri"/>
          <w:b/>
          <w:sz w:val="20"/>
          <w:szCs w:val="20"/>
          <w:lang w:val="en-US"/>
        </w:rPr>
        <w:t xml:space="preserve"> activity. </w:t>
      </w:r>
    </w:p>
    <w:p w14:paraId="7B24FD53" w14:textId="38588862"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 xml:space="preserve">Given that this is an international program, with students of multiple and diverse nationalities, cultures, time zones, religions, traditions, etc., you should keep in mind that the dates for submission of assignments, exams, or other activities in the courses, may occur on days that are not working days, such as Saturdays, Sundays, or holidays in your country of residence, and may occur during the day or at night, during working hours or not, depending on the time zone in which you are located. The dates and times scheduled by UCI for all activities must be strictly adhered to. The time reference is the Costa Rican calendar and time zone, which is GMT-6. </w:t>
      </w:r>
    </w:p>
    <w:p w14:paraId="7B24FD54" w14:textId="77777777" w:rsidR="00051518" w:rsidRPr="00BD4F94" w:rsidRDefault="00051518">
      <w:pPr>
        <w:rPr>
          <w:rFonts w:ascii="Calibri" w:eastAsia="Calibri" w:hAnsi="Calibri" w:cs="Calibri"/>
          <w:sz w:val="20"/>
          <w:szCs w:val="20"/>
          <w:lang w:val="en-US"/>
        </w:rPr>
      </w:pPr>
    </w:p>
    <w:p w14:paraId="7B24FD55"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 xml:space="preserve">At the beginning of each course, guidelines are given for the activities and evaluations you must complete and pass </w:t>
      </w:r>
      <w:proofErr w:type="gramStart"/>
      <w:r w:rsidRPr="00BD4F94">
        <w:rPr>
          <w:rFonts w:ascii="Calibri" w:eastAsia="Calibri" w:hAnsi="Calibri" w:cs="Calibri"/>
          <w:sz w:val="20"/>
          <w:szCs w:val="20"/>
          <w:lang w:val="en-US"/>
        </w:rPr>
        <w:t>in order to</w:t>
      </w:r>
      <w:proofErr w:type="gramEnd"/>
      <w:r w:rsidRPr="00BD4F94">
        <w:rPr>
          <w:rFonts w:ascii="Calibri" w:eastAsia="Calibri" w:hAnsi="Calibri" w:cs="Calibri"/>
          <w:sz w:val="20"/>
          <w:szCs w:val="20"/>
          <w:lang w:val="en-US"/>
        </w:rPr>
        <w:t xml:space="preserve"> pass the course. It is your responsibility to read and know the instructions and guidelines contained in the "General Description" section and other sections of each course.</w:t>
      </w:r>
    </w:p>
    <w:p w14:paraId="7B24FD56" w14:textId="77777777" w:rsidR="00051518" w:rsidRPr="00BD4F94" w:rsidRDefault="00F16C60">
      <w:pPr>
        <w:pBdr>
          <w:top w:val="nil"/>
          <w:left w:val="nil"/>
          <w:bottom w:val="nil"/>
          <w:right w:val="nil"/>
          <w:between w:val="nil"/>
        </w:pBdr>
        <w:ind w:left="778"/>
        <w:rPr>
          <w:rFonts w:ascii="Calibri" w:eastAsia="Calibri" w:hAnsi="Calibri" w:cs="Calibri"/>
          <w:sz w:val="20"/>
          <w:szCs w:val="20"/>
          <w:lang w:val="en-US"/>
        </w:rPr>
      </w:pPr>
      <w:r w:rsidRPr="00BD4F94">
        <w:rPr>
          <w:rFonts w:ascii="Calibri" w:eastAsia="Calibri" w:hAnsi="Calibri" w:cs="Calibri"/>
          <w:sz w:val="20"/>
          <w:szCs w:val="20"/>
          <w:lang w:val="en-US"/>
        </w:rPr>
        <w:t xml:space="preserve">                                                                                                                                                                                                                                                                                                                                                                                                                                                                                                                                                                                                                                                                                                                                                                                                                                                     </w:t>
      </w:r>
    </w:p>
    <w:p w14:paraId="7B24FD57" w14:textId="77777777" w:rsidR="00051518" w:rsidRPr="00BD4F94" w:rsidRDefault="00F16C60">
      <w:pPr>
        <w:rPr>
          <w:rFonts w:ascii="Calibri" w:eastAsia="Calibri" w:hAnsi="Calibri" w:cs="Calibri"/>
          <w:b/>
          <w:sz w:val="20"/>
          <w:szCs w:val="20"/>
          <w:lang w:val="en-US"/>
        </w:rPr>
      </w:pPr>
      <w:r w:rsidRPr="00BD4F94">
        <w:rPr>
          <w:rFonts w:ascii="Calibri" w:eastAsia="Calibri" w:hAnsi="Calibri" w:cs="Calibri"/>
          <w:b/>
          <w:sz w:val="20"/>
          <w:szCs w:val="20"/>
          <w:lang w:val="en-US"/>
        </w:rPr>
        <w:t>Article 13. Induction Module to the Virtual Campus</w:t>
      </w:r>
    </w:p>
    <w:p w14:paraId="7B24FD58"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It is required that before beginning the formal subjects of the program, the interested person must take a two-week Induction Module to the Virtual Campus.  The induction course will be free of charge, must be passed and will not generate credits.</w:t>
      </w:r>
    </w:p>
    <w:p w14:paraId="7B24FD59" w14:textId="77777777" w:rsidR="00051518" w:rsidRPr="00BD4F94" w:rsidRDefault="00051518">
      <w:pPr>
        <w:rPr>
          <w:rFonts w:ascii="Calibri" w:eastAsia="Calibri" w:hAnsi="Calibri" w:cs="Calibri"/>
          <w:sz w:val="20"/>
          <w:szCs w:val="20"/>
          <w:lang w:val="en-US"/>
        </w:rPr>
      </w:pPr>
    </w:p>
    <w:p w14:paraId="7B24FD5A" w14:textId="77777777" w:rsidR="00051518" w:rsidRPr="00BD4F94" w:rsidRDefault="00F16C60">
      <w:pPr>
        <w:rPr>
          <w:rFonts w:ascii="Calibri" w:eastAsia="Calibri" w:hAnsi="Calibri" w:cs="Calibri"/>
          <w:b/>
          <w:sz w:val="20"/>
          <w:szCs w:val="20"/>
          <w:lang w:val="en-US"/>
        </w:rPr>
      </w:pPr>
      <w:r w:rsidRPr="00BD4F94">
        <w:rPr>
          <w:rFonts w:ascii="Calibri" w:eastAsia="Calibri" w:hAnsi="Calibri" w:cs="Calibri"/>
          <w:b/>
          <w:sz w:val="20"/>
          <w:szCs w:val="20"/>
          <w:lang w:val="en-US"/>
        </w:rPr>
        <w:t xml:space="preserve">Article 14. Attendance </w:t>
      </w:r>
    </w:p>
    <w:p w14:paraId="7B24FD5B"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 xml:space="preserve">Attendance </w:t>
      </w:r>
      <w:proofErr w:type="gramStart"/>
      <w:r w:rsidRPr="00BD4F94">
        <w:rPr>
          <w:rFonts w:ascii="Calibri" w:eastAsia="Calibri" w:hAnsi="Calibri" w:cs="Calibri"/>
          <w:sz w:val="20"/>
          <w:szCs w:val="20"/>
          <w:lang w:val="en-US"/>
        </w:rPr>
        <w:t>to</w:t>
      </w:r>
      <w:proofErr w:type="gramEnd"/>
      <w:r w:rsidRPr="00BD4F94">
        <w:rPr>
          <w:rFonts w:ascii="Calibri" w:eastAsia="Calibri" w:hAnsi="Calibri" w:cs="Calibri"/>
          <w:sz w:val="20"/>
          <w:szCs w:val="20"/>
          <w:lang w:val="en-US"/>
        </w:rPr>
        <w:t xml:space="preserve"> the virtual synchronous classes is highly recommended but not mandatory. You will be able to know the schedule of classes through the table of deliverables that will be provided at the beginning of each course. </w:t>
      </w:r>
    </w:p>
    <w:p w14:paraId="7B24FD5C" w14:textId="77777777" w:rsidR="00051518" w:rsidRPr="00BD4F94" w:rsidRDefault="00051518">
      <w:pPr>
        <w:rPr>
          <w:rFonts w:ascii="Calibri" w:eastAsia="Calibri" w:hAnsi="Calibri" w:cs="Calibri"/>
          <w:sz w:val="20"/>
          <w:szCs w:val="20"/>
          <w:lang w:val="en-US"/>
        </w:rPr>
      </w:pPr>
    </w:p>
    <w:p w14:paraId="7B24FD5D" w14:textId="77777777" w:rsidR="00051518" w:rsidRPr="00BD4F94" w:rsidRDefault="00F16C60">
      <w:pPr>
        <w:rPr>
          <w:rFonts w:ascii="Calibri" w:eastAsia="Calibri" w:hAnsi="Calibri" w:cs="Calibri"/>
          <w:b/>
          <w:sz w:val="20"/>
          <w:szCs w:val="20"/>
          <w:lang w:val="en-US"/>
        </w:rPr>
      </w:pPr>
      <w:r w:rsidRPr="00BD4F94">
        <w:rPr>
          <w:rFonts w:ascii="Calibri" w:eastAsia="Calibri" w:hAnsi="Calibri" w:cs="Calibri"/>
          <w:b/>
          <w:sz w:val="20"/>
          <w:szCs w:val="20"/>
          <w:lang w:val="en-US"/>
        </w:rPr>
        <w:t>Article 15. Access to the virtual campus</w:t>
      </w:r>
    </w:p>
    <w:p w14:paraId="7B24FD5E"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 xml:space="preserve">The users receive </w:t>
      </w:r>
      <w:proofErr w:type="gramStart"/>
      <w:r w:rsidRPr="00BD4F94">
        <w:rPr>
          <w:rFonts w:ascii="Calibri" w:eastAsia="Calibri" w:hAnsi="Calibri" w:cs="Calibri"/>
          <w:sz w:val="20"/>
          <w:szCs w:val="20"/>
          <w:lang w:val="en-US"/>
        </w:rPr>
        <w:t>the information</w:t>
      </w:r>
      <w:proofErr w:type="gramEnd"/>
      <w:r w:rsidRPr="00BD4F94">
        <w:rPr>
          <w:rFonts w:ascii="Calibri" w:eastAsia="Calibri" w:hAnsi="Calibri" w:cs="Calibri"/>
          <w:sz w:val="20"/>
          <w:szCs w:val="20"/>
          <w:lang w:val="en-US"/>
        </w:rPr>
        <w:t xml:space="preserve"> to enter the virtual campus via e-mail; including the </w:t>
      </w:r>
      <w:proofErr w:type="gramStart"/>
      <w:r w:rsidRPr="00BD4F94">
        <w:rPr>
          <w:rFonts w:ascii="Calibri" w:eastAsia="Calibri" w:hAnsi="Calibri" w:cs="Calibri"/>
          <w:sz w:val="20"/>
          <w:szCs w:val="20"/>
          <w:lang w:val="en-US"/>
        </w:rPr>
        <w:t>user names</w:t>
      </w:r>
      <w:proofErr w:type="gramEnd"/>
      <w:r w:rsidRPr="00BD4F94">
        <w:rPr>
          <w:rFonts w:ascii="Calibri" w:eastAsia="Calibri" w:hAnsi="Calibri" w:cs="Calibri"/>
          <w:sz w:val="20"/>
          <w:szCs w:val="20"/>
          <w:lang w:val="en-US"/>
        </w:rPr>
        <w:t xml:space="preserve"> and passwords, from the academic assistants, once the respective opening is confirmed.</w:t>
      </w:r>
    </w:p>
    <w:p w14:paraId="7B24FD5F" w14:textId="77777777" w:rsidR="00051518" w:rsidRPr="00BD4F94" w:rsidRDefault="00051518">
      <w:pPr>
        <w:rPr>
          <w:rFonts w:ascii="Calibri" w:eastAsia="Calibri" w:hAnsi="Calibri" w:cs="Calibri"/>
          <w:sz w:val="20"/>
          <w:szCs w:val="20"/>
          <w:lang w:val="en-US"/>
        </w:rPr>
      </w:pPr>
    </w:p>
    <w:p w14:paraId="7B24FD60" w14:textId="77777777" w:rsidR="00051518" w:rsidRPr="00BD4F94" w:rsidRDefault="00F16C60">
      <w:pPr>
        <w:rPr>
          <w:rFonts w:ascii="Calibri" w:eastAsia="Calibri" w:hAnsi="Calibri" w:cs="Calibri"/>
          <w:b/>
          <w:sz w:val="20"/>
          <w:szCs w:val="20"/>
          <w:highlight w:val="white"/>
          <w:lang w:val="en-US"/>
        </w:rPr>
      </w:pPr>
      <w:r w:rsidRPr="00BD4F94">
        <w:rPr>
          <w:rFonts w:ascii="Calibri" w:eastAsia="Calibri" w:hAnsi="Calibri" w:cs="Calibri"/>
          <w:b/>
          <w:sz w:val="20"/>
          <w:szCs w:val="20"/>
          <w:highlight w:val="white"/>
          <w:lang w:val="en-US"/>
        </w:rPr>
        <w:t>Article 16. Teaching materials</w:t>
      </w:r>
    </w:p>
    <w:p w14:paraId="7B24FD61" w14:textId="77777777" w:rsidR="00051518" w:rsidRPr="00BD4F94" w:rsidRDefault="00F16C60">
      <w:pPr>
        <w:rPr>
          <w:rFonts w:ascii="Calibri" w:eastAsia="Calibri" w:hAnsi="Calibri" w:cs="Calibri"/>
          <w:sz w:val="20"/>
          <w:szCs w:val="20"/>
          <w:highlight w:val="white"/>
          <w:lang w:val="en-US"/>
        </w:rPr>
      </w:pPr>
      <w:r w:rsidRPr="00BD4F94">
        <w:rPr>
          <w:rFonts w:ascii="Calibri" w:eastAsia="Calibri" w:hAnsi="Calibri" w:cs="Calibri"/>
          <w:sz w:val="20"/>
          <w:szCs w:val="20"/>
          <w:highlight w:val="white"/>
          <w:lang w:val="en-US"/>
        </w:rPr>
        <w:t xml:space="preserve">UCI provides its students with some digital texts, articles, study materials, and even software and other tools, to facilitate their study and the development of their knowledge and competencies. In other cases, such as in the preparation of external certifications, UCI may request that prior to the beginning of the activities, interested persons purchase memberships, </w:t>
      </w:r>
      <w:proofErr w:type="gramStart"/>
      <w:r w:rsidRPr="00BD4F94">
        <w:rPr>
          <w:rFonts w:ascii="Calibri" w:eastAsia="Calibri" w:hAnsi="Calibri" w:cs="Calibri"/>
          <w:sz w:val="20"/>
          <w:szCs w:val="20"/>
          <w:highlight w:val="white"/>
          <w:lang w:val="en-US"/>
        </w:rPr>
        <w:t>materials</w:t>
      </w:r>
      <w:proofErr w:type="gramEnd"/>
      <w:r w:rsidRPr="00BD4F94">
        <w:rPr>
          <w:rFonts w:ascii="Calibri" w:eastAsia="Calibri" w:hAnsi="Calibri" w:cs="Calibri"/>
          <w:sz w:val="20"/>
          <w:szCs w:val="20"/>
          <w:highlight w:val="white"/>
          <w:lang w:val="en-US"/>
        </w:rPr>
        <w:t xml:space="preserve"> or specific books, which are not contemplated in the tuition and fees. </w:t>
      </w:r>
    </w:p>
    <w:p w14:paraId="7B24FD62" w14:textId="77777777" w:rsidR="00051518" w:rsidRPr="00BD4F94" w:rsidRDefault="00051518">
      <w:pPr>
        <w:rPr>
          <w:rFonts w:ascii="Calibri" w:eastAsia="Calibri" w:hAnsi="Calibri" w:cs="Calibri"/>
          <w:sz w:val="20"/>
          <w:szCs w:val="20"/>
          <w:highlight w:val="white"/>
          <w:lang w:val="en-US"/>
        </w:rPr>
      </w:pPr>
    </w:p>
    <w:p w14:paraId="7B24FD63" w14:textId="77777777" w:rsidR="00051518" w:rsidRPr="00BD4F94" w:rsidRDefault="00F16C60">
      <w:pPr>
        <w:rPr>
          <w:rFonts w:ascii="Calibri" w:eastAsia="Calibri" w:hAnsi="Calibri" w:cs="Calibri"/>
          <w:sz w:val="20"/>
          <w:szCs w:val="20"/>
          <w:highlight w:val="white"/>
          <w:lang w:val="en-US"/>
        </w:rPr>
      </w:pPr>
      <w:r w:rsidRPr="00BD4F94">
        <w:rPr>
          <w:rFonts w:ascii="Calibri" w:eastAsia="Calibri" w:hAnsi="Calibri" w:cs="Calibri"/>
          <w:sz w:val="20"/>
          <w:szCs w:val="20"/>
          <w:highlight w:val="white"/>
          <w:lang w:val="en-US"/>
        </w:rPr>
        <w:t xml:space="preserve">Not all didactic materials provided can be shared openly, since their organization and presentation are the intellectual property of the participating partners. Resources that ultimately cannot be shared openly or that require prior authorization will have specific indications to that effect. You acknowledge that, in any case, the tools and materials that UCI shares with you in its courses are for your personal use only, for strictly academic purposes, and you agree not to share them with any other person or publish them on public sites without prior authorization.  Course materials that are Open Access or Creative Commons licensed are governed by the </w:t>
      </w:r>
      <w:proofErr w:type="gramStart"/>
      <w:r w:rsidRPr="00BD4F94">
        <w:rPr>
          <w:rFonts w:ascii="Calibri" w:eastAsia="Calibri" w:hAnsi="Calibri" w:cs="Calibri"/>
          <w:sz w:val="20"/>
          <w:szCs w:val="20"/>
          <w:highlight w:val="white"/>
          <w:lang w:val="en-US"/>
        </w:rPr>
        <w:t>particular conditions</w:t>
      </w:r>
      <w:proofErr w:type="gramEnd"/>
      <w:r w:rsidRPr="00BD4F94">
        <w:rPr>
          <w:rFonts w:ascii="Calibri" w:eastAsia="Calibri" w:hAnsi="Calibri" w:cs="Calibri"/>
          <w:sz w:val="20"/>
          <w:szCs w:val="20"/>
          <w:highlight w:val="white"/>
          <w:lang w:val="en-US"/>
        </w:rPr>
        <w:t xml:space="preserve"> applicable to their licenses.</w:t>
      </w:r>
    </w:p>
    <w:p w14:paraId="7B24FD64" w14:textId="77777777" w:rsidR="00051518" w:rsidRPr="00BD4F94" w:rsidRDefault="00051518">
      <w:pPr>
        <w:rPr>
          <w:rFonts w:ascii="Calibri" w:eastAsia="Calibri" w:hAnsi="Calibri" w:cs="Calibri"/>
          <w:sz w:val="20"/>
          <w:szCs w:val="20"/>
          <w:highlight w:val="white"/>
          <w:lang w:val="en-US"/>
        </w:rPr>
      </w:pPr>
    </w:p>
    <w:p w14:paraId="7B24FD65" w14:textId="77777777" w:rsidR="00051518" w:rsidRPr="00BD4F94" w:rsidRDefault="00F16C60">
      <w:pPr>
        <w:rPr>
          <w:rFonts w:ascii="Calibri" w:eastAsia="Calibri" w:hAnsi="Calibri" w:cs="Calibri"/>
          <w:b/>
          <w:sz w:val="20"/>
          <w:szCs w:val="20"/>
          <w:lang w:val="en-US"/>
        </w:rPr>
      </w:pPr>
      <w:r w:rsidRPr="00BD4F94">
        <w:rPr>
          <w:rFonts w:ascii="Calibri" w:eastAsia="Calibri" w:hAnsi="Calibri" w:cs="Calibri"/>
          <w:b/>
          <w:sz w:val="20"/>
          <w:szCs w:val="20"/>
          <w:lang w:val="en-US"/>
        </w:rPr>
        <w:t xml:space="preserve">Article 17. Style, </w:t>
      </w:r>
      <w:proofErr w:type="gramStart"/>
      <w:r w:rsidRPr="00BD4F94">
        <w:rPr>
          <w:rFonts w:ascii="Calibri" w:eastAsia="Calibri" w:hAnsi="Calibri" w:cs="Calibri"/>
          <w:b/>
          <w:sz w:val="20"/>
          <w:szCs w:val="20"/>
          <w:lang w:val="en-US"/>
        </w:rPr>
        <w:t>citation</w:t>
      </w:r>
      <w:proofErr w:type="gramEnd"/>
      <w:r w:rsidRPr="00BD4F94">
        <w:rPr>
          <w:rFonts w:ascii="Calibri" w:eastAsia="Calibri" w:hAnsi="Calibri" w:cs="Calibri"/>
          <w:b/>
          <w:sz w:val="20"/>
          <w:szCs w:val="20"/>
          <w:lang w:val="en-US"/>
        </w:rPr>
        <w:t xml:space="preserve"> and bibliographic referencing standards</w:t>
      </w:r>
    </w:p>
    <w:p w14:paraId="7B24FD66"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In all written works, the American Psychological Association (APA) standard must be used for citation and referencing, with the edition indicated in the program. UCI has videos and manuals for self-study of this standard in its documentation center and virtual campuses.</w:t>
      </w:r>
    </w:p>
    <w:p w14:paraId="7B24FD67" w14:textId="77777777" w:rsidR="00051518" w:rsidRPr="00BD4F94" w:rsidRDefault="00051518">
      <w:pPr>
        <w:rPr>
          <w:rFonts w:ascii="Calibri" w:eastAsia="Calibri" w:hAnsi="Calibri" w:cs="Calibri"/>
          <w:sz w:val="20"/>
          <w:szCs w:val="20"/>
          <w:lang w:val="en-US"/>
        </w:rPr>
      </w:pPr>
    </w:p>
    <w:p w14:paraId="7B24FD68" w14:textId="77777777" w:rsidR="00051518" w:rsidRPr="00BD4F94" w:rsidRDefault="00F16C60">
      <w:pPr>
        <w:rPr>
          <w:rFonts w:ascii="Calibri" w:eastAsia="Calibri" w:hAnsi="Calibri" w:cs="Calibri"/>
          <w:b/>
          <w:sz w:val="20"/>
          <w:szCs w:val="20"/>
          <w:lang w:val="en-US"/>
        </w:rPr>
      </w:pPr>
      <w:r w:rsidRPr="00BD4F94">
        <w:rPr>
          <w:rFonts w:ascii="Calibri" w:eastAsia="Calibri" w:hAnsi="Calibri" w:cs="Calibri"/>
          <w:b/>
          <w:sz w:val="20"/>
          <w:szCs w:val="20"/>
          <w:lang w:val="en-US"/>
        </w:rPr>
        <w:t xml:space="preserve">Article 18. Suspension of studies </w:t>
      </w:r>
    </w:p>
    <w:p w14:paraId="7B24FD69"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Students are enrolled in programs composed of several courses or types of activities.</w:t>
      </w:r>
    </w:p>
    <w:p w14:paraId="7B24FD6A" w14:textId="77777777" w:rsidR="00051518" w:rsidRPr="00BD4F94" w:rsidRDefault="00051518">
      <w:pPr>
        <w:rPr>
          <w:rFonts w:ascii="Calibri" w:eastAsia="Calibri" w:hAnsi="Calibri" w:cs="Calibri"/>
          <w:sz w:val="20"/>
          <w:szCs w:val="20"/>
          <w:lang w:val="en-US"/>
        </w:rPr>
      </w:pPr>
    </w:p>
    <w:p w14:paraId="7B24FD6B" w14:textId="77777777" w:rsidR="00051518" w:rsidRPr="00BD4F94" w:rsidRDefault="00F16C60">
      <w:pPr>
        <w:pBdr>
          <w:top w:val="nil"/>
          <w:left w:val="nil"/>
          <w:bottom w:val="nil"/>
          <w:right w:val="nil"/>
          <w:between w:val="nil"/>
        </w:pBdr>
        <w:rPr>
          <w:rFonts w:ascii="Calibri" w:eastAsia="Calibri" w:hAnsi="Calibri" w:cs="Calibri"/>
          <w:sz w:val="20"/>
          <w:szCs w:val="20"/>
          <w:lang w:val="en-US"/>
        </w:rPr>
      </w:pPr>
      <w:r w:rsidRPr="00BD4F94">
        <w:rPr>
          <w:rFonts w:ascii="Calibri" w:eastAsia="Calibri" w:hAnsi="Calibri" w:cs="Calibri"/>
          <w:sz w:val="20"/>
          <w:szCs w:val="20"/>
          <w:lang w:val="en-US"/>
        </w:rPr>
        <w:t xml:space="preserve">Composite activities, such as the </w:t>
      </w:r>
      <w:proofErr w:type="gramStart"/>
      <w:r w:rsidRPr="00BD4F94">
        <w:rPr>
          <w:rFonts w:ascii="Calibri" w:eastAsia="Calibri" w:hAnsi="Calibri" w:cs="Calibri"/>
          <w:sz w:val="20"/>
          <w:szCs w:val="20"/>
          <w:lang w:val="en-US"/>
        </w:rPr>
        <w:t>Master's Degree in Project Management</w:t>
      </w:r>
      <w:proofErr w:type="gramEnd"/>
      <w:r w:rsidRPr="00BD4F94">
        <w:rPr>
          <w:rFonts w:ascii="Calibri" w:eastAsia="Calibri" w:hAnsi="Calibri" w:cs="Calibri"/>
          <w:sz w:val="20"/>
          <w:szCs w:val="20"/>
          <w:lang w:val="en-US"/>
        </w:rPr>
        <w:t xml:space="preserve">, due to their duration, may be subject to temporary suspension by the student. You may suspend for reasons of force majeure or unforeseen circumstances your study program at any time, until the next generation that opens of the course in which the suspension occurred, with the following restrictions: </w:t>
      </w:r>
    </w:p>
    <w:p w14:paraId="7B24FD6C" w14:textId="77777777" w:rsidR="00051518" w:rsidRPr="00BD4F94" w:rsidRDefault="00F16C60">
      <w:pPr>
        <w:numPr>
          <w:ilvl w:val="0"/>
          <w:numId w:val="7"/>
        </w:numPr>
        <w:pBdr>
          <w:top w:val="nil"/>
          <w:left w:val="nil"/>
          <w:bottom w:val="nil"/>
          <w:right w:val="nil"/>
          <w:between w:val="nil"/>
        </w:pBdr>
        <w:ind w:left="360"/>
        <w:rPr>
          <w:rFonts w:ascii="Calibri" w:eastAsia="Calibri" w:hAnsi="Calibri" w:cs="Calibri"/>
          <w:sz w:val="20"/>
          <w:szCs w:val="20"/>
          <w:lang w:val="en-US"/>
        </w:rPr>
      </w:pPr>
      <w:r w:rsidRPr="00BD4F94">
        <w:rPr>
          <w:rFonts w:ascii="Calibri" w:eastAsia="Calibri" w:hAnsi="Calibri" w:cs="Calibri"/>
          <w:sz w:val="20"/>
          <w:szCs w:val="20"/>
          <w:lang w:val="en-US"/>
        </w:rPr>
        <w:t>The refund of money paid in advance, as in the case of cash payment, will be possible from the following activity or training block to the one in which the suspension occurs. No refunds will be made for activities or blocks prior to or at the time of the suspension.</w:t>
      </w:r>
    </w:p>
    <w:p w14:paraId="7B24FD6D" w14:textId="77777777" w:rsidR="00051518" w:rsidRPr="00BD4F94" w:rsidRDefault="00F16C60">
      <w:pPr>
        <w:numPr>
          <w:ilvl w:val="0"/>
          <w:numId w:val="7"/>
        </w:numPr>
        <w:pBdr>
          <w:top w:val="nil"/>
          <w:left w:val="nil"/>
          <w:bottom w:val="nil"/>
          <w:right w:val="nil"/>
          <w:between w:val="nil"/>
        </w:pBdr>
        <w:ind w:left="360"/>
        <w:rPr>
          <w:rFonts w:ascii="Calibri" w:eastAsia="Calibri" w:hAnsi="Calibri" w:cs="Calibri"/>
          <w:sz w:val="20"/>
          <w:szCs w:val="20"/>
          <w:lang w:val="en-US"/>
        </w:rPr>
      </w:pPr>
      <w:r w:rsidRPr="00BD4F94">
        <w:rPr>
          <w:rFonts w:ascii="Calibri" w:eastAsia="Calibri" w:hAnsi="Calibri" w:cs="Calibri"/>
          <w:sz w:val="20"/>
          <w:szCs w:val="20"/>
          <w:lang w:val="en-US"/>
        </w:rPr>
        <w:t xml:space="preserve">UCI assumes no obligation to retake the training program in the future.  </w:t>
      </w:r>
      <w:proofErr w:type="gramStart"/>
      <w:r w:rsidRPr="00BD4F94">
        <w:rPr>
          <w:rFonts w:ascii="Calibri" w:eastAsia="Calibri" w:hAnsi="Calibri" w:cs="Calibri"/>
          <w:sz w:val="20"/>
          <w:szCs w:val="20"/>
          <w:lang w:val="en-US"/>
        </w:rPr>
        <w:t>In the event that</w:t>
      </w:r>
      <w:proofErr w:type="gramEnd"/>
      <w:r w:rsidRPr="00BD4F94">
        <w:rPr>
          <w:rFonts w:ascii="Calibri" w:eastAsia="Calibri" w:hAnsi="Calibri" w:cs="Calibri"/>
          <w:sz w:val="20"/>
          <w:szCs w:val="20"/>
          <w:lang w:val="en-US"/>
        </w:rPr>
        <w:t xml:space="preserve"> the program is not retaught, UCI is not responsible for the missing part of the program not taken by the student and its only responsibility will be to refund any advance payment, beyond the block in which the student suspended his/her studies.</w:t>
      </w:r>
    </w:p>
    <w:p w14:paraId="7B24FD6E" w14:textId="77777777" w:rsidR="00051518" w:rsidRPr="00BD4F94" w:rsidRDefault="00F16C60">
      <w:pPr>
        <w:numPr>
          <w:ilvl w:val="0"/>
          <w:numId w:val="7"/>
        </w:numPr>
        <w:pBdr>
          <w:top w:val="nil"/>
          <w:left w:val="nil"/>
          <w:bottom w:val="nil"/>
          <w:right w:val="nil"/>
          <w:between w:val="nil"/>
        </w:pBdr>
        <w:ind w:left="360"/>
        <w:rPr>
          <w:rFonts w:ascii="Calibri" w:eastAsia="Calibri" w:hAnsi="Calibri" w:cs="Calibri"/>
          <w:sz w:val="20"/>
          <w:szCs w:val="20"/>
          <w:lang w:val="en-US"/>
        </w:rPr>
      </w:pPr>
      <w:r w:rsidRPr="00BD4F94">
        <w:rPr>
          <w:rFonts w:ascii="Calibri" w:eastAsia="Calibri" w:hAnsi="Calibri" w:cs="Calibri"/>
          <w:sz w:val="20"/>
          <w:szCs w:val="20"/>
          <w:lang w:val="en-US"/>
        </w:rPr>
        <w:t>Re-entry will be made upon submission of a written request to the person academically responsible for the activity (dean's office, career management or coordination) at least one week before the start of the program, although the deadline for re-entry will be automatically extended until the earliest start date of the corresponding module.</w:t>
      </w:r>
    </w:p>
    <w:p w14:paraId="7B24FD6F" w14:textId="77777777" w:rsidR="00051518" w:rsidRPr="00BD4F94" w:rsidRDefault="00F16C60">
      <w:pPr>
        <w:numPr>
          <w:ilvl w:val="0"/>
          <w:numId w:val="7"/>
        </w:numPr>
        <w:pBdr>
          <w:top w:val="nil"/>
          <w:left w:val="nil"/>
          <w:bottom w:val="nil"/>
          <w:right w:val="nil"/>
          <w:between w:val="nil"/>
        </w:pBdr>
        <w:ind w:left="360"/>
        <w:rPr>
          <w:rFonts w:ascii="Calibri" w:eastAsia="Calibri" w:hAnsi="Calibri" w:cs="Calibri"/>
          <w:sz w:val="20"/>
          <w:szCs w:val="20"/>
          <w:lang w:val="en-US"/>
        </w:rPr>
      </w:pPr>
      <w:r w:rsidRPr="00BD4F94">
        <w:rPr>
          <w:rFonts w:ascii="Calibri" w:eastAsia="Calibri" w:hAnsi="Calibri" w:cs="Calibri"/>
          <w:sz w:val="20"/>
          <w:szCs w:val="20"/>
          <w:lang w:val="en-US"/>
        </w:rPr>
        <w:t xml:space="preserve">UCI reserves the right to modify or update the syllabus of the program, so the reinstated person must develop the new </w:t>
      </w:r>
      <w:proofErr w:type="gramStart"/>
      <w:r w:rsidRPr="00BD4F94">
        <w:rPr>
          <w:rFonts w:ascii="Calibri" w:eastAsia="Calibri" w:hAnsi="Calibri" w:cs="Calibri"/>
          <w:sz w:val="20"/>
          <w:szCs w:val="20"/>
          <w:lang w:val="en-US"/>
        </w:rPr>
        <w:t>program</w:t>
      </w:r>
      <w:proofErr w:type="gramEnd"/>
      <w:r w:rsidRPr="00BD4F94">
        <w:rPr>
          <w:rFonts w:ascii="Calibri" w:eastAsia="Calibri" w:hAnsi="Calibri" w:cs="Calibri"/>
          <w:sz w:val="20"/>
          <w:szCs w:val="20"/>
          <w:lang w:val="en-US"/>
        </w:rPr>
        <w:t xml:space="preserve"> accordingly, following the indication of the academic responsible person.</w:t>
      </w:r>
    </w:p>
    <w:p w14:paraId="7B24FD70" w14:textId="77777777" w:rsidR="00051518" w:rsidRPr="00BD4F94" w:rsidRDefault="00051518">
      <w:pPr>
        <w:spacing w:line="276" w:lineRule="auto"/>
        <w:rPr>
          <w:rFonts w:ascii="Calibri" w:eastAsia="Calibri" w:hAnsi="Calibri" w:cs="Calibri"/>
          <w:sz w:val="20"/>
          <w:szCs w:val="20"/>
          <w:lang w:val="en-US"/>
        </w:rPr>
      </w:pPr>
    </w:p>
    <w:p w14:paraId="7B24FD71" w14:textId="77777777" w:rsidR="00051518" w:rsidRPr="00BD4F94" w:rsidRDefault="00051518">
      <w:pPr>
        <w:spacing w:line="276" w:lineRule="auto"/>
        <w:rPr>
          <w:rFonts w:ascii="Calibri" w:eastAsia="Calibri" w:hAnsi="Calibri" w:cs="Calibri"/>
          <w:sz w:val="20"/>
          <w:szCs w:val="20"/>
          <w:lang w:val="en-US"/>
        </w:rPr>
      </w:pPr>
    </w:p>
    <w:p w14:paraId="7B24FD72" w14:textId="77777777" w:rsidR="00051518" w:rsidRPr="00BD4F94" w:rsidRDefault="00F16C60">
      <w:pPr>
        <w:spacing w:line="276" w:lineRule="auto"/>
        <w:rPr>
          <w:rFonts w:ascii="Calibri" w:eastAsia="Calibri" w:hAnsi="Calibri" w:cs="Calibri"/>
          <w:b/>
          <w:sz w:val="20"/>
          <w:szCs w:val="20"/>
          <w:lang w:val="en-US"/>
        </w:rPr>
      </w:pPr>
      <w:r w:rsidRPr="00BD4F94">
        <w:rPr>
          <w:rFonts w:ascii="Calibri" w:eastAsia="Calibri" w:hAnsi="Calibri" w:cs="Calibri"/>
          <w:b/>
          <w:sz w:val="20"/>
          <w:szCs w:val="20"/>
          <w:lang w:val="en-US"/>
        </w:rPr>
        <w:t>Article 19. Group Communication and Netiquette</w:t>
      </w:r>
    </w:p>
    <w:p w14:paraId="7B24FD73" w14:textId="77777777" w:rsidR="00051518" w:rsidRPr="00BD4F94" w:rsidRDefault="00F16C60">
      <w:pPr>
        <w:spacing w:line="276" w:lineRule="auto"/>
        <w:rPr>
          <w:rFonts w:ascii="Calibri" w:eastAsia="Calibri" w:hAnsi="Calibri" w:cs="Calibri"/>
          <w:sz w:val="20"/>
          <w:szCs w:val="20"/>
          <w:lang w:val="en-US"/>
        </w:rPr>
      </w:pPr>
      <w:proofErr w:type="gramStart"/>
      <w:r w:rsidRPr="00BD4F94">
        <w:rPr>
          <w:rFonts w:ascii="Calibri" w:eastAsia="Calibri" w:hAnsi="Calibri" w:cs="Calibri"/>
          <w:sz w:val="20"/>
          <w:szCs w:val="20"/>
          <w:lang w:val="en-US"/>
        </w:rPr>
        <w:t>In order to</w:t>
      </w:r>
      <w:proofErr w:type="gramEnd"/>
      <w:r w:rsidRPr="00BD4F94">
        <w:rPr>
          <w:rFonts w:ascii="Calibri" w:eastAsia="Calibri" w:hAnsi="Calibri" w:cs="Calibri"/>
          <w:sz w:val="20"/>
          <w:szCs w:val="20"/>
          <w:lang w:val="en-US"/>
        </w:rPr>
        <w:t xml:space="preserve"> facilitate communication, instant messaging groups, such as WhatsApp or similar, may be formed for students and facilitators.  The use of generally accepted rules of netiquette in their various interactions is expected. </w:t>
      </w:r>
    </w:p>
    <w:p w14:paraId="7B24FD74" w14:textId="77777777" w:rsidR="00051518" w:rsidRPr="00BD4F94" w:rsidRDefault="00051518">
      <w:pPr>
        <w:spacing w:line="276" w:lineRule="auto"/>
        <w:rPr>
          <w:rFonts w:ascii="Calibri" w:eastAsia="Calibri" w:hAnsi="Calibri" w:cs="Calibri"/>
          <w:sz w:val="20"/>
          <w:szCs w:val="20"/>
          <w:lang w:val="en-US"/>
        </w:rPr>
      </w:pPr>
    </w:p>
    <w:p w14:paraId="7B24FD75" w14:textId="77777777" w:rsidR="00051518" w:rsidRPr="00BD4F94" w:rsidRDefault="00F16C60">
      <w:pPr>
        <w:spacing w:line="276" w:lineRule="auto"/>
        <w:rPr>
          <w:rFonts w:ascii="Calibri" w:eastAsia="Calibri" w:hAnsi="Calibri" w:cs="Calibri"/>
          <w:b/>
          <w:sz w:val="20"/>
          <w:szCs w:val="20"/>
          <w:lang w:val="en-US"/>
        </w:rPr>
      </w:pPr>
      <w:r w:rsidRPr="00BD4F94">
        <w:rPr>
          <w:rFonts w:ascii="Calibri" w:eastAsia="Calibri" w:hAnsi="Calibri" w:cs="Calibri"/>
          <w:b/>
          <w:sz w:val="20"/>
          <w:szCs w:val="20"/>
          <w:lang w:val="en-US"/>
        </w:rPr>
        <w:t>Article 20. Validation of subjects with formal educational offerings of UCI</w:t>
      </w:r>
    </w:p>
    <w:p w14:paraId="7B24FD76" w14:textId="77777777" w:rsidR="00051518" w:rsidRPr="00BD4F94" w:rsidRDefault="00F16C60">
      <w:pPr>
        <w:spacing w:line="276" w:lineRule="auto"/>
        <w:rPr>
          <w:rFonts w:ascii="Calibri" w:eastAsia="Calibri" w:hAnsi="Calibri" w:cs="Calibri"/>
          <w:sz w:val="20"/>
          <w:szCs w:val="20"/>
          <w:lang w:val="en-US"/>
        </w:rPr>
      </w:pPr>
      <w:r w:rsidRPr="00BD4F94">
        <w:rPr>
          <w:rFonts w:ascii="Calibri" w:eastAsia="Calibri" w:hAnsi="Calibri" w:cs="Calibri"/>
          <w:sz w:val="20"/>
          <w:szCs w:val="20"/>
          <w:lang w:val="en-US"/>
        </w:rPr>
        <w:t>By disposition of the national education authorities, the subjects or modules approved in Continuing or Permanent Education programs cannot be validated with subjects of the formal education courses.</w:t>
      </w:r>
    </w:p>
    <w:p w14:paraId="7B24FD77"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 </w:t>
      </w:r>
    </w:p>
    <w:p w14:paraId="7B24FD78" w14:textId="77777777" w:rsidR="00051518" w:rsidRPr="00BD4F94" w:rsidRDefault="00F16C60">
      <w:pPr>
        <w:pStyle w:val="Heading3"/>
        <w:rPr>
          <w:rFonts w:ascii="Calibri" w:eastAsia="Calibri" w:hAnsi="Calibri" w:cs="Calibri"/>
          <w:sz w:val="20"/>
          <w:szCs w:val="20"/>
          <w:lang w:val="en-US"/>
        </w:rPr>
      </w:pPr>
      <w:r w:rsidRPr="00BD4F94">
        <w:rPr>
          <w:rFonts w:ascii="Calibri" w:eastAsia="Calibri" w:hAnsi="Calibri" w:cs="Calibri"/>
          <w:sz w:val="20"/>
          <w:szCs w:val="20"/>
          <w:lang w:val="en-US"/>
        </w:rPr>
        <w:t xml:space="preserve">CHAPTER IV. EVALUATION </w:t>
      </w:r>
    </w:p>
    <w:p w14:paraId="7B24FD79" w14:textId="77777777" w:rsidR="00051518" w:rsidRPr="00BD4F94" w:rsidRDefault="00F16C60">
      <w:pPr>
        <w:pStyle w:val="Heading3"/>
        <w:rPr>
          <w:rFonts w:ascii="Calibri" w:eastAsia="Calibri" w:hAnsi="Calibri" w:cs="Calibri"/>
          <w:sz w:val="20"/>
          <w:szCs w:val="20"/>
          <w:lang w:val="en-US"/>
        </w:rPr>
      </w:pPr>
      <w:r w:rsidRPr="00BD4F94">
        <w:rPr>
          <w:rFonts w:ascii="Calibri" w:eastAsia="Calibri" w:hAnsi="Calibri" w:cs="Calibri"/>
          <w:sz w:val="20"/>
          <w:szCs w:val="20"/>
          <w:lang w:val="en-US"/>
        </w:rPr>
        <w:t>Form of evaluation and Teaching and Learning Model.</w:t>
      </w:r>
    </w:p>
    <w:p w14:paraId="7B24FD7A"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The program emphasizes social constructivism and virtual learning communities, as well as individual assessment of competencies.</w:t>
      </w:r>
    </w:p>
    <w:p w14:paraId="7B24FD7B" w14:textId="77777777" w:rsidR="00051518" w:rsidRPr="00BD4F94" w:rsidRDefault="00051518">
      <w:pPr>
        <w:rPr>
          <w:rFonts w:ascii="Calibri" w:eastAsia="Calibri" w:hAnsi="Calibri" w:cs="Calibri"/>
          <w:sz w:val="20"/>
          <w:szCs w:val="20"/>
          <w:lang w:val="en-US"/>
        </w:rPr>
      </w:pPr>
    </w:p>
    <w:p w14:paraId="7B24FD7C" w14:textId="77777777" w:rsidR="00051518" w:rsidRPr="00BD4F94" w:rsidRDefault="00F16C60">
      <w:pPr>
        <w:numPr>
          <w:ilvl w:val="0"/>
          <w:numId w:val="7"/>
        </w:numPr>
        <w:pBdr>
          <w:top w:val="nil"/>
          <w:left w:val="nil"/>
          <w:bottom w:val="nil"/>
          <w:right w:val="nil"/>
          <w:between w:val="nil"/>
        </w:pBdr>
        <w:ind w:left="360"/>
        <w:rPr>
          <w:rFonts w:ascii="Calibri" w:eastAsia="Calibri" w:hAnsi="Calibri" w:cs="Calibri"/>
          <w:sz w:val="20"/>
          <w:szCs w:val="20"/>
          <w:lang w:val="en-US"/>
        </w:rPr>
      </w:pPr>
      <w:r w:rsidRPr="00BD4F94">
        <w:rPr>
          <w:rFonts w:ascii="Calibri" w:eastAsia="Calibri" w:hAnsi="Calibri" w:cs="Calibri"/>
          <w:sz w:val="20"/>
          <w:szCs w:val="20"/>
          <w:lang w:val="en-US"/>
        </w:rPr>
        <w:t xml:space="preserve">The evaluation model verifies that each person, individually, has achieved the competencies foreseen in each course, in the fields of knowing-being, knowing-knowing and knowing-doing. These include teamwork skills, but are not based on the effort, </w:t>
      </w:r>
      <w:proofErr w:type="gramStart"/>
      <w:r w:rsidRPr="00BD4F94">
        <w:rPr>
          <w:rFonts w:ascii="Calibri" w:eastAsia="Calibri" w:hAnsi="Calibri" w:cs="Calibri"/>
          <w:sz w:val="20"/>
          <w:szCs w:val="20"/>
          <w:lang w:val="en-US"/>
        </w:rPr>
        <w:t>grade</w:t>
      </w:r>
      <w:proofErr w:type="gramEnd"/>
      <w:r w:rsidRPr="00BD4F94">
        <w:rPr>
          <w:rFonts w:ascii="Calibri" w:eastAsia="Calibri" w:hAnsi="Calibri" w:cs="Calibri"/>
          <w:sz w:val="20"/>
          <w:szCs w:val="20"/>
          <w:lang w:val="en-US"/>
        </w:rPr>
        <w:t xml:space="preserve"> and ability of their peers. </w:t>
      </w:r>
    </w:p>
    <w:p w14:paraId="7B24FD7D" w14:textId="77777777" w:rsidR="00051518" w:rsidRPr="00BD4F94" w:rsidRDefault="00F16C60">
      <w:pPr>
        <w:numPr>
          <w:ilvl w:val="0"/>
          <w:numId w:val="7"/>
        </w:numPr>
        <w:pBdr>
          <w:top w:val="nil"/>
          <w:left w:val="nil"/>
          <w:bottom w:val="nil"/>
          <w:right w:val="nil"/>
          <w:between w:val="nil"/>
        </w:pBdr>
        <w:ind w:left="360"/>
        <w:rPr>
          <w:rFonts w:ascii="Calibri" w:eastAsia="Calibri" w:hAnsi="Calibri" w:cs="Calibri"/>
          <w:sz w:val="20"/>
          <w:szCs w:val="20"/>
          <w:lang w:val="en-US"/>
        </w:rPr>
      </w:pPr>
      <w:r w:rsidRPr="00BD4F94">
        <w:rPr>
          <w:rFonts w:ascii="Calibri" w:eastAsia="Calibri" w:hAnsi="Calibri" w:cs="Calibri"/>
          <w:sz w:val="20"/>
          <w:szCs w:val="20"/>
          <w:lang w:val="en-US"/>
        </w:rPr>
        <w:t xml:space="preserve">The program model is patterned after several current certification systems, which are based on both individual outcomes and the processes that support those outcomes. </w:t>
      </w:r>
    </w:p>
    <w:p w14:paraId="7B24FD7E" w14:textId="3710B056" w:rsidR="00051518" w:rsidRPr="00BD4F94" w:rsidRDefault="00F16C60">
      <w:pPr>
        <w:numPr>
          <w:ilvl w:val="0"/>
          <w:numId w:val="7"/>
        </w:numPr>
        <w:pBdr>
          <w:top w:val="nil"/>
          <w:left w:val="nil"/>
          <w:bottom w:val="nil"/>
          <w:right w:val="nil"/>
          <w:between w:val="nil"/>
        </w:pBdr>
        <w:ind w:left="360"/>
        <w:rPr>
          <w:rFonts w:ascii="Calibri" w:eastAsia="Calibri" w:hAnsi="Calibri" w:cs="Calibri"/>
          <w:sz w:val="20"/>
          <w:szCs w:val="20"/>
          <w:lang w:val="en-US"/>
        </w:rPr>
      </w:pPr>
      <w:r w:rsidRPr="00BD4F94">
        <w:rPr>
          <w:rFonts w:ascii="Calibri" w:eastAsia="Calibri" w:hAnsi="Calibri" w:cs="Calibri"/>
          <w:sz w:val="20"/>
          <w:szCs w:val="20"/>
          <w:lang w:val="en-US"/>
        </w:rPr>
        <w:t>Each student is responsible for having available, and being able to use, any hardware or software elements, as well as communication resources (such as webcam, Internet connection and others) that are required by</w:t>
      </w:r>
      <w:r w:rsidR="002053AF">
        <w:rPr>
          <w:rFonts w:ascii="Calibri" w:eastAsia="Calibri" w:hAnsi="Calibri" w:cs="Calibri"/>
          <w:sz w:val="20"/>
          <w:szCs w:val="20"/>
          <w:lang w:val="en-US"/>
        </w:rPr>
        <w:t xml:space="preserve"> </w:t>
      </w:r>
      <w:r w:rsidRPr="00BD4F94">
        <w:rPr>
          <w:rFonts w:ascii="Calibri" w:eastAsia="Calibri" w:hAnsi="Calibri" w:cs="Calibri"/>
          <w:sz w:val="20"/>
          <w:szCs w:val="20"/>
          <w:lang w:val="en-US"/>
        </w:rPr>
        <w:t>UCI to perform virtually exams, and any other activity.</w:t>
      </w:r>
    </w:p>
    <w:p w14:paraId="7B24FD7F" w14:textId="77777777" w:rsidR="00051518" w:rsidRPr="00BD4F94" w:rsidRDefault="00F16C60">
      <w:pPr>
        <w:numPr>
          <w:ilvl w:val="0"/>
          <w:numId w:val="7"/>
        </w:numPr>
        <w:pBdr>
          <w:top w:val="nil"/>
          <w:left w:val="nil"/>
          <w:bottom w:val="nil"/>
          <w:right w:val="nil"/>
          <w:between w:val="nil"/>
        </w:pBdr>
        <w:ind w:left="360"/>
        <w:rPr>
          <w:rFonts w:ascii="Calibri" w:eastAsia="Calibri" w:hAnsi="Calibri" w:cs="Calibri"/>
          <w:sz w:val="20"/>
          <w:szCs w:val="20"/>
          <w:lang w:val="en-US"/>
        </w:rPr>
      </w:pPr>
      <w:r w:rsidRPr="00BD4F94">
        <w:rPr>
          <w:rFonts w:ascii="Calibri" w:eastAsia="Calibri" w:hAnsi="Calibri" w:cs="Calibri"/>
          <w:sz w:val="20"/>
          <w:szCs w:val="20"/>
          <w:lang w:val="en-US"/>
        </w:rPr>
        <w:t xml:space="preserve">Note that UCI may monitor at any time, by whatever means it deems appropriate, any evaluation activity, and audit any suspicious developments. </w:t>
      </w:r>
    </w:p>
    <w:p w14:paraId="7B24FD80" w14:textId="77777777" w:rsidR="00051518" w:rsidRPr="00BD4F94" w:rsidRDefault="00F16C60">
      <w:pPr>
        <w:numPr>
          <w:ilvl w:val="0"/>
          <w:numId w:val="7"/>
        </w:numPr>
        <w:pBdr>
          <w:top w:val="nil"/>
          <w:left w:val="nil"/>
          <w:bottom w:val="nil"/>
          <w:right w:val="nil"/>
          <w:between w:val="nil"/>
        </w:pBdr>
        <w:ind w:left="360"/>
        <w:rPr>
          <w:rFonts w:ascii="Calibri" w:eastAsia="Calibri" w:hAnsi="Calibri" w:cs="Calibri"/>
          <w:sz w:val="20"/>
          <w:szCs w:val="20"/>
          <w:lang w:val="en-US"/>
        </w:rPr>
      </w:pPr>
      <w:r w:rsidRPr="00BD4F94">
        <w:rPr>
          <w:rFonts w:ascii="Calibri" w:eastAsia="Calibri" w:hAnsi="Calibri" w:cs="Calibri"/>
          <w:sz w:val="20"/>
          <w:szCs w:val="20"/>
          <w:lang w:val="en-US"/>
        </w:rPr>
        <w:t xml:space="preserve">It is one of your responsibilities to evaluate the quality of each course within the time allotted for each one, </w:t>
      </w:r>
      <w:proofErr w:type="gramStart"/>
      <w:r w:rsidRPr="00BD4F94">
        <w:rPr>
          <w:rFonts w:ascii="Calibri" w:eastAsia="Calibri" w:hAnsi="Calibri" w:cs="Calibri"/>
          <w:sz w:val="20"/>
          <w:szCs w:val="20"/>
          <w:lang w:val="en-US"/>
        </w:rPr>
        <w:t>in order to</w:t>
      </w:r>
      <w:proofErr w:type="gramEnd"/>
      <w:r w:rsidRPr="00BD4F94">
        <w:rPr>
          <w:rFonts w:ascii="Calibri" w:eastAsia="Calibri" w:hAnsi="Calibri" w:cs="Calibri"/>
          <w:sz w:val="20"/>
          <w:szCs w:val="20"/>
          <w:lang w:val="en-US"/>
        </w:rPr>
        <w:t xml:space="preserve"> contribute to the improvement of educational practices in project management at UCI.</w:t>
      </w:r>
    </w:p>
    <w:p w14:paraId="7B24FD81" w14:textId="77777777" w:rsidR="00051518" w:rsidRPr="00BD4F94" w:rsidRDefault="00F16C60">
      <w:pPr>
        <w:numPr>
          <w:ilvl w:val="0"/>
          <w:numId w:val="7"/>
        </w:numPr>
        <w:pBdr>
          <w:top w:val="nil"/>
          <w:left w:val="nil"/>
          <w:bottom w:val="nil"/>
          <w:right w:val="nil"/>
          <w:between w:val="nil"/>
        </w:pBdr>
        <w:ind w:left="360"/>
        <w:rPr>
          <w:rFonts w:ascii="Calibri" w:eastAsia="Calibri" w:hAnsi="Calibri" w:cs="Calibri"/>
          <w:sz w:val="20"/>
          <w:szCs w:val="20"/>
          <w:lang w:val="en-US"/>
        </w:rPr>
      </w:pPr>
      <w:r w:rsidRPr="00BD4F94">
        <w:rPr>
          <w:rFonts w:ascii="Calibri" w:eastAsia="Calibri" w:hAnsi="Calibri" w:cs="Calibri"/>
          <w:sz w:val="20"/>
          <w:szCs w:val="20"/>
          <w:lang w:val="en-US"/>
        </w:rPr>
        <w:t>Each subject is approved with a minimum grade of 70%, which may include individual and group work, as well as exams. Activities designated as "individual</w:t>
      </w:r>
      <w:proofErr w:type="gramStart"/>
      <w:r w:rsidRPr="00BD4F94">
        <w:rPr>
          <w:rFonts w:ascii="Calibri" w:eastAsia="Calibri" w:hAnsi="Calibri" w:cs="Calibri"/>
          <w:sz w:val="20"/>
          <w:szCs w:val="20"/>
          <w:lang w:val="en-US"/>
        </w:rPr>
        <w:t>"</w:t>
      </w:r>
      <w:proofErr w:type="gramEnd"/>
      <w:r w:rsidRPr="00BD4F94">
        <w:rPr>
          <w:rFonts w:ascii="Calibri" w:eastAsia="Calibri" w:hAnsi="Calibri" w:cs="Calibri"/>
          <w:sz w:val="20"/>
          <w:szCs w:val="20"/>
          <w:lang w:val="en-US"/>
        </w:rPr>
        <w:t xml:space="preserve"> or "group" must be completed as such. If a person obtains the minimum grade, or higher, he/she will achieve "pass" status in the course.</w:t>
      </w:r>
    </w:p>
    <w:p w14:paraId="7B24FD82" w14:textId="77777777" w:rsidR="00051518" w:rsidRPr="00BD4F94" w:rsidRDefault="00F16C60">
      <w:pPr>
        <w:numPr>
          <w:ilvl w:val="0"/>
          <w:numId w:val="7"/>
        </w:numPr>
        <w:pBdr>
          <w:top w:val="nil"/>
          <w:left w:val="nil"/>
          <w:bottom w:val="nil"/>
          <w:right w:val="nil"/>
          <w:between w:val="nil"/>
        </w:pBdr>
        <w:ind w:left="360"/>
        <w:rPr>
          <w:rFonts w:ascii="Calibri" w:eastAsia="Calibri" w:hAnsi="Calibri" w:cs="Calibri"/>
          <w:sz w:val="20"/>
          <w:szCs w:val="20"/>
          <w:lang w:val="en-US"/>
        </w:rPr>
      </w:pPr>
      <w:r w:rsidRPr="00BD4F94">
        <w:rPr>
          <w:rFonts w:ascii="Calibri" w:eastAsia="Calibri" w:hAnsi="Calibri" w:cs="Calibri"/>
          <w:sz w:val="20"/>
          <w:szCs w:val="20"/>
          <w:lang w:val="en-US"/>
        </w:rPr>
        <w:t xml:space="preserve">If a person obtains a grade equal to or higher than 60%, but lower than 70%, in a course, he/she achieves the status of "failed with the right to a repossession exam or extraordinary work". In this condition, he/she has the right to take an extraordinary evaluation activity, such as an extraordinary exam, within fifteen days after the end of the course. The activity will be defined by the person in charge of the program. By means of this activity, the person must demonstrate that he/she has achieved a sufficient appropriation of the contents of the course so that, </w:t>
      </w:r>
      <w:proofErr w:type="gramStart"/>
      <w:r w:rsidRPr="00BD4F94">
        <w:rPr>
          <w:rFonts w:ascii="Calibri" w:eastAsia="Calibri" w:hAnsi="Calibri" w:cs="Calibri"/>
          <w:sz w:val="20"/>
          <w:szCs w:val="20"/>
          <w:lang w:val="en-US"/>
        </w:rPr>
        <w:t>in order to</w:t>
      </w:r>
      <w:proofErr w:type="gramEnd"/>
      <w:r w:rsidRPr="00BD4F94">
        <w:rPr>
          <w:rFonts w:ascii="Calibri" w:eastAsia="Calibri" w:hAnsi="Calibri" w:cs="Calibri"/>
          <w:sz w:val="20"/>
          <w:szCs w:val="20"/>
          <w:lang w:val="en-US"/>
        </w:rPr>
        <w:t xml:space="preserve"> achieve the condition of "pass", he/she must obtain a grade equal to or higher than 70. The grade that will be recorded in the course record will be 70 (if the grade of the extraordinary activity is equal to or higher than 70), or the final grade of the course, prior to the completion of this activity (if in the extraordinary activity the minimum grade of 70 is not reached, or if the student chooses to abstain from the extraordinary activity, thus reaching the condition of "failed").</w:t>
      </w:r>
    </w:p>
    <w:p w14:paraId="7B24FD83" w14:textId="77777777" w:rsidR="00051518" w:rsidRPr="00BD4F94" w:rsidRDefault="00F16C60">
      <w:pPr>
        <w:numPr>
          <w:ilvl w:val="0"/>
          <w:numId w:val="7"/>
        </w:numPr>
        <w:pBdr>
          <w:top w:val="nil"/>
          <w:left w:val="nil"/>
          <w:bottom w:val="nil"/>
          <w:right w:val="nil"/>
          <w:between w:val="nil"/>
        </w:pBdr>
        <w:ind w:left="360"/>
        <w:rPr>
          <w:rFonts w:ascii="Calibri" w:eastAsia="Calibri" w:hAnsi="Calibri" w:cs="Calibri"/>
          <w:sz w:val="20"/>
          <w:szCs w:val="20"/>
          <w:lang w:val="en-US"/>
        </w:rPr>
      </w:pPr>
      <w:r w:rsidRPr="00BD4F94">
        <w:rPr>
          <w:rFonts w:ascii="Calibri" w:eastAsia="Calibri" w:hAnsi="Calibri" w:cs="Calibri"/>
          <w:sz w:val="20"/>
          <w:szCs w:val="20"/>
          <w:lang w:val="en-US"/>
        </w:rPr>
        <w:t>The passing grade for the Final Graduation Project (FGP) is 80%.</w:t>
      </w:r>
    </w:p>
    <w:p w14:paraId="7B24FD84" w14:textId="77777777" w:rsidR="00051518" w:rsidRPr="00BD4F94" w:rsidRDefault="00F16C60">
      <w:pPr>
        <w:numPr>
          <w:ilvl w:val="0"/>
          <w:numId w:val="7"/>
        </w:numPr>
        <w:pBdr>
          <w:top w:val="nil"/>
          <w:left w:val="nil"/>
          <w:bottom w:val="nil"/>
          <w:right w:val="nil"/>
          <w:between w:val="nil"/>
        </w:pBdr>
        <w:ind w:left="360"/>
        <w:rPr>
          <w:rFonts w:ascii="Calibri" w:eastAsia="Calibri" w:hAnsi="Calibri" w:cs="Calibri"/>
          <w:sz w:val="20"/>
          <w:szCs w:val="20"/>
          <w:lang w:val="en-US"/>
        </w:rPr>
      </w:pPr>
      <w:r w:rsidRPr="00BD4F94">
        <w:rPr>
          <w:rFonts w:ascii="Calibri" w:eastAsia="Calibri" w:hAnsi="Calibri" w:cs="Calibri"/>
          <w:sz w:val="20"/>
          <w:szCs w:val="20"/>
          <w:lang w:val="en-US"/>
        </w:rPr>
        <w:t>The grade for the Final Graduation Project is obtained as follows: An Examining Board, composed of at least two professionals, with master's degrees related to Project Management, and who are appointed by the responsible of the program, evaluate the document submitted after the tutoring process in which it was elaborated.</w:t>
      </w:r>
    </w:p>
    <w:p w14:paraId="7B24FD85" w14:textId="77777777" w:rsidR="00051518" w:rsidRPr="00BD4F94" w:rsidRDefault="00051518">
      <w:pPr>
        <w:rPr>
          <w:rFonts w:ascii="Calibri" w:eastAsia="Calibri" w:hAnsi="Calibri" w:cs="Calibri"/>
          <w:b/>
          <w:sz w:val="20"/>
          <w:szCs w:val="20"/>
          <w:lang w:val="en-US"/>
        </w:rPr>
      </w:pPr>
    </w:p>
    <w:p w14:paraId="7B24FD86" w14:textId="77777777" w:rsidR="00051518" w:rsidRPr="00BD4F94" w:rsidRDefault="00F16C60">
      <w:pPr>
        <w:pStyle w:val="Heading3"/>
        <w:rPr>
          <w:rFonts w:ascii="Calibri" w:eastAsia="Calibri" w:hAnsi="Calibri" w:cs="Calibri"/>
          <w:sz w:val="20"/>
          <w:szCs w:val="20"/>
          <w:lang w:val="en-US"/>
        </w:rPr>
      </w:pPr>
      <w:r w:rsidRPr="00BD4F94">
        <w:rPr>
          <w:rFonts w:ascii="Calibri" w:eastAsia="Calibri" w:hAnsi="Calibri" w:cs="Calibri"/>
          <w:sz w:val="20"/>
          <w:szCs w:val="20"/>
          <w:lang w:val="en-US"/>
        </w:rPr>
        <w:t>V. METHODOLOGY</w:t>
      </w:r>
    </w:p>
    <w:p w14:paraId="7B24FD87" w14:textId="77777777" w:rsidR="00051518" w:rsidRPr="00BD4F94" w:rsidRDefault="00F16C60">
      <w:pPr>
        <w:pStyle w:val="Heading3"/>
        <w:rPr>
          <w:rFonts w:ascii="Calibri" w:eastAsia="Calibri" w:hAnsi="Calibri" w:cs="Calibri"/>
          <w:sz w:val="20"/>
          <w:szCs w:val="20"/>
          <w:lang w:val="en-US"/>
        </w:rPr>
      </w:pPr>
      <w:r w:rsidRPr="00BD4F94">
        <w:rPr>
          <w:rFonts w:ascii="Calibri" w:eastAsia="Calibri" w:hAnsi="Calibri" w:cs="Calibri"/>
          <w:sz w:val="20"/>
          <w:szCs w:val="20"/>
          <w:lang w:val="en-US"/>
        </w:rPr>
        <w:t>Article 22. General</w:t>
      </w:r>
    </w:p>
    <w:p w14:paraId="7B24FD88" w14:textId="77777777" w:rsidR="00051518" w:rsidRPr="00BD4F94" w:rsidRDefault="00F16C60">
      <w:pPr>
        <w:pBdr>
          <w:top w:val="nil"/>
          <w:left w:val="nil"/>
          <w:bottom w:val="nil"/>
          <w:right w:val="nil"/>
          <w:between w:val="nil"/>
        </w:pBdr>
        <w:rPr>
          <w:rFonts w:ascii="Calibri" w:eastAsia="Calibri" w:hAnsi="Calibri" w:cs="Calibri"/>
          <w:sz w:val="20"/>
          <w:szCs w:val="20"/>
          <w:lang w:val="en-US"/>
        </w:rPr>
      </w:pPr>
      <w:r w:rsidRPr="00BD4F94">
        <w:rPr>
          <w:rFonts w:ascii="Calibri" w:eastAsia="Calibri" w:hAnsi="Calibri" w:cs="Calibri"/>
          <w:sz w:val="20"/>
          <w:szCs w:val="20"/>
          <w:lang w:val="en-US"/>
        </w:rPr>
        <w:t>The program is taught under a 100% virtual modality using the MOODLE virtual platform.</w:t>
      </w:r>
    </w:p>
    <w:p w14:paraId="7B24FD89" w14:textId="77777777" w:rsidR="00051518" w:rsidRPr="00BD4F94" w:rsidRDefault="00F16C60">
      <w:pPr>
        <w:numPr>
          <w:ilvl w:val="0"/>
          <w:numId w:val="6"/>
        </w:numPr>
        <w:pBdr>
          <w:top w:val="nil"/>
          <w:left w:val="nil"/>
          <w:bottom w:val="nil"/>
          <w:right w:val="nil"/>
          <w:between w:val="nil"/>
        </w:pBdr>
        <w:ind w:left="360"/>
        <w:rPr>
          <w:rFonts w:ascii="Calibri" w:eastAsia="Calibri" w:hAnsi="Calibri" w:cs="Calibri"/>
          <w:sz w:val="20"/>
          <w:szCs w:val="20"/>
          <w:lang w:val="en-US"/>
        </w:rPr>
      </w:pPr>
      <w:r w:rsidRPr="00BD4F94">
        <w:rPr>
          <w:rFonts w:ascii="Calibri" w:eastAsia="Calibri" w:hAnsi="Calibri" w:cs="Calibri"/>
          <w:sz w:val="20"/>
          <w:szCs w:val="20"/>
          <w:lang w:val="en-US"/>
        </w:rPr>
        <w:t xml:space="preserve">The complete program has a duration of four cycles plus the development of the FGP. Each cycle contains three courses, with an approximate duration of five weeks each. </w:t>
      </w:r>
    </w:p>
    <w:p w14:paraId="7B24FD8A" w14:textId="77777777" w:rsidR="00051518" w:rsidRPr="00BD4F94" w:rsidRDefault="00F16C60">
      <w:pPr>
        <w:numPr>
          <w:ilvl w:val="0"/>
          <w:numId w:val="6"/>
        </w:numPr>
        <w:pBdr>
          <w:top w:val="nil"/>
          <w:left w:val="nil"/>
          <w:bottom w:val="nil"/>
          <w:right w:val="nil"/>
          <w:between w:val="nil"/>
        </w:pBdr>
        <w:ind w:left="360"/>
        <w:rPr>
          <w:rFonts w:ascii="Calibri" w:eastAsia="Calibri" w:hAnsi="Calibri" w:cs="Calibri"/>
          <w:sz w:val="20"/>
          <w:szCs w:val="20"/>
          <w:lang w:val="en-US"/>
        </w:rPr>
      </w:pPr>
      <w:r w:rsidRPr="00BD4F94">
        <w:rPr>
          <w:rFonts w:ascii="Calibri" w:eastAsia="Calibri" w:hAnsi="Calibri" w:cs="Calibri"/>
          <w:sz w:val="20"/>
          <w:szCs w:val="20"/>
          <w:lang w:val="en-US"/>
        </w:rPr>
        <w:t>The main text is the Guide to the Fundamentals of Project Management (PMBOK ® Guide) in its current edition. This and other documents are available at no additional cost to all active PMI members.</w:t>
      </w:r>
    </w:p>
    <w:p w14:paraId="7B24FD8B" w14:textId="4BA10313" w:rsidR="00051518" w:rsidRPr="00BD4F94" w:rsidRDefault="00F16C60">
      <w:pPr>
        <w:numPr>
          <w:ilvl w:val="0"/>
          <w:numId w:val="6"/>
        </w:numPr>
        <w:pBdr>
          <w:top w:val="nil"/>
          <w:left w:val="nil"/>
          <w:bottom w:val="nil"/>
          <w:right w:val="nil"/>
          <w:between w:val="nil"/>
        </w:pBdr>
        <w:ind w:left="360"/>
        <w:rPr>
          <w:rFonts w:ascii="Calibri" w:eastAsia="Calibri" w:hAnsi="Calibri" w:cs="Calibri"/>
          <w:sz w:val="20"/>
          <w:szCs w:val="20"/>
          <w:lang w:val="en-US"/>
        </w:rPr>
      </w:pPr>
      <w:r w:rsidRPr="00BD4F94">
        <w:rPr>
          <w:rFonts w:ascii="Calibri" w:eastAsia="Calibri" w:hAnsi="Calibri" w:cs="Calibri"/>
          <w:sz w:val="20"/>
          <w:szCs w:val="20"/>
          <w:lang w:val="en-US"/>
        </w:rPr>
        <w:t>Several PMI standards, which will be used in the Master, and other documents, are in English and the student must be able to read and study them when required.</w:t>
      </w:r>
    </w:p>
    <w:p w14:paraId="7B24FD8C" w14:textId="77777777" w:rsidR="00051518" w:rsidRPr="00BD4F94" w:rsidRDefault="00F16C60">
      <w:pPr>
        <w:numPr>
          <w:ilvl w:val="0"/>
          <w:numId w:val="6"/>
        </w:numPr>
        <w:pBdr>
          <w:top w:val="nil"/>
          <w:left w:val="nil"/>
          <w:bottom w:val="nil"/>
          <w:right w:val="nil"/>
          <w:between w:val="nil"/>
        </w:pBdr>
        <w:ind w:left="360"/>
        <w:rPr>
          <w:rFonts w:ascii="Calibri" w:eastAsia="Calibri" w:hAnsi="Calibri" w:cs="Calibri"/>
          <w:sz w:val="20"/>
          <w:szCs w:val="20"/>
          <w:lang w:val="en-US"/>
        </w:rPr>
      </w:pPr>
      <w:r w:rsidRPr="00BD4F94">
        <w:rPr>
          <w:rFonts w:ascii="Calibri" w:eastAsia="Calibri" w:hAnsi="Calibri" w:cs="Calibri"/>
          <w:sz w:val="20"/>
          <w:szCs w:val="20"/>
          <w:lang w:val="en-US"/>
        </w:rPr>
        <w:t xml:space="preserve">All costs of study materials will be the sole and exclusive responsibility of the student. An approximate amount of USD $300 is estimated for additional materials throughout the </w:t>
      </w:r>
      <w:proofErr w:type="gramStart"/>
      <w:r w:rsidRPr="00BD4F94">
        <w:rPr>
          <w:rFonts w:ascii="Calibri" w:eastAsia="Calibri" w:hAnsi="Calibri" w:cs="Calibri"/>
          <w:sz w:val="20"/>
          <w:szCs w:val="20"/>
          <w:lang w:val="en-US"/>
        </w:rPr>
        <w:t>Master's</w:t>
      </w:r>
      <w:proofErr w:type="gramEnd"/>
      <w:r w:rsidRPr="00BD4F94">
        <w:rPr>
          <w:rFonts w:ascii="Calibri" w:eastAsia="Calibri" w:hAnsi="Calibri" w:cs="Calibri"/>
          <w:sz w:val="20"/>
          <w:szCs w:val="20"/>
          <w:lang w:val="en-US"/>
        </w:rPr>
        <w:t xml:space="preserve"> program.</w:t>
      </w:r>
    </w:p>
    <w:p w14:paraId="7B24FD8D" w14:textId="77777777" w:rsidR="00051518" w:rsidRPr="00BD4F94" w:rsidRDefault="00F16C60">
      <w:pPr>
        <w:numPr>
          <w:ilvl w:val="0"/>
          <w:numId w:val="6"/>
        </w:numPr>
        <w:pBdr>
          <w:top w:val="nil"/>
          <w:left w:val="nil"/>
          <w:bottom w:val="nil"/>
          <w:right w:val="nil"/>
          <w:between w:val="nil"/>
        </w:pBdr>
        <w:ind w:left="360"/>
        <w:rPr>
          <w:rFonts w:ascii="Calibri" w:eastAsia="Calibri" w:hAnsi="Calibri" w:cs="Calibri"/>
          <w:sz w:val="20"/>
          <w:szCs w:val="20"/>
          <w:lang w:val="en-US"/>
        </w:rPr>
      </w:pPr>
      <w:r w:rsidRPr="00BD4F94">
        <w:rPr>
          <w:rFonts w:ascii="Calibri" w:eastAsia="Calibri" w:hAnsi="Calibri" w:cs="Calibri"/>
          <w:sz w:val="20"/>
          <w:szCs w:val="20"/>
          <w:lang w:val="en-US"/>
        </w:rPr>
        <w:t>The Graduation Seminar, which is the last of the courses, prepares the student to develop a Final Graduation Project (FGP), which takes approximately four months to complete.</w:t>
      </w:r>
    </w:p>
    <w:p w14:paraId="7B24FD8E" w14:textId="77777777" w:rsidR="00051518" w:rsidRPr="00BD4F94" w:rsidRDefault="00F16C60">
      <w:pPr>
        <w:numPr>
          <w:ilvl w:val="0"/>
          <w:numId w:val="6"/>
        </w:numPr>
        <w:pBdr>
          <w:top w:val="nil"/>
          <w:left w:val="nil"/>
          <w:bottom w:val="nil"/>
          <w:right w:val="nil"/>
          <w:between w:val="nil"/>
        </w:pBdr>
        <w:ind w:left="360"/>
        <w:rPr>
          <w:rFonts w:ascii="Calibri" w:eastAsia="Calibri" w:hAnsi="Calibri" w:cs="Calibri"/>
          <w:sz w:val="20"/>
          <w:szCs w:val="20"/>
          <w:lang w:val="en-US"/>
        </w:rPr>
      </w:pPr>
      <w:r w:rsidRPr="00BD4F94">
        <w:rPr>
          <w:rFonts w:ascii="Calibri" w:eastAsia="Calibri" w:hAnsi="Calibri" w:cs="Calibri"/>
          <w:sz w:val="20"/>
          <w:szCs w:val="20"/>
          <w:lang w:val="en-US"/>
        </w:rPr>
        <w:t>Access to the Virtual Campus is regulated in the Academic Regulations.</w:t>
      </w:r>
    </w:p>
    <w:p w14:paraId="7B24FD8F" w14:textId="77777777" w:rsidR="00051518" w:rsidRPr="00BD4F94" w:rsidRDefault="00051518">
      <w:pPr>
        <w:rPr>
          <w:rFonts w:ascii="Calibri" w:eastAsia="Calibri" w:hAnsi="Calibri" w:cs="Calibri"/>
          <w:sz w:val="20"/>
          <w:szCs w:val="20"/>
          <w:lang w:val="en-US"/>
        </w:rPr>
      </w:pPr>
    </w:p>
    <w:p w14:paraId="7B24FD90" w14:textId="77777777" w:rsidR="00051518" w:rsidRDefault="00F16C60">
      <w:pPr>
        <w:rPr>
          <w:rFonts w:ascii="Calibri" w:eastAsia="Calibri" w:hAnsi="Calibri" w:cs="Calibri"/>
          <w:b/>
          <w:sz w:val="20"/>
          <w:szCs w:val="20"/>
        </w:rPr>
      </w:pPr>
      <w:r>
        <w:rPr>
          <w:rFonts w:ascii="Calibri" w:eastAsia="Calibri" w:hAnsi="Calibri" w:cs="Calibri"/>
          <w:b/>
          <w:sz w:val="20"/>
          <w:szCs w:val="20"/>
        </w:rPr>
        <w:t>Article 23. Other program conditions</w:t>
      </w:r>
    </w:p>
    <w:p w14:paraId="7B24FD91" w14:textId="77777777" w:rsidR="00051518" w:rsidRPr="00BD4F94" w:rsidRDefault="00F16C60">
      <w:pPr>
        <w:numPr>
          <w:ilvl w:val="0"/>
          <w:numId w:val="1"/>
        </w:numPr>
        <w:pBdr>
          <w:top w:val="nil"/>
          <w:left w:val="nil"/>
          <w:bottom w:val="nil"/>
          <w:right w:val="nil"/>
          <w:between w:val="nil"/>
        </w:pBdr>
        <w:ind w:left="360"/>
        <w:rPr>
          <w:rFonts w:ascii="Calibri" w:eastAsia="Calibri" w:hAnsi="Calibri" w:cs="Calibri"/>
          <w:b/>
          <w:sz w:val="20"/>
          <w:szCs w:val="20"/>
          <w:lang w:val="en-US"/>
        </w:rPr>
      </w:pPr>
      <w:r w:rsidRPr="00BD4F94">
        <w:rPr>
          <w:rFonts w:ascii="Calibri" w:eastAsia="Calibri" w:hAnsi="Calibri" w:cs="Calibri"/>
          <w:sz w:val="20"/>
          <w:szCs w:val="20"/>
          <w:lang w:val="en-US"/>
        </w:rPr>
        <w:t xml:space="preserve">The course Introduction to Project Management must be passed </w:t>
      </w:r>
      <w:proofErr w:type="gramStart"/>
      <w:r w:rsidRPr="00BD4F94">
        <w:rPr>
          <w:rFonts w:ascii="Calibri" w:eastAsia="Calibri" w:hAnsi="Calibri" w:cs="Calibri"/>
          <w:sz w:val="20"/>
          <w:szCs w:val="20"/>
          <w:lang w:val="en-US"/>
        </w:rPr>
        <w:t>in order to</w:t>
      </w:r>
      <w:proofErr w:type="gramEnd"/>
      <w:r w:rsidRPr="00BD4F94">
        <w:rPr>
          <w:rFonts w:ascii="Calibri" w:eastAsia="Calibri" w:hAnsi="Calibri" w:cs="Calibri"/>
          <w:sz w:val="20"/>
          <w:szCs w:val="20"/>
          <w:lang w:val="en-US"/>
        </w:rPr>
        <w:t xml:space="preserve"> continue with the following courses. </w:t>
      </w:r>
    </w:p>
    <w:p w14:paraId="7B24FD92" w14:textId="77777777" w:rsidR="00051518" w:rsidRPr="00BD4F94" w:rsidRDefault="00F16C60">
      <w:pPr>
        <w:numPr>
          <w:ilvl w:val="0"/>
          <w:numId w:val="1"/>
        </w:numPr>
        <w:pBdr>
          <w:top w:val="nil"/>
          <w:left w:val="nil"/>
          <w:bottom w:val="nil"/>
          <w:right w:val="nil"/>
          <w:between w:val="nil"/>
        </w:pBdr>
        <w:ind w:left="360"/>
        <w:rPr>
          <w:rFonts w:ascii="Calibri" w:eastAsia="Calibri" w:hAnsi="Calibri" w:cs="Calibri"/>
          <w:b/>
          <w:sz w:val="20"/>
          <w:szCs w:val="20"/>
          <w:lang w:val="en-US"/>
        </w:rPr>
      </w:pPr>
      <w:r w:rsidRPr="00BD4F94">
        <w:rPr>
          <w:rFonts w:ascii="Calibri" w:eastAsia="Calibri" w:hAnsi="Calibri" w:cs="Calibri"/>
          <w:sz w:val="20"/>
          <w:szCs w:val="20"/>
          <w:lang w:val="en-US"/>
        </w:rPr>
        <w:t xml:space="preserve">To continue with other courses in the program, a person cannot accumulate more than two failed courses at any time during the program. </w:t>
      </w:r>
    </w:p>
    <w:p w14:paraId="7B24FD93" w14:textId="77777777" w:rsidR="00051518" w:rsidRPr="00BD4F94" w:rsidRDefault="00F16C60">
      <w:pPr>
        <w:numPr>
          <w:ilvl w:val="0"/>
          <w:numId w:val="1"/>
        </w:numPr>
        <w:pBdr>
          <w:top w:val="nil"/>
          <w:left w:val="nil"/>
          <w:bottom w:val="nil"/>
          <w:right w:val="nil"/>
          <w:between w:val="nil"/>
        </w:pBdr>
        <w:ind w:left="360"/>
        <w:rPr>
          <w:rFonts w:ascii="Calibri" w:eastAsia="Calibri" w:hAnsi="Calibri" w:cs="Calibri"/>
          <w:b/>
          <w:sz w:val="20"/>
          <w:szCs w:val="20"/>
          <w:lang w:val="en-US"/>
        </w:rPr>
      </w:pPr>
      <w:r w:rsidRPr="00BD4F94">
        <w:rPr>
          <w:rFonts w:ascii="Calibri" w:eastAsia="Calibri" w:hAnsi="Calibri" w:cs="Calibri"/>
          <w:sz w:val="20"/>
          <w:szCs w:val="20"/>
          <w:lang w:val="en-US"/>
        </w:rPr>
        <w:t>In the Graduate Seminar modality for the development of FGP, the Seminar must be passed before being able to enroll in the Final Graduation Project.</w:t>
      </w:r>
    </w:p>
    <w:p w14:paraId="7B24FD94" w14:textId="77777777" w:rsidR="00051518" w:rsidRPr="00BD4F94" w:rsidRDefault="00F16C60">
      <w:pPr>
        <w:numPr>
          <w:ilvl w:val="0"/>
          <w:numId w:val="1"/>
        </w:numPr>
        <w:pBdr>
          <w:top w:val="nil"/>
          <w:left w:val="nil"/>
          <w:bottom w:val="nil"/>
          <w:right w:val="nil"/>
          <w:between w:val="nil"/>
        </w:pBdr>
        <w:ind w:left="360"/>
        <w:rPr>
          <w:rFonts w:ascii="Calibri" w:eastAsia="Calibri" w:hAnsi="Calibri" w:cs="Calibri"/>
          <w:b/>
          <w:sz w:val="20"/>
          <w:szCs w:val="20"/>
          <w:lang w:val="en-US"/>
        </w:rPr>
      </w:pPr>
      <w:r w:rsidRPr="00BD4F94">
        <w:rPr>
          <w:rFonts w:ascii="Calibri" w:eastAsia="Calibri" w:hAnsi="Calibri" w:cs="Calibri"/>
          <w:sz w:val="20"/>
          <w:szCs w:val="20"/>
          <w:lang w:val="en-US"/>
        </w:rPr>
        <w:t>To graduate, the simple average of all subjects passed and of the Final Exam or Final Graduation Project must be equal to or higher than 80%. If the individual does not achieve this average, he/she must repeat the necessary courses, and pass them with grades that will allow him/her to increase his/her average as necessary to fulfill the requirement.</w:t>
      </w:r>
    </w:p>
    <w:p w14:paraId="7B24FD95" w14:textId="77777777" w:rsidR="00051518" w:rsidRPr="00BD4F94" w:rsidRDefault="00F16C60">
      <w:pPr>
        <w:numPr>
          <w:ilvl w:val="0"/>
          <w:numId w:val="1"/>
        </w:numPr>
        <w:pBdr>
          <w:top w:val="nil"/>
          <w:left w:val="nil"/>
          <w:bottom w:val="nil"/>
          <w:right w:val="nil"/>
          <w:between w:val="nil"/>
        </w:pBdr>
        <w:ind w:left="360"/>
        <w:rPr>
          <w:rFonts w:ascii="Calibri" w:eastAsia="Calibri" w:hAnsi="Calibri" w:cs="Calibri"/>
          <w:b/>
          <w:sz w:val="20"/>
          <w:szCs w:val="20"/>
          <w:lang w:val="en-US"/>
        </w:rPr>
      </w:pPr>
      <w:r w:rsidRPr="00BD4F94">
        <w:rPr>
          <w:rFonts w:ascii="Calibri" w:eastAsia="Calibri" w:hAnsi="Calibri" w:cs="Calibri"/>
          <w:sz w:val="20"/>
          <w:szCs w:val="20"/>
          <w:lang w:val="en-US"/>
        </w:rPr>
        <w:t>Passing the Final Graduation Project is the final academic requirement of the MPM curriculum.</w:t>
      </w:r>
    </w:p>
    <w:p w14:paraId="7B24FD96" w14:textId="1649A943" w:rsidR="00051518" w:rsidRPr="00BD4F94" w:rsidRDefault="00F16C60">
      <w:pPr>
        <w:numPr>
          <w:ilvl w:val="0"/>
          <w:numId w:val="1"/>
        </w:numPr>
        <w:pBdr>
          <w:top w:val="nil"/>
          <w:left w:val="nil"/>
          <w:bottom w:val="nil"/>
          <w:right w:val="nil"/>
          <w:between w:val="nil"/>
        </w:pBdr>
        <w:ind w:left="360"/>
        <w:rPr>
          <w:rFonts w:ascii="Calibri" w:eastAsia="Calibri" w:hAnsi="Calibri" w:cs="Calibri"/>
          <w:b/>
          <w:sz w:val="20"/>
          <w:szCs w:val="20"/>
          <w:lang w:val="en-US"/>
        </w:rPr>
      </w:pPr>
      <w:r w:rsidRPr="00BD4F94">
        <w:rPr>
          <w:rFonts w:ascii="Calibri" w:eastAsia="Calibri" w:hAnsi="Calibri" w:cs="Calibri"/>
          <w:sz w:val="20"/>
          <w:szCs w:val="20"/>
          <w:lang w:val="en-US"/>
        </w:rPr>
        <w:t xml:space="preserve">All Final Graduation Projects (FGP) conclude with a written document. According to the University Regulations, the FGP is a public document. Thus, when the student chooses a topic for his/her FGP, he/she must ensure that it can be published without restrictions. The University may publish part or all of the documents resulting from the Final Graduation </w:t>
      </w:r>
      <w:proofErr w:type="gramStart"/>
      <w:r w:rsidRPr="00BD4F94">
        <w:rPr>
          <w:rFonts w:ascii="Calibri" w:eastAsia="Calibri" w:hAnsi="Calibri" w:cs="Calibri"/>
          <w:sz w:val="20"/>
          <w:szCs w:val="20"/>
          <w:lang w:val="en-US"/>
        </w:rPr>
        <w:t>Papers, and</w:t>
      </w:r>
      <w:proofErr w:type="gramEnd"/>
      <w:r w:rsidRPr="00BD4F94">
        <w:rPr>
          <w:rFonts w:ascii="Calibri" w:eastAsia="Calibri" w:hAnsi="Calibri" w:cs="Calibri"/>
          <w:sz w:val="20"/>
          <w:szCs w:val="20"/>
          <w:lang w:val="en-US"/>
        </w:rPr>
        <w:t xml:space="preserve"> will make due mention of the corresponding authorship.</w:t>
      </w:r>
    </w:p>
    <w:p w14:paraId="7B24FD97" w14:textId="77777777" w:rsidR="00051518" w:rsidRPr="00BD4F94" w:rsidRDefault="00051518">
      <w:pPr>
        <w:rPr>
          <w:rFonts w:ascii="Calibri" w:eastAsia="Calibri" w:hAnsi="Calibri" w:cs="Calibri"/>
          <w:sz w:val="20"/>
          <w:szCs w:val="20"/>
          <w:lang w:val="en-US"/>
        </w:rPr>
      </w:pPr>
    </w:p>
    <w:p w14:paraId="7B24FD98" w14:textId="77777777" w:rsidR="00051518" w:rsidRDefault="00F16C60">
      <w:pPr>
        <w:rPr>
          <w:rFonts w:ascii="Calibri" w:eastAsia="Calibri" w:hAnsi="Calibri" w:cs="Calibri"/>
          <w:b/>
          <w:sz w:val="20"/>
          <w:szCs w:val="20"/>
        </w:rPr>
      </w:pPr>
      <w:r>
        <w:rPr>
          <w:rFonts w:ascii="Calibri" w:eastAsia="Calibri" w:hAnsi="Calibri" w:cs="Calibri"/>
          <w:b/>
          <w:sz w:val="20"/>
          <w:szCs w:val="20"/>
        </w:rPr>
        <w:t>Article 24. Programme of study</w:t>
      </w:r>
    </w:p>
    <w:p w14:paraId="7B24FD99" w14:textId="77777777" w:rsidR="00051518" w:rsidRDefault="00051518">
      <w:pPr>
        <w:rPr>
          <w:rFonts w:ascii="Calibri" w:eastAsia="Calibri" w:hAnsi="Calibri" w:cs="Calibri"/>
          <w:b/>
          <w:sz w:val="20"/>
          <w:szCs w:val="20"/>
        </w:rPr>
      </w:pPr>
    </w:p>
    <w:tbl>
      <w:tblPr>
        <w:tblStyle w:val="a"/>
        <w:tblpPr w:leftFromText="141" w:rightFromText="141" w:vertAnchor="text" w:tblpY="65"/>
        <w:tblW w:w="5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4320"/>
      </w:tblGrid>
      <w:tr w:rsidR="00051518" w14:paraId="7B24FD9C" w14:textId="77777777">
        <w:tc>
          <w:tcPr>
            <w:tcW w:w="895" w:type="dxa"/>
            <w:shd w:val="clear" w:color="auto" w:fill="FFFFFF"/>
          </w:tcPr>
          <w:p w14:paraId="7B24FD9A" w14:textId="77777777" w:rsidR="00051518" w:rsidRDefault="00F16C60">
            <w:pPr>
              <w:jc w:val="center"/>
              <w:rPr>
                <w:b/>
                <w:sz w:val="18"/>
                <w:szCs w:val="18"/>
              </w:rPr>
            </w:pPr>
            <w:r>
              <w:rPr>
                <w:b/>
                <w:sz w:val="18"/>
                <w:szCs w:val="18"/>
              </w:rPr>
              <w:t>CICLO</w:t>
            </w:r>
          </w:p>
        </w:tc>
        <w:tc>
          <w:tcPr>
            <w:tcW w:w="4320" w:type="dxa"/>
            <w:shd w:val="clear" w:color="auto" w:fill="FFFFFF"/>
          </w:tcPr>
          <w:p w14:paraId="7B24FD9B" w14:textId="77777777" w:rsidR="00051518" w:rsidRDefault="00F16C60">
            <w:pPr>
              <w:jc w:val="center"/>
              <w:rPr>
                <w:b/>
                <w:sz w:val="18"/>
                <w:szCs w:val="18"/>
              </w:rPr>
            </w:pPr>
            <w:r>
              <w:rPr>
                <w:b/>
                <w:sz w:val="18"/>
                <w:szCs w:val="18"/>
              </w:rPr>
              <w:t>Nombre</w:t>
            </w:r>
          </w:p>
        </w:tc>
      </w:tr>
      <w:tr w:rsidR="00051518" w:rsidRPr="0065495C" w14:paraId="7B24FD9F" w14:textId="77777777">
        <w:tc>
          <w:tcPr>
            <w:tcW w:w="895" w:type="dxa"/>
            <w:shd w:val="clear" w:color="auto" w:fill="FFFFFF"/>
          </w:tcPr>
          <w:p w14:paraId="7B24FD9D" w14:textId="77777777" w:rsidR="00051518" w:rsidRDefault="00F16C60">
            <w:pPr>
              <w:jc w:val="center"/>
              <w:rPr>
                <w:sz w:val="18"/>
                <w:szCs w:val="18"/>
              </w:rPr>
            </w:pPr>
            <w:r>
              <w:rPr>
                <w:sz w:val="18"/>
                <w:szCs w:val="18"/>
              </w:rPr>
              <w:t>0</w:t>
            </w:r>
          </w:p>
        </w:tc>
        <w:tc>
          <w:tcPr>
            <w:tcW w:w="4320" w:type="dxa"/>
            <w:shd w:val="clear" w:color="auto" w:fill="FFFFFF"/>
          </w:tcPr>
          <w:p w14:paraId="7B24FD9E" w14:textId="77777777" w:rsidR="00051518" w:rsidRPr="00BD4F94" w:rsidRDefault="00F16C60">
            <w:pPr>
              <w:rPr>
                <w:sz w:val="18"/>
                <w:szCs w:val="18"/>
                <w:lang w:val="en-US"/>
              </w:rPr>
            </w:pPr>
            <w:r w:rsidRPr="00BD4F94">
              <w:rPr>
                <w:sz w:val="18"/>
                <w:szCs w:val="18"/>
                <w:lang w:val="en-US"/>
              </w:rPr>
              <w:t>An Introduction to University life at UCI</w:t>
            </w:r>
          </w:p>
        </w:tc>
      </w:tr>
      <w:tr w:rsidR="00051518" w14:paraId="7B24FDA4" w14:textId="77777777">
        <w:tc>
          <w:tcPr>
            <w:tcW w:w="895" w:type="dxa"/>
            <w:vMerge w:val="restart"/>
            <w:shd w:val="clear" w:color="auto" w:fill="FFFFFF"/>
          </w:tcPr>
          <w:p w14:paraId="7B24FDA0" w14:textId="77777777" w:rsidR="00051518" w:rsidRPr="00BD4F94" w:rsidRDefault="00051518">
            <w:pPr>
              <w:jc w:val="center"/>
              <w:rPr>
                <w:sz w:val="18"/>
                <w:szCs w:val="18"/>
                <w:lang w:val="en-US"/>
              </w:rPr>
            </w:pPr>
          </w:p>
          <w:p w14:paraId="7B24FDA1" w14:textId="77777777" w:rsidR="00051518" w:rsidRPr="00BD4F94" w:rsidRDefault="00051518">
            <w:pPr>
              <w:jc w:val="center"/>
              <w:rPr>
                <w:sz w:val="18"/>
                <w:szCs w:val="18"/>
                <w:lang w:val="en-US"/>
              </w:rPr>
            </w:pPr>
          </w:p>
          <w:p w14:paraId="7B24FDA2" w14:textId="77777777" w:rsidR="00051518" w:rsidRDefault="00F16C60">
            <w:pPr>
              <w:jc w:val="center"/>
              <w:rPr>
                <w:sz w:val="18"/>
                <w:szCs w:val="18"/>
              </w:rPr>
            </w:pPr>
            <w:r>
              <w:rPr>
                <w:sz w:val="18"/>
                <w:szCs w:val="18"/>
              </w:rPr>
              <w:t>I</w:t>
            </w:r>
          </w:p>
        </w:tc>
        <w:tc>
          <w:tcPr>
            <w:tcW w:w="4320" w:type="dxa"/>
            <w:shd w:val="clear" w:color="auto" w:fill="FFFFFF"/>
          </w:tcPr>
          <w:p w14:paraId="7B24FDA3" w14:textId="77777777" w:rsidR="00051518" w:rsidRDefault="00F16C60">
            <w:pPr>
              <w:rPr>
                <w:sz w:val="18"/>
                <w:szCs w:val="18"/>
              </w:rPr>
            </w:pPr>
            <w:r>
              <w:rPr>
                <w:sz w:val="18"/>
                <w:szCs w:val="18"/>
              </w:rPr>
              <w:t>Introduction to Project Management</w:t>
            </w:r>
          </w:p>
        </w:tc>
      </w:tr>
      <w:tr w:rsidR="00051518" w:rsidRPr="0065495C" w14:paraId="7B24FDA7" w14:textId="77777777">
        <w:tc>
          <w:tcPr>
            <w:tcW w:w="895" w:type="dxa"/>
            <w:vMerge/>
            <w:shd w:val="clear" w:color="auto" w:fill="FFFFFF"/>
          </w:tcPr>
          <w:p w14:paraId="7B24FDA5" w14:textId="77777777" w:rsidR="00051518" w:rsidRDefault="00051518">
            <w:pPr>
              <w:widowControl w:val="0"/>
              <w:pBdr>
                <w:top w:val="nil"/>
                <w:left w:val="nil"/>
                <w:bottom w:val="nil"/>
                <w:right w:val="nil"/>
                <w:between w:val="nil"/>
              </w:pBdr>
              <w:spacing w:line="276" w:lineRule="auto"/>
              <w:jc w:val="left"/>
              <w:rPr>
                <w:sz w:val="18"/>
                <w:szCs w:val="18"/>
              </w:rPr>
            </w:pPr>
          </w:p>
        </w:tc>
        <w:tc>
          <w:tcPr>
            <w:tcW w:w="4320" w:type="dxa"/>
            <w:shd w:val="clear" w:color="auto" w:fill="FFFFFF"/>
          </w:tcPr>
          <w:p w14:paraId="7B24FDA6" w14:textId="77777777" w:rsidR="00051518" w:rsidRPr="00BD4F94" w:rsidRDefault="00F16C60">
            <w:pPr>
              <w:rPr>
                <w:sz w:val="18"/>
                <w:szCs w:val="18"/>
                <w:lang w:val="en-US"/>
              </w:rPr>
            </w:pPr>
            <w:r w:rsidRPr="00BD4F94">
              <w:rPr>
                <w:sz w:val="18"/>
                <w:szCs w:val="18"/>
                <w:lang w:val="en-US"/>
              </w:rPr>
              <w:t>Management Skills for Project Managers</w:t>
            </w:r>
          </w:p>
        </w:tc>
      </w:tr>
      <w:tr w:rsidR="00051518" w:rsidRPr="0065495C" w14:paraId="7B24FDAA" w14:textId="77777777">
        <w:tc>
          <w:tcPr>
            <w:tcW w:w="895" w:type="dxa"/>
            <w:vMerge/>
            <w:shd w:val="clear" w:color="auto" w:fill="FFFFFF"/>
          </w:tcPr>
          <w:p w14:paraId="7B24FDA8" w14:textId="77777777" w:rsidR="00051518" w:rsidRPr="00BD4F94" w:rsidRDefault="00051518">
            <w:pPr>
              <w:widowControl w:val="0"/>
              <w:pBdr>
                <w:top w:val="nil"/>
                <w:left w:val="nil"/>
                <w:bottom w:val="nil"/>
                <w:right w:val="nil"/>
                <w:between w:val="nil"/>
              </w:pBdr>
              <w:spacing w:line="276" w:lineRule="auto"/>
              <w:jc w:val="left"/>
              <w:rPr>
                <w:sz w:val="18"/>
                <w:szCs w:val="18"/>
                <w:lang w:val="en-US"/>
              </w:rPr>
            </w:pPr>
          </w:p>
        </w:tc>
        <w:tc>
          <w:tcPr>
            <w:tcW w:w="4320" w:type="dxa"/>
            <w:shd w:val="clear" w:color="auto" w:fill="FFFFFF"/>
          </w:tcPr>
          <w:p w14:paraId="7B24FDA9" w14:textId="77777777" w:rsidR="00051518" w:rsidRPr="00BD4F94" w:rsidRDefault="00F16C60">
            <w:pPr>
              <w:rPr>
                <w:sz w:val="18"/>
                <w:szCs w:val="18"/>
                <w:lang w:val="en-US"/>
              </w:rPr>
            </w:pPr>
            <w:r w:rsidRPr="00BD4F94">
              <w:rPr>
                <w:sz w:val="18"/>
                <w:szCs w:val="18"/>
                <w:lang w:val="en-US"/>
              </w:rPr>
              <w:t>Strategic planning and organizational analysis. (Strategic planning and preparation for Agile Change Management Qualified -ACMQ®- certification)</w:t>
            </w:r>
          </w:p>
        </w:tc>
      </w:tr>
      <w:tr w:rsidR="00051518" w:rsidRPr="0065495C" w14:paraId="7B24FDB1" w14:textId="77777777">
        <w:tc>
          <w:tcPr>
            <w:tcW w:w="895" w:type="dxa"/>
            <w:vMerge w:val="restart"/>
            <w:shd w:val="clear" w:color="auto" w:fill="FFFFFF"/>
          </w:tcPr>
          <w:p w14:paraId="7B24FDAB" w14:textId="77777777" w:rsidR="00051518" w:rsidRPr="00BD4F94" w:rsidRDefault="00051518">
            <w:pPr>
              <w:jc w:val="center"/>
              <w:rPr>
                <w:sz w:val="18"/>
                <w:szCs w:val="18"/>
                <w:lang w:val="en-US"/>
              </w:rPr>
            </w:pPr>
          </w:p>
          <w:p w14:paraId="7B24FDAC" w14:textId="77777777" w:rsidR="00051518" w:rsidRPr="00BD4F94" w:rsidRDefault="00051518">
            <w:pPr>
              <w:jc w:val="center"/>
              <w:rPr>
                <w:sz w:val="18"/>
                <w:szCs w:val="18"/>
                <w:lang w:val="en-US"/>
              </w:rPr>
            </w:pPr>
          </w:p>
          <w:p w14:paraId="7B24FDAD" w14:textId="77777777" w:rsidR="00051518" w:rsidRPr="00BD4F94" w:rsidRDefault="00051518">
            <w:pPr>
              <w:jc w:val="center"/>
              <w:rPr>
                <w:sz w:val="18"/>
                <w:szCs w:val="18"/>
                <w:lang w:val="en-US"/>
              </w:rPr>
            </w:pPr>
          </w:p>
          <w:p w14:paraId="7B24FDAE" w14:textId="77777777" w:rsidR="00051518" w:rsidRPr="00BD4F94" w:rsidRDefault="00051518">
            <w:pPr>
              <w:jc w:val="center"/>
              <w:rPr>
                <w:sz w:val="18"/>
                <w:szCs w:val="18"/>
                <w:lang w:val="en-US"/>
              </w:rPr>
            </w:pPr>
          </w:p>
          <w:p w14:paraId="7B24FDAF" w14:textId="77777777" w:rsidR="00051518" w:rsidRDefault="00F16C60">
            <w:pPr>
              <w:jc w:val="center"/>
              <w:rPr>
                <w:sz w:val="18"/>
                <w:szCs w:val="18"/>
              </w:rPr>
            </w:pPr>
            <w:r>
              <w:rPr>
                <w:sz w:val="18"/>
                <w:szCs w:val="18"/>
              </w:rPr>
              <w:t>II</w:t>
            </w:r>
          </w:p>
        </w:tc>
        <w:tc>
          <w:tcPr>
            <w:tcW w:w="4320" w:type="dxa"/>
            <w:shd w:val="clear" w:color="auto" w:fill="FFFFFF"/>
          </w:tcPr>
          <w:p w14:paraId="7B24FDB0" w14:textId="77777777" w:rsidR="00051518" w:rsidRPr="00BD4F94" w:rsidRDefault="00F16C60">
            <w:pPr>
              <w:rPr>
                <w:sz w:val="18"/>
                <w:szCs w:val="18"/>
                <w:lang w:val="en-US"/>
              </w:rPr>
            </w:pPr>
            <w:r w:rsidRPr="00BD4F94">
              <w:rPr>
                <w:sz w:val="18"/>
                <w:szCs w:val="18"/>
                <w:lang w:val="en-US"/>
              </w:rPr>
              <w:t>Project Methodologies, Processes and Products (Project formulation and evaluation) Project formulation and strategic evaluation and preparation for the Design Thinking Qualified -DTQ®- certification).</w:t>
            </w:r>
          </w:p>
        </w:tc>
      </w:tr>
      <w:tr w:rsidR="00051518" w:rsidRPr="0065495C" w14:paraId="7B24FDB4" w14:textId="77777777">
        <w:tc>
          <w:tcPr>
            <w:tcW w:w="895" w:type="dxa"/>
            <w:vMerge/>
            <w:shd w:val="clear" w:color="auto" w:fill="FFFFFF"/>
          </w:tcPr>
          <w:p w14:paraId="7B24FDB2" w14:textId="77777777" w:rsidR="00051518" w:rsidRPr="00BD4F94" w:rsidRDefault="00051518">
            <w:pPr>
              <w:widowControl w:val="0"/>
              <w:pBdr>
                <w:top w:val="nil"/>
                <w:left w:val="nil"/>
                <w:bottom w:val="nil"/>
                <w:right w:val="nil"/>
                <w:between w:val="nil"/>
              </w:pBdr>
              <w:spacing w:line="276" w:lineRule="auto"/>
              <w:jc w:val="left"/>
              <w:rPr>
                <w:sz w:val="18"/>
                <w:szCs w:val="18"/>
                <w:lang w:val="en-US"/>
              </w:rPr>
            </w:pPr>
          </w:p>
        </w:tc>
        <w:tc>
          <w:tcPr>
            <w:tcW w:w="4320" w:type="dxa"/>
            <w:shd w:val="clear" w:color="auto" w:fill="FFFFFF"/>
          </w:tcPr>
          <w:p w14:paraId="7B24FDB3" w14:textId="77777777" w:rsidR="00051518" w:rsidRPr="00BD4F94" w:rsidRDefault="00F16C60">
            <w:pPr>
              <w:rPr>
                <w:sz w:val="18"/>
                <w:szCs w:val="18"/>
                <w:lang w:val="en-US"/>
              </w:rPr>
            </w:pPr>
            <w:r w:rsidRPr="00BD4F94">
              <w:rPr>
                <w:sz w:val="18"/>
                <w:szCs w:val="18"/>
                <w:lang w:val="en-US"/>
              </w:rPr>
              <w:t>SpecialTopics for Project Management I (Stakeholders and Scope management)</w:t>
            </w:r>
          </w:p>
        </w:tc>
      </w:tr>
      <w:tr w:rsidR="00051518" w:rsidRPr="0065495C" w14:paraId="7B24FDB7" w14:textId="77777777">
        <w:tc>
          <w:tcPr>
            <w:tcW w:w="895" w:type="dxa"/>
            <w:vMerge/>
            <w:shd w:val="clear" w:color="auto" w:fill="FFFFFF"/>
          </w:tcPr>
          <w:p w14:paraId="7B24FDB5" w14:textId="77777777" w:rsidR="00051518" w:rsidRPr="00BD4F94" w:rsidRDefault="00051518">
            <w:pPr>
              <w:widowControl w:val="0"/>
              <w:pBdr>
                <w:top w:val="nil"/>
                <w:left w:val="nil"/>
                <w:bottom w:val="nil"/>
                <w:right w:val="nil"/>
                <w:between w:val="nil"/>
              </w:pBdr>
              <w:spacing w:line="276" w:lineRule="auto"/>
              <w:jc w:val="left"/>
              <w:rPr>
                <w:sz w:val="18"/>
                <w:szCs w:val="18"/>
                <w:lang w:val="en-US"/>
              </w:rPr>
            </w:pPr>
          </w:p>
        </w:tc>
        <w:tc>
          <w:tcPr>
            <w:tcW w:w="4320" w:type="dxa"/>
            <w:shd w:val="clear" w:color="auto" w:fill="FFFFFF"/>
          </w:tcPr>
          <w:p w14:paraId="7B24FDB6" w14:textId="77777777" w:rsidR="00051518" w:rsidRPr="00BD4F94" w:rsidRDefault="00F16C60">
            <w:pPr>
              <w:rPr>
                <w:sz w:val="18"/>
                <w:szCs w:val="18"/>
                <w:lang w:val="en-US"/>
              </w:rPr>
            </w:pPr>
            <w:r w:rsidRPr="00BD4F94">
              <w:rPr>
                <w:sz w:val="18"/>
                <w:szCs w:val="18"/>
                <w:lang w:val="en-US"/>
              </w:rPr>
              <w:t>Project management Tools and Techniques I (Project Schedule and Cost management)</w:t>
            </w:r>
          </w:p>
        </w:tc>
      </w:tr>
      <w:tr w:rsidR="00051518" w:rsidRPr="0065495C" w14:paraId="7B24FDBD" w14:textId="77777777">
        <w:tc>
          <w:tcPr>
            <w:tcW w:w="895" w:type="dxa"/>
            <w:vMerge w:val="restart"/>
            <w:shd w:val="clear" w:color="auto" w:fill="FFFFFF"/>
          </w:tcPr>
          <w:p w14:paraId="7B24FDB8" w14:textId="77777777" w:rsidR="00051518" w:rsidRPr="00BD4F94" w:rsidRDefault="00051518">
            <w:pPr>
              <w:jc w:val="center"/>
              <w:rPr>
                <w:sz w:val="18"/>
                <w:szCs w:val="18"/>
                <w:lang w:val="en-US"/>
              </w:rPr>
            </w:pPr>
          </w:p>
          <w:p w14:paraId="7B24FDB9" w14:textId="77777777" w:rsidR="00051518" w:rsidRPr="00BD4F94" w:rsidRDefault="00051518">
            <w:pPr>
              <w:jc w:val="center"/>
              <w:rPr>
                <w:sz w:val="18"/>
                <w:szCs w:val="18"/>
                <w:lang w:val="en-US"/>
              </w:rPr>
            </w:pPr>
          </w:p>
          <w:p w14:paraId="7B24FDBA" w14:textId="77777777" w:rsidR="00051518" w:rsidRPr="00BD4F94" w:rsidRDefault="00051518">
            <w:pPr>
              <w:jc w:val="center"/>
              <w:rPr>
                <w:sz w:val="18"/>
                <w:szCs w:val="18"/>
                <w:lang w:val="en-US"/>
              </w:rPr>
            </w:pPr>
          </w:p>
          <w:p w14:paraId="7B24FDBB" w14:textId="77777777" w:rsidR="00051518" w:rsidRDefault="00F16C60">
            <w:pPr>
              <w:jc w:val="center"/>
              <w:rPr>
                <w:sz w:val="18"/>
                <w:szCs w:val="18"/>
              </w:rPr>
            </w:pPr>
            <w:r>
              <w:rPr>
                <w:sz w:val="18"/>
                <w:szCs w:val="18"/>
              </w:rPr>
              <w:t>III</w:t>
            </w:r>
          </w:p>
        </w:tc>
        <w:tc>
          <w:tcPr>
            <w:tcW w:w="4320" w:type="dxa"/>
            <w:shd w:val="clear" w:color="auto" w:fill="FFFFFF"/>
          </w:tcPr>
          <w:p w14:paraId="7B24FDBC" w14:textId="77777777" w:rsidR="00051518" w:rsidRPr="00BD4F94" w:rsidRDefault="00F16C60">
            <w:pPr>
              <w:rPr>
                <w:sz w:val="18"/>
                <w:szCs w:val="18"/>
                <w:lang w:val="en-US"/>
              </w:rPr>
            </w:pPr>
            <w:r w:rsidRPr="00BD4F94">
              <w:rPr>
                <w:sz w:val="18"/>
                <w:szCs w:val="18"/>
                <w:lang w:val="en-US"/>
              </w:rPr>
              <w:t>Knowledge Areas for Project Management I (Project Quality Management)</w:t>
            </w:r>
          </w:p>
        </w:tc>
      </w:tr>
      <w:tr w:rsidR="00051518" w:rsidRPr="0065495C" w14:paraId="7B24FDC0" w14:textId="77777777">
        <w:tc>
          <w:tcPr>
            <w:tcW w:w="895" w:type="dxa"/>
            <w:vMerge/>
            <w:shd w:val="clear" w:color="auto" w:fill="FFFFFF"/>
          </w:tcPr>
          <w:p w14:paraId="7B24FDBE" w14:textId="77777777" w:rsidR="00051518" w:rsidRPr="00BD4F94" w:rsidRDefault="00051518">
            <w:pPr>
              <w:widowControl w:val="0"/>
              <w:pBdr>
                <w:top w:val="nil"/>
                <w:left w:val="nil"/>
                <w:bottom w:val="nil"/>
                <w:right w:val="nil"/>
                <w:between w:val="nil"/>
              </w:pBdr>
              <w:spacing w:line="276" w:lineRule="auto"/>
              <w:jc w:val="left"/>
              <w:rPr>
                <w:sz w:val="18"/>
                <w:szCs w:val="18"/>
                <w:lang w:val="en-US"/>
              </w:rPr>
            </w:pPr>
          </w:p>
        </w:tc>
        <w:tc>
          <w:tcPr>
            <w:tcW w:w="4320" w:type="dxa"/>
            <w:shd w:val="clear" w:color="auto" w:fill="FFFFFF"/>
          </w:tcPr>
          <w:p w14:paraId="7B24FDBF" w14:textId="556120E2" w:rsidR="00051518" w:rsidRPr="00BD4F94" w:rsidRDefault="00F16C60">
            <w:pPr>
              <w:rPr>
                <w:sz w:val="18"/>
                <w:szCs w:val="18"/>
                <w:lang w:val="en-US"/>
              </w:rPr>
            </w:pPr>
            <w:r w:rsidRPr="00BD4F94">
              <w:rPr>
                <w:sz w:val="18"/>
                <w:szCs w:val="18"/>
                <w:lang w:val="en-US"/>
              </w:rPr>
              <w:t>Knowledge areas for Project Management II</w:t>
            </w:r>
            <w:r w:rsidR="000865D4">
              <w:rPr>
                <w:sz w:val="18"/>
                <w:szCs w:val="18"/>
                <w:lang w:val="en-US"/>
              </w:rPr>
              <w:t xml:space="preserve"> </w:t>
            </w:r>
            <w:r w:rsidRPr="00BD4F94">
              <w:rPr>
                <w:sz w:val="18"/>
                <w:szCs w:val="18"/>
                <w:lang w:val="en-US"/>
              </w:rPr>
              <w:t>(Agile methodologies and preparation for SCRUM certification)</w:t>
            </w:r>
          </w:p>
        </w:tc>
      </w:tr>
      <w:tr w:rsidR="00051518" w:rsidRPr="0065495C" w14:paraId="7B24FDC3" w14:textId="77777777">
        <w:tc>
          <w:tcPr>
            <w:tcW w:w="895" w:type="dxa"/>
            <w:vMerge/>
            <w:shd w:val="clear" w:color="auto" w:fill="FFFFFF"/>
          </w:tcPr>
          <w:p w14:paraId="7B24FDC1" w14:textId="77777777" w:rsidR="00051518" w:rsidRPr="00BD4F94" w:rsidRDefault="00051518">
            <w:pPr>
              <w:widowControl w:val="0"/>
              <w:pBdr>
                <w:top w:val="nil"/>
                <w:left w:val="nil"/>
                <w:bottom w:val="nil"/>
                <w:right w:val="nil"/>
                <w:between w:val="nil"/>
              </w:pBdr>
              <w:spacing w:line="276" w:lineRule="auto"/>
              <w:jc w:val="left"/>
              <w:rPr>
                <w:sz w:val="18"/>
                <w:szCs w:val="18"/>
                <w:lang w:val="en-US"/>
              </w:rPr>
            </w:pPr>
          </w:p>
        </w:tc>
        <w:tc>
          <w:tcPr>
            <w:tcW w:w="4320" w:type="dxa"/>
            <w:shd w:val="clear" w:color="auto" w:fill="FFFFFF"/>
          </w:tcPr>
          <w:p w14:paraId="7B24FDC2" w14:textId="77777777" w:rsidR="00051518" w:rsidRPr="00BD4F94" w:rsidRDefault="00F16C60">
            <w:pPr>
              <w:rPr>
                <w:sz w:val="18"/>
                <w:szCs w:val="18"/>
                <w:lang w:val="en-US"/>
              </w:rPr>
            </w:pPr>
            <w:r w:rsidRPr="00BD4F94">
              <w:rPr>
                <w:sz w:val="18"/>
                <w:szCs w:val="18"/>
                <w:lang w:val="en-US"/>
              </w:rPr>
              <w:t>Knowledge Areas for Project Management III (Project Risk Management)</w:t>
            </w:r>
          </w:p>
        </w:tc>
      </w:tr>
      <w:tr w:rsidR="00051518" w:rsidRPr="0065495C" w14:paraId="7B24FDCA" w14:textId="77777777">
        <w:tc>
          <w:tcPr>
            <w:tcW w:w="895" w:type="dxa"/>
            <w:vMerge w:val="restart"/>
            <w:shd w:val="clear" w:color="auto" w:fill="FFFFFF"/>
          </w:tcPr>
          <w:p w14:paraId="7B24FDC4" w14:textId="77777777" w:rsidR="00051518" w:rsidRPr="00BD4F94" w:rsidRDefault="00051518">
            <w:pPr>
              <w:jc w:val="center"/>
              <w:rPr>
                <w:sz w:val="18"/>
                <w:szCs w:val="18"/>
                <w:lang w:val="en-US"/>
              </w:rPr>
            </w:pPr>
          </w:p>
          <w:p w14:paraId="7B24FDC5" w14:textId="77777777" w:rsidR="00051518" w:rsidRPr="00BD4F94" w:rsidRDefault="00051518">
            <w:pPr>
              <w:jc w:val="center"/>
              <w:rPr>
                <w:sz w:val="18"/>
                <w:szCs w:val="18"/>
                <w:lang w:val="en-US"/>
              </w:rPr>
            </w:pPr>
          </w:p>
          <w:p w14:paraId="7B24FDC6" w14:textId="77777777" w:rsidR="00051518" w:rsidRPr="00BD4F94" w:rsidRDefault="00051518">
            <w:pPr>
              <w:jc w:val="center"/>
              <w:rPr>
                <w:sz w:val="18"/>
                <w:szCs w:val="18"/>
                <w:lang w:val="en-US"/>
              </w:rPr>
            </w:pPr>
          </w:p>
          <w:p w14:paraId="7B24FDC7" w14:textId="77777777" w:rsidR="00051518" w:rsidRPr="00BD4F94" w:rsidRDefault="00051518">
            <w:pPr>
              <w:jc w:val="center"/>
              <w:rPr>
                <w:sz w:val="18"/>
                <w:szCs w:val="18"/>
                <w:lang w:val="en-US"/>
              </w:rPr>
            </w:pPr>
          </w:p>
          <w:p w14:paraId="7B24FDC8" w14:textId="77777777" w:rsidR="00051518" w:rsidRDefault="00F16C60">
            <w:pPr>
              <w:jc w:val="center"/>
              <w:rPr>
                <w:sz w:val="18"/>
                <w:szCs w:val="18"/>
              </w:rPr>
            </w:pPr>
            <w:r>
              <w:rPr>
                <w:sz w:val="18"/>
                <w:szCs w:val="18"/>
              </w:rPr>
              <w:t>IV</w:t>
            </w:r>
          </w:p>
        </w:tc>
        <w:tc>
          <w:tcPr>
            <w:tcW w:w="4320" w:type="dxa"/>
            <w:shd w:val="clear" w:color="auto" w:fill="FFFFFF"/>
          </w:tcPr>
          <w:p w14:paraId="7B24FDC9" w14:textId="77777777" w:rsidR="00051518" w:rsidRPr="00BD4F94" w:rsidRDefault="00F16C60">
            <w:pPr>
              <w:rPr>
                <w:sz w:val="18"/>
                <w:szCs w:val="18"/>
                <w:lang w:val="en-US"/>
              </w:rPr>
            </w:pPr>
            <w:r w:rsidRPr="00BD4F94">
              <w:rPr>
                <w:sz w:val="18"/>
                <w:szCs w:val="18"/>
                <w:lang w:val="en-US"/>
              </w:rPr>
              <w:t>Project Management Tools and Techniques II (Project Resources and Procurement Management)</w:t>
            </w:r>
          </w:p>
        </w:tc>
      </w:tr>
      <w:tr w:rsidR="00051518" w:rsidRPr="0065495C" w14:paraId="7B24FDCD" w14:textId="77777777">
        <w:tc>
          <w:tcPr>
            <w:tcW w:w="895" w:type="dxa"/>
            <w:vMerge/>
            <w:shd w:val="clear" w:color="auto" w:fill="FFFFFF"/>
          </w:tcPr>
          <w:p w14:paraId="7B24FDCB" w14:textId="77777777" w:rsidR="00051518" w:rsidRPr="00BD4F94" w:rsidRDefault="00051518">
            <w:pPr>
              <w:widowControl w:val="0"/>
              <w:pBdr>
                <w:top w:val="nil"/>
                <w:left w:val="nil"/>
                <w:bottom w:val="nil"/>
                <w:right w:val="nil"/>
                <w:between w:val="nil"/>
              </w:pBdr>
              <w:spacing w:line="276" w:lineRule="auto"/>
              <w:jc w:val="left"/>
              <w:rPr>
                <w:sz w:val="18"/>
                <w:szCs w:val="18"/>
                <w:lang w:val="en-US"/>
              </w:rPr>
            </w:pPr>
          </w:p>
        </w:tc>
        <w:tc>
          <w:tcPr>
            <w:tcW w:w="4320" w:type="dxa"/>
            <w:shd w:val="clear" w:color="auto" w:fill="FFFFFF"/>
          </w:tcPr>
          <w:p w14:paraId="7B24FDCC" w14:textId="77777777" w:rsidR="00051518" w:rsidRPr="00BD4F94" w:rsidRDefault="00F16C60">
            <w:pPr>
              <w:rPr>
                <w:sz w:val="18"/>
                <w:szCs w:val="18"/>
                <w:lang w:val="en-US"/>
              </w:rPr>
            </w:pPr>
            <w:r w:rsidRPr="00BD4F94">
              <w:rPr>
                <w:sz w:val="18"/>
                <w:szCs w:val="18"/>
                <w:lang w:val="en-US"/>
              </w:rPr>
              <w:t>Special Topics in Project Management II (Regenerative development and preparation for GPM-b certification)</w:t>
            </w:r>
          </w:p>
        </w:tc>
      </w:tr>
      <w:tr w:rsidR="00051518" w:rsidRPr="0065495C" w14:paraId="7B24FDD0" w14:textId="77777777">
        <w:tc>
          <w:tcPr>
            <w:tcW w:w="895" w:type="dxa"/>
            <w:vMerge/>
            <w:shd w:val="clear" w:color="auto" w:fill="FFFFFF"/>
          </w:tcPr>
          <w:p w14:paraId="7B24FDCE" w14:textId="77777777" w:rsidR="00051518" w:rsidRPr="00BD4F94" w:rsidRDefault="00051518">
            <w:pPr>
              <w:widowControl w:val="0"/>
              <w:pBdr>
                <w:top w:val="nil"/>
                <w:left w:val="nil"/>
                <w:bottom w:val="nil"/>
                <w:right w:val="nil"/>
                <w:between w:val="nil"/>
              </w:pBdr>
              <w:spacing w:line="276" w:lineRule="auto"/>
              <w:jc w:val="left"/>
              <w:rPr>
                <w:sz w:val="18"/>
                <w:szCs w:val="18"/>
                <w:lang w:val="en-US"/>
              </w:rPr>
            </w:pPr>
          </w:p>
        </w:tc>
        <w:tc>
          <w:tcPr>
            <w:tcW w:w="4320" w:type="dxa"/>
            <w:shd w:val="clear" w:color="auto" w:fill="FFFFFF"/>
          </w:tcPr>
          <w:p w14:paraId="7B24FDCF" w14:textId="77777777" w:rsidR="00051518" w:rsidRPr="00BD4F94" w:rsidRDefault="00F16C60">
            <w:pPr>
              <w:rPr>
                <w:sz w:val="18"/>
                <w:szCs w:val="18"/>
                <w:lang w:val="en-US"/>
              </w:rPr>
            </w:pPr>
            <w:r w:rsidRPr="00BD4F94">
              <w:rPr>
                <w:sz w:val="18"/>
                <w:szCs w:val="18"/>
                <w:lang w:val="en-US"/>
              </w:rPr>
              <w:t>Graduation Seminar (Graduation Seminar as preparation for developing the Final Graduation Project).</w:t>
            </w:r>
          </w:p>
        </w:tc>
      </w:tr>
      <w:tr w:rsidR="00051518" w14:paraId="7B24FDD3" w14:textId="77777777">
        <w:tc>
          <w:tcPr>
            <w:tcW w:w="895" w:type="dxa"/>
            <w:shd w:val="clear" w:color="auto" w:fill="FFFFFF"/>
          </w:tcPr>
          <w:p w14:paraId="7B24FDD1" w14:textId="77777777" w:rsidR="00051518" w:rsidRDefault="00F16C60">
            <w:pPr>
              <w:jc w:val="center"/>
              <w:rPr>
                <w:sz w:val="18"/>
                <w:szCs w:val="18"/>
              </w:rPr>
            </w:pPr>
            <w:r>
              <w:rPr>
                <w:sz w:val="18"/>
                <w:szCs w:val="18"/>
              </w:rPr>
              <w:t>V</w:t>
            </w:r>
          </w:p>
        </w:tc>
        <w:tc>
          <w:tcPr>
            <w:tcW w:w="4320" w:type="dxa"/>
            <w:shd w:val="clear" w:color="auto" w:fill="FFFFFF"/>
          </w:tcPr>
          <w:p w14:paraId="7B24FDD2" w14:textId="77777777" w:rsidR="00051518" w:rsidRDefault="00F16C60">
            <w:pPr>
              <w:rPr>
                <w:sz w:val="18"/>
                <w:szCs w:val="18"/>
              </w:rPr>
            </w:pPr>
            <w:r>
              <w:rPr>
                <w:sz w:val="18"/>
                <w:szCs w:val="18"/>
              </w:rPr>
              <w:t>Final Graduation Project</w:t>
            </w:r>
          </w:p>
        </w:tc>
      </w:tr>
    </w:tbl>
    <w:p w14:paraId="7B24FDD4" w14:textId="77777777" w:rsidR="00051518" w:rsidRDefault="00051518">
      <w:pPr>
        <w:rPr>
          <w:rFonts w:ascii="Calibri" w:eastAsia="Calibri" w:hAnsi="Calibri" w:cs="Calibri"/>
          <w:sz w:val="20"/>
          <w:szCs w:val="20"/>
        </w:rPr>
      </w:pPr>
    </w:p>
    <w:p w14:paraId="7B24FDD5" w14:textId="77777777" w:rsidR="00051518" w:rsidRPr="00BD4F94" w:rsidRDefault="00F16C60">
      <w:pPr>
        <w:rPr>
          <w:rFonts w:ascii="Calibri" w:eastAsia="Calibri" w:hAnsi="Calibri" w:cs="Calibri"/>
          <w:b/>
          <w:sz w:val="18"/>
          <w:szCs w:val="18"/>
          <w:lang w:val="en-US"/>
        </w:rPr>
      </w:pPr>
      <w:r w:rsidRPr="00BD4F94">
        <w:rPr>
          <w:rFonts w:ascii="Calibri" w:eastAsia="Calibri" w:hAnsi="Calibri" w:cs="Calibri"/>
          <w:sz w:val="18"/>
          <w:szCs w:val="18"/>
          <w:lang w:val="en-US"/>
        </w:rPr>
        <w:t>*The order, duration, form of teaching, starting date, etc. of the courses may vary, at the discretion of the University, which will be communicated in due course.</w:t>
      </w:r>
    </w:p>
    <w:p w14:paraId="7B24FDD6" w14:textId="77777777" w:rsidR="00051518" w:rsidRPr="00BD4F94" w:rsidRDefault="00F16C60">
      <w:pPr>
        <w:pBdr>
          <w:top w:val="nil"/>
          <w:left w:val="nil"/>
          <w:bottom w:val="nil"/>
          <w:right w:val="nil"/>
          <w:between w:val="nil"/>
        </w:pBdr>
        <w:ind w:left="1440"/>
        <w:rPr>
          <w:rFonts w:ascii="Calibri" w:eastAsia="Calibri" w:hAnsi="Calibri" w:cs="Calibri"/>
          <w:b/>
          <w:sz w:val="20"/>
          <w:szCs w:val="20"/>
          <w:lang w:val="en-US"/>
        </w:rPr>
      </w:pPr>
      <w:r w:rsidRPr="00BD4F94">
        <w:rPr>
          <w:rFonts w:ascii="Calibri" w:eastAsia="Calibri" w:hAnsi="Calibri" w:cs="Calibri"/>
          <w:sz w:val="20"/>
          <w:szCs w:val="20"/>
          <w:lang w:val="en-US"/>
        </w:rPr>
        <w:t>.</w:t>
      </w:r>
    </w:p>
    <w:p w14:paraId="7B24FDD7" w14:textId="77777777" w:rsidR="00051518" w:rsidRPr="00BD4F94" w:rsidRDefault="00F16C60">
      <w:pPr>
        <w:spacing w:line="276" w:lineRule="auto"/>
        <w:rPr>
          <w:rFonts w:ascii="Calibri" w:eastAsia="Calibri" w:hAnsi="Calibri" w:cs="Calibri"/>
          <w:b/>
          <w:sz w:val="20"/>
          <w:szCs w:val="20"/>
          <w:lang w:val="en-US"/>
        </w:rPr>
      </w:pPr>
      <w:r w:rsidRPr="00BD4F94">
        <w:rPr>
          <w:rFonts w:ascii="Calibri" w:eastAsia="Calibri" w:hAnsi="Calibri" w:cs="Calibri"/>
          <w:b/>
          <w:sz w:val="20"/>
          <w:szCs w:val="20"/>
          <w:lang w:val="en-US"/>
        </w:rPr>
        <w:t xml:space="preserve">CHAPTER VI.  GRADUATION, CERTIFICATES AND CERTIFICATIONS </w:t>
      </w:r>
    </w:p>
    <w:p w14:paraId="7B24FDD8" w14:textId="77777777" w:rsidR="00051518" w:rsidRPr="00BD4F94" w:rsidRDefault="00F16C60">
      <w:pPr>
        <w:spacing w:line="276" w:lineRule="auto"/>
        <w:rPr>
          <w:rFonts w:ascii="Calibri" w:eastAsia="Calibri" w:hAnsi="Calibri" w:cs="Calibri"/>
          <w:b/>
          <w:sz w:val="20"/>
          <w:szCs w:val="20"/>
          <w:lang w:val="en-US"/>
        </w:rPr>
      </w:pPr>
      <w:r w:rsidRPr="00BD4F94">
        <w:rPr>
          <w:rFonts w:ascii="Calibri" w:eastAsia="Calibri" w:hAnsi="Calibri" w:cs="Calibri"/>
          <w:b/>
          <w:sz w:val="20"/>
          <w:szCs w:val="20"/>
          <w:lang w:val="en-US"/>
        </w:rPr>
        <w:t>Article 25. Graduation</w:t>
      </w:r>
    </w:p>
    <w:p w14:paraId="7B24FDD9"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 xml:space="preserve">The person who meets the academic requirements of the MPM program receives a degree endorsed by the Costa Rican education authorities. The program was approved </w:t>
      </w:r>
      <w:proofErr w:type="gramStart"/>
      <w:r w:rsidRPr="00BD4F94">
        <w:rPr>
          <w:rFonts w:ascii="Calibri" w:eastAsia="Calibri" w:hAnsi="Calibri" w:cs="Calibri"/>
          <w:sz w:val="20"/>
          <w:szCs w:val="20"/>
          <w:lang w:val="en-US"/>
        </w:rPr>
        <w:t>by  CONESUP</w:t>
      </w:r>
      <w:proofErr w:type="gramEnd"/>
      <w:r w:rsidRPr="00BD4F94">
        <w:rPr>
          <w:rFonts w:ascii="Calibri" w:eastAsia="Calibri" w:hAnsi="Calibri" w:cs="Calibri"/>
          <w:sz w:val="20"/>
          <w:szCs w:val="20"/>
          <w:lang w:val="en-US"/>
        </w:rPr>
        <w:t xml:space="preserve"> (National Council of Private University Higher Education of Costa Rica), in face-to-face mode, in session No. 388-99 of November 18, 1999, and in virtual mode, in session No. 606-2008 of July 17, 2008.) In either modality, there are the same study plans, although the exit requirements in each case are slightly different. The recognition of the degree obtained at UCI in other countries depends on the legislation of each country and is the responsibility of the interested party.</w:t>
      </w:r>
    </w:p>
    <w:p w14:paraId="7B24FDDA" w14:textId="77777777" w:rsidR="00051518" w:rsidRPr="00BD4F94" w:rsidRDefault="00051518">
      <w:pPr>
        <w:rPr>
          <w:rFonts w:ascii="Calibri" w:eastAsia="Calibri" w:hAnsi="Calibri" w:cs="Calibri"/>
          <w:sz w:val="20"/>
          <w:szCs w:val="20"/>
          <w:lang w:val="en-US"/>
        </w:rPr>
      </w:pPr>
    </w:p>
    <w:p w14:paraId="7B24FDDB"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The academic degree awarded to the person who satisfactorily completes all the requirements of the program is a</w:t>
      </w:r>
      <w:r w:rsidRPr="00BD4F94">
        <w:rPr>
          <w:rFonts w:ascii="Calibri" w:eastAsia="Calibri" w:hAnsi="Calibri" w:cs="Calibri"/>
          <w:b/>
          <w:sz w:val="20"/>
          <w:szCs w:val="20"/>
          <w:lang w:val="en-US"/>
        </w:rPr>
        <w:t xml:space="preserve"> Professional </w:t>
      </w:r>
      <w:proofErr w:type="gramStart"/>
      <w:r w:rsidRPr="00BD4F94">
        <w:rPr>
          <w:rFonts w:ascii="Calibri" w:eastAsia="Calibri" w:hAnsi="Calibri" w:cs="Calibri"/>
          <w:b/>
          <w:sz w:val="20"/>
          <w:szCs w:val="20"/>
          <w:lang w:val="en-US"/>
        </w:rPr>
        <w:t>Master's Degree in Project Management</w:t>
      </w:r>
      <w:proofErr w:type="gramEnd"/>
      <w:r w:rsidRPr="00BD4F94">
        <w:rPr>
          <w:rFonts w:ascii="Calibri" w:eastAsia="Calibri" w:hAnsi="Calibri" w:cs="Calibri"/>
          <w:b/>
          <w:sz w:val="20"/>
          <w:szCs w:val="20"/>
          <w:lang w:val="en-US"/>
        </w:rPr>
        <w:t>.</w:t>
      </w:r>
      <w:r w:rsidRPr="00BD4F94">
        <w:rPr>
          <w:rFonts w:ascii="Calibri" w:eastAsia="Calibri" w:hAnsi="Calibri" w:cs="Calibri"/>
          <w:sz w:val="20"/>
          <w:szCs w:val="20"/>
          <w:lang w:val="en-US"/>
        </w:rPr>
        <w:t xml:space="preserve"> Upon passing the respective validation process, he/she will receive a diploma in Spanish with a Costa Rican degree.</w:t>
      </w:r>
    </w:p>
    <w:p w14:paraId="7B24FDDC" w14:textId="77777777" w:rsidR="00051518" w:rsidRPr="00BD4F94" w:rsidRDefault="00051518">
      <w:pPr>
        <w:rPr>
          <w:rFonts w:ascii="Calibri" w:eastAsia="Calibri" w:hAnsi="Calibri" w:cs="Calibri"/>
          <w:sz w:val="20"/>
          <w:szCs w:val="20"/>
          <w:lang w:val="en-US"/>
        </w:rPr>
      </w:pPr>
    </w:p>
    <w:p w14:paraId="7B24FDDD" w14:textId="77777777" w:rsidR="00051518" w:rsidRPr="00BD4F94" w:rsidRDefault="00F16C60">
      <w:pPr>
        <w:rPr>
          <w:rFonts w:ascii="Calibri" w:eastAsia="Calibri" w:hAnsi="Calibri" w:cs="Calibri"/>
          <w:b/>
          <w:sz w:val="20"/>
          <w:szCs w:val="20"/>
          <w:lang w:val="en-US"/>
        </w:rPr>
      </w:pPr>
      <w:r w:rsidRPr="00BD4F94">
        <w:rPr>
          <w:rFonts w:ascii="Calibri" w:eastAsia="Calibri" w:hAnsi="Calibri" w:cs="Calibri"/>
          <w:b/>
          <w:sz w:val="20"/>
          <w:szCs w:val="20"/>
          <w:lang w:val="en-US"/>
        </w:rPr>
        <w:t>Article 26. Certificates of Studies</w:t>
      </w:r>
    </w:p>
    <w:p w14:paraId="7B24FDDE"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 xml:space="preserve">A transcript of studies may be issued at your personal request when you have passed one or more subjects of the program, upon payment of the corresponding economic amounts. To do so, you must comply with not having any debts with the University. </w:t>
      </w:r>
    </w:p>
    <w:p w14:paraId="7B24FDDF" w14:textId="77777777" w:rsidR="00051518" w:rsidRPr="00BD4F94" w:rsidRDefault="00051518">
      <w:pPr>
        <w:rPr>
          <w:rFonts w:ascii="Calibri" w:eastAsia="Calibri" w:hAnsi="Calibri" w:cs="Calibri"/>
          <w:sz w:val="20"/>
          <w:szCs w:val="20"/>
          <w:lang w:val="en-US"/>
        </w:rPr>
      </w:pPr>
    </w:p>
    <w:p w14:paraId="7B24FDE0"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To request transcripts of grades, active student, subjects taken, program of studies and others, please contact the Admissions and Registration Department (</w:t>
      </w:r>
      <w:hyperlink r:id="rId11">
        <w:r w:rsidRPr="00BD4F94">
          <w:rPr>
            <w:rFonts w:ascii="Calibri" w:eastAsia="Calibri" w:hAnsi="Calibri" w:cs="Calibri"/>
            <w:color w:val="0000FF"/>
            <w:sz w:val="20"/>
            <w:szCs w:val="20"/>
            <w:u w:val="single"/>
            <w:lang w:val="en-US"/>
          </w:rPr>
          <w:t>registro@uci.ac.cr</w:t>
        </w:r>
      </w:hyperlink>
      <w:r w:rsidRPr="00BD4F94">
        <w:rPr>
          <w:rFonts w:ascii="Calibri" w:eastAsia="Calibri" w:hAnsi="Calibri" w:cs="Calibri"/>
          <w:sz w:val="20"/>
          <w:szCs w:val="20"/>
          <w:lang w:val="en-US"/>
        </w:rPr>
        <w:t>), who will inform you about costs and delivery times.</w:t>
      </w:r>
    </w:p>
    <w:p w14:paraId="7B24FDE1" w14:textId="77777777" w:rsidR="00051518" w:rsidRPr="00BD4F94" w:rsidRDefault="00051518">
      <w:pPr>
        <w:rPr>
          <w:rFonts w:ascii="Calibri" w:eastAsia="Calibri" w:hAnsi="Calibri" w:cs="Calibri"/>
          <w:sz w:val="20"/>
          <w:szCs w:val="20"/>
          <w:lang w:val="en-US"/>
        </w:rPr>
      </w:pPr>
    </w:p>
    <w:p w14:paraId="7B24FDE2" w14:textId="77777777" w:rsidR="00051518" w:rsidRPr="00BD4F94" w:rsidRDefault="00F16C60">
      <w:pPr>
        <w:rPr>
          <w:rFonts w:ascii="Calibri" w:eastAsia="Calibri" w:hAnsi="Calibri" w:cs="Calibri"/>
          <w:b/>
          <w:sz w:val="20"/>
          <w:szCs w:val="20"/>
          <w:lang w:val="en-US"/>
        </w:rPr>
      </w:pPr>
      <w:r w:rsidRPr="00BD4F94">
        <w:rPr>
          <w:rFonts w:ascii="Calibri" w:eastAsia="Calibri" w:hAnsi="Calibri" w:cs="Calibri"/>
          <w:b/>
          <w:sz w:val="20"/>
          <w:szCs w:val="20"/>
          <w:lang w:val="en-US"/>
        </w:rPr>
        <w:t>CHAPTER VII DISCIPLINARY REGIME</w:t>
      </w:r>
    </w:p>
    <w:p w14:paraId="7B24FDE3" w14:textId="77777777" w:rsidR="00051518" w:rsidRPr="00BD4F94" w:rsidRDefault="00F16C60">
      <w:pPr>
        <w:rPr>
          <w:rFonts w:ascii="Calibri" w:eastAsia="Calibri" w:hAnsi="Calibri" w:cs="Calibri"/>
          <w:b/>
          <w:sz w:val="20"/>
          <w:szCs w:val="20"/>
          <w:lang w:val="en-US"/>
        </w:rPr>
      </w:pPr>
      <w:r w:rsidRPr="00BD4F94">
        <w:rPr>
          <w:rFonts w:ascii="Calibri" w:eastAsia="Calibri" w:hAnsi="Calibri" w:cs="Calibri"/>
          <w:b/>
          <w:sz w:val="20"/>
          <w:szCs w:val="20"/>
          <w:lang w:val="en-US"/>
        </w:rPr>
        <w:t xml:space="preserve">Article 27.- Disciplinary Process </w:t>
      </w:r>
    </w:p>
    <w:p w14:paraId="7B24FDE4" w14:textId="77777777" w:rsidR="00051518" w:rsidRPr="00BD4F94" w:rsidRDefault="00F16C60">
      <w:pPr>
        <w:rPr>
          <w:rFonts w:ascii="Calibri" w:eastAsia="Calibri" w:hAnsi="Calibri" w:cs="Calibri"/>
          <w:sz w:val="20"/>
          <w:szCs w:val="20"/>
          <w:lang w:val="en-US"/>
        </w:rPr>
      </w:pPr>
      <w:proofErr w:type="gramStart"/>
      <w:r w:rsidRPr="00BD4F94">
        <w:rPr>
          <w:rFonts w:ascii="Calibri" w:eastAsia="Calibri" w:hAnsi="Calibri" w:cs="Calibri"/>
          <w:sz w:val="20"/>
          <w:szCs w:val="20"/>
          <w:lang w:val="en-US"/>
        </w:rPr>
        <w:t>In the event that</w:t>
      </w:r>
      <w:proofErr w:type="gramEnd"/>
      <w:r w:rsidRPr="00BD4F94">
        <w:rPr>
          <w:rFonts w:ascii="Calibri" w:eastAsia="Calibri" w:hAnsi="Calibri" w:cs="Calibri"/>
          <w:sz w:val="20"/>
          <w:szCs w:val="20"/>
          <w:lang w:val="en-US"/>
        </w:rPr>
        <w:t xml:space="preserve"> a student commits a serious or very serious misconduct, the corresponding provisions defined in the UCI regulations in force will be applied.</w:t>
      </w:r>
    </w:p>
    <w:p w14:paraId="7B24FDE5"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 </w:t>
      </w:r>
    </w:p>
    <w:p w14:paraId="7B24FDE6" w14:textId="77777777" w:rsidR="00051518" w:rsidRPr="00BD4F94" w:rsidRDefault="00F16C60">
      <w:pPr>
        <w:pStyle w:val="Heading3"/>
        <w:rPr>
          <w:rFonts w:ascii="Calibri" w:eastAsia="Calibri" w:hAnsi="Calibri" w:cs="Calibri"/>
          <w:sz w:val="20"/>
          <w:szCs w:val="20"/>
          <w:lang w:val="en-US"/>
        </w:rPr>
      </w:pPr>
      <w:r w:rsidRPr="00BD4F94">
        <w:rPr>
          <w:rFonts w:ascii="Calibri" w:eastAsia="Calibri" w:hAnsi="Calibri" w:cs="Calibri"/>
          <w:sz w:val="20"/>
          <w:szCs w:val="20"/>
          <w:lang w:val="en-US"/>
        </w:rPr>
        <w:t>CHAPTER VIII FINAL PROVISIONS</w:t>
      </w:r>
    </w:p>
    <w:p w14:paraId="7B24FDE7" w14:textId="77777777" w:rsidR="00051518" w:rsidRPr="00BD4F94" w:rsidRDefault="00051518">
      <w:pPr>
        <w:rPr>
          <w:rFonts w:ascii="Calibri" w:eastAsia="Calibri" w:hAnsi="Calibri" w:cs="Calibri"/>
          <w:sz w:val="20"/>
          <w:szCs w:val="20"/>
          <w:lang w:val="en-US"/>
        </w:rPr>
      </w:pPr>
    </w:p>
    <w:p w14:paraId="7B24FDE8" w14:textId="77777777" w:rsidR="00051518" w:rsidRPr="00BD4F94" w:rsidRDefault="00F16C60">
      <w:pPr>
        <w:pStyle w:val="Heading3"/>
        <w:rPr>
          <w:rFonts w:ascii="Calibri" w:eastAsia="Calibri" w:hAnsi="Calibri" w:cs="Calibri"/>
          <w:sz w:val="20"/>
          <w:szCs w:val="20"/>
          <w:lang w:val="en-US"/>
        </w:rPr>
      </w:pPr>
      <w:r w:rsidRPr="00BD4F94">
        <w:rPr>
          <w:rFonts w:ascii="Calibri" w:eastAsia="Calibri" w:hAnsi="Calibri" w:cs="Calibri"/>
          <w:sz w:val="20"/>
          <w:szCs w:val="20"/>
          <w:lang w:val="en-US"/>
        </w:rPr>
        <w:t>Article 26. Investment and Financing</w:t>
      </w:r>
    </w:p>
    <w:p w14:paraId="7B24FDE9"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 xml:space="preserve">The investment plan chosen by the signer of this document depends on the scholarships, agreements and form of payment agreed upon for his or her </w:t>
      </w:r>
      <w:proofErr w:type="gramStart"/>
      <w:r w:rsidRPr="00BD4F94">
        <w:rPr>
          <w:rFonts w:ascii="Calibri" w:eastAsia="Calibri" w:hAnsi="Calibri" w:cs="Calibri"/>
          <w:sz w:val="20"/>
          <w:szCs w:val="20"/>
          <w:lang w:val="en-US"/>
        </w:rPr>
        <w:t>particular case</w:t>
      </w:r>
      <w:proofErr w:type="gramEnd"/>
      <w:r w:rsidRPr="00BD4F94">
        <w:rPr>
          <w:rFonts w:ascii="Calibri" w:eastAsia="Calibri" w:hAnsi="Calibri" w:cs="Calibri"/>
          <w:sz w:val="20"/>
          <w:szCs w:val="20"/>
          <w:lang w:val="en-US"/>
        </w:rPr>
        <w:t>.</w:t>
      </w:r>
    </w:p>
    <w:p w14:paraId="7B24FDEA" w14:textId="77777777" w:rsidR="00051518" w:rsidRPr="00BD4F94" w:rsidRDefault="00051518">
      <w:pPr>
        <w:rPr>
          <w:rFonts w:ascii="Calibri" w:eastAsia="Calibri" w:hAnsi="Calibri" w:cs="Calibri"/>
          <w:sz w:val="20"/>
          <w:szCs w:val="20"/>
          <w:lang w:val="en-US"/>
        </w:rPr>
      </w:pPr>
    </w:p>
    <w:p w14:paraId="7B24FDEB"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 xml:space="preserve">Please note that failure to make payments on the required dates may result in fines and other penalties in addition to the suspension of your participation in the virtual academic platform. In the </w:t>
      </w:r>
      <w:proofErr w:type="gramStart"/>
      <w:r w:rsidRPr="00BD4F94">
        <w:rPr>
          <w:rFonts w:ascii="Calibri" w:eastAsia="Calibri" w:hAnsi="Calibri" w:cs="Calibri"/>
          <w:sz w:val="20"/>
          <w:szCs w:val="20"/>
          <w:lang w:val="en-US"/>
        </w:rPr>
        <w:t>particular case</w:t>
      </w:r>
      <w:proofErr w:type="gramEnd"/>
      <w:r w:rsidRPr="00BD4F94">
        <w:rPr>
          <w:rFonts w:ascii="Calibri" w:eastAsia="Calibri" w:hAnsi="Calibri" w:cs="Calibri"/>
          <w:sz w:val="20"/>
          <w:szCs w:val="20"/>
          <w:lang w:val="en-US"/>
        </w:rPr>
        <w:t xml:space="preserve"> of the undersigned, in this document of general conditions I declare that I will make my payments according to the following investment program:</w:t>
      </w:r>
    </w:p>
    <w:p w14:paraId="7B24FDEC" w14:textId="77777777" w:rsidR="00051518" w:rsidRPr="00BD4F94" w:rsidRDefault="00051518">
      <w:pPr>
        <w:rPr>
          <w:rFonts w:ascii="Calibri" w:eastAsia="Calibri" w:hAnsi="Calibri" w:cs="Calibri"/>
          <w:sz w:val="20"/>
          <w:szCs w:val="20"/>
          <w:lang w:val="en-US"/>
        </w:rPr>
      </w:pPr>
    </w:p>
    <w:p w14:paraId="7B24FDED"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Enrollment fee: USD$_______________, which must be paid before the start of the program.</w:t>
      </w:r>
    </w:p>
    <w:p w14:paraId="7B24FDEE" w14:textId="77777777" w:rsidR="00051518" w:rsidRPr="00BD4F94" w:rsidRDefault="00051518">
      <w:pPr>
        <w:rPr>
          <w:rFonts w:ascii="Calibri" w:eastAsia="Calibri" w:hAnsi="Calibri" w:cs="Calibri"/>
          <w:sz w:val="20"/>
          <w:szCs w:val="20"/>
          <w:lang w:val="en-US"/>
        </w:rPr>
      </w:pPr>
    </w:p>
    <w:p w14:paraId="7B24FDEF"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Plus (mark your choice with an X and indicate the amount that applies to you):</w:t>
      </w:r>
    </w:p>
    <w:p w14:paraId="7B24FDF0" w14:textId="77777777" w:rsidR="00051518" w:rsidRPr="00BD4F94" w:rsidRDefault="00051518">
      <w:pPr>
        <w:rPr>
          <w:rFonts w:ascii="Calibri" w:eastAsia="Calibri" w:hAnsi="Calibri" w:cs="Calibri"/>
          <w:sz w:val="20"/>
          <w:szCs w:val="20"/>
          <w:lang w:val="en-US"/>
        </w:rPr>
      </w:pPr>
    </w:p>
    <w:p w14:paraId="7B24FDF1"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A single payment of USD$_____________, prior to the start of the first course.</w:t>
      </w:r>
    </w:p>
    <w:p w14:paraId="7B24FDF2" w14:textId="77777777" w:rsidR="00051518" w:rsidRPr="00BD4F94" w:rsidRDefault="00051518">
      <w:pPr>
        <w:rPr>
          <w:rFonts w:ascii="Calibri" w:eastAsia="Calibri" w:hAnsi="Calibri" w:cs="Calibri"/>
          <w:sz w:val="20"/>
          <w:szCs w:val="20"/>
          <w:lang w:val="en-US"/>
        </w:rPr>
      </w:pPr>
    </w:p>
    <w:p w14:paraId="7B24FDF3"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Sixteen equal monthly installments of USD$____________________, which must be paid before the first of each month.</w:t>
      </w:r>
    </w:p>
    <w:p w14:paraId="7B24FDF4" w14:textId="77777777" w:rsidR="00051518" w:rsidRPr="00BD4F94" w:rsidRDefault="00051518">
      <w:pPr>
        <w:rPr>
          <w:rFonts w:ascii="Calibri" w:eastAsia="Calibri" w:hAnsi="Calibri" w:cs="Calibri"/>
          <w:sz w:val="20"/>
          <w:szCs w:val="20"/>
          <w:lang w:val="en-US"/>
        </w:rPr>
      </w:pPr>
    </w:p>
    <w:p w14:paraId="7B24FDF5"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In addition, Graduation Fees of approximately USD$100 + 2% VAT = USD$102 must be paid prior to the start of the Graduation Seminar. This amount does not include activities such as the graduation ceremony, legalization costs of documents or sending diplomas to students' countries of residence.</w:t>
      </w:r>
    </w:p>
    <w:p w14:paraId="7B24FDF6" w14:textId="77777777" w:rsidR="00051518" w:rsidRPr="00BD4F94" w:rsidRDefault="00051518">
      <w:pPr>
        <w:rPr>
          <w:rFonts w:ascii="Calibri" w:eastAsia="Calibri" w:hAnsi="Calibri" w:cs="Calibri"/>
          <w:sz w:val="20"/>
          <w:szCs w:val="20"/>
          <w:lang w:val="en-US"/>
        </w:rPr>
      </w:pPr>
    </w:p>
    <w:p w14:paraId="7B24FDF7"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The undersigned irrevocably agrees to pay this amount, corresponding to the value of the entire program, in its entirety: USD$____________________ (tuition, plus total fees, plus Graduation Fees).</w:t>
      </w:r>
    </w:p>
    <w:p w14:paraId="7B24FDF8" w14:textId="77777777" w:rsidR="00051518" w:rsidRPr="00BD4F94" w:rsidRDefault="00051518">
      <w:pPr>
        <w:rPr>
          <w:rFonts w:ascii="Calibri" w:eastAsia="Calibri" w:hAnsi="Calibri" w:cs="Calibri"/>
          <w:sz w:val="20"/>
          <w:szCs w:val="20"/>
          <w:lang w:val="en-US"/>
        </w:rPr>
      </w:pPr>
    </w:p>
    <w:p w14:paraId="7B24FDF9" w14:textId="77777777" w:rsidR="00051518" w:rsidRPr="00BD4F94" w:rsidRDefault="00F16C60">
      <w:pPr>
        <w:rPr>
          <w:rFonts w:ascii="Calibri" w:eastAsia="Calibri" w:hAnsi="Calibri" w:cs="Calibri"/>
          <w:sz w:val="18"/>
          <w:szCs w:val="18"/>
          <w:lang w:val="en-US"/>
        </w:rPr>
      </w:pPr>
      <w:r w:rsidRPr="00BD4F94">
        <w:rPr>
          <w:rFonts w:ascii="Calibri" w:eastAsia="Calibri" w:hAnsi="Calibri" w:cs="Calibri"/>
          <w:sz w:val="18"/>
          <w:szCs w:val="18"/>
          <w:lang w:val="en-US"/>
        </w:rPr>
        <w:t>Note 3: Total payments must have been completed prior to the start of the Graduation Seminar.</w:t>
      </w:r>
    </w:p>
    <w:p w14:paraId="7B24FDFA" w14:textId="77777777" w:rsidR="00051518" w:rsidRPr="00BD4F94" w:rsidRDefault="00051518">
      <w:pPr>
        <w:rPr>
          <w:rFonts w:ascii="Calibri" w:eastAsia="Calibri" w:hAnsi="Calibri" w:cs="Calibri"/>
          <w:sz w:val="18"/>
          <w:szCs w:val="18"/>
          <w:lang w:val="en-US"/>
        </w:rPr>
      </w:pPr>
    </w:p>
    <w:p w14:paraId="7B24FDFB" w14:textId="77777777" w:rsidR="00051518" w:rsidRPr="00BD4F94" w:rsidRDefault="00F16C60">
      <w:pPr>
        <w:rPr>
          <w:rFonts w:ascii="Calibri" w:eastAsia="Calibri" w:hAnsi="Calibri" w:cs="Calibri"/>
          <w:sz w:val="18"/>
          <w:szCs w:val="18"/>
          <w:lang w:val="en-US"/>
        </w:rPr>
      </w:pPr>
      <w:r w:rsidRPr="00BD4F94">
        <w:rPr>
          <w:rFonts w:ascii="Calibri" w:eastAsia="Calibri" w:hAnsi="Calibri" w:cs="Calibri"/>
          <w:sz w:val="18"/>
          <w:szCs w:val="18"/>
          <w:lang w:val="en-US"/>
        </w:rPr>
        <w:t xml:space="preserve">Note 4: The acronym "VAT" represents the Value Added Tax to be charged in Costa Rica. This tax does not apply for some items, while for others it is 2% or 13%, depending on each particular </w:t>
      </w:r>
      <w:proofErr w:type="gramStart"/>
      <w:r w:rsidRPr="00BD4F94">
        <w:rPr>
          <w:rFonts w:ascii="Calibri" w:eastAsia="Calibri" w:hAnsi="Calibri" w:cs="Calibri"/>
          <w:sz w:val="18"/>
          <w:szCs w:val="18"/>
          <w:lang w:val="en-US"/>
        </w:rPr>
        <w:t>item..</w:t>
      </w:r>
      <w:proofErr w:type="gramEnd"/>
    </w:p>
    <w:p w14:paraId="7B24FDFC" w14:textId="77777777" w:rsidR="00051518" w:rsidRPr="00BD4F94" w:rsidRDefault="00051518">
      <w:pPr>
        <w:rPr>
          <w:rFonts w:ascii="Calibri" w:eastAsia="Calibri" w:hAnsi="Calibri" w:cs="Calibri"/>
          <w:sz w:val="20"/>
          <w:szCs w:val="20"/>
          <w:lang w:val="en-US"/>
        </w:rPr>
      </w:pPr>
    </w:p>
    <w:p w14:paraId="7B24FDFD" w14:textId="77777777" w:rsidR="00051518" w:rsidRPr="00BD4F94" w:rsidRDefault="00F16C60">
      <w:pPr>
        <w:rPr>
          <w:rFonts w:ascii="Calibri" w:eastAsia="Calibri" w:hAnsi="Calibri" w:cs="Calibri"/>
          <w:b/>
          <w:sz w:val="20"/>
          <w:szCs w:val="20"/>
          <w:lang w:val="en-US"/>
        </w:rPr>
      </w:pPr>
      <w:r w:rsidRPr="00BD4F94">
        <w:rPr>
          <w:rFonts w:ascii="Calibri" w:eastAsia="Calibri" w:hAnsi="Calibri" w:cs="Calibri"/>
          <w:b/>
          <w:sz w:val="20"/>
          <w:szCs w:val="20"/>
          <w:lang w:val="en-US"/>
        </w:rPr>
        <w:t xml:space="preserve">Article 27. Other conditions, </w:t>
      </w:r>
      <w:proofErr w:type="gramStart"/>
      <w:r w:rsidRPr="00BD4F94">
        <w:rPr>
          <w:rFonts w:ascii="Calibri" w:eastAsia="Calibri" w:hAnsi="Calibri" w:cs="Calibri"/>
          <w:b/>
          <w:sz w:val="20"/>
          <w:szCs w:val="20"/>
          <w:lang w:val="en-US"/>
        </w:rPr>
        <w:t>fees</w:t>
      </w:r>
      <w:proofErr w:type="gramEnd"/>
      <w:r w:rsidRPr="00BD4F94">
        <w:rPr>
          <w:rFonts w:ascii="Calibri" w:eastAsia="Calibri" w:hAnsi="Calibri" w:cs="Calibri"/>
          <w:b/>
          <w:sz w:val="20"/>
          <w:szCs w:val="20"/>
          <w:lang w:val="en-US"/>
        </w:rPr>
        <w:t xml:space="preserve"> and benefits:</w:t>
      </w:r>
    </w:p>
    <w:p w14:paraId="7B24FDFE" w14:textId="77777777" w:rsidR="00051518" w:rsidRPr="00BD4F94" w:rsidRDefault="00051518">
      <w:pPr>
        <w:rPr>
          <w:rFonts w:ascii="Calibri" w:eastAsia="Calibri" w:hAnsi="Calibri" w:cs="Calibri"/>
          <w:b/>
          <w:sz w:val="20"/>
          <w:szCs w:val="20"/>
          <w:lang w:val="en-US"/>
        </w:rPr>
      </w:pPr>
    </w:p>
    <w:p w14:paraId="7B24FDFF"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 xml:space="preserve">All prices and costs, as well as the program of study, described in this document, may be subject to change if the student suspends studies for more than four months. </w:t>
      </w:r>
    </w:p>
    <w:p w14:paraId="7B24FE00" w14:textId="77777777" w:rsidR="00051518" w:rsidRPr="00BD4F94" w:rsidRDefault="00051518">
      <w:pPr>
        <w:rPr>
          <w:rFonts w:ascii="Calibri" w:eastAsia="Calibri" w:hAnsi="Calibri" w:cs="Calibri"/>
          <w:sz w:val="20"/>
          <w:szCs w:val="20"/>
          <w:lang w:val="en-US"/>
        </w:rPr>
      </w:pPr>
    </w:p>
    <w:p w14:paraId="7B24FE01"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The student who re-enters after four months of withdrawal agrees to assume the changes that may have occurred in the program, to retake key courses of the new program as determined by the person responsible for the program, and to cover the corresponding costs. In addition, he/she must pay the re-entry fees and carry out the process of equalization of subjects as determined by the academic authorities of the Faculty of Economics and Management for the Common Good.</w:t>
      </w:r>
    </w:p>
    <w:p w14:paraId="7B24FE02" w14:textId="77777777" w:rsidR="00051518" w:rsidRPr="00BD4F94" w:rsidRDefault="00051518">
      <w:pPr>
        <w:rPr>
          <w:rFonts w:ascii="Calibri" w:eastAsia="Calibri" w:hAnsi="Calibri" w:cs="Calibri"/>
          <w:sz w:val="20"/>
          <w:szCs w:val="20"/>
          <w:lang w:val="en-US"/>
        </w:rPr>
      </w:pPr>
    </w:p>
    <w:p w14:paraId="7B24FE03"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To suspend your studies in the master's degree, you must send the corresponding request, via e-mail, addressed to the Admissions and Registration and Admissions Department (registro@uci.ac.cr), with a copy to your Academic Assistant and to the Credit Department (credito@uci.ac.cr). If you have already started the course, to make the justified withdrawal of the subject, and that it is not registered as "lost", you must make the request before the end of the second week of the course in which you wish to withdraw.</w:t>
      </w:r>
    </w:p>
    <w:p w14:paraId="7B24FE04" w14:textId="77777777" w:rsidR="00051518" w:rsidRPr="00BD4F94" w:rsidRDefault="00051518">
      <w:pPr>
        <w:rPr>
          <w:rFonts w:ascii="Calibri" w:eastAsia="Calibri" w:hAnsi="Calibri" w:cs="Calibri"/>
          <w:sz w:val="20"/>
          <w:szCs w:val="20"/>
          <w:lang w:val="en-US"/>
        </w:rPr>
      </w:pPr>
    </w:p>
    <w:p w14:paraId="7B24FE05"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 xml:space="preserve">In case you make the suspension request two weeks after the course has started, you will lose the course, and you will have to register and pay again to repeat it with the next available group. </w:t>
      </w:r>
    </w:p>
    <w:p w14:paraId="7B24FE06" w14:textId="77777777" w:rsidR="00051518" w:rsidRPr="00BD4F94" w:rsidRDefault="00051518">
      <w:pPr>
        <w:rPr>
          <w:rFonts w:ascii="Calibri" w:eastAsia="Calibri" w:hAnsi="Calibri" w:cs="Calibri"/>
          <w:sz w:val="20"/>
          <w:szCs w:val="20"/>
          <w:lang w:val="en-US"/>
        </w:rPr>
      </w:pPr>
    </w:p>
    <w:p w14:paraId="7B24FE07" w14:textId="77777777" w:rsidR="00051518" w:rsidRPr="00BD4F94" w:rsidRDefault="00F16C60">
      <w:pPr>
        <w:rPr>
          <w:rFonts w:ascii="Calibri" w:eastAsia="Calibri" w:hAnsi="Calibri" w:cs="Calibri"/>
          <w:sz w:val="20"/>
          <w:szCs w:val="20"/>
          <w:lang w:val="en-US"/>
        </w:rPr>
      </w:pPr>
      <w:proofErr w:type="gramStart"/>
      <w:r w:rsidRPr="00BD4F94">
        <w:rPr>
          <w:rFonts w:ascii="Calibri" w:eastAsia="Calibri" w:hAnsi="Calibri" w:cs="Calibri"/>
          <w:sz w:val="20"/>
          <w:szCs w:val="20"/>
          <w:lang w:val="en-US"/>
        </w:rPr>
        <w:t>In order for</w:t>
      </w:r>
      <w:proofErr w:type="gramEnd"/>
      <w:r w:rsidRPr="00BD4F94">
        <w:rPr>
          <w:rFonts w:ascii="Calibri" w:eastAsia="Calibri" w:hAnsi="Calibri" w:cs="Calibri"/>
          <w:sz w:val="20"/>
          <w:szCs w:val="20"/>
          <w:lang w:val="en-US"/>
        </w:rPr>
        <w:t xml:space="preserve"> a justified suspension request to proceed, you must be up to date with your financial obligations to the University, according to the agreed fee schedule. If you have fallen behind in your payments, you must cover the administrative costs set by UCI and you will not be able to continue with the program. If, due to the suspension to which you have been subjected, you fail to submit exams, assignments, forums, or other individual or group deliverables, this may imply the loss of the corresponding scores and even the course, so in this situation you will have to cover the corresponding cost to repeat the course.</w:t>
      </w:r>
    </w:p>
    <w:p w14:paraId="7B24FE08" w14:textId="77777777" w:rsidR="00051518" w:rsidRPr="00BD4F94" w:rsidRDefault="00051518">
      <w:pPr>
        <w:rPr>
          <w:rFonts w:ascii="Calibri" w:eastAsia="Calibri" w:hAnsi="Calibri" w:cs="Calibri"/>
          <w:sz w:val="20"/>
          <w:szCs w:val="20"/>
          <w:lang w:val="en-US"/>
        </w:rPr>
      </w:pPr>
    </w:p>
    <w:p w14:paraId="7B24FE09" w14:textId="77777777" w:rsidR="00051518" w:rsidRDefault="00F16C60">
      <w:pPr>
        <w:rPr>
          <w:rFonts w:ascii="Calibri" w:eastAsia="Calibri" w:hAnsi="Calibri" w:cs="Calibri"/>
          <w:b/>
          <w:sz w:val="20"/>
          <w:szCs w:val="20"/>
        </w:rPr>
      </w:pPr>
      <w:r>
        <w:rPr>
          <w:rFonts w:ascii="Calibri" w:eastAsia="Calibri" w:hAnsi="Calibri" w:cs="Calibri"/>
          <w:b/>
          <w:sz w:val="20"/>
          <w:szCs w:val="20"/>
        </w:rPr>
        <w:t>Article 28. Other fees</w:t>
      </w:r>
    </w:p>
    <w:p w14:paraId="7B24FE0A" w14:textId="77777777" w:rsidR="00051518" w:rsidRPr="00BD4F94" w:rsidRDefault="00F16C60">
      <w:pPr>
        <w:numPr>
          <w:ilvl w:val="0"/>
          <w:numId w:val="8"/>
        </w:numPr>
        <w:pBdr>
          <w:top w:val="nil"/>
          <w:left w:val="nil"/>
          <w:bottom w:val="nil"/>
          <w:right w:val="nil"/>
          <w:between w:val="nil"/>
        </w:pBdr>
        <w:ind w:left="450"/>
        <w:rPr>
          <w:rFonts w:ascii="Calibri" w:eastAsia="Calibri" w:hAnsi="Calibri" w:cs="Calibri"/>
          <w:b/>
          <w:sz w:val="20"/>
          <w:szCs w:val="20"/>
          <w:lang w:val="en-US"/>
        </w:rPr>
      </w:pPr>
      <w:r w:rsidRPr="00BD4F94">
        <w:rPr>
          <w:rFonts w:ascii="Calibri" w:eastAsia="Calibri" w:hAnsi="Calibri" w:cs="Calibri"/>
          <w:sz w:val="20"/>
          <w:szCs w:val="20"/>
          <w:lang w:val="en-US"/>
        </w:rPr>
        <w:t>The re-entry fee, after more than four months of withdrawal, is USD300.</w:t>
      </w:r>
    </w:p>
    <w:p w14:paraId="7B24FE0B" w14:textId="77777777" w:rsidR="00051518" w:rsidRPr="00BD4F94" w:rsidRDefault="00F16C60">
      <w:pPr>
        <w:numPr>
          <w:ilvl w:val="0"/>
          <w:numId w:val="8"/>
        </w:numPr>
        <w:pBdr>
          <w:top w:val="nil"/>
          <w:left w:val="nil"/>
          <w:bottom w:val="nil"/>
          <w:right w:val="nil"/>
          <w:between w:val="nil"/>
        </w:pBdr>
        <w:ind w:left="450"/>
        <w:rPr>
          <w:rFonts w:ascii="Calibri" w:eastAsia="Calibri" w:hAnsi="Calibri" w:cs="Calibri"/>
          <w:b/>
          <w:sz w:val="20"/>
          <w:szCs w:val="20"/>
          <w:lang w:val="en-US"/>
        </w:rPr>
      </w:pPr>
      <w:r w:rsidRPr="00BD4F94">
        <w:rPr>
          <w:rFonts w:ascii="Calibri" w:eastAsia="Calibri" w:hAnsi="Calibri" w:cs="Calibri"/>
          <w:sz w:val="20"/>
          <w:szCs w:val="20"/>
          <w:lang w:val="en-US"/>
        </w:rPr>
        <w:t xml:space="preserve">If the person reaches the status of "failed with right to retake exam or extraordinary work" in a course, and chooses to take the extraordinary evaluation activity, he/she must cover the fee corresponding to the realization of such activity which is USD 150, within the week following the publication of his/her </w:t>
      </w:r>
      <w:proofErr w:type="gramStart"/>
      <w:r w:rsidRPr="00BD4F94">
        <w:rPr>
          <w:rFonts w:ascii="Calibri" w:eastAsia="Calibri" w:hAnsi="Calibri" w:cs="Calibri"/>
          <w:sz w:val="20"/>
          <w:szCs w:val="20"/>
          <w:lang w:val="en-US"/>
        </w:rPr>
        <w:t>final results</w:t>
      </w:r>
      <w:proofErr w:type="gramEnd"/>
      <w:r w:rsidRPr="00BD4F94">
        <w:rPr>
          <w:rFonts w:ascii="Calibri" w:eastAsia="Calibri" w:hAnsi="Calibri" w:cs="Calibri"/>
          <w:sz w:val="20"/>
          <w:szCs w:val="20"/>
          <w:lang w:val="en-US"/>
        </w:rPr>
        <w:t xml:space="preserve"> in the virtual campus. You will be notified of the scheduling of the extraordinary evaluation activity in a timely manner.</w:t>
      </w:r>
    </w:p>
    <w:p w14:paraId="7B24FE0C" w14:textId="77777777" w:rsidR="00051518" w:rsidRPr="00BD4F94" w:rsidRDefault="00F16C60">
      <w:pPr>
        <w:numPr>
          <w:ilvl w:val="0"/>
          <w:numId w:val="8"/>
        </w:numPr>
        <w:pBdr>
          <w:top w:val="nil"/>
          <w:left w:val="nil"/>
          <w:bottom w:val="nil"/>
          <w:right w:val="nil"/>
          <w:between w:val="nil"/>
        </w:pBdr>
        <w:ind w:left="450"/>
        <w:rPr>
          <w:rFonts w:ascii="Calibri" w:eastAsia="Calibri" w:hAnsi="Calibri" w:cs="Calibri"/>
          <w:b/>
          <w:sz w:val="20"/>
          <w:szCs w:val="20"/>
          <w:lang w:val="en-US"/>
        </w:rPr>
      </w:pPr>
      <w:r w:rsidRPr="00BD4F94">
        <w:rPr>
          <w:rFonts w:ascii="Calibri" w:eastAsia="Calibri" w:hAnsi="Calibri" w:cs="Calibri"/>
          <w:sz w:val="20"/>
          <w:szCs w:val="20"/>
          <w:lang w:val="en-US"/>
        </w:rPr>
        <w:t>You may request the Academic Assistant to reschedule an exam, with sufficient justification and prior notice, as established by the program manager. The fee for rescheduling the exam is USD 100 + 13% VAT = USD 113. If the request is approved, the person must pay the amount indicated in the first three days after the approval is communicated, and the exam will be rescheduled for one week after the originally established date. It should be noted that, as this is an exception procedure, no appeals for review (reconsideration) of the examination will be authorized.</w:t>
      </w:r>
    </w:p>
    <w:p w14:paraId="7B24FE0D" w14:textId="77777777" w:rsidR="00051518" w:rsidRPr="00BD4F94" w:rsidRDefault="00F16C60">
      <w:pPr>
        <w:numPr>
          <w:ilvl w:val="0"/>
          <w:numId w:val="8"/>
        </w:numPr>
        <w:pBdr>
          <w:top w:val="nil"/>
          <w:left w:val="nil"/>
          <w:bottom w:val="nil"/>
          <w:right w:val="nil"/>
          <w:between w:val="nil"/>
        </w:pBdr>
        <w:ind w:left="450"/>
        <w:rPr>
          <w:rFonts w:ascii="Calibri" w:eastAsia="Calibri" w:hAnsi="Calibri" w:cs="Calibri"/>
          <w:b/>
          <w:sz w:val="20"/>
          <w:szCs w:val="20"/>
          <w:lang w:val="en-US"/>
        </w:rPr>
      </w:pPr>
      <w:r w:rsidRPr="00BD4F94">
        <w:rPr>
          <w:rFonts w:ascii="Calibri" w:eastAsia="Calibri" w:hAnsi="Calibri" w:cs="Calibri"/>
          <w:sz w:val="20"/>
          <w:szCs w:val="20"/>
          <w:lang w:val="en-US"/>
        </w:rPr>
        <w:t xml:space="preserve">If a person reaches "failed" status in a course, the cost to retake the course is USD 450. </w:t>
      </w:r>
    </w:p>
    <w:p w14:paraId="7B24FE0E" w14:textId="0A374F67" w:rsidR="00051518" w:rsidRPr="00BD4F94" w:rsidRDefault="00F16C60">
      <w:pPr>
        <w:numPr>
          <w:ilvl w:val="0"/>
          <w:numId w:val="8"/>
        </w:numPr>
        <w:pBdr>
          <w:top w:val="nil"/>
          <w:left w:val="nil"/>
          <w:bottom w:val="nil"/>
          <w:right w:val="nil"/>
          <w:between w:val="nil"/>
        </w:pBdr>
        <w:ind w:left="450"/>
        <w:rPr>
          <w:rFonts w:ascii="Calibri" w:eastAsia="Calibri" w:hAnsi="Calibri" w:cs="Calibri"/>
          <w:b/>
          <w:sz w:val="20"/>
          <w:szCs w:val="20"/>
          <w:lang w:val="en-US"/>
        </w:rPr>
      </w:pPr>
      <w:r w:rsidRPr="00BD4F94">
        <w:rPr>
          <w:rFonts w:ascii="Calibri" w:eastAsia="Calibri" w:hAnsi="Calibri" w:cs="Calibri"/>
          <w:sz w:val="20"/>
          <w:szCs w:val="20"/>
          <w:lang w:val="en-US"/>
        </w:rPr>
        <w:t xml:space="preserve">The cost to retake FGP is USD 450. </w:t>
      </w:r>
    </w:p>
    <w:p w14:paraId="7B24FE0F" w14:textId="77777777" w:rsidR="00051518" w:rsidRPr="00BD4F94" w:rsidRDefault="00F16C60">
      <w:pPr>
        <w:numPr>
          <w:ilvl w:val="0"/>
          <w:numId w:val="8"/>
        </w:numPr>
        <w:pBdr>
          <w:top w:val="nil"/>
          <w:left w:val="nil"/>
          <w:bottom w:val="nil"/>
          <w:right w:val="nil"/>
          <w:between w:val="nil"/>
        </w:pBdr>
        <w:ind w:left="450"/>
        <w:rPr>
          <w:rFonts w:ascii="Calibri" w:eastAsia="Calibri" w:hAnsi="Calibri" w:cs="Calibri"/>
          <w:b/>
          <w:sz w:val="20"/>
          <w:szCs w:val="20"/>
          <w:lang w:val="en-US"/>
        </w:rPr>
      </w:pPr>
      <w:r w:rsidRPr="00BD4F94">
        <w:rPr>
          <w:rFonts w:ascii="Calibri" w:eastAsia="Calibri" w:hAnsi="Calibri" w:cs="Calibri"/>
          <w:sz w:val="20"/>
          <w:szCs w:val="20"/>
          <w:lang w:val="en-US"/>
        </w:rPr>
        <w:t>The above amounts are provided for reference only and are subject to change without notice. Amounts in effect at the time should be consulted with the Credit Department.</w:t>
      </w:r>
    </w:p>
    <w:p w14:paraId="7B24FE10" w14:textId="77777777" w:rsidR="00051518" w:rsidRPr="00BD4F94" w:rsidRDefault="00051518">
      <w:pPr>
        <w:numPr>
          <w:ilvl w:val="0"/>
          <w:numId w:val="8"/>
        </w:numPr>
        <w:pBdr>
          <w:top w:val="nil"/>
          <w:left w:val="nil"/>
          <w:bottom w:val="nil"/>
          <w:right w:val="nil"/>
          <w:between w:val="nil"/>
        </w:pBdr>
        <w:ind w:left="450"/>
        <w:rPr>
          <w:rFonts w:ascii="Calibri" w:eastAsia="Calibri" w:hAnsi="Calibri" w:cs="Calibri"/>
          <w:sz w:val="20"/>
          <w:szCs w:val="20"/>
          <w:lang w:val="en-US"/>
        </w:rPr>
      </w:pPr>
    </w:p>
    <w:p w14:paraId="7B24FE11" w14:textId="77777777" w:rsidR="00051518" w:rsidRPr="00BD4F94" w:rsidRDefault="00051518">
      <w:pPr>
        <w:rPr>
          <w:rFonts w:ascii="Calibri" w:eastAsia="Calibri" w:hAnsi="Calibri" w:cs="Calibri"/>
          <w:b/>
          <w:sz w:val="20"/>
          <w:szCs w:val="20"/>
          <w:lang w:val="en-US"/>
        </w:rPr>
      </w:pPr>
    </w:p>
    <w:p w14:paraId="7B24FE12" w14:textId="77777777" w:rsidR="00051518" w:rsidRPr="00BD4F94" w:rsidRDefault="00F16C60">
      <w:pPr>
        <w:rPr>
          <w:rFonts w:ascii="Calibri" w:eastAsia="Calibri" w:hAnsi="Calibri" w:cs="Calibri"/>
          <w:b/>
          <w:sz w:val="20"/>
          <w:szCs w:val="20"/>
          <w:lang w:val="en-US"/>
        </w:rPr>
      </w:pPr>
      <w:r w:rsidRPr="00BD4F94">
        <w:rPr>
          <w:rFonts w:ascii="Calibri" w:eastAsia="Calibri" w:hAnsi="Calibri" w:cs="Calibri"/>
          <w:b/>
          <w:sz w:val="20"/>
          <w:szCs w:val="20"/>
          <w:lang w:val="en-US"/>
        </w:rPr>
        <w:t xml:space="preserve">Article 29. Benefits applicable to other courses of </w:t>
      </w:r>
      <w:proofErr w:type="gramStart"/>
      <w:r w:rsidRPr="00BD4F94">
        <w:rPr>
          <w:rFonts w:ascii="Calibri" w:eastAsia="Calibri" w:hAnsi="Calibri" w:cs="Calibri"/>
          <w:b/>
          <w:sz w:val="20"/>
          <w:szCs w:val="20"/>
          <w:lang w:val="en-US"/>
        </w:rPr>
        <w:t>interest</w:t>
      </w:r>
      <w:proofErr w:type="gramEnd"/>
    </w:p>
    <w:p w14:paraId="7B24FE13"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 xml:space="preserve">While completing the MPM program, you may choose to enroll in several complementary courses, as available in the academic offerings, which will allow you to take better advantage of the </w:t>
      </w:r>
      <w:proofErr w:type="gramStart"/>
      <w:r w:rsidRPr="00BD4F94">
        <w:rPr>
          <w:rFonts w:ascii="Calibri" w:eastAsia="Calibri" w:hAnsi="Calibri" w:cs="Calibri"/>
          <w:sz w:val="20"/>
          <w:szCs w:val="20"/>
          <w:lang w:val="en-US"/>
        </w:rPr>
        <w:t>program</w:t>
      </w:r>
      <w:proofErr w:type="gramEnd"/>
      <w:r w:rsidRPr="00BD4F94">
        <w:rPr>
          <w:rFonts w:ascii="Calibri" w:eastAsia="Calibri" w:hAnsi="Calibri" w:cs="Calibri"/>
          <w:sz w:val="20"/>
          <w:szCs w:val="20"/>
          <w:lang w:val="en-US"/>
        </w:rPr>
        <w:t xml:space="preserve"> and which are highly recommended. In those cases, you are provided with the benefit of:</w:t>
      </w:r>
    </w:p>
    <w:p w14:paraId="7B24FE14" w14:textId="77777777" w:rsidR="00051518" w:rsidRPr="00BD4F94" w:rsidRDefault="00051518">
      <w:pPr>
        <w:rPr>
          <w:rFonts w:ascii="Calibri" w:eastAsia="Calibri" w:hAnsi="Calibri" w:cs="Calibri"/>
          <w:sz w:val="20"/>
          <w:szCs w:val="20"/>
          <w:lang w:val="en-US"/>
        </w:rPr>
      </w:pPr>
    </w:p>
    <w:p w14:paraId="7B24FE15" w14:textId="77777777" w:rsidR="00051518" w:rsidRDefault="00F16C60">
      <w:pPr>
        <w:numPr>
          <w:ilvl w:val="0"/>
          <w:numId w:val="8"/>
        </w:num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Free MS Project© course. </w:t>
      </w:r>
    </w:p>
    <w:p w14:paraId="7B24FE16" w14:textId="77777777" w:rsidR="00051518" w:rsidRPr="00BD4F94" w:rsidRDefault="00F16C60">
      <w:pPr>
        <w:pBdr>
          <w:top w:val="nil"/>
          <w:left w:val="nil"/>
          <w:bottom w:val="nil"/>
          <w:right w:val="nil"/>
          <w:between w:val="nil"/>
        </w:pBdr>
        <w:ind w:left="720"/>
        <w:rPr>
          <w:rFonts w:ascii="Calibri" w:eastAsia="Calibri" w:hAnsi="Calibri" w:cs="Calibri"/>
          <w:sz w:val="20"/>
          <w:szCs w:val="20"/>
          <w:lang w:val="en-US"/>
        </w:rPr>
      </w:pPr>
      <w:r w:rsidRPr="00BD4F94">
        <w:rPr>
          <w:rFonts w:ascii="Calibri" w:eastAsia="Calibri" w:hAnsi="Calibri" w:cs="Calibri"/>
          <w:sz w:val="20"/>
          <w:szCs w:val="20"/>
          <w:lang w:val="en-US"/>
        </w:rPr>
        <w:t>The Academic Assistant will inform you about the opening of the MS Project© course. If you are unable to take the course at that time, you may choose to take it later with a 10% discount.</w:t>
      </w:r>
    </w:p>
    <w:p w14:paraId="7B24FE17" w14:textId="77777777" w:rsidR="00051518" w:rsidRPr="00BD4F94" w:rsidRDefault="00051518">
      <w:pPr>
        <w:pBdr>
          <w:top w:val="nil"/>
          <w:left w:val="nil"/>
          <w:bottom w:val="nil"/>
          <w:right w:val="nil"/>
          <w:between w:val="nil"/>
        </w:pBdr>
        <w:ind w:left="720"/>
        <w:rPr>
          <w:rFonts w:ascii="Calibri" w:eastAsia="Calibri" w:hAnsi="Calibri" w:cs="Calibri"/>
          <w:sz w:val="20"/>
          <w:szCs w:val="20"/>
          <w:lang w:val="en-US"/>
        </w:rPr>
      </w:pPr>
    </w:p>
    <w:p w14:paraId="7B24FE18" w14:textId="77777777" w:rsidR="00051518" w:rsidRPr="00BD4F94" w:rsidRDefault="00051518">
      <w:pPr>
        <w:rPr>
          <w:rFonts w:ascii="Calibri" w:eastAsia="Calibri" w:hAnsi="Calibri" w:cs="Calibri"/>
          <w:sz w:val="20"/>
          <w:szCs w:val="20"/>
          <w:lang w:val="en-US"/>
        </w:rPr>
      </w:pPr>
    </w:p>
    <w:p w14:paraId="7B24FE19" w14:textId="77777777" w:rsidR="00051518" w:rsidRPr="00BD4F94" w:rsidRDefault="00F16C60">
      <w:pPr>
        <w:numPr>
          <w:ilvl w:val="0"/>
          <w:numId w:val="8"/>
        </w:numPr>
        <w:pBdr>
          <w:top w:val="nil"/>
          <w:left w:val="nil"/>
          <w:bottom w:val="nil"/>
          <w:right w:val="nil"/>
          <w:between w:val="nil"/>
        </w:pBdr>
        <w:rPr>
          <w:rFonts w:ascii="Calibri" w:eastAsia="Calibri" w:hAnsi="Calibri" w:cs="Calibri"/>
          <w:sz w:val="20"/>
          <w:szCs w:val="20"/>
          <w:lang w:val="en-US"/>
        </w:rPr>
      </w:pPr>
      <w:r w:rsidRPr="00BD4F94">
        <w:rPr>
          <w:rFonts w:ascii="Calibri" w:eastAsia="Calibri" w:hAnsi="Calibri" w:cs="Calibri"/>
          <w:sz w:val="20"/>
          <w:szCs w:val="20"/>
          <w:lang w:val="en-US"/>
        </w:rPr>
        <w:t xml:space="preserve">A 10% discount on </w:t>
      </w:r>
      <w:proofErr w:type="gramStart"/>
      <w:r w:rsidRPr="00BD4F94">
        <w:rPr>
          <w:rFonts w:ascii="Calibri" w:eastAsia="Calibri" w:hAnsi="Calibri" w:cs="Calibri"/>
          <w:sz w:val="20"/>
          <w:szCs w:val="20"/>
          <w:lang w:val="en-US"/>
        </w:rPr>
        <w:t>Project</w:t>
      </w:r>
      <w:proofErr w:type="gramEnd"/>
      <w:r w:rsidRPr="00BD4F94">
        <w:rPr>
          <w:rFonts w:ascii="Calibri" w:eastAsia="Calibri" w:hAnsi="Calibri" w:cs="Calibri"/>
          <w:sz w:val="20"/>
          <w:szCs w:val="20"/>
          <w:lang w:val="en-US"/>
        </w:rPr>
        <w:t xml:space="preserve"> Accounting &amp; Finance course.</w:t>
      </w:r>
    </w:p>
    <w:p w14:paraId="7B24FE1A" w14:textId="77777777" w:rsidR="00051518" w:rsidRPr="00BD4F94" w:rsidRDefault="00051518">
      <w:pPr>
        <w:pBdr>
          <w:top w:val="nil"/>
          <w:left w:val="nil"/>
          <w:bottom w:val="nil"/>
          <w:right w:val="nil"/>
          <w:between w:val="nil"/>
        </w:pBdr>
        <w:ind w:left="720"/>
        <w:rPr>
          <w:rFonts w:ascii="Calibri" w:eastAsia="Calibri" w:hAnsi="Calibri" w:cs="Calibri"/>
          <w:sz w:val="20"/>
          <w:szCs w:val="20"/>
          <w:lang w:val="en-US"/>
        </w:rPr>
      </w:pPr>
    </w:p>
    <w:p w14:paraId="7B24FE1B"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 xml:space="preserve">The investment amounts may be consulted with the Academic Assistant. </w:t>
      </w:r>
    </w:p>
    <w:p w14:paraId="7B24FE1C" w14:textId="77777777" w:rsidR="00051518" w:rsidRPr="00BD4F94" w:rsidRDefault="00051518">
      <w:pPr>
        <w:rPr>
          <w:rFonts w:ascii="Calibri" w:eastAsia="Calibri" w:hAnsi="Calibri" w:cs="Calibri"/>
          <w:sz w:val="20"/>
          <w:szCs w:val="20"/>
          <w:lang w:val="en-US"/>
        </w:rPr>
      </w:pPr>
    </w:p>
    <w:p w14:paraId="7B24FE1D" w14:textId="77777777" w:rsidR="00051518" w:rsidRPr="00BD4F94" w:rsidRDefault="00051518">
      <w:pPr>
        <w:rPr>
          <w:rFonts w:ascii="Calibri" w:eastAsia="Calibri" w:hAnsi="Calibri" w:cs="Calibri"/>
          <w:sz w:val="20"/>
          <w:szCs w:val="20"/>
          <w:lang w:val="en-US"/>
        </w:rPr>
      </w:pPr>
    </w:p>
    <w:p w14:paraId="7B24FE1E" w14:textId="77777777" w:rsidR="00051518" w:rsidRPr="00BD4F94" w:rsidRDefault="00F16C60">
      <w:pPr>
        <w:rPr>
          <w:rFonts w:ascii="Calibri" w:eastAsia="Calibri" w:hAnsi="Calibri" w:cs="Calibri"/>
          <w:b/>
          <w:sz w:val="20"/>
          <w:szCs w:val="20"/>
          <w:lang w:val="en-US"/>
        </w:rPr>
      </w:pPr>
      <w:r w:rsidRPr="00BD4F94">
        <w:rPr>
          <w:rFonts w:ascii="Calibri" w:eastAsia="Calibri" w:hAnsi="Calibri" w:cs="Calibri"/>
          <w:b/>
          <w:sz w:val="20"/>
          <w:szCs w:val="20"/>
          <w:lang w:val="en-US"/>
        </w:rPr>
        <w:t>Article 30. Supplementary application.</w:t>
      </w:r>
    </w:p>
    <w:p w14:paraId="7B24FE1F"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 xml:space="preserve">In case there is no specific provision in the present terms and conditions, the other academic norms of the UCI shall be of supplementary application. </w:t>
      </w:r>
    </w:p>
    <w:p w14:paraId="7B24FE20" w14:textId="77777777" w:rsidR="00051518" w:rsidRPr="00BD4F94" w:rsidRDefault="00051518">
      <w:pPr>
        <w:rPr>
          <w:rFonts w:ascii="Calibri" w:eastAsia="Calibri" w:hAnsi="Calibri" w:cs="Calibri"/>
          <w:sz w:val="20"/>
          <w:szCs w:val="20"/>
          <w:lang w:val="en-US"/>
        </w:rPr>
      </w:pPr>
    </w:p>
    <w:p w14:paraId="7B24FE21" w14:textId="77777777" w:rsidR="00051518" w:rsidRPr="00BD4F94" w:rsidRDefault="00F16C60">
      <w:pPr>
        <w:rPr>
          <w:rFonts w:ascii="Calibri" w:eastAsia="Calibri" w:hAnsi="Calibri" w:cs="Calibri"/>
          <w:b/>
          <w:sz w:val="20"/>
          <w:szCs w:val="20"/>
          <w:lang w:val="en-US"/>
        </w:rPr>
      </w:pPr>
      <w:r w:rsidRPr="00BD4F94">
        <w:rPr>
          <w:rFonts w:ascii="Calibri" w:eastAsia="Calibri" w:hAnsi="Calibri" w:cs="Calibri"/>
          <w:b/>
          <w:sz w:val="20"/>
          <w:szCs w:val="20"/>
          <w:lang w:val="en-US"/>
        </w:rPr>
        <w:t xml:space="preserve">Article 31. Changes in the terms and conditions. </w:t>
      </w:r>
    </w:p>
    <w:p w14:paraId="7B24FE22"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 xml:space="preserve">UCI may modify the terms and conditions defined herein at its discretion. It will communicate to active students in continuing education activity about the changes.  </w:t>
      </w:r>
    </w:p>
    <w:p w14:paraId="7B24FE23" w14:textId="77777777" w:rsidR="00051518" w:rsidRPr="00BD4F94" w:rsidRDefault="00051518">
      <w:pPr>
        <w:rPr>
          <w:rFonts w:ascii="Calibri" w:eastAsia="Calibri" w:hAnsi="Calibri" w:cs="Calibri"/>
          <w:sz w:val="20"/>
          <w:szCs w:val="20"/>
          <w:lang w:val="en-US"/>
        </w:rPr>
      </w:pPr>
    </w:p>
    <w:p w14:paraId="7B24FE24"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 xml:space="preserve">I declare under oath that I have read and understood the present terms and conditions.  </w:t>
      </w:r>
    </w:p>
    <w:p w14:paraId="7B24FE25" w14:textId="77777777" w:rsidR="00051518" w:rsidRPr="00BD4F94" w:rsidRDefault="00051518">
      <w:pPr>
        <w:rPr>
          <w:rFonts w:ascii="Calibri" w:eastAsia="Calibri" w:hAnsi="Calibri" w:cs="Calibri"/>
          <w:sz w:val="20"/>
          <w:szCs w:val="20"/>
          <w:lang w:val="en-US"/>
        </w:rPr>
      </w:pPr>
    </w:p>
    <w:p w14:paraId="7B24FE26"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 xml:space="preserve">Name and last name: </w:t>
      </w:r>
    </w:p>
    <w:p w14:paraId="7B24FE27" w14:textId="77777777" w:rsidR="00051518" w:rsidRPr="00BD4F94" w:rsidRDefault="00F16C60">
      <w:pPr>
        <w:rPr>
          <w:rFonts w:ascii="Calibri" w:eastAsia="Calibri" w:hAnsi="Calibri" w:cs="Calibri"/>
          <w:sz w:val="20"/>
          <w:szCs w:val="20"/>
          <w:lang w:val="en-US"/>
        </w:rPr>
      </w:pPr>
      <w:r w:rsidRPr="00BD4F94">
        <w:rPr>
          <w:rFonts w:ascii="Calibri" w:eastAsia="Calibri" w:hAnsi="Calibri" w:cs="Calibri"/>
          <w:sz w:val="20"/>
          <w:szCs w:val="20"/>
          <w:lang w:val="en-US"/>
        </w:rPr>
        <w:t xml:space="preserve">Passport/ ID number: </w:t>
      </w:r>
    </w:p>
    <w:p w14:paraId="7B24FE28" w14:textId="77777777" w:rsidR="00051518" w:rsidRDefault="00F16C60">
      <w:pPr>
        <w:rPr>
          <w:rFonts w:ascii="Calibri" w:eastAsia="Calibri" w:hAnsi="Calibri" w:cs="Calibri"/>
          <w:sz w:val="20"/>
          <w:szCs w:val="20"/>
        </w:rPr>
      </w:pPr>
      <w:r>
        <w:rPr>
          <w:rFonts w:ascii="Calibri" w:eastAsia="Calibri" w:hAnsi="Calibri" w:cs="Calibri"/>
          <w:sz w:val="20"/>
          <w:szCs w:val="20"/>
        </w:rPr>
        <w:t>Date:</w:t>
      </w:r>
    </w:p>
    <w:p w14:paraId="7B24FE29" w14:textId="77777777" w:rsidR="00051518" w:rsidRDefault="00051518">
      <w:pPr>
        <w:rPr>
          <w:rFonts w:ascii="Calibri" w:eastAsia="Calibri" w:hAnsi="Calibri" w:cs="Calibri"/>
          <w:sz w:val="20"/>
          <w:szCs w:val="20"/>
        </w:rPr>
      </w:pPr>
    </w:p>
    <w:p w14:paraId="7B24FE2A" w14:textId="77777777" w:rsidR="00051518" w:rsidRDefault="00051518">
      <w:pPr>
        <w:rPr>
          <w:rFonts w:ascii="Calibri" w:eastAsia="Calibri" w:hAnsi="Calibri" w:cs="Calibri"/>
          <w:sz w:val="20"/>
          <w:szCs w:val="20"/>
        </w:rPr>
      </w:pPr>
    </w:p>
    <w:p w14:paraId="7B24FE2B" w14:textId="77777777" w:rsidR="00051518" w:rsidRDefault="00051518">
      <w:pPr>
        <w:rPr>
          <w:rFonts w:ascii="Calibri" w:eastAsia="Calibri" w:hAnsi="Calibri" w:cs="Calibri"/>
          <w:sz w:val="20"/>
          <w:szCs w:val="20"/>
        </w:rPr>
      </w:pPr>
    </w:p>
    <w:p w14:paraId="7B24FE2C" w14:textId="77777777" w:rsidR="00051518" w:rsidRDefault="00051518">
      <w:pPr>
        <w:rPr>
          <w:rFonts w:ascii="Calibri" w:eastAsia="Calibri" w:hAnsi="Calibri" w:cs="Calibri"/>
          <w:sz w:val="20"/>
          <w:szCs w:val="20"/>
        </w:rPr>
      </w:pPr>
    </w:p>
    <w:p w14:paraId="7B24FE2D" w14:textId="77777777" w:rsidR="00051518" w:rsidRDefault="00F16C60">
      <w:pPr>
        <w:rPr>
          <w:rFonts w:ascii="Calibri" w:eastAsia="Calibri" w:hAnsi="Calibri" w:cs="Calibri"/>
          <w:sz w:val="20"/>
          <w:szCs w:val="20"/>
        </w:rPr>
      </w:pPr>
      <w:r>
        <w:rPr>
          <w:rFonts w:ascii="Calibri" w:eastAsia="Calibri" w:hAnsi="Calibri" w:cs="Calibri"/>
          <w:sz w:val="20"/>
          <w:szCs w:val="20"/>
        </w:rPr>
        <w:t>____________________________________</w:t>
      </w:r>
    </w:p>
    <w:p w14:paraId="7B24FE2E" w14:textId="77777777" w:rsidR="00051518" w:rsidRDefault="00F16C60">
      <w:pPr>
        <w:rPr>
          <w:rFonts w:ascii="Calibri" w:eastAsia="Calibri" w:hAnsi="Calibri" w:cs="Calibri"/>
          <w:sz w:val="20"/>
          <w:szCs w:val="20"/>
        </w:rPr>
      </w:pPr>
      <w:r>
        <w:rPr>
          <w:rFonts w:ascii="Calibri" w:eastAsia="Calibri" w:hAnsi="Calibri" w:cs="Calibri"/>
          <w:sz w:val="20"/>
          <w:szCs w:val="20"/>
        </w:rPr>
        <w:t>Signature</w:t>
      </w:r>
    </w:p>
    <w:p w14:paraId="7B24FE2F" w14:textId="77777777" w:rsidR="00051518" w:rsidRDefault="00F16C60">
      <w:pPr>
        <w:rPr>
          <w:rFonts w:ascii="Calibri" w:eastAsia="Calibri" w:hAnsi="Calibri" w:cs="Calibri"/>
          <w:sz w:val="20"/>
          <w:szCs w:val="20"/>
        </w:rPr>
      </w:pPr>
      <w:r>
        <w:rPr>
          <w:rFonts w:ascii="Calibri" w:eastAsia="Calibri" w:hAnsi="Calibri" w:cs="Calibri"/>
          <w:sz w:val="20"/>
          <w:szCs w:val="20"/>
        </w:rPr>
        <w:t xml:space="preserve">                     ---- LAST LINE-----</w:t>
      </w:r>
    </w:p>
    <w:p w14:paraId="7B24FE30" w14:textId="77777777" w:rsidR="00051518" w:rsidRDefault="00051518">
      <w:pPr>
        <w:rPr>
          <w:rFonts w:ascii="Calibri" w:eastAsia="Calibri" w:hAnsi="Calibri" w:cs="Calibri"/>
          <w:sz w:val="20"/>
          <w:szCs w:val="20"/>
        </w:rPr>
      </w:pPr>
    </w:p>
    <w:p w14:paraId="7B24FE31" w14:textId="77777777" w:rsidR="00051518" w:rsidRDefault="00051518">
      <w:pPr>
        <w:rPr>
          <w:rFonts w:ascii="Calibri" w:eastAsia="Calibri" w:hAnsi="Calibri" w:cs="Calibri"/>
          <w:sz w:val="20"/>
          <w:szCs w:val="20"/>
        </w:rPr>
      </w:pPr>
    </w:p>
    <w:p w14:paraId="7B24FE32" w14:textId="77777777" w:rsidR="00051518" w:rsidRDefault="00051518">
      <w:pPr>
        <w:rPr>
          <w:rFonts w:ascii="Calibri" w:eastAsia="Calibri" w:hAnsi="Calibri" w:cs="Calibri"/>
          <w:b/>
          <w:sz w:val="20"/>
          <w:szCs w:val="20"/>
        </w:rPr>
      </w:pPr>
    </w:p>
    <w:p w14:paraId="7B24FE33" w14:textId="77777777" w:rsidR="00051518" w:rsidRDefault="00051518">
      <w:pPr>
        <w:rPr>
          <w:rFonts w:ascii="Calibri" w:eastAsia="Calibri" w:hAnsi="Calibri" w:cs="Calibri"/>
          <w:sz w:val="20"/>
          <w:szCs w:val="20"/>
        </w:rPr>
      </w:pPr>
    </w:p>
    <w:p w14:paraId="7B24FE34" w14:textId="77777777" w:rsidR="00051518" w:rsidRDefault="00051518">
      <w:pPr>
        <w:rPr>
          <w:rFonts w:ascii="Calibri" w:eastAsia="Calibri" w:hAnsi="Calibri" w:cs="Calibri"/>
          <w:sz w:val="20"/>
          <w:szCs w:val="20"/>
        </w:rPr>
      </w:pPr>
    </w:p>
    <w:p w14:paraId="7B24FE35" w14:textId="77777777" w:rsidR="00051518" w:rsidRDefault="00051518">
      <w:pPr>
        <w:rPr>
          <w:rFonts w:ascii="Calibri" w:eastAsia="Calibri" w:hAnsi="Calibri" w:cs="Calibri"/>
          <w:sz w:val="20"/>
          <w:szCs w:val="20"/>
        </w:rPr>
      </w:pPr>
    </w:p>
    <w:p w14:paraId="7B24FE36" w14:textId="77777777" w:rsidR="00051518" w:rsidRDefault="00051518">
      <w:pPr>
        <w:rPr>
          <w:rFonts w:ascii="Calibri" w:eastAsia="Calibri" w:hAnsi="Calibri" w:cs="Calibri"/>
          <w:sz w:val="20"/>
          <w:szCs w:val="20"/>
        </w:rPr>
      </w:pPr>
    </w:p>
    <w:p w14:paraId="7B24FE37" w14:textId="77777777" w:rsidR="00051518" w:rsidRDefault="00051518">
      <w:pPr>
        <w:rPr>
          <w:rFonts w:ascii="Calibri" w:eastAsia="Calibri" w:hAnsi="Calibri" w:cs="Calibri"/>
          <w:sz w:val="20"/>
          <w:szCs w:val="20"/>
        </w:rPr>
      </w:pPr>
    </w:p>
    <w:p w14:paraId="7B24FE38" w14:textId="77777777" w:rsidR="00051518" w:rsidRDefault="00051518">
      <w:pPr>
        <w:rPr>
          <w:rFonts w:ascii="Calibri" w:eastAsia="Calibri" w:hAnsi="Calibri" w:cs="Calibri"/>
          <w:sz w:val="20"/>
          <w:szCs w:val="20"/>
        </w:rPr>
      </w:pPr>
    </w:p>
    <w:p w14:paraId="7B24FE39" w14:textId="77777777" w:rsidR="00051518" w:rsidRDefault="00051518">
      <w:pPr>
        <w:rPr>
          <w:rFonts w:ascii="Calibri" w:eastAsia="Calibri" w:hAnsi="Calibri" w:cs="Calibri"/>
          <w:sz w:val="20"/>
          <w:szCs w:val="20"/>
        </w:rPr>
      </w:pPr>
    </w:p>
    <w:p w14:paraId="7B24FE3A" w14:textId="77777777" w:rsidR="00051518" w:rsidRDefault="00051518">
      <w:pPr>
        <w:rPr>
          <w:rFonts w:ascii="Calibri" w:eastAsia="Calibri" w:hAnsi="Calibri" w:cs="Calibri"/>
          <w:sz w:val="20"/>
          <w:szCs w:val="20"/>
        </w:rPr>
      </w:pPr>
    </w:p>
    <w:p w14:paraId="7B24FE3B" w14:textId="77777777" w:rsidR="00051518" w:rsidRDefault="00051518">
      <w:pPr>
        <w:rPr>
          <w:rFonts w:ascii="Calibri" w:eastAsia="Calibri" w:hAnsi="Calibri" w:cs="Calibri"/>
          <w:sz w:val="20"/>
          <w:szCs w:val="20"/>
        </w:rPr>
      </w:pPr>
    </w:p>
    <w:p w14:paraId="7B24FE3C" w14:textId="77777777" w:rsidR="00051518" w:rsidRDefault="00051518">
      <w:pPr>
        <w:rPr>
          <w:rFonts w:ascii="Calibri" w:eastAsia="Calibri" w:hAnsi="Calibri" w:cs="Calibri"/>
          <w:sz w:val="20"/>
          <w:szCs w:val="20"/>
        </w:rPr>
      </w:pPr>
    </w:p>
    <w:p w14:paraId="7B24FE3D" w14:textId="77777777" w:rsidR="00051518" w:rsidRDefault="00051518">
      <w:pPr>
        <w:rPr>
          <w:rFonts w:ascii="Calibri" w:eastAsia="Calibri" w:hAnsi="Calibri" w:cs="Calibri"/>
          <w:sz w:val="20"/>
          <w:szCs w:val="20"/>
        </w:rPr>
      </w:pPr>
    </w:p>
    <w:p w14:paraId="7B24FE3E" w14:textId="77777777" w:rsidR="00051518" w:rsidRDefault="00051518">
      <w:pPr>
        <w:rPr>
          <w:rFonts w:ascii="Calibri" w:eastAsia="Calibri" w:hAnsi="Calibri" w:cs="Calibri"/>
          <w:sz w:val="20"/>
          <w:szCs w:val="20"/>
        </w:rPr>
      </w:pPr>
    </w:p>
    <w:p w14:paraId="7B24FE3F" w14:textId="77777777" w:rsidR="00051518" w:rsidRDefault="00051518">
      <w:pPr>
        <w:rPr>
          <w:rFonts w:ascii="Calibri" w:eastAsia="Calibri" w:hAnsi="Calibri" w:cs="Calibri"/>
          <w:sz w:val="20"/>
          <w:szCs w:val="20"/>
        </w:rPr>
      </w:pPr>
    </w:p>
    <w:p w14:paraId="7B24FE40" w14:textId="77777777" w:rsidR="00051518" w:rsidRDefault="00051518">
      <w:pPr>
        <w:rPr>
          <w:rFonts w:ascii="Calibri" w:eastAsia="Calibri" w:hAnsi="Calibri" w:cs="Calibri"/>
          <w:sz w:val="20"/>
          <w:szCs w:val="20"/>
        </w:rPr>
      </w:pPr>
    </w:p>
    <w:p w14:paraId="7B24FE41" w14:textId="77777777" w:rsidR="00051518" w:rsidRDefault="00051518">
      <w:pPr>
        <w:rPr>
          <w:rFonts w:ascii="Calibri" w:eastAsia="Calibri" w:hAnsi="Calibri" w:cs="Calibri"/>
          <w:sz w:val="20"/>
          <w:szCs w:val="20"/>
        </w:rPr>
      </w:pPr>
    </w:p>
    <w:p w14:paraId="7B24FE42" w14:textId="77777777" w:rsidR="00051518" w:rsidRDefault="00051518">
      <w:pPr>
        <w:rPr>
          <w:rFonts w:ascii="Calibri" w:eastAsia="Calibri" w:hAnsi="Calibri" w:cs="Calibri"/>
          <w:sz w:val="20"/>
          <w:szCs w:val="20"/>
        </w:rPr>
      </w:pPr>
    </w:p>
    <w:p w14:paraId="7B24FE43" w14:textId="77777777" w:rsidR="00051518" w:rsidRDefault="00051518">
      <w:pPr>
        <w:rPr>
          <w:rFonts w:ascii="Calibri" w:eastAsia="Calibri" w:hAnsi="Calibri" w:cs="Calibri"/>
          <w:sz w:val="20"/>
          <w:szCs w:val="20"/>
        </w:rPr>
      </w:pPr>
    </w:p>
    <w:p w14:paraId="7B24FE44" w14:textId="77777777" w:rsidR="00051518" w:rsidRDefault="00051518">
      <w:pPr>
        <w:rPr>
          <w:rFonts w:ascii="Calibri" w:eastAsia="Calibri" w:hAnsi="Calibri" w:cs="Calibri"/>
          <w:sz w:val="20"/>
          <w:szCs w:val="20"/>
        </w:rPr>
      </w:pPr>
    </w:p>
    <w:p w14:paraId="7B24FE45" w14:textId="77777777" w:rsidR="00051518" w:rsidRDefault="00051518">
      <w:pPr>
        <w:rPr>
          <w:rFonts w:ascii="Calibri" w:eastAsia="Calibri" w:hAnsi="Calibri" w:cs="Calibri"/>
          <w:sz w:val="20"/>
          <w:szCs w:val="20"/>
        </w:rPr>
      </w:pPr>
    </w:p>
    <w:p w14:paraId="7B24FE46" w14:textId="77777777" w:rsidR="00051518" w:rsidRDefault="00051518">
      <w:pPr>
        <w:rPr>
          <w:rFonts w:ascii="Calibri" w:eastAsia="Calibri" w:hAnsi="Calibri" w:cs="Calibri"/>
          <w:sz w:val="20"/>
          <w:szCs w:val="20"/>
        </w:rPr>
      </w:pPr>
    </w:p>
    <w:p w14:paraId="7B24FE47" w14:textId="77777777" w:rsidR="00051518" w:rsidRDefault="00051518">
      <w:pPr>
        <w:rPr>
          <w:rFonts w:ascii="Calibri" w:eastAsia="Calibri" w:hAnsi="Calibri" w:cs="Calibri"/>
          <w:sz w:val="20"/>
          <w:szCs w:val="20"/>
        </w:rPr>
      </w:pPr>
    </w:p>
    <w:p w14:paraId="7B24FE48" w14:textId="77777777" w:rsidR="00051518" w:rsidRDefault="00051518">
      <w:pPr>
        <w:rPr>
          <w:rFonts w:ascii="Calibri" w:eastAsia="Calibri" w:hAnsi="Calibri" w:cs="Calibri"/>
          <w:sz w:val="20"/>
          <w:szCs w:val="20"/>
        </w:rPr>
      </w:pPr>
    </w:p>
    <w:p w14:paraId="7B24FE49" w14:textId="77777777" w:rsidR="00051518" w:rsidRDefault="00051518">
      <w:pPr>
        <w:rPr>
          <w:rFonts w:ascii="Calibri" w:eastAsia="Calibri" w:hAnsi="Calibri" w:cs="Calibri"/>
          <w:sz w:val="20"/>
          <w:szCs w:val="20"/>
        </w:rPr>
      </w:pPr>
    </w:p>
    <w:p w14:paraId="7B24FE4A" w14:textId="77777777" w:rsidR="00051518" w:rsidRDefault="00051518">
      <w:pPr>
        <w:rPr>
          <w:rFonts w:ascii="Calibri" w:eastAsia="Calibri" w:hAnsi="Calibri" w:cs="Calibri"/>
          <w:sz w:val="20"/>
          <w:szCs w:val="20"/>
        </w:rPr>
      </w:pPr>
    </w:p>
    <w:sectPr w:rsidR="00051518">
      <w:headerReference w:type="default" r:id="rId12"/>
      <w:footerReference w:type="default" r:id="rId13"/>
      <w:pgSz w:w="12240" w:h="15840"/>
      <w:pgMar w:top="1440" w:right="720" w:bottom="1440" w:left="720" w:header="706" w:footer="706" w:gutter="0"/>
      <w:pgNumType w:start="1"/>
      <w:cols w:num="2" w:space="720" w:equalWidth="0">
        <w:col w:w="5046" w:space="708"/>
        <w:col w:w="5046"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3BA37" w14:textId="77777777" w:rsidR="00C8300F" w:rsidRDefault="00C8300F">
      <w:r>
        <w:separator/>
      </w:r>
    </w:p>
  </w:endnote>
  <w:endnote w:type="continuationSeparator" w:id="0">
    <w:p w14:paraId="67D7F235" w14:textId="77777777" w:rsidR="00C8300F" w:rsidRDefault="00C83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4FE4F" w14:textId="77777777" w:rsidR="00051518" w:rsidRDefault="00051518">
    <w:pPr>
      <w:pBdr>
        <w:top w:val="nil"/>
        <w:left w:val="nil"/>
        <w:bottom w:val="nil"/>
        <w:right w:val="nil"/>
        <w:between w:val="nil"/>
      </w:pBdr>
      <w:tabs>
        <w:tab w:val="center" w:pos="4680"/>
        <w:tab w:val="right" w:pos="9360"/>
      </w:tabs>
      <w:rPr>
        <w:rFonts w:cs="Arial"/>
        <w:sz w:val="18"/>
        <w:szCs w:val="18"/>
      </w:rPr>
    </w:pPr>
  </w:p>
  <w:p w14:paraId="7B24FE50" w14:textId="77777777" w:rsidR="00051518" w:rsidRPr="00BD4F94" w:rsidRDefault="00F16C60">
    <w:pPr>
      <w:pBdr>
        <w:top w:val="nil"/>
        <w:left w:val="nil"/>
        <w:bottom w:val="nil"/>
        <w:right w:val="nil"/>
        <w:between w:val="nil"/>
      </w:pBdr>
      <w:tabs>
        <w:tab w:val="center" w:pos="4680"/>
        <w:tab w:val="right" w:pos="9360"/>
      </w:tabs>
      <w:rPr>
        <w:sz w:val="16"/>
        <w:szCs w:val="16"/>
        <w:lang w:val="en-US"/>
      </w:rPr>
    </w:pPr>
    <w:r w:rsidRPr="00BD4F94">
      <w:rPr>
        <w:sz w:val="16"/>
        <w:szCs w:val="16"/>
        <w:lang w:val="en-US"/>
      </w:rPr>
      <w:t xml:space="preserve">V. 20230928 </w:t>
    </w:r>
  </w:p>
  <w:p w14:paraId="7B24FE51" w14:textId="77777777" w:rsidR="00051518" w:rsidRPr="00BD4F94" w:rsidRDefault="00F16C60">
    <w:pPr>
      <w:pBdr>
        <w:top w:val="nil"/>
        <w:left w:val="nil"/>
        <w:bottom w:val="nil"/>
        <w:right w:val="nil"/>
        <w:between w:val="nil"/>
      </w:pBdr>
      <w:tabs>
        <w:tab w:val="center" w:pos="4680"/>
        <w:tab w:val="right" w:pos="9360"/>
      </w:tabs>
      <w:rPr>
        <w:sz w:val="16"/>
        <w:szCs w:val="16"/>
        <w:lang w:val="en-US"/>
      </w:rPr>
    </w:pPr>
    <w:r w:rsidRPr="00BD4F94">
      <w:rPr>
        <w:sz w:val="16"/>
        <w:szCs w:val="16"/>
        <w:lang w:val="en-US"/>
      </w:rPr>
      <w:t xml:space="preserve">PMI, PMP, CAPM, PMBOK and the GAC Accredited Program seal are registered trademarks of the Project Management Institute, Inc. </w:t>
    </w:r>
  </w:p>
  <w:p w14:paraId="7B24FE52" w14:textId="77777777" w:rsidR="00051518" w:rsidRPr="00BD4F94" w:rsidRDefault="00F16C60">
    <w:pPr>
      <w:pBdr>
        <w:top w:val="nil"/>
        <w:left w:val="nil"/>
        <w:bottom w:val="nil"/>
        <w:right w:val="nil"/>
        <w:between w:val="nil"/>
      </w:pBdr>
      <w:tabs>
        <w:tab w:val="center" w:pos="4680"/>
        <w:tab w:val="right" w:pos="9360"/>
      </w:tabs>
      <w:rPr>
        <w:sz w:val="16"/>
        <w:szCs w:val="16"/>
        <w:lang w:val="en-US"/>
      </w:rPr>
    </w:pPr>
    <w:r w:rsidRPr="00BD4F94">
      <w:rPr>
        <w:sz w:val="16"/>
        <w:szCs w:val="16"/>
        <w:lang w:val="en-US"/>
      </w:rPr>
      <w:t>GPM-b and GPM are registered trademarks of GPM Global. DTQ, ACMQ, SMQ and PMLA are registered trademarks of Project Management Latin America.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AACA4" w14:textId="77777777" w:rsidR="00C8300F" w:rsidRDefault="00C8300F">
      <w:r>
        <w:separator/>
      </w:r>
    </w:p>
  </w:footnote>
  <w:footnote w:type="continuationSeparator" w:id="0">
    <w:p w14:paraId="1E2DF08B" w14:textId="77777777" w:rsidR="00C8300F" w:rsidRDefault="00C83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4FE4B" w14:textId="77777777" w:rsidR="00051518" w:rsidRPr="00BD4F94" w:rsidRDefault="00F16C60">
    <w:pPr>
      <w:ind w:left="3870"/>
      <w:jc w:val="left"/>
      <w:rPr>
        <w:b/>
        <w:sz w:val="24"/>
        <w:szCs w:val="24"/>
        <w:lang w:val="en-US"/>
      </w:rPr>
    </w:pPr>
    <w:r w:rsidRPr="00BD4F94">
      <w:rPr>
        <w:b/>
        <w:sz w:val="24"/>
        <w:szCs w:val="24"/>
        <w:lang w:val="en-US"/>
      </w:rPr>
      <w:t>General information and agreement to the program conditions. Teaching-learning contract.</w:t>
    </w:r>
    <w:r>
      <w:rPr>
        <w:noProof/>
      </w:rPr>
      <w:drawing>
        <wp:anchor distT="0" distB="0" distL="114300" distR="114300" simplePos="0" relativeHeight="251658240" behindDoc="0" locked="0" layoutInCell="1" hidden="0" allowOverlap="1" wp14:anchorId="7B24FE53" wp14:editId="7B24FE54">
          <wp:simplePos x="0" y="0"/>
          <wp:positionH relativeFrom="column">
            <wp:posOffset>1</wp:posOffset>
          </wp:positionH>
          <wp:positionV relativeFrom="paragraph">
            <wp:posOffset>-209549</wp:posOffset>
          </wp:positionV>
          <wp:extent cx="1520190" cy="824865"/>
          <wp:effectExtent l="0" t="0" r="0" b="0"/>
          <wp:wrapNone/>
          <wp:docPr id="2054686095" name="image1.png"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Logotipo, nombre de la empresa&#10;&#10;Descripción generada automáticamente"/>
                  <pic:cNvPicPr preferRelativeResize="0"/>
                </pic:nvPicPr>
                <pic:blipFill>
                  <a:blip r:embed="rId1"/>
                  <a:srcRect/>
                  <a:stretch>
                    <a:fillRect/>
                  </a:stretch>
                </pic:blipFill>
                <pic:spPr>
                  <a:xfrm>
                    <a:off x="0" y="0"/>
                    <a:ext cx="1520190" cy="824865"/>
                  </a:xfrm>
                  <a:prstGeom prst="rect">
                    <a:avLst/>
                  </a:prstGeom>
                  <a:ln/>
                </pic:spPr>
              </pic:pic>
            </a:graphicData>
          </a:graphic>
        </wp:anchor>
      </w:drawing>
    </w:r>
  </w:p>
  <w:p w14:paraId="7B24FE4C" w14:textId="77777777" w:rsidR="00051518" w:rsidRPr="00BD4F94" w:rsidRDefault="00F16C60">
    <w:pPr>
      <w:ind w:left="3870"/>
      <w:jc w:val="left"/>
      <w:rPr>
        <w:b/>
        <w:sz w:val="24"/>
        <w:szCs w:val="24"/>
        <w:lang w:val="en-US"/>
      </w:rPr>
    </w:pPr>
    <w:r w:rsidRPr="00BD4F94">
      <w:rPr>
        <w:b/>
        <w:sz w:val="24"/>
        <w:szCs w:val="24"/>
        <w:lang w:val="en-US"/>
      </w:rPr>
      <w:t>Master in Project Management</w:t>
    </w:r>
  </w:p>
  <w:p w14:paraId="7B24FE4D" w14:textId="77777777" w:rsidR="00051518" w:rsidRPr="00BD4F94" w:rsidRDefault="00051518">
    <w:pPr>
      <w:ind w:left="3870"/>
      <w:jc w:val="left"/>
      <w:rPr>
        <w:b/>
        <w:sz w:val="24"/>
        <w:szCs w:val="24"/>
        <w:lang w:val="en-US"/>
      </w:rPr>
    </w:pPr>
  </w:p>
  <w:p w14:paraId="7B24FE4E" w14:textId="77777777" w:rsidR="00051518" w:rsidRPr="00BD4F94" w:rsidRDefault="00051518">
    <w:pPr>
      <w:jc w:val="center"/>
      <w:rPr>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369C"/>
    <w:multiLevelType w:val="multilevel"/>
    <w:tmpl w:val="7DB633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C3179F"/>
    <w:multiLevelType w:val="multilevel"/>
    <w:tmpl w:val="CE9006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D732B1"/>
    <w:multiLevelType w:val="multilevel"/>
    <w:tmpl w:val="BA7A83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1C72AD9"/>
    <w:multiLevelType w:val="multilevel"/>
    <w:tmpl w:val="14EC21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7A837D8"/>
    <w:multiLevelType w:val="multilevel"/>
    <w:tmpl w:val="23D885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1027918"/>
    <w:multiLevelType w:val="multilevel"/>
    <w:tmpl w:val="B20E5C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B9F5CE5"/>
    <w:multiLevelType w:val="multilevel"/>
    <w:tmpl w:val="2E18D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5056011"/>
    <w:multiLevelType w:val="multilevel"/>
    <w:tmpl w:val="6ADC0E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E1A050F"/>
    <w:multiLevelType w:val="multilevel"/>
    <w:tmpl w:val="5E541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2043928">
    <w:abstractNumId w:val="7"/>
  </w:num>
  <w:num w:numId="2" w16cid:durableId="690110742">
    <w:abstractNumId w:val="1"/>
  </w:num>
  <w:num w:numId="3" w16cid:durableId="181405972">
    <w:abstractNumId w:val="3"/>
  </w:num>
  <w:num w:numId="4" w16cid:durableId="1988706031">
    <w:abstractNumId w:val="4"/>
  </w:num>
  <w:num w:numId="5" w16cid:durableId="834994922">
    <w:abstractNumId w:val="2"/>
  </w:num>
  <w:num w:numId="6" w16cid:durableId="679164510">
    <w:abstractNumId w:val="8"/>
  </w:num>
  <w:num w:numId="7" w16cid:durableId="1864047920">
    <w:abstractNumId w:val="6"/>
  </w:num>
  <w:num w:numId="8" w16cid:durableId="849562308">
    <w:abstractNumId w:val="0"/>
  </w:num>
  <w:num w:numId="9" w16cid:durableId="886986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518"/>
    <w:rsid w:val="00051518"/>
    <w:rsid w:val="000865D4"/>
    <w:rsid w:val="00183AF8"/>
    <w:rsid w:val="002053AF"/>
    <w:rsid w:val="005B1270"/>
    <w:rsid w:val="0065495C"/>
    <w:rsid w:val="00693D0A"/>
    <w:rsid w:val="008062C5"/>
    <w:rsid w:val="00862E31"/>
    <w:rsid w:val="00BD4F94"/>
    <w:rsid w:val="00C8300F"/>
    <w:rsid w:val="00CE409A"/>
    <w:rsid w:val="00F16C6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4FCDF"/>
  <w15:docId w15:val="{19D8C21A-A1D8-492F-90FA-3FBBEC885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MX" w:eastAsia="es-C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D75"/>
    <w:rPr>
      <w:rFonts w:cs="Times New Roman"/>
      <w:color w:val="000000"/>
      <w:lang w:eastAsia="es-MX"/>
    </w:rPr>
  </w:style>
  <w:style w:type="paragraph" w:styleId="Heading1">
    <w:name w:val="heading 1"/>
    <w:next w:val="Normal"/>
    <w:link w:val="Heading1Char"/>
    <w:uiPriority w:val="9"/>
    <w:qFormat/>
    <w:rsid w:val="0095037E"/>
    <w:pPr>
      <w:keepNext/>
      <w:keepLines/>
      <w:spacing w:before="240" w:after="240"/>
      <w:outlineLvl w:val="0"/>
    </w:pPr>
    <w:rPr>
      <w:rFonts w:ascii="Times New Roman" w:hAnsi="Times New Roman"/>
      <w:b/>
      <w:color w:val="000000"/>
      <w:sz w:val="32"/>
    </w:rPr>
  </w:style>
  <w:style w:type="paragraph" w:styleId="Heading2">
    <w:name w:val="heading 2"/>
    <w:next w:val="Normal"/>
    <w:link w:val="Heading2Char"/>
    <w:uiPriority w:val="9"/>
    <w:unhideWhenUsed/>
    <w:qFormat/>
    <w:rsid w:val="00575952"/>
    <w:pPr>
      <w:keepNext/>
      <w:keepLines/>
      <w:outlineLvl w:val="1"/>
    </w:pPr>
    <w:rPr>
      <w:rFonts w:cs="Times New Roman"/>
      <w:b/>
      <w:color w:val="000000"/>
      <w:sz w:val="28"/>
    </w:rPr>
  </w:style>
  <w:style w:type="paragraph" w:styleId="Heading3">
    <w:name w:val="heading 3"/>
    <w:next w:val="Normal"/>
    <w:link w:val="Heading3Char"/>
    <w:uiPriority w:val="9"/>
    <w:unhideWhenUsed/>
    <w:qFormat/>
    <w:rsid w:val="00575952"/>
    <w:pPr>
      <w:keepNext/>
      <w:keepLines/>
      <w:outlineLvl w:val="2"/>
    </w:pPr>
    <w:rPr>
      <w:rFonts w:cs="Times New Roman"/>
      <w:b/>
      <w:color w:val="00000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Caption">
    <w:name w:val="caption"/>
    <w:basedOn w:val="Normal"/>
    <w:next w:val="Normal"/>
    <w:uiPriority w:val="35"/>
    <w:unhideWhenUsed/>
    <w:qFormat/>
    <w:rsid w:val="0095037E"/>
    <w:pPr>
      <w:spacing w:after="200"/>
      <w:ind w:left="10" w:hanging="10"/>
      <w:jc w:val="center"/>
    </w:pPr>
    <w:rPr>
      <w:b/>
      <w:iCs/>
      <w:szCs w:val="18"/>
    </w:rPr>
  </w:style>
  <w:style w:type="character" w:customStyle="1" w:styleId="Heading2Char">
    <w:name w:val="Heading 2 Char"/>
    <w:link w:val="Heading2"/>
    <w:uiPriority w:val="9"/>
    <w:rsid w:val="00575952"/>
    <w:rPr>
      <w:rFonts w:ascii="Arial" w:hAnsi="Arial" w:cs="Times New Roman"/>
      <w:b/>
      <w:color w:val="000000"/>
      <w:sz w:val="28"/>
    </w:rPr>
  </w:style>
  <w:style w:type="character" w:customStyle="1" w:styleId="Heading3Char">
    <w:name w:val="Heading 3 Char"/>
    <w:link w:val="Heading3"/>
    <w:uiPriority w:val="9"/>
    <w:rsid w:val="00575952"/>
    <w:rPr>
      <w:rFonts w:ascii="Arial" w:hAnsi="Arial" w:cs="Times New Roman"/>
      <w:b/>
      <w:color w:val="000000"/>
    </w:rPr>
  </w:style>
  <w:style w:type="character" w:customStyle="1" w:styleId="Heading1Char">
    <w:name w:val="Heading 1 Char"/>
    <w:link w:val="Heading1"/>
    <w:uiPriority w:val="9"/>
    <w:rsid w:val="0095037E"/>
    <w:rPr>
      <w:rFonts w:ascii="Times New Roman" w:eastAsia="Arial" w:hAnsi="Times New Roman" w:cs="Arial"/>
      <w:b/>
      <w:color w:val="000000"/>
      <w:sz w:val="32"/>
    </w:rPr>
  </w:style>
  <w:style w:type="paragraph" w:styleId="ListParagraph">
    <w:name w:val="List Paragraph"/>
    <w:aliases w:val="AA_ListaBibliografica"/>
    <w:basedOn w:val="Normal"/>
    <w:link w:val="ListParagraphChar"/>
    <w:uiPriority w:val="34"/>
    <w:qFormat/>
    <w:rsid w:val="00036D20"/>
    <w:pPr>
      <w:ind w:left="720"/>
      <w:contextualSpacing/>
    </w:pPr>
    <w:rPr>
      <w:rFonts w:eastAsia="Calibri"/>
      <w:color w:val="auto"/>
      <w:szCs w:val="24"/>
      <w:lang w:val="es-ES_tradnl" w:eastAsia="en-US"/>
    </w:rPr>
  </w:style>
  <w:style w:type="character" w:customStyle="1" w:styleId="ListParagraphChar">
    <w:name w:val="List Paragraph Char"/>
    <w:aliases w:val="AA_ListaBibliografica Char"/>
    <w:link w:val="ListParagraph"/>
    <w:uiPriority w:val="34"/>
    <w:rsid w:val="00036D20"/>
    <w:rPr>
      <w:rFonts w:ascii="Arial" w:eastAsia="Calibri" w:hAnsi="Arial" w:cs="Times New Roman"/>
      <w:sz w:val="22"/>
      <w:lang w:val="es-ES_tradnl"/>
    </w:rPr>
  </w:style>
  <w:style w:type="paragraph" w:styleId="NormalWeb">
    <w:name w:val="Normal (Web)"/>
    <w:basedOn w:val="Normal"/>
    <w:uiPriority w:val="99"/>
    <w:semiHidden/>
    <w:unhideWhenUsed/>
    <w:rsid w:val="008850DC"/>
    <w:pPr>
      <w:spacing w:before="100" w:beforeAutospacing="1" w:after="100" w:afterAutospacing="1"/>
      <w:jc w:val="left"/>
    </w:pPr>
    <w:rPr>
      <w:color w:val="auto"/>
      <w:szCs w:val="24"/>
      <w:lang w:val="es-CR" w:eastAsia="es-ES_tradnl"/>
    </w:rPr>
  </w:style>
  <w:style w:type="character" w:customStyle="1" w:styleId="apple-converted-space">
    <w:name w:val="apple-converted-space"/>
    <w:basedOn w:val="DefaultParagraphFont"/>
    <w:rsid w:val="008850DC"/>
  </w:style>
  <w:style w:type="character" w:styleId="Hyperlink">
    <w:name w:val="Hyperlink"/>
    <w:basedOn w:val="DefaultParagraphFont"/>
    <w:uiPriority w:val="99"/>
    <w:unhideWhenUsed/>
    <w:rsid w:val="008850DC"/>
    <w:rPr>
      <w:color w:val="0000FF"/>
      <w:u w:val="single"/>
    </w:rPr>
  </w:style>
  <w:style w:type="character" w:styleId="FollowedHyperlink">
    <w:name w:val="FollowedHyperlink"/>
    <w:basedOn w:val="DefaultParagraphFont"/>
    <w:uiPriority w:val="99"/>
    <w:semiHidden/>
    <w:unhideWhenUsed/>
    <w:rsid w:val="00B20953"/>
    <w:rPr>
      <w:color w:val="954F72" w:themeColor="followedHyperlink"/>
      <w:u w:val="single"/>
    </w:rPr>
  </w:style>
  <w:style w:type="character" w:customStyle="1" w:styleId="Mencinsinresolver1">
    <w:name w:val="Mención sin resolver1"/>
    <w:basedOn w:val="DefaultParagraphFont"/>
    <w:uiPriority w:val="99"/>
    <w:semiHidden/>
    <w:unhideWhenUsed/>
    <w:rsid w:val="00152356"/>
    <w:rPr>
      <w:color w:val="605E5C"/>
      <w:shd w:val="clear" w:color="auto" w:fill="E1DFDD"/>
    </w:rPr>
  </w:style>
  <w:style w:type="table" w:styleId="TableGrid">
    <w:name w:val="Table Grid"/>
    <w:basedOn w:val="TableNormal"/>
    <w:uiPriority w:val="39"/>
    <w:rsid w:val="00EA5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1CA3"/>
    <w:rPr>
      <w:sz w:val="16"/>
      <w:szCs w:val="16"/>
    </w:rPr>
  </w:style>
  <w:style w:type="paragraph" w:styleId="CommentText">
    <w:name w:val="annotation text"/>
    <w:basedOn w:val="Normal"/>
    <w:link w:val="CommentTextChar"/>
    <w:uiPriority w:val="99"/>
    <w:unhideWhenUsed/>
    <w:rsid w:val="00E81CA3"/>
    <w:rPr>
      <w:sz w:val="20"/>
      <w:szCs w:val="20"/>
    </w:rPr>
  </w:style>
  <w:style w:type="character" w:customStyle="1" w:styleId="CommentTextChar">
    <w:name w:val="Comment Text Char"/>
    <w:basedOn w:val="DefaultParagraphFont"/>
    <w:link w:val="CommentText"/>
    <w:uiPriority w:val="99"/>
    <w:rsid w:val="00E81CA3"/>
    <w:rPr>
      <w:rFonts w:ascii="Arial" w:hAnsi="Arial" w:cs="Times New Roman"/>
      <w:color w:val="000000"/>
      <w:sz w:val="20"/>
      <w:szCs w:val="20"/>
      <w:lang w:val="es-MX" w:eastAsia="es-MX"/>
    </w:rPr>
  </w:style>
  <w:style w:type="paragraph" w:styleId="CommentSubject">
    <w:name w:val="annotation subject"/>
    <w:basedOn w:val="CommentText"/>
    <w:next w:val="CommentText"/>
    <w:link w:val="CommentSubjectChar"/>
    <w:uiPriority w:val="99"/>
    <w:semiHidden/>
    <w:unhideWhenUsed/>
    <w:rsid w:val="00E81CA3"/>
    <w:rPr>
      <w:b/>
      <w:bCs/>
    </w:rPr>
  </w:style>
  <w:style w:type="character" w:customStyle="1" w:styleId="CommentSubjectChar">
    <w:name w:val="Comment Subject Char"/>
    <w:basedOn w:val="CommentTextChar"/>
    <w:link w:val="CommentSubject"/>
    <w:uiPriority w:val="99"/>
    <w:semiHidden/>
    <w:rsid w:val="00E81CA3"/>
    <w:rPr>
      <w:rFonts w:ascii="Arial" w:hAnsi="Arial" w:cs="Times New Roman"/>
      <w:b/>
      <w:bCs/>
      <w:color w:val="000000"/>
      <w:sz w:val="20"/>
      <w:szCs w:val="20"/>
      <w:lang w:val="es-MX" w:eastAsia="es-MX"/>
    </w:rPr>
  </w:style>
  <w:style w:type="paragraph" w:styleId="BalloonText">
    <w:name w:val="Balloon Text"/>
    <w:basedOn w:val="Normal"/>
    <w:link w:val="BalloonTextChar"/>
    <w:uiPriority w:val="99"/>
    <w:semiHidden/>
    <w:unhideWhenUsed/>
    <w:rsid w:val="00E81C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CA3"/>
    <w:rPr>
      <w:rFonts w:ascii="Segoe UI" w:hAnsi="Segoe UI" w:cs="Segoe UI"/>
      <w:color w:val="000000"/>
      <w:sz w:val="18"/>
      <w:szCs w:val="18"/>
      <w:lang w:val="es-MX" w:eastAsia="es-MX"/>
    </w:rPr>
  </w:style>
  <w:style w:type="character" w:customStyle="1" w:styleId="il">
    <w:name w:val="il"/>
    <w:basedOn w:val="DefaultParagraphFont"/>
    <w:rsid w:val="00241D5C"/>
  </w:style>
  <w:style w:type="character" w:customStyle="1" w:styleId="UnresolvedMention1">
    <w:name w:val="Unresolved Mention1"/>
    <w:basedOn w:val="DefaultParagraphFont"/>
    <w:uiPriority w:val="99"/>
    <w:semiHidden/>
    <w:unhideWhenUsed/>
    <w:rsid w:val="005E48C2"/>
    <w:rPr>
      <w:color w:val="605E5C"/>
      <w:shd w:val="clear" w:color="auto" w:fill="E1DFDD"/>
    </w:rPr>
  </w:style>
  <w:style w:type="paragraph" w:styleId="Header">
    <w:name w:val="header"/>
    <w:basedOn w:val="Normal"/>
    <w:link w:val="HeaderChar"/>
    <w:uiPriority w:val="99"/>
    <w:unhideWhenUsed/>
    <w:rsid w:val="00856CFE"/>
    <w:pPr>
      <w:tabs>
        <w:tab w:val="center" w:pos="4680"/>
        <w:tab w:val="right" w:pos="9360"/>
      </w:tabs>
    </w:pPr>
  </w:style>
  <w:style w:type="character" w:customStyle="1" w:styleId="HeaderChar">
    <w:name w:val="Header Char"/>
    <w:basedOn w:val="DefaultParagraphFont"/>
    <w:link w:val="Header"/>
    <w:uiPriority w:val="99"/>
    <w:rsid w:val="00856CFE"/>
    <w:rPr>
      <w:rFonts w:ascii="Arial" w:hAnsi="Arial" w:cs="Times New Roman"/>
      <w:color w:val="000000"/>
      <w:sz w:val="22"/>
      <w:szCs w:val="22"/>
      <w:lang w:val="es-MX" w:eastAsia="es-MX"/>
    </w:rPr>
  </w:style>
  <w:style w:type="paragraph" w:styleId="Footer">
    <w:name w:val="footer"/>
    <w:basedOn w:val="Normal"/>
    <w:link w:val="FooterChar"/>
    <w:uiPriority w:val="99"/>
    <w:unhideWhenUsed/>
    <w:rsid w:val="00856CFE"/>
    <w:pPr>
      <w:tabs>
        <w:tab w:val="center" w:pos="4680"/>
        <w:tab w:val="right" w:pos="9360"/>
      </w:tabs>
    </w:pPr>
  </w:style>
  <w:style w:type="character" w:customStyle="1" w:styleId="FooterChar">
    <w:name w:val="Footer Char"/>
    <w:basedOn w:val="DefaultParagraphFont"/>
    <w:link w:val="Footer"/>
    <w:uiPriority w:val="99"/>
    <w:rsid w:val="00856CFE"/>
    <w:rPr>
      <w:rFonts w:ascii="Arial" w:hAnsi="Arial" w:cs="Times New Roman"/>
      <w:color w:val="000000"/>
      <w:sz w:val="22"/>
      <w:szCs w:val="22"/>
      <w:lang w:val="es-MX" w:eastAsia="es-MX"/>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uci.ac.cr/marco-legal-y-reglamentaci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stro@uci.ac.c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ci.ac.cr/politicas-de-privacidad" TargetMode="External"/><Relationship Id="rId4" Type="http://schemas.openxmlformats.org/officeDocument/2006/relationships/settings" Target="settings.xml"/><Relationship Id="rId9" Type="http://schemas.openxmlformats.org/officeDocument/2006/relationships/hyperlink" Target="mailto:registro@uci.ac.c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5AFAd73th6foycOcTkxcFgoxFw==">CgMxLjAyDmguOXFwdzJvdTBudGg1Mg5oLmF2dXJocjhrYW0xZDIIaC5namRneHM4AHIhMXo4QjlLdFY5ZW1MN3ZaU1pacW51bEQ0UEdTMjNNc3hj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5645</Words>
  <Characters>31051</Characters>
  <Application>Microsoft Office Word</Application>
  <DocSecurity>0</DocSecurity>
  <Lines>258</Lines>
  <Paragraphs>73</Paragraphs>
  <ScaleCrop>false</ScaleCrop>
  <Company/>
  <LinksUpToDate>false</LinksUpToDate>
  <CharactersWithSpaces>36623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Glauco Ulises Quesada Ramirez</dc:creator>
  <cp:lastModifiedBy>Maria Ibarra</cp:lastModifiedBy>
  <cp:revision>12</cp:revision>
  <dcterms:created xsi:type="dcterms:W3CDTF">2023-09-29T18:14:00Z</dcterms:created>
  <dcterms:modified xsi:type="dcterms:W3CDTF">2023-11-01T17:59:00Z</dcterms:modified>
</cp:coreProperties>
</file>